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044" w:rsidRPr="006B2910" w:rsidRDefault="00692044" w:rsidP="00D74C1E">
      <w:pPr>
        <w:shd w:val="clear" w:color="auto" w:fill="FFFFFF"/>
        <w:spacing w:after="0" w:line="240" w:lineRule="auto"/>
        <w:ind w:left="567" w:righ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2044" w:rsidRPr="006B2910" w:rsidRDefault="00692044" w:rsidP="00692044">
      <w:pPr>
        <w:shd w:val="clear" w:color="auto" w:fill="FFFFFF"/>
        <w:spacing w:after="0" w:line="240" w:lineRule="auto"/>
        <w:ind w:left="6946" w:firstLine="55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№1 </w:t>
      </w:r>
    </w:p>
    <w:p w:rsidR="00692044" w:rsidRPr="006B2910" w:rsidRDefault="00692044" w:rsidP="00692044">
      <w:pPr>
        <w:shd w:val="clear" w:color="auto" w:fill="FFFFFF"/>
        <w:spacing w:after="0" w:line="240" w:lineRule="auto"/>
        <w:ind w:left="6946" w:firstLine="55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sz w:val="20"/>
          <w:szCs w:val="20"/>
          <w:lang w:eastAsia="ru-RU"/>
        </w:rPr>
        <w:t>к Описанию объекта закупки</w:t>
      </w:r>
    </w:p>
    <w:p w:rsidR="002F5453" w:rsidRPr="006B2910" w:rsidRDefault="002F5453" w:rsidP="00692044">
      <w:pPr>
        <w:shd w:val="clear" w:color="auto" w:fill="FFFFFF"/>
        <w:spacing w:after="0" w:line="240" w:lineRule="auto"/>
        <w:ind w:left="6946" w:firstLine="55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6013" w:type="dxa"/>
        <w:tblLayout w:type="fixed"/>
        <w:tblLook w:val="0620" w:firstRow="1" w:lastRow="0" w:firstColumn="0" w:lastColumn="0" w:noHBand="1" w:noVBand="1"/>
      </w:tblPr>
      <w:tblGrid>
        <w:gridCol w:w="492"/>
        <w:gridCol w:w="1913"/>
        <w:gridCol w:w="810"/>
        <w:gridCol w:w="862"/>
        <w:gridCol w:w="2268"/>
        <w:gridCol w:w="1163"/>
        <w:gridCol w:w="2693"/>
        <w:gridCol w:w="2410"/>
        <w:gridCol w:w="1701"/>
        <w:gridCol w:w="1701"/>
      </w:tblGrid>
      <w:tr w:rsidR="009C581E" w:rsidRPr="006B2910" w:rsidTr="009C581E">
        <w:trPr>
          <w:trHeight w:val="467"/>
        </w:trPr>
        <w:tc>
          <w:tcPr>
            <w:tcW w:w="492" w:type="dxa"/>
            <w:vMerge w:val="restart"/>
          </w:tcPr>
          <w:p w:rsidR="009C581E" w:rsidRPr="006B2910" w:rsidRDefault="009C581E" w:rsidP="00692044">
            <w:pPr>
              <w:autoSpaceDE w:val="0"/>
              <w:autoSpaceDN w:val="0"/>
              <w:ind w:left="-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Hlk222323336"/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C581E" w:rsidRPr="006B2910" w:rsidRDefault="009C581E" w:rsidP="00692044">
            <w:pPr>
              <w:autoSpaceDE w:val="0"/>
              <w:autoSpaceDN w:val="0"/>
              <w:ind w:left="-1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13" w:type="dxa"/>
            <w:vMerge w:val="restart"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810" w:type="dxa"/>
            <w:vMerge w:val="restart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 товара</w:t>
            </w:r>
          </w:p>
        </w:tc>
        <w:tc>
          <w:tcPr>
            <w:tcW w:w="862" w:type="dxa"/>
            <w:vMerge w:val="restart"/>
          </w:tcPr>
          <w:p w:rsidR="009C581E" w:rsidRPr="006B2910" w:rsidRDefault="009C581E" w:rsidP="00692044">
            <w:pPr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B2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Коли-</w:t>
            </w:r>
            <w:proofErr w:type="spellStart"/>
            <w:r w:rsidRPr="006B2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чество</w:t>
            </w:r>
            <w:proofErr w:type="spellEnd"/>
            <w:proofErr w:type="gramEnd"/>
          </w:p>
          <w:p w:rsidR="009C581E" w:rsidRPr="006B2910" w:rsidRDefault="009C581E" w:rsidP="00692044">
            <w:pPr>
              <w:ind w:left="-68" w:firstLine="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8534" w:type="dxa"/>
            <w:gridSpan w:val="4"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701" w:type="dxa"/>
            <w:vMerge w:val="restart"/>
          </w:tcPr>
          <w:p w:rsidR="009C581E" w:rsidRPr="006B2910" w:rsidRDefault="009C581E" w:rsidP="00692044">
            <w:pPr>
              <w:ind w:left="-68" w:firstLine="6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дополнительных характеристик</w:t>
            </w:r>
          </w:p>
        </w:tc>
        <w:tc>
          <w:tcPr>
            <w:tcW w:w="1701" w:type="dxa"/>
            <w:vMerge w:val="restart"/>
          </w:tcPr>
          <w:p w:rsidR="009C581E" w:rsidRPr="006B2910" w:rsidRDefault="009C581E" w:rsidP="009C581E">
            <w:pPr>
              <w:ind w:left="-68" w:firstLin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91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</w:tr>
      <w:tr w:rsidR="009C581E" w:rsidRPr="006B2910" w:rsidTr="009C581E">
        <w:trPr>
          <w:trHeight w:val="411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ind w:right="11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63" w:type="dxa"/>
            <w:vMerge w:val="restart"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103" w:type="dxa"/>
            <w:gridSpan w:val="2"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0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ind w:right="11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Значение показателя,</w:t>
            </w:r>
          </w:p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которое не может изменяться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Максимальное и (или) минимальное значение показателя</w:t>
            </w: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 w:val="restart"/>
          </w:tcPr>
          <w:p w:rsidR="009C581E" w:rsidRPr="006B2910" w:rsidRDefault="009C581E" w:rsidP="009C581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13" w:type="dxa"/>
            <w:vMerge w:val="restart"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Холодильная </w:t>
            </w:r>
            <w:proofErr w:type="gramStart"/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автоматизирован-</w:t>
            </w:r>
            <w:proofErr w:type="spellStart"/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proofErr w:type="gramEnd"/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установка*</w:t>
            </w:r>
          </w:p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позиции КТРУ:</w:t>
            </w:r>
          </w:p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28.25.13.110-00000031</w:t>
            </w:r>
          </w:p>
        </w:tc>
        <w:tc>
          <w:tcPr>
            <w:tcW w:w="810" w:type="dxa"/>
            <w:vMerge w:val="restart"/>
          </w:tcPr>
          <w:p w:rsidR="009C581E" w:rsidRPr="006B2910" w:rsidRDefault="009C581E" w:rsidP="0025514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2" w:type="dxa"/>
            <w:vMerge w:val="restart"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Тип холодильной установки</w:t>
            </w:r>
          </w:p>
        </w:tc>
        <w:tc>
          <w:tcPr>
            <w:tcW w:w="1163" w:type="dxa"/>
            <w:vAlign w:val="center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Чиллер</w:t>
            </w:r>
            <w:proofErr w:type="spellEnd"/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(моноблок)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Режим охлаждения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Непрерывный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Расположение установки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улице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9C581E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Мощность</w:t>
            </w:r>
          </w:p>
        </w:tc>
        <w:tc>
          <w:tcPr>
            <w:tcW w:w="1163" w:type="dxa"/>
          </w:tcPr>
          <w:p w:rsidR="009C581E" w:rsidRPr="006B2910" w:rsidRDefault="009C581E" w:rsidP="009C58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Киловатт</w:t>
            </w: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 100</w:t>
            </w: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применяемого компрессора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7518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Поршневой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охлаждения конденсатора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7518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Воздушное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автоматизации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поддержание температурного режима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функции диагностики и архивации параметров холодильной установки с выводом на пульт оператора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AD4AC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функции диагностики и архивации температурных характеристик продукта с выводом на пульт оператора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функции передачи данных в цифровые системы предприятия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функции удаленного управления холодильной установкой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теплообменных аппаратов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7518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</w:t>
            </w:r>
            <w:proofErr w:type="spellStart"/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взрывозащиты</w:t>
            </w:r>
            <w:proofErr w:type="spellEnd"/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34" w:type="dxa"/>
            <w:gridSpan w:val="4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  <w:tc>
          <w:tcPr>
            <w:tcW w:w="1701" w:type="dxa"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изделия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Низкотемпературный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9C581E" w:rsidRPr="006B2910" w:rsidRDefault="009C581E" w:rsidP="009C581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  <w:t>Для продления срока годности продукта, который храниться только при низких температурах.</w:t>
            </w: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Диапазон температуры</w:t>
            </w:r>
          </w:p>
        </w:tc>
        <w:tc>
          <w:tcPr>
            <w:tcW w:w="1163" w:type="dxa"/>
          </w:tcPr>
          <w:p w:rsidR="009C581E" w:rsidRPr="006B2910" w:rsidRDefault="009C581E" w:rsidP="007518A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</w:t>
            </w: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-15 и не более-25</w:t>
            </w:r>
          </w:p>
        </w:tc>
        <w:tc>
          <w:tcPr>
            <w:tcW w:w="1701" w:type="dxa"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Оптимальный уровень температурного режима для хранения определенного вида продукта </w:t>
            </w: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C581E" w:rsidRPr="006B2910" w:rsidTr="009C581E">
        <w:trPr>
          <w:trHeight w:val="263"/>
        </w:trPr>
        <w:tc>
          <w:tcPr>
            <w:tcW w:w="492" w:type="dxa"/>
            <w:vMerge/>
          </w:tcPr>
          <w:p w:rsidR="009C581E" w:rsidRPr="006B2910" w:rsidRDefault="009C581E" w:rsidP="00692044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</w:tcPr>
          <w:p w:rsidR="009C581E" w:rsidRPr="006B2910" w:rsidRDefault="009C581E" w:rsidP="00692044">
            <w:pPr>
              <w:shd w:val="clear" w:color="auto" w:fill="FFFFFF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</w:tcPr>
          <w:p w:rsidR="009C581E" w:rsidRPr="006B2910" w:rsidRDefault="009C581E" w:rsidP="00692044">
            <w:pPr>
              <w:ind w:left="-6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ГОСТа**</w:t>
            </w:r>
          </w:p>
        </w:tc>
        <w:tc>
          <w:tcPr>
            <w:tcW w:w="1163" w:type="dxa"/>
          </w:tcPr>
          <w:p w:rsidR="009C581E" w:rsidRPr="006B2910" w:rsidRDefault="009C581E" w:rsidP="006920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33662.2—2015</w:t>
            </w:r>
          </w:p>
        </w:tc>
        <w:tc>
          <w:tcPr>
            <w:tcW w:w="2410" w:type="dxa"/>
          </w:tcPr>
          <w:p w:rsidR="009C581E" w:rsidRPr="006B2910" w:rsidRDefault="009C581E" w:rsidP="006920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9C581E" w:rsidRPr="006B2910" w:rsidRDefault="009C581E" w:rsidP="0069204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bookmarkEnd w:id="0"/>
    </w:tbl>
    <w:p w:rsidR="00AD4AC3" w:rsidRPr="006B2910" w:rsidRDefault="00AD4AC3" w:rsidP="0069204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92044" w:rsidRPr="006B2910" w:rsidRDefault="00692044" w:rsidP="00AD4AC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B2910">
        <w:rPr>
          <w:rFonts w:ascii="Times New Roman" w:eastAsia="Calibri" w:hAnsi="Times New Roman" w:cs="Times New Roman"/>
          <w:sz w:val="20"/>
          <w:szCs w:val="20"/>
          <w:lang w:eastAsia="ru-RU"/>
        </w:rPr>
        <w:t>*Наименование товара указано в соответствии с Каталогом товаров, работ, услуг для обеспечения государственных и муниципальных нужд.</w:t>
      </w:r>
    </w:p>
    <w:p w:rsidR="00AD44B0" w:rsidRPr="006B2910" w:rsidRDefault="00AD44B0" w:rsidP="00AD4AC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7513A" w:rsidRPr="006B2910" w:rsidRDefault="00AD44B0" w:rsidP="0037513A">
      <w:pPr>
        <w:keepLines/>
        <w:tabs>
          <w:tab w:val="left" w:pos="0"/>
          <w:tab w:val="left" w:pos="480"/>
          <w:tab w:val="left" w:pos="1134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="0037513A" w:rsidRPr="006B2910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**Требование о соответствии товара ГОСТу установлено для определения соответствия поставляемого товара требованиям Заказчика и контроля качества продукции, защиты жизни и здоровья людей. Если продукт производится по техническим условиям производителя, он так же должен соответствовать требованиям указанного ГОСТа, так как технические условия разрабатываются на основании ГОСТов и не должны противоречить обязательным требованиям стандартов, распространяющихся на данную продукцию и являющихся обязательными для применения на территории Российской Федерации.</w:t>
      </w:r>
      <w:r w:rsidR="0037513A" w:rsidRPr="006B29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Подготовительные работы:</w:t>
      </w:r>
    </w:p>
    <w:p w:rsidR="00456148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целях соблюдения условий гарантийных обязательств, предусмотренны</w:t>
      </w:r>
      <w:r w:rsidR="00F50B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х производителем оборудования, </w:t>
      </w: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 недопущения преждевременного выхода из строя теплообменного узла </w:t>
      </w:r>
      <w:proofErr w:type="spellStart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чиллера</w:t>
      </w:r>
      <w:proofErr w:type="spellEnd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необходимо в установленном порядке осуществить комплекс мероприятий по очистке (промывке) водяного контура </w:t>
      </w:r>
      <w:proofErr w:type="spellStart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чиллера</w:t>
      </w:r>
      <w:proofErr w:type="spellEnd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от накопившихся отложений и загрязнений, соответствующим химическим составом</w:t>
      </w:r>
      <w:r w:rsidR="0045614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9C581E" w:rsidRPr="006B2910" w:rsidRDefault="00456148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</w:t>
      </w:r>
      <w:bookmarkStart w:id="1" w:name="_GoBack"/>
      <w:bookmarkEnd w:id="1"/>
      <w:r w:rsidR="009C581E"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одготовка площадки для приёма нового оборудования (расчистка поверхности, подготовка присоединений трубопровода и электрических кабелей). При необходимости, монтаж дополнительных железобетонных конструкций (дополнительные отдельно стоящие опоры), усиление существующих опорных конструкций.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Монтажные и пусконаладочные работы: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подготовка основания (</w:t>
      </w:r>
      <w:proofErr w:type="spellStart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виброопоры</w:t>
      </w:r>
      <w:proofErr w:type="spellEnd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монтаж оборудования (</w:t>
      </w:r>
      <w:proofErr w:type="spellStart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чиллер</w:t>
      </w:r>
      <w:proofErr w:type="spellEnd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подключение трубопровода, монтаж подающей трассы (диаметр 1</w:t>
      </w:r>
      <w:r w:rsidR="0094434E"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50 мм длина не более 100 </w:t>
      </w:r>
      <w:proofErr w:type="spellStart"/>
      <w:r w:rsidR="0094434E"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пог.м</w:t>
      </w:r>
      <w:proofErr w:type="spellEnd"/>
      <w:r w:rsidR="0094434E"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</w:t>
      </w: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- подключение трубопровода, монтаж обратной трассы (диаметр 150 мм длина не более 100 </w:t>
      </w:r>
      <w:proofErr w:type="spellStart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пог.м</w:t>
      </w:r>
      <w:proofErr w:type="spellEnd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- установка запорной арматуры (согласно руководству завода изготовителя </w:t>
      </w:r>
      <w:proofErr w:type="spellStart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Чиллера</w:t>
      </w:r>
      <w:proofErr w:type="spellEnd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по монтажу, но не менее 2-х кранов диаметром 150 мм). 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теплоизоляция трубопровода и запорной арматуры.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установка металлического кожуха на утепленный трубопровод при необходимости.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 xml:space="preserve">- подключение электропитания </w:t>
      </w:r>
      <w:proofErr w:type="spellStart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чиллера</w:t>
      </w:r>
      <w:proofErr w:type="spellEnd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(подключение электропитания осуществляется к имеющимся электрическим кабелям в количестве 2-х штук, запитанных от разных секций ВРУ </w:t>
      </w:r>
      <w:proofErr w:type="spellStart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пристроя</w:t>
      </w:r>
      <w:proofErr w:type="spellEnd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административного здания.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пусконаладочные работы.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проведение тестов, пробные запуски, обкатка, контрольные замеры, вывод на рабочий режим.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Монтаж гидравлического контура должен производиться квалифицированным персоналом в соответствии с руководством по монтажу и эксплуатации поставляемого оборудования и СП 75.13330.2011 «СНиП 3.05.05-84. Строительные нормы и правила. Технологическое оборудование и технологические трубопроводы», а также других нормативных документов, требования которых признаны обязательными для данной продукции.  При монтаже трубопроводов с арматурой необходимо предусмотреть установку дополнительных опор.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Диаметры трубопроводов системы должны соответствовать СП 31.13330.2021 </w:t>
      </w:r>
      <w:r w:rsidR="00DF76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«</w:t>
      </w: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Свод правил. Водоснабжение. Наружные сети и сооружения</w:t>
      </w:r>
      <w:r w:rsidR="00DF76A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»</w:t>
      </w: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и другим нормативным документам, требования которых признаны</w:t>
      </w:r>
      <w:r w:rsidRPr="006B2910"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обязательными для данного товара.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Расположение, присоединительные размеры патрубков соединений и принципиальная схема подключения </w:t>
      </w:r>
      <w:proofErr w:type="spellStart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чиллера</w:t>
      </w:r>
      <w:proofErr w:type="spellEnd"/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 гидравлической сети потребителя указаны в паспорте поставляемого оборудования.</w:t>
      </w:r>
    </w:p>
    <w:p w:rsidR="009C581E" w:rsidRPr="006B2910" w:rsidRDefault="009C581E" w:rsidP="009C581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Необходимо предусмотреть штуцеры для подсоединения манометров на входе (до сетчатого фильтра по ходу теплоносителя</w:t>
      </w:r>
      <w:r w:rsidR="00F21EE0"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 и выходе теплоносителя, а так</w:t>
      </w:r>
      <w:r w:rsidRPr="006B291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же автоматические спускные устройства для слива жидкости или воздуха из системы с контролем давления.</w:t>
      </w:r>
    </w:p>
    <w:p w:rsidR="009C581E" w:rsidRPr="006B2910" w:rsidRDefault="009C581E" w:rsidP="009C581E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  <w:t>По окончании монтажа Оборудования Поставщик должен выполнить проверку работоспособности всего смонтированного Оборудования в присутствии уполномоченного представителя Заказчика. При отсутствии недостатков Заказчик и Поставщик подписывают Акт ввода оборудования в эксплуатацию в соответствии с условиями Контракта.</w:t>
      </w:r>
    </w:p>
    <w:p w:rsidR="009C581E" w:rsidRPr="006B2910" w:rsidRDefault="009C581E" w:rsidP="009C581E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</w:pPr>
      <w:r w:rsidRPr="006B2910"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  <w:t>Мусор, упаковочный материал, оставшийся после монтажа Оборудования, вывозится с территории Заказчика Поставщиком в день окончания монтажа Оборудования.</w:t>
      </w:r>
    </w:p>
    <w:p w:rsidR="00787C03" w:rsidRPr="006B2910" w:rsidRDefault="009C581E" w:rsidP="00F3629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910"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  <w:t>Поставщик до начала оказания услуг по демонтажу и монтажу предоставляет Заказчику список сотрудников с указанием фамилии, имени, отчества, а также номера автомашин, перевозящих мат</w:t>
      </w:r>
      <w:r w:rsidR="00F36294">
        <w:rPr>
          <w:rFonts w:ascii="Times New Roman" w:eastAsia="SimSun" w:hAnsi="Times New Roman" w:cs="Times New Roman"/>
          <w:color w:val="000000" w:themeColor="text1"/>
          <w:sz w:val="20"/>
          <w:szCs w:val="20"/>
          <w:lang w:eastAsia="ru-RU"/>
        </w:rPr>
        <w:t>ериалы для оформления пропусков</w:t>
      </w:r>
    </w:p>
    <w:sectPr w:rsidR="00787C03" w:rsidRPr="006B2910" w:rsidSect="00F36294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152587"/>
    <w:multiLevelType w:val="hybridMultilevel"/>
    <w:tmpl w:val="55A61F8E"/>
    <w:name w:val="WW8Num7"/>
    <w:lvl w:ilvl="0" w:tplc="88D4D842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D424E65C" w:tentative="1">
      <w:start w:val="1"/>
      <w:numFmt w:val="lowerLetter"/>
      <w:lvlText w:val="%2."/>
      <w:lvlJc w:val="left"/>
      <w:pPr>
        <w:ind w:left="1080" w:hanging="360"/>
      </w:pPr>
    </w:lvl>
    <w:lvl w:ilvl="2" w:tplc="0040F2D6" w:tentative="1">
      <w:start w:val="1"/>
      <w:numFmt w:val="lowerRoman"/>
      <w:lvlText w:val="%3."/>
      <w:lvlJc w:val="right"/>
      <w:pPr>
        <w:ind w:left="1800" w:hanging="180"/>
      </w:pPr>
    </w:lvl>
    <w:lvl w:ilvl="3" w:tplc="8A5EAB4E" w:tentative="1">
      <w:start w:val="1"/>
      <w:numFmt w:val="decimal"/>
      <w:lvlText w:val="%4."/>
      <w:lvlJc w:val="left"/>
      <w:pPr>
        <w:ind w:left="2520" w:hanging="360"/>
      </w:pPr>
    </w:lvl>
    <w:lvl w:ilvl="4" w:tplc="5F026176" w:tentative="1">
      <w:start w:val="1"/>
      <w:numFmt w:val="lowerLetter"/>
      <w:lvlText w:val="%5."/>
      <w:lvlJc w:val="left"/>
      <w:pPr>
        <w:ind w:left="3240" w:hanging="360"/>
      </w:pPr>
    </w:lvl>
    <w:lvl w:ilvl="5" w:tplc="66426B66" w:tentative="1">
      <w:start w:val="1"/>
      <w:numFmt w:val="lowerRoman"/>
      <w:lvlText w:val="%6."/>
      <w:lvlJc w:val="right"/>
      <w:pPr>
        <w:ind w:left="3960" w:hanging="180"/>
      </w:pPr>
    </w:lvl>
    <w:lvl w:ilvl="6" w:tplc="9B662146" w:tentative="1">
      <w:start w:val="1"/>
      <w:numFmt w:val="decimal"/>
      <w:lvlText w:val="%7."/>
      <w:lvlJc w:val="left"/>
      <w:pPr>
        <w:ind w:left="4680" w:hanging="360"/>
      </w:pPr>
    </w:lvl>
    <w:lvl w:ilvl="7" w:tplc="0060BBB0" w:tentative="1">
      <w:start w:val="1"/>
      <w:numFmt w:val="lowerLetter"/>
      <w:lvlText w:val="%8."/>
      <w:lvlJc w:val="left"/>
      <w:pPr>
        <w:ind w:left="5400" w:hanging="360"/>
      </w:pPr>
    </w:lvl>
    <w:lvl w:ilvl="8" w:tplc="E79A85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D6079B"/>
    <w:multiLevelType w:val="hybridMultilevel"/>
    <w:tmpl w:val="FE162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44"/>
    <w:rsid w:val="00077CC9"/>
    <w:rsid w:val="000F4756"/>
    <w:rsid w:val="001002E7"/>
    <w:rsid w:val="00255142"/>
    <w:rsid w:val="002F5453"/>
    <w:rsid w:val="0037513A"/>
    <w:rsid w:val="003A6FE5"/>
    <w:rsid w:val="00456148"/>
    <w:rsid w:val="0051436E"/>
    <w:rsid w:val="005A34A7"/>
    <w:rsid w:val="0062674E"/>
    <w:rsid w:val="00692044"/>
    <w:rsid w:val="006B2910"/>
    <w:rsid w:val="007518AD"/>
    <w:rsid w:val="0076585F"/>
    <w:rsid w:val="00787C03"/>
    <w:rsid w:val="0094434E"/>
    <w:rsid w:val="009C581E"/>
    <w:rsid w:val="00AD44B0"/>
    <w:rsid w:val="00AD4AC3"/>
    <w:rsid w:val="00BA65C8"/>
    <w:rsid w:val="00D74C1E"/>
    <w:rsid w:val="00DF76A5"/>
    <w:rsid w:val="00E16337"/>
    <w:rsid w:val="00F21EE0"/>
    <w:rsid w:val="00F36294"/>
    <w:rsid w:val="00F50B32"/>
    <w:rsid w:val="00F8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CD691-12BA-4920-90CE-309DF022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5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 Шарапова</dc:creator>
  <cp:keywords/>
  <dc:description/>
  <cp:lastModifiedBy>Лариса Пентюхова</cp:lastModifiedBy>
  <cp:revision>3</cp:revision>
  <cp:lastPrinted>2026-07-15T12:33:00Z</cp:lastPrinted>
  <dcterms:created xsi:type="dcterms:W3CDTF">2026-07-21T08:45:00Z</dcterms:created>
  <dcterms:modified xsi:type="dcterms:W3CDTF">2026-07-21T11:34:00Z</dcterms:modified>
</cp:coreProperties>
</file>