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91" w:rsidRPr="0006485C" w:rsidRDefault="002E0591" w:rsidP="002E05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5C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r w:rsidRPr="000648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485C">
        <w:rPr>
          <w:rFonts w:ascii="Times New Roman" w:hAnsi="Times New Roman" w:cs="Times New Roman"/>
          <w:b/>
          <w:sz w:val="24"/>
          <w:szCs w:val="24"/>
        </w:rPr>
        <w:t>контракт №</w:t>
      </w:r>
      <w:r w:rsidR="00BC117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06485C" w:rsidRPr="0006485C" w:rsidRDefault="0006485C" w:rsidP="0006485C">
      <w:pPr>
        <w:spacing w:after="0" w:line="240" w:lineRule="auto"/>
        <w:jc w:val="center"/>
        <w:rPr>
          <w:b/>
          <w:szCs w:val="24"/>
        </w:rPr>
      </w:pPr>
    </w:p>
    <w:p w:rsidR="0006485C" w:rsidRPr="0006485C" w:rsidRDefault="0006485C" w:rsidP="00064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5DA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6485C">
        <w:rPr>
          <w:rFonts w:ascii="Times New Roman" w:hAnsi="Times New Roman" w:cs="Times New Roman"/>
          <w:sz w:val="24"/>
          <w:szCs w:val="24"/>
        </w:rPr>
        <w:t xml:space="preserve">Якутск </w:t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</w:r>
      <w:r w:rsidRPr="0006485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6485C" w:rsidRPr="0006485C" w:rsidRDefault="0006485C" w:rsidP="00064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323" w:rsidRPr="0006485C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6C94">
        <w:rPr>
          <w:rFonts w:ascii="Times New Roman" w:hAnsi="Times New Roman" w:cs="Times New Roman"/>
          <w:sz w:val="24"/>
          <w:szCs w:val="24"/>
        </w:rPr>
        <w:t>Государственная инспекция труда в Республике Саха (Якутия),</w:t>
      </w:r>
      <w:r w:rsidRPr="00491EE7">
        <w:rPr>
          <w:rFonts w:ascii="Times New Roman" w:hAnsi="Times New Roman" w:cs="Times New Roman"/>
          <w:sz w:val="24"/>
          <w:szCs w:val="24"/>
        </w:rPr>
        <w:t xml:space="preserve"> именуемое в дальнейшем «Заказчик», </w:t>
      </w:r>
      <w:r w:rsidRPr="0006485C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BC117E">
        <w:rPr>
          <w:rFonts w:ascii="Times New Roman" w:hAnsi="Times New Roman" w:cs="Times New Roman"/>
          <w:sz w:val="24"/>
          <w:szCs w:val="24"/>
        </w:rPr>
        <w:t>_____________</w:t>
      </w:r>
      <w:r w:rsidR="003175EE" w:rsidRPr="00491EE7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3175EE">
        <w:rPr>
          <w:rFonts w:ascii="Times New Roman" w:hAnsi="Times New Roman" w:cs="Times New Roman"/>
          <w:sz w:val="24"/>
          <w:szCs w:val="24"/>
        </w:rPr>
        <w:t>Поставщик</w:t>
      </w:r>
      <w:r w:rsidR="003175EE" w:rsidRPr="00491EE7">
        <w:rPr>
          <w:rFonts w:ascii="Times New Roman" w:hAnsi="Times New Roman" w:cs="Times New Roman"/>
          <w:sz w:val="24"/>
          <w:szCs w:val="24"/>
        </w:rPr>
        <w:t xml:space="preserve">», </w:t>
      </w:r>
      <w:r w:rsidRPr="00491EE7">
        <w:rPr>
          <w:rFonts w:ascii="Times New Roman" w:hAnsi="Times New Roman" w:cs="Times New Roman"/>
          <w:sz w:val="24"/>
          <w:szCs w:val="24"/>
        </w:rPr>
        <w:t>с другой стороны, в дальнейшем именуемые «Стороны», заключили настоящий государственный</w:t>
      </w:r>
      <w:r w:rsidRPr="0006485C">
        <w:rPr>
          <w:rFonts w:ascii="Times New Roman" w:hAnsi="Times New Roman" w:cs="Times New Roman"/>
          <w:sz w:val="24"/>
          <w:szCs w:val="24"/>
        </w:rPr>
        <w:t xml:space="preserve"> контракт (далее – Контракт), по итогам </w:t>
      </w:r>
      <w:r w:rsidR="0062372F">
        <w:rPr>
          <w:rFonts w:ascii="Times New Roman" w:hAnsi="Times New Roman" w:cs="Times New Roman"/>
          <w:sz w:val="24"/>
          <w:szCs w:val="24"/>
        </w:rPr>
        <w:t>закупки</w:t>
      </w:r>
      <w:r w:rsidR="00D06447">
        <w:rPr>
          <w:rFonts w:ascii="Times New Roman" w:hAnsi="Times New Roman" w:cs="Times New Roman"/>
          <w:sz w:val="24"/>
          <w:szCs w:val="24"/>
        </w:rPr>
        <w:t xml:space="preserve"> </w:t>
      </w:r>
      <w:r w:rsidR="00FC5E75">
        <w:rPr>
          <w:rFonts w:ascii="Times New Roman" w:hAnsi="Times New Roman" w:cs="Times New Roman"/>
          <w:sz w:val="24"/>
          <w:szCs w:val="24"/>
        </w:rPr>
        <w:t>в Е</w:t>
      </w:r>
      <w:r w:rsidR="00FC5E75" w:rsidRPr="00FC5E75">
        <w:rPr>
          <w:rFonts w:ascii="Times New Roman" w:hAnsi="Times New Roman" w:cs="Times New Roman"/>
          <w:sz w:val="24"/>
          <w:szCs w:val="24"/>
        </w:rPr>
        <w:t>дино</w:t>
      </w:r>
      <w:r w:rsidR="00FC5E75">
        <w:rPr>
          <w:rFonts w:ascii="Times New Roman" w:hAnsi="Times New Roman" w:cs="Times New Roman"/>
          <w:sz w:val="24"/>
          <w:szCs w:val="24"/>
        </w:rPr>
        <w:t>м</w:t>
      </w:r>
      <w:r w:rsidR="00FC5E75" w:rsidRPr="00FC5E75">
        <w:rPr>
          <w:rFonts w:ascii="Times New Roman" w:hAnsi="Times New Roman" w:cs="Times New Roman"/>
          <w:sz w:val="24"/>
          <w:szCs w:val="24"/>
        </w:rPr>
        <w:t xml:space="preserve"> агрегатор</w:t>
      </w:r>
      <w:r w:rsidR="00FC5E75">
        <w:rPr>
          <w:rFonts w:ascii="Times New Roman" w:hAnsi="Times New Roman" w:cs="Times New Roman"/>
          <w:sz w:val="24"/>
          <w:szCs w:val="24"/>
        </w:rPr>
        <w:t>е торговли</w:t>
      </w:r>
      <w:r w:rsidR="00E104BB">
        <w:rPr>
          <w:rFonts w:ascii="Times New Roman" w:hAnsi="Times New Roman" w:cs="Times New Roman"/>
          <w:sz w:val="24"/>
          <w:szCs w:val="24"/>
        </w:rPr>
        <w:t xml:space="preserve"> </w:t>
      </w:r>
      <w:r w:rsidR="00E104BB" w:rsidRPr="00E104BB">
        <w:rPr>
          <w:rFonts w:ascii="Times New Roman" w:hAnsi="Times New Roman" w:cs="Times New Roman"/>
          <w:sz w:val="24"/>
          <w:szCs w:val="24"/>
        </w:rPr>
        <w:t>№</w:t>
      </w:r>
      <w:r w:rsidR="00BC117E">
        <w:rPr>
          <w:rFonts w:ascii="Times New Roman" w:hAnsi="Times New Roman" w:cs="Times New Roman"/>
          <w:sz w:val="24"/>
          <w:szCs w:val="24"/>
        </w:rPr>
        <w:t>_____________</w:t>
      </w:r>
      <w:r w:rsidRPr="0006485C">
        <w:rPr>
          <w:rFonts w:ascii="Times New Roman" w:hAnsi="Times New Roman" w:cs="Times New Roman"/>
          <w:i/>
          <w:sz w:val="24"/>
          <w:szCs w:val="24"/>
        </w:rPr>
        <w:t>,</w:t>
      </w:r>
      <w:r w:rsidRPr="0006485C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06485C" w:rsidRPr="0006485C" w:rsidRDefault="0006485C" w:rsidP="0006485C">
      <w:pPr>
        <w:spacing w:after="0" w:line="240" w:lineRule="auto"/>
        <w:jc w:val="both"/>
        <w:rPr>
          <w:szCs w:val="24"/>
        </w:rPr>
      </w:pPr>
    </w:p>
    <w:p w:rsidR="0006485C" w:rsidRPr="00487473" w:rsidRDefault="008323DB" w:rsidP="00487473">
      <w:pPr>
        <w:pStyle w:val="a8"/>
        <w:numPr>
          <w:ilvl w:val="0"/>
          <w:numId w:val="8"/>
        </w:numPr>
        <w:jc w:val="center"/>
        <w:rPr>
          <w:b/>
          <w:bCs/>
        </w:rPr>
      </w:pPr>
      <w:r w:rsidRPr="00487473">
        <w:rPr>
          <w:b/>
          <w:bCs/>
        </w:rPr>
        <w:t xml:space="preserve">Предмет </w:t>
      </w:r>
      <w:r w:rsidR="00487473" w:rsidRPr="00487473">
        <w:rPr>
          <w:b/>
          <w:bCs/>
        </w:rPr>
        <w:t>и цена Контракта</w:t>
      </w:r>
    </w:p>
    <w:p w:rsidR="005A24A1" w:rsidRPr="00732453" w:rsidRDefault="005A24A1" w:rsidP="005A24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Заказчику </w:t>
      </w:r>
      <w:r w:rsidR="00BC117E">
        <w:rPr>
          <w:rFonts w:ascii="Times New Roman" w:hAnsi="Times New Roman" w:cs="Times New Roman"/>
          <w:sz w:val="24"/>
          <w:szCs w:val="24"/>
        </w:rPr>
        <w:t>_____________</w:t>
      </w:r>
      <w:r w:rsidR="00BC117E" w:rsidRPr="00732453">
        <w:rPr>
          <w:rFonts w:ascii="Times New Roman" w:hAnsi="Times New Roman" w:cs="Times New Roman"/>
          <w:sz w:val="24"/>
          <w:szCs w:val="24"/>
        </w:rPr>
        <w:t xml:space="preserve"> </w:t>
      </w:r>
      <w:r w:rsidRPr="00732453">
        <w:rPr>
          <w:rFonts w:ascii="Times New Roman" w:hAnsi="Times New Roman" w:cs="Times New Roman"/>
          <w:sz w:val="24"/>
          <w:szCs w:val="24"/>
        </w:rPr>
        <w:t>(далее – Товар), а Заказчик обязуется принять и оплатить за поставленный Товар.</w:t>
      </w:r>
    </w:p>
    <w:p w:rsidR="005A24A1" w:rsidRPr="00732453" w:rsidRDefault="005A24A1" w:rsidP="005A24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1.2. Наименование, количество,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53">
        <w:rPr>
          <w:rFonts w:ascii="Times New Roman" w:hAnsi="Times New Roman" w:cs="Times New Roman"/>
          <w:sz w:val="24"/>
          <w:szCs w:val="24"/>
        </w:rPr>
        <w:t>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данные о Товаре </w:t>
      </w:r>
      <w:r w:rsidRPr="00732453">
        <w:rPr>
          <w:rFonts w:ascii="Times New Roman" w:hAnsi="Times New Roman" w:cs="Times New Roman"/>
          <w:sz w:val="24"/>
          <w:szCs w:val="24"/>
        </w:rPr>
        <w:t xml:space="preserve">определены Сторонами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32453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2453">
        <w:rPr>
          <w:rFonts w:ascii="Times New Roman" w:hAnsi="Times New Roman" w:cs="Times New Roman"/>
          <w:sz w:val="24"/>
          <w:szCs w:val="24"/>
        </w:rPr>
        <w:t xml:space="preserve"> №1 к Контракту.</w:t>
      </w:r>
    </w:p>
    <w:p w:rsidR="005A24A1" w:rsidRPr="00732453" w:rsidRDefault="005A24A1" w:rsidP="005A24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1.3. Цена Контракта составляет </w:t>
      </w:r>
      <w:r w:rsidR="0062372F">
        <w:rPr>
          <w:rFonts w:ascii="Times New Roman" w:hAnsi="Times New Roman" w:cs="Times New Roman"/>
          <w:sz w:val="24"/>
          <w:szCs w:val="24"/>
        </w:rPr>
        <w:t>_____</w:t>
      </w:r>
      <w:r w:rsidR="003175EE" w:rsidRPr="003175E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62372F">
        <w:rPr>
          <w:rFonts w:ascii="Times New Roman" w:hAnsi="Times New Roman" w:cs="Times New Roman"/>
          <w:sz w:val="24"/>
          <w:szCs w:val="24"/>
        </w:rPr>
        <w:t>_____</w:t>
      </w:r>
      <w:r w:rsidR="003175EE" w:rsidRPr="003175EE">
        <w:rPr>
          <w:rFonts w:ascii="Times New Roman" w:hAnsi="Times New Roman" w:cs="Times New Roman"/>
          <w:sz w:val="24"/>
          <w:szCs w:val="24"/>
        </w:rPr>
        <w:t>)</w:t>
      </w:r>
      <w:r w:rsidR="003175EE">
        <w:rPr>
          <w:rFonts w:ascii="Times New Roman" w:hAnsi="Times New Roman" w:cs="Times New Roman"/>
          <w:sz w:val="24"/>
          <w:szCs w:val="24"/>
        </w:rPr>
        <w:t>, НДС не облагается</w:t>
      </w:r>
      <w:r w:rsidRPr="00732453">
        <w:rPr>
          <w:rFonts w:ascii="Times New Roman" w:hAnsi="Times New Roman" w:cs="Times New Roman"/>
          <w:sz w:val="24"/>
          <w:szCs w:val="24"/>
        </w:rPr>
        <w:t xml:space="preserve">. Цена Контракта является твердой и определяется на весь срок исполнения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32453">
        <w:rPr>
          <w:rFonts w:ascii="Times New Roman" w:hAnsi="Times New Roman" w:cs="Times New Roman"/>
          <w:sz w:val="24"/>
          <w:szCs w:val="24"/>
        </w:rPr>
        <w:t>онтракта, за исключением случаев, предусмотренных настоящим Контрактом</w:t>
      </w:r>
      <w:r>
        <w:rPr>
          <w:rFonts w:ascii="Times New Roman" w:hAnsi="Times New Roman" w:cs="Times New Roman"/>
          <w:sz w:val="24"/>
          <w:szCs w:val="24"/>
        </w:rPr>
        <w:t xml:space="preserve"> или законодательством </w:t>
      </w:r>
      <w:r w:rsidRPr="0073245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</w:p>
    <w:p w:rsidR="005A24A1" w:rsidRPr="00732453" w:rsidRDefault="005A24A1" w:rsidP="005A24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1.4. В цену Контракта включены стоимость Товара, расходы по хранению, доставке и иные расходы, связанные с выполнением обязательств Поставщика, все налоги</w:t>
      </w:r>
      <w:r w:rsidRPr="00C4741D">
        <w:rPr>
          <w:rFonts w:ascii="Times New Roman" w:hAnsi="Times New Roman" w:cs="Times New Roman"/>
          <w:sz w:val="24"/>
          <w:szCs w:val="24"/>
        </w:rPr>
        <w:t>,</w:t>
      </w:r>
      <w:r w:rsidRPr="00732453">
        <w:rPr>
          <w:rFonts w:ascii="Times New Roman" w:hAnsi="Times New Roman" w:cs="Times New Roman"/>
          <w:sz w:val="24"/>
          <w:szCs w:val="24"/>
        </w:rPr>
        <w:t xml:space="preserve"> пошлины, сборы, отчисления и другие платежи, которые Поставщик должен оплачивать при исполнении Контракта или на иных основаниях.</w:t>
      </w:r>
    </w:p>
    <w:p w:rsidR="009E6C94" w:rsidRPr="009E6C94" w:rsidRDefault="009E6C94" w:rsidP="009E6C94">
      <w:pPr>
        <w:spacing w:after="0" w:line="240" w:lineRule="auto"/>
        <w:jc w:val="both"/>
      </w:pPr>
    </w:p>
    <w:p w:rsidR="00C63323" w:rsidRPr="0006485C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  <w:r w:rsidRPr="0006485C">
        <w:rPr>
          <w:b/>
          <w:szCs w:val="24"/>
        </w:rPr>
        <w:t xml:space="preserve">2. </w:t>
      </w:r>
      <w:r w:rsidRPr="00732453">
        <w:rPr>
          <w:b/>
          <w:szCs w:val="24"/>
        </w:rPr>
        <w:t>Порядок поставки и приемки</w:t>
      </w:r>
      <w:r>
        <w:rPr>
          <w:b/>
          <w:szCs w:val="24"/>
        </w:rPr>
        <w:t xml:space="preserve"> Товара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C69E2">
        <w:rPr>
          <w:rFonts w:ascii="Times New Roman" w:hAnsi="Times New Roman" w:cs="Times New Roman"/>
          <w:sz w:val="24"/>
          <w:szCs w:val="24"/>
        </w:rPr>
        <w:t xml:space="preserve">.1. </w:t>
      </w:r>
      <w:r w:rsidRPr="00732453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AC6517">
        <w:rPr>
          <w:rFonts w:ascii="Times New Roman" w:hAnsi="Times New Roman" w:cs="Times New Roman"/>
          <w:sz w:val="24"/>
          <w:szCs w:val="24"/>
        </w:rPr>
        <w:t xml:space="preserve">и собрать </w:t>
      </w:r>
      <w:r w:rsidRPr="00732453">
        <w:rPr>
          <w:rFonts w:ascii="Times New Roman" w:hAnsi="Times New Roman" w:cs="Times New Roman"/>
          <w:sz w:val="24"/>
          <w:szCs w:val="24"/>
        </w:rPr>
        <w:t xml:space="preserve">Товар по Контракту в полном объеме </w:t>
      </w:r>
      <w:r w:rsidRPr="00F7476D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7476D">
        <w:rPr>
          <w:rFonts w:ascii="Times New Roman" w:hAnsi="Times New Roman" w:cs="Times New Roman"/>
          <w:sz w:val="24"/>
          <w:szCs w:val="24"/>
        </w:rPr>
        <w:t xml:space="preserve"> </w:t>
      </w:r>
      <w:r w:rsidR="00BC117E">
        <w:rPr>
          <w:rFonts w:ascii="Times New Roman" w:hAnsi="Times New Roman" w:cs="Times New Roman"/>
          <w:sz w:val="24"/>
          <w:szCs w:val="24"/>
        </w:rPr>
        <w:t>_</w:t>
      </w:r>
      <w:r w:rsidRPr="00F7476D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38372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F7476D">
        <w:rPr>
          <w:rFonts w:ascii="Times New Roman" w:hAnsi="Times New Roman" w:cs="Times New Roman"/>
          <w:sz w:val="24"/>
          <w:szCs w:val="24"/>
        </w:rPr>
        <w:t>дней с момента заключения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Место поставки Товара</w:t>
      </w:r>
      <w:r w:rsidRPr="00AC69E2">
        <w:rPr>
          <w:rFonts w:ascii="Times New Roman" w:hAnsi="Times New Roman" w:cs="Times New Roman"/>
          <w:sz w:val="24"/>
          <w:szCs w:val="24"/>
        </w:rPr>
        <w:t xml:space="preserve">: Республика Саха (Якутия), </w:t>
      </w:r>
      <w:r w:rsidRPr="00487473">
        <w:rPr>
          <w:rFonts w:ascii="Times New Roman" w:hAnsi="Times New Roman" w:cs="Times New Roman"/>
          <w:sz w:val="24"/>
          <w:szCs w:val="24"/>
        </w:rPr>
        <w:t>г. Якутск ул. Орджоникидзе, д.10</w:t>
      </w:r>
      <w:r w:rsidRPr="00AC69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3DE" w:rsidRPr="00DD2B8F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6129">
        <w:rPr>
          <w:rFonts w:ascii="Times New Roman" w:hAnsi="Times New Roman" w:cs="Times New Roman"/>
          <w:sz w:val="24"/>
          <w:szCs w:val="24"/>
        </w:rPr>
        <w:t xml:space="preserve">2.2. </w:t>
      </w:r>
      <w:r w:rsidRPr="00DD2B8F">
        <w:rPr>
          <w:rFonts w:ascii="Times New Roman" w:hAnsi="Times New Roman" w:cs="Times New Roman"/>
          <w:sz w:val="24"/>
          <w:szCs w:val="24"/>
        </w:rPr>
        <w:t>Одновременно с Товаром Поставщик обязан передать Заказчику товарные накладные, подписанные Поставщиком.</w:t>
      </w:r>
    </w:p>
    <w:p w:rsidR="005063DE" w:rsidRPr="00DD2B8F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2B8F">
        <w:rPr>
          <w:rFonts w:ascii="Times New Roman" w:hAnsi="Times New Roman" w:cs="Times New Roman"/>
          <w:sz w:val="24"/>
          <w:szCs w:val="24"/>
        </w:rPr>
        <w:t>2.4. Приемка начинается с момента получения Товара и документов и заканчивается подписанием Заказчика товарных накладных или универсального передаточного документа (УПД).</w:t>
      </w:r>
    </w:p>
    <w:p w:rsidR="005063DE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2B8F">
        <w:rPr>
          <w:rFonts w:ascii="Times New Roman" w:hAnsi="Times New Roman" w:cs="Times New Roman"/>
          <w:sz w:val="24"/>
          <w:szCs w:val="24"/>
        </w:rPr>
        <w:t>2.5. Право собственности на поставленный по Договору Товар возникает у Заказчика с момента подписания Сторонами товарной накладной или универсального передаточного документа (УПД).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323" w:rsidRDefault="00C63323" w:rsidP="00C63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8F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7473">
        <w:rPr>
          <w:rFonts w:ascii="Times New Roman" w:hAnsi="Times New Roman" w:cs="Times New Roman"/>
          <w:b/>
          <w:sz w:val="24"/>
          <w:szCs w:val="24"/>
        </w:rPr>
        <w:t xml:space="preserve">Порядок оплаты </w:t>
      </w:r>
    </w:p>
    <w:p w:rsidR="005063DE" w:rsidRPr="00DD2B8F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2B8F">
        <w:rPr>
          <w:rFonts w:ascii="Times New Roman" w:hAnsi="Times New Roman" w:cs="Times New Roman"/>
          <w:sz w:val="24"/>
          <w:szCs w:val="24"/>
        </w:rPr>
        <w:t>3.1. Оплата по Договору производится в следующем порядке:</w:t>
      </w:r>
    </w:p>
    <w:p w:rsidR="005063DE" w:rsidRPr="00DD2B8F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2B8F">
        <w:rPr>
          <w:rFonts w:ascii="Times New Roman" w:hAnsi="Times New Roman" w:cs="Times New Roman"/>
          <w:sz w:val="24"/>
          <w:szCs w:val="24"/>
        </w:rPr>
        <w:t>3.1.1. оплата производится в рублях Российской Федерации безналичным расчетом путем перечисления Заказчиком денежных средств на указанный в Договоре счет Поставщика;</w:t>
      </w:r>
    </w:p>
    <w:p w:rsidR="005063DE" w:rsidRDefault="005063DE" w:rsidP="00506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D2B8F">
        <w:rPr>
          <w:rFonts w:ascii="Times New Roman" w:hAnsi="Times New Roman" w:cs="Times New Roman"/>
          <w:sz w:val="24"/>
          <w:szCs w:val="24"/>
        </w:rPr>
        <w:t xml:space="preserve">3.1.2. оплата Товара производится на основании выставленного Поставщиком счета в течение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DD2B8F">
        <w:rPr>
          <w:rFonts w:ascii="Times New Roman" w:hAnsi="Times New Roman" w:cs="Times New Roman"/>
          <w:sz w:val="24"/>
          <w:szCs w:val="24"/>
        </w:rPr>
        <w:t>дней со дня подписания Сторонами товарной накладной или УПД (универсального передаточного документа). Дата поставки товара, считается исполненным, с момента подписания сторонами товарной накладной или УПД (универсального передаточного документа).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323" w:rsidRPr="00732453" w:rsidRDefault="00C63323" w:rsidP="00C63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8F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3245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4.1. Заказчик обязуется: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4.1.1. совершить все необходимые действия, обеспечивающие принятие Товара в соответствии с условиями Контракта;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4.1.2. провести экспертизу поставляемого Товара;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4.1.3. оплатить Поставщику за поставленный Товар в срок, установленный Контрактом;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4.1.4. своевременно предоставлять Поставщику необходимую для выполнения им обязательств информацию;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4.1.5. исполнять обязанности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sz w:val="24"/>
          <w:szCs w:val="24"/>
        </w:rPr>
        <w:t>иными положениями Контракта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lastRenderedPageBreak/>
        <w:t>4.2. Заказчик вправе: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4.2.1. требовать от Поставщика надлежащего исполнения обязательств, предусмотренных Контрактом;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4.2.2. запрашивать у Поставщика информацию об исполнении им обязательств по Контракту;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4.2.3. проверять в любое время ход исполнения Поставщиком обязательств по Контракту;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4.2.4. требовать от Поставщика устранения недостатков Товара, в том числе замены, на стадии приемки Товара, а также в течение гарантийного срока;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4.2.5. отказаться от приемки Товара, не соответствующего условиям Контракта, законодательству Российской Федерации и потребовать безвозмездного устранения недостатков;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4.2.7. реализовывать права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sz w:val="24"/>
          <w:szCs w:val="24"/>
        </w:rPr>
        <w:t>иными положениями Контракта.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4.3. Поставщик обязуется: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4.3.1. передать Заказчику Товар в порядке и на условиях Контракта;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4.3.2. доставить Товар до места поставки своими силами и средствами;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4.3.3. передать Товар, являющийся собственностью Поставщика, полностью свободный от прав третьих лиц, не состоящий в споре и под арестом, не являющийся предметом залога и т.п.;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4.3.4. одновременно с Товаром передать принадлежности, а также относящиеся к нему документы (технический паспорт, сертификат качества, инструкцию по эксплуатации и т.п.), предусмотренные Контрактом и законодательством Российской Федерации;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4.3.5.</w:t>
      </w:r>
      <w:r>
        <w:rPr>
          <w:rFonts w:ascii="Times New Roman" w:hAnsi="Times New Roman" w:cs="Times New Roman"/>
          <w:sz w:val="24"/>
          <w:szCs w:val="24"/>
        </w:rPr>
        <w:t xml:space="preserve"> в кратчайшие сроки устранить недостатки или заменить Товар, в случае выявления обстоятельств, препятствующих приемке Товара Заказчиком, а также в течение гарантийного срока;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38F2">
        <w:rPr>
          <w:rFonts w:ascii="Times New Roman" w:hAnsi="Times New Roman" w:cs="Times New Roman"/>
          <w:sz w:val="24"/>
          <w:szCs w:val="24"/>
        </w:rPr>
        <w:t xml:space="preserve">4.3.6. своими силами и за свой счет в течение гарантийного срока устранить недостатки (осуществить ремонт) Товара или заменить его. Исключение составляют недостатки, возникшие после передачи Товара – по вине Заказчика, в результате действий третьих лиц или непреодолимой силы. Эти недостатки подлежат устранению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38F2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письменного обращения Заказчика. В случае невозможности устранения недостатков либо возникновения таких недостатков более двух раз Поставщик обязан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A38F2">
        <w:rPr>
          <w:rFonts w:ascii="Times New Roman" w:hAnsi="Times New Roman" w:cs="Times New Roman"/>
          <w:sz w:val="24"/>
          <w:szCs w:val="24"/>
        </w:rPr>
        <w:t xml:space="preserve"> рабочих дней со дня обращения заменить дефектны</w:t>
      </w:r>
      <w:r>
        <w:rPr>
          <w:rFonts w:ascii="Times New Roman" w:hAnsi="Times New Roman" w:cs="Times New Roman"/>
          <w:sz w:val="24"/>
          <w:szCs w:val="24"/>
        </w:rPr>
        <w:t>й Товар на надлежащего качества: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38F2">
        <w:rPr>
          <w:rFonts w:ascii="Times New Roman" w:hAnsi="Times New Roman" w:cs="Times New Roman"/>
          <w:sz w:val="24"/>
          <w:szCs w:val="24"/>
        </w:rPr>
        <w:t>4.3.7. исполнять обязанности, предусмотренные иными положениями Контракта.</w:t>
      </w:r>
    </w:p>
    <w:p w:rsidR="00C63323" w:rsidRPr="00E22622" w:rsidRDefault="00C63323" w:rsidP="00C633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22">
        <w:rPr>
          <w:rFonts w:ascii="Times New Roman" w:hAnsi="Times New Roman" w:cs="Times New Roman"/>
          <w:b/>
          <w:sz w:val="24"/>
          <w:szCs w:val="24"/>
        </w:rPr>
        <w:t>4.4. Поставщик вправе: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4.4.1. привлечь к исполнению своих обязательств по Контракту третьих лиц;</w:t>
      </w:r>
    </w:p>
    <w:p w:rsidR="00C6332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4.4.2. оформлять счет-фактуры и требовать их подписания Заказчиком;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</w:t>
      </w:r>
      <w:r w:rsidRPr="004765A3">
        <w:rPr>
          <w:rFonts w:ascii="Times New Roman" w:hAnsi="Times New Roman" w:cs="Times New Roman"/>
          <w:sz w:val="24"/>
          <w:szCs w:val="24"/>
        </w:rPr>
        <w:t>осуществлять замену соисполнителя, с которым ранее был заключен договор, на другого соисполнителя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4765A3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соисполнителем обязательств, предусмотренных </w:t>
      </w:r>
      <w:r w:rsidRPr="00B23C56">
        <w:rPr>
          <w:rFonts w:ascii="Times New Roman" w:hAnsi="Times New Roman" w:cs="Times New Roman"/>
          <w:sz w:val="24"/>
          <w:szCs w:val="24"/>
        </w:rPr>
        <w:t>договором,</w:t>
      </w:r>
      <w:r w:rsidRPr="004765A3">
        <w:rPr>
          <w:rFonts w:ascii="Times New Roman" w:hAnsi="Times New Roman" w:cs="Times New Roman"/>
          <w:sz w:val="24"/>
          <w:szCs w:val="24"/>
        </w:rPr>
        <w:t xml:space="preserve"> заключенным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765A3">
        <w:rPr>
          <w:rFonts w:ascii="Times New Roman" w:hAnsi="Times New Roman" w:cs="Times New Roman"/>
          <w:sz w:val="24"/>
          <w:szCs w:val="24"/>
        </w:rPr>
        <w:t>оставщиком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3323" w:rsidRPr="00732453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2453">
        <w:rPr>
          <w:rFonts w:ascii="Times New Roman" w:hAnsi="Times New Roman" w:cs="Times New Roman"/>
          <w:sz w:val="24"/>
          <w:szCs w:val="24"/>
        </w:rPr>
        <w:t>. реализовывать права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 w:cs="Times New Roman"/>
          <w:sz w:val="24"/>
          <w:szCs w:val="24"/>
        </w:rPr>
        <w:t>иными положениями Контракта.</w:t>
      </w:r>
    </w:p>
    <w:p w:rsidR="00C63323" w:rsidRDefault="00C63323" w:rsidP="00C63323">
      <w:pPr>
        <w:pStyle w:val="ConsPlusNormal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63323" w:rsidRDefault="00C63323" w:rsidP="00C6332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5. </w:t>
      </w:r>
      <w:r w:rsidRPr="0006485C">
        <w:rPr>
          <w:b/>
          <w:szCs w:val="24"/>
        </w:rPr>
        <w:t>Обеспечение исполнения Контракта</w:t>
      </w:r>
      <w:r w:rsidRPr="004C4C1E">
        <w:rPr>
          <w:b/>
          <w:szCs w:val="24"/>
        </w:rPr>
        <w:t xml:space="preserve"> </w:t>
      </w:r>
    </w:p>
    <w:p w:rsidR="00C63323" w:rsidRPr="00EB20A5" w:rsidRDefault="0062372F" w:rsidP="0062372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Не предусмотрено</w:t>
      </w:r>
    </w:p>
    <w:p w:rsidR="00C63323" w:rsidRPr="005020C9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3323" w:rsidRPr="00732453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  <w:r w:rsidRPr="00732453">
        <w:rPr>
          <w:b/>
          <w:szCs w:val="24"/>
        </w:rPr>
        <w:t xml:space="preserve">6. Ответственность </w:t>
      </w:r>
      <w:r>
        <w:rPr>
          <w:b/>
          <w:szCs w:val="24"/>
        </w:rPr>
        <w:t>С</w:t>
      </w:r>
      <w:r w:rsidRPr="00732453">
        <w:rPr>
          <w:b/>
          <w:szCs w:val="24"/>
        </w:rPr>
        <w:t>торон</w:t>
      </w:r>
    </w:p>
    <w:p w:rsidR="00D06447" w:rsidRPr="00732453" w:rsidRDefault="00D06447" w:rsidP="00D064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>6.1.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Федерации.</w:t>
      </w:r>
    </w:p>
    <w:p w:rsidR="00D06447" w:rsidRDefault="00D06447" w:rsidP="00D064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 xml:space="preserve">6.2. </w:t>
      </w:r>
      <w:r>
        <w:rPr>
          <w:rFonts w:eastAsia="Times New Roman"/>
          <w:szCs w:val="24"/>
          <w:lang w:eastAsia="ru-RU"/>
        </w:rPr>
        <w:t>Ответственность Заказчика:</w:t>
      </w:r>
    </w:p>
    <w:p w:rsidR="00D06447" w:rsidRDefault="00D06447" w:rsidP="00D064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6.2.1. </w:t>
      </w:r>
      <w:r w:rsidRPr="00732453">
        <w:rPr>
          <w:rFonts w:eastAsia="Times New Roman"/>
          <w:szCs w:val="24"/>
          <w:lang w:eastAsia="ru-RU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eastAsia="Times New Roman"/>
          <w:szCs w:val="24"/>
          <w:lang w:eastAsia="ru-RU"/>
        </w:rPr>
        <w:t xml:space="preserve">Поставщик </w:t>
      </w:r>
      <w:r w:rsidRPr="00732453">
        <w:rPr>
          <w:rFonts w:eastAsia="Times New Roman"/>
          <w:szCs w:val="24"/>
          <w:lang w:eastAsia="ru-RU"/>
        </w:rPr>
        <w:t xml:space="preserve">вправе потребовать уплаты </w:t>
      </w:r>
      <w:r>
        <w:rPr>
          <w:rFonts w:eastAsia="Times New Roman"/>
          <w:szCs w:val="24"/>
          <w:lang w:eastAsia="ru-RU"/>
        </w:rPr>
        <w:t xml:space="preserve">неустоек (штрафов, </w:t>
      </w:r>
      <w:r w:rsidRPr="00732453">
        <w:rPr>
          <w:rFonts w:eastAsia="Times New Roman"/>
          <w:szCs w:val="24"/>
          <w:lang w:eastAsia="ru-RU"/>
        </w:rPr>
        <w:t>пен</w:t>
      </w:r>
      <w:r>
        <w:rPr>
          <w:rFonts w:eastAsia="Times New Roman"/>
          <w:szCs w:val="24"/>
          <w:lang w:eastAsia="ru-RU"/>
        </w:rPr>
        <w:t>ей)</w:t>
      </w:r>
      <w:r w:rsidRPr="00732453">
        <w:rPr>
          <w:rFonts w:eastAsia="Times New Roman"/>
          <w:szCs w:val="24"/>
          <w:lang w:eastAsia="ru-RU"/>
        </w:rPr>
        <w:t xml:space="preserve">. </w:t>
      </w:r>
    </w:p>
    <w:p w:rsidR="00D06447" w:rsidRPr="00732453" w:rsidRDefault="00D06447" w:rsidP="00D064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6.2.2. </w:t>
      </w:r>
      <w:r w:rsidRPr="00732453">
        <w:rPr>
          <w:rFonts w:eastAsia="Times New Roman"/>
          <w:szCs w:val="24"/>
          <w:lang w:eastAsia="ru-RU"/>
        </w:rPr>
        <w:t xml:space="preserve">Пеня начисляется за каждый день просрочки </w:t>
      </w:r>
      <w:r>
        <w:rPr>
          <w:rFonts w:eastAsia="Times New Roman"/>
          <w:szCs w:val="24"/>
          <w:lang w:eastAsia="ru-RU"/>
        </w:rPr>
        <w:t xml:space="preserve">Заказчиком </w:t>
      </w:r>
      <w:r w:rsidRPr="00732453">
        <w:rPr>
          <w:rFonts w:eastAsia="Times New Roman"/>
          <w:szCs w:val="24"/>
          <w:lang w:eastAsia="ru-RU"/>
        </w:rPr>
        <w:t xml:space="preserve">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в размере </w:t>
      </w:r>
      <w:r>
        <w:rPr>
          <w:rFonts w:eastAsia="Times New Roman"/>
          <w:szCs w:val="24"/>
          <w:lang w:eastAsia="ru-RU"/>
        </w:rPr>
        <w:t>1/300</w:t>
      </w:r>
      <w:r w:rsidRPr="00732453">
        <w:rPr>
          <w:rFonts w:eastAsia="Times New Roman"/>
          <w:szCs w:val="24"/>
          <w:lang w:eastAsia="ru-RU"/>
        </w:rPr>
        <w:t xml:space="preserve"> действующей </w:t>
      </w:r>
      <w:r w:rsidRPr="00732453">
        <w:rPr>
          <w:rFonts w:eastAsia="Times New Roman"/>
          <w:szCs w:val="24"/>
          <w:lang w:eastAsia="ru-RU"/>
        </w:rPr>
        <w:lastRenderedPageBreak/>
        <w:t xml:space="preserve">на дату уплаты пеней </w:t>
      </w:r>
      <w:r>
        <w:rPr>
          <w:rFonts w:eastAsia="Times New Roman"/>
          <w:szCs w:val="24"/>
          <w:lang w:eastAsia="ru-RU"/>
        </w:rPr>
        <w:t xml:space="preserve">ключевой </w:t>
      </w:r>
      <w:r w:rsidRPr="00732453">
        <w:rPr>
          <w:rFonts w:eastAsia="Times New Roman"/>
          <w:szCs w:val="24"/>
          <w:lang w:eastAsia="ru-RU"/>
        </w:rPr>
        <w:t>ставки Центрального банка Российской Федерации от не уплаченной в срок суммы.</w:t>
      </w:r>
    </w:p>
    <w:p w:rsidR="00D06447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>2.3.</w:t>
      </w:r>
      <w:r w:rsidRPr="00732453">
        <w:rPr>
          <w:rFonts w:eastAsia="Times New Roman"/>
          <w:szCs w:val="24"/>
          <w:lang w:eastAsia="ru-RU"/>
        </w:rPr>
        <w:t xml:space="preserve"> Штраф начисляется за </w:t>
      </w:r>
      <w:r>
        <w:rPr>
          <w:rFonts w:eastAsia="Times New Roman"/>
          <w:szCs w:val="24"/>
          <w:lang w:eastAsia="ru-RU"/>
        </w:rPr>
        <w:t xml:space="preserve">каждый факт </w:t>
      </w:r>
      <w:r w:rsidRPr="00732453">
        <w:rPr>
          <w:rFonts w:eastAsia="Times New Roman"/>
          <w:szCs w:val="24"/>
          <w:lang w:eastAsia="ru-RU"/>
        </w:rPr>
        <w:t>ненадлежаще</w:t>
      </w:r>
      <w:r>
        <w:rPr>
          <w:rFonts w:eastAsia="Times New Roman"/>
          <w:szCs w:val="24"/>
          <w:lang w:eastAsia="ru-RU"/>
        </w:rPr>
        <w:t>го</w:t>
      </w:r>
      <w:r w:rsidRPr="00732453">
        <w:rPr>
          <w:rFonts w:eastAsia="Times New Roman"/>
          <w:szCs w:val="24"/>
          <w:lang w:eastAsia="ru-RU"/>
        </w:rPr>
        <w:t xml:space="preserve"> исполнени</w:t>
      </w:r>
      <w:r>
        <w:rPr>
          <w:rFonts w:eastAsia="Times New Roman"/>
          <w:szCs w:val="24"/>
          <w:lang w:eastAsia="ru-RU"/>
        </w:rPr>
        <w:t>я</w:t>
      </w:r>
      <w:r w:rsidRPr="00732453">
        <w:rPr>
          <w:rFonts w:eastAsia="Times New Roman"/>
          <w:szCs w:val="24"/>
          <w:lang w:eastAsia="ru-RU"/>
        </w:rPr>
        <w:t xml:space="preserve"> Заказчиком обязательств, предусмотренных Контрактом, за исключением просрочки исполнения обязательств, предусмотренных Контрактом. </w:t>
      </w:r>
      <w:r w:rsidRPr="007A38F2">
        <w:rPr>
          <w:rFonts w:eastAsia="Times New Roman"/>
          <w:szCs w:val="24"/>
          <w:lang w:eastAsia="ru-RU"/>
        </w:rPr>
        <w:t xml:space="preserve">Штраф устанавливается в размере </w:t>
      </w:r>
      <w:r>
        <w:rPr>
          <w:rFonts w:eastAsia="Times New Roman"/>
          <w:szCs w:val="24"/>
          <w:lang w:eastAsia="ru-RU"/>
        </w:rPr>
        <w:t xml:space="preserve">1 000,00 </w:t>
      </w:r>
      <w:r w:rsidRPr="007A38F2">
        <w:rPr>
          <w:rFonts w:eastAsia="Times New Roman"/>
          <w:szCs w:val="24"/>
          <w:lang w:eastAsia="ru-RU"/>
        </w:rPr>
        <w:t>рублей.</w:t>
      </w:r>
    </w:p>
    <w:p w:rsidR="00D06447" w:rsidRPr="007A38F2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A38F2">
        <w:rPr>
          <w:rFonts w:eastAsia="Times New Roman"/>
          <w:szCs w:val="24"/>
          <w:lang w:eastAsia="ru-RU"/>
        </w:rPr>
        <w:t>6.3. Ответственность Поставщика:</w:t>
      </w:r>
    </w:p>
    <w:p w:rsidR="00D06447" w:rsidRDefault="00D06447" w:rsidP="00D064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A38F2">
        <w:rPr>
          <w:rFonts w:eastAsia="Times New Roman"/>
          <w:szCs w:val="24"/>
          <w:lang w:eastAsia="ru-RU"/>
        </w:rPr>
        <w:t xml:space="preserve">6.3.1. </w:t>
      </w:r>
      <w:r w:rsidRPr="000D63D9">
        <w:rPr>
          <w:rFonts w:eastAsia="Times New Roman"/>
          <w:szCs w:val="24"/>
          <w:lang w:eastAsia="ru-RU"/>
        </w:rPr>
        <w:t xml:space="preserve">Пеня начисляется за каждый день просрочки исполнения </w:t>
      </w:r>
      <w:r>
        <w:rPr>
          <w:rFonts w:eastAsia="Times New Roman"/>
          <w:szCs w:val="24"/>
          <w:lang w:eastAsia="ru-RU"/>
        </w:rPr>
        <w:t xml:space="preserve">Поставщиком </w:t>
      </w:r>
      <w:r w:rsidRPr="000D63D9">
        <w:rPr>
          <w:rFonts w:eastAsia="Times New Roman"/>
          <w:szCs w:val="24"/>
          <w:lang w:eastAsia="ru-RU"/>
        </w:rPr>
        <w:t xml:space="preserve">обязательства, предусмотренного Контрактом, </w:t>
      </w:r>
      <w:r w:rsidRPr="009E7559">
        <w:rPr>
          <w:rFonts w:eastAsia="Times New Roman"/>
          <w:szCs w:val="24"/>
          <w:lang w:eastAsia="ru-RU"/>
        </w:rPr>
        <w:t>начиная со дня, следующего после дня истечения установленного контрактом срока исполнения обязательства, и устанавливается контрактом в размере 1/300 действующей на дату</w:t>
      </w:r>
      <w:r w:rsidRPr="000D63D9">
        <w:rPr>
          <w:rFonts w:eastAsia="Times New Roman"/>
          <w:szCs w:val="24"/>
          <w:lang w:eastAsia="ru-RU"/>
        </w:rPr>
        <w:t xml:space="preserve"> уплаты пени ключевой ставки Центрального банка Российской Федерации от цены 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9E2C4D">
        <w:rPr>
          <w:rFonts w:eastAsia="Times New Roman"/>
          <w:szCs w:val="24"/>
          <w:lang w:eastAsia="ru-RU"/>
        </w:rPr>
        <w:t>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Поставщиком.</w:t>
      </w:r>
    </w:p>
    <w:p w:rsidR="00A62D72" w:rsidRDefault="00D06447" w:rsidP="00A62D7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A38F2">
        <w:rPr>
          <w:rFonts w:eastAsia="Times New Roman"/>
          <w:szCs w:val="24"/>
          <w:lang w:eastAsia="ru-RU"/>
        </w:rPr>
        <w:t>6.3.2. Штраф начисляется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Штраф устанавливается в размере</w:t>
      </w:r>
      <w:r w:rsidR="00A62D72">
        <w:rPr>
          <w:rFonts w:eastAsia="Times New Roman"/>
          <w:szCs w:val="24"/>
          <w:lang w:eastAsia="ru-RU"/>
        </w:rPr>
        <w:t xml:space="preserve">1 000,00 </w:t>
      </w:r>
      <w:r w:rsidR="00A62D72" w:rsidRPr="007A38F2">
        <w:rPr>
          <w:rFonts w:eastAsia="Times New Roman"/>
          <w:szCs w:val="24"/>
          <w:lang w:eastAsia="ru-RU"/>
        </w:rPr>
        <w:t>рублей.</w:t>
      </w:r>
    </w:p>
    <w:p w:rsidR="00D06447" w:rsidRPr="007A38F2" w:rsidRDefault="00D06447" w:rsidP="00A62D7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A38F2">
        <w:rPr>
          <w:rFonts w:eastAsia="Times New Roman"/>
          <w:szCs w:val="24"/>
          <w:lang w:eastAsia="ru-RU"/>
        </w:rPr>
        <w:t xml:space="preserve">6.3.3.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устанавливается штраф в размере </w:t>
      </w:r>
      <w:r>
        <w:rPr>
          <w:rFonts w:eastAsia="Times New Roman"/>
          <w:szCs w:val="24"/>
          <w:lang w:eastAsia="ru-RU"/>
        </w:rPr>
        <w:t xml:space="preserve">1 000,00 </w:t>
      </w:r>
      <w:r w:rsidRPr="007A38F2">
        <w:rPr>
          <w:rFonts w:eastAsia="Times New Roman"/>
          <w:szCs w:val="24"/>
          <w:lang w:eastAsia="ru-RU"/>
        </w:rPr>
        <w:t>рублей.</w:t>
      </w:r>
    </w:p>
    <w:p w:rsidR="00D06447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>3.4</w:t>
      </w:r>
      <w:r w:rsidRPr="00732453">
        <w:rPr>
          <w:rFonts w:eastAsia="Times New Roman"/>
          <w:szCs w:val="24"/>
          <w:lang w:eastAsia="ru-RU"/>
        </w:rPr>
        <w:t xml:space="preserve">. </w:t>
      </w:r>
      <w:r>
        <w:rPr>
          <w:szCs w:val="24"/>
        </w:rPr>
        <w:t>Поставщик</w:t>
      </w:r>
      <w:r w:rsidRPr="00732453">
        <w:rPr>
          <w:rFonts w:eastAsia="Times New Roman"/>
          <w:szCs w:val="24"/>
          <w:lang w:eastAsia="ru-RU"/>
        </w:rPr>
        <w:t xml:space="preserve"> несет перед Заказчиком ответственность за неисполнение или ненадлежащее исполнение обязательств </w:t>
      </w:r>
      <w:r>
        <w:rPr>
          <w:rFonts w:eastAsia="Times New Roman"/>
          <w:szCs w:val="24"/>
          <w:lang w:eastAsia="ru-RU"/>
        </w:rPr>
        <w:t xml:space="preserve">соисполнителями </w:t>
      </w:r>
      <w:r w:rsidRPr="00732453">
        <w:rPr>
          <w:rFonts w:eastAsia="Times New Roman"/>
          <w:szCs w:val="24"/>
          <w:lang w:eastAsia="ru-RU"/>
        </w:rPr>
        <w:t xml:space="preserve">в соответствии с настоящим разделом по правилам </w:t>
      </w:r>
      <w:r>
        <w:rPr>
          <w:rFonts w:eastAsia="Times New Roman"/>
          <w:szCs w:val="24"/>
          <w:lang w:eastAsia="ru-RU"/>
        </w:rPr>
        <w:t>п.</w:t>
      </w:r>
      <w:r w:rsidRPr="00732453">
        <w:rPr>
          <w:rFonts w:eastAsia="Times New Roman"/>
          <w:szCs w:val="24"/>
          <w:lang w:eastAsia="ru-RU"/>
        </w:rPr>
        <w:t xml:space="preserve"> 1 </w:t>
      </w:r>
      <w:r>
        <w:rPr>
          <w:rFonts w:eastAsia="Times New Roman"/>
          <w:szCs w:val="24"/>
          <w:lang w:eastAsia="ru-RU"/>
        </w:rPr>
        <w:t xml:space="preserve">ст. </w:t>
      </w:r>
      <w:r w:rsidRPr="00732453">
        <w:rPr>
          <w:rFonts w:eastAsia="Times New Roman"/>
          <w:szCs w:val="24"/>
          <w:lang w:eastAsia="ru-RU"/>
        </w:rPr>
        <w:t xml:space="preserve">313 и </w:t>
      </w:r>
      <w:r>
        <w:rPr>
          <w:rFonts w:eastAsia="Times New Roman"/>
          <w:szCs w:val="24"/>
          <w:lang w:eastAsia="ru-RU"/>
        </w:rPr>
        <w:t xml:space="preserve">ст. </w:t>
      </w:r>
      <w:r w:rsidRPr="00732453">
        <w:rPr>
          <w:rFonts w:eastAsia="Times New Roman"/>
          <w:szCs w:val="24"/>
          <w:lang w:eastAsia="ru-RU"/>
        </w:rPr>
        <w:t>403 Гражданского кодекса Российской Федерации.</w:t>
      </w:r>
    </w:p>
    <w:p w:rsidR="00D06447" w:rsidRPr="00732453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>4</w:t>
      </w:r>
      <w:r w:rsidRPr="00732453">
        <w:rPr>
          <w:rFonts w:eastAsia="Times New Roman"/>
          <w:szCs w:val="24"/>
          <w:lang w:eastAsia="ru-RU"/>
        </w:rPr>
        <w:t>.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06447" w:rsidRPr="0046617E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6617E">
        <w:rPr>
          <w:rFonts w:eastAsia="Times New Roman"/>
          <w:szCs w:val="24"/>
          <w:lang w:eastAsia="ru-RU"/>
        </w:rPr>
        <w:t xml:space="preserve">6.5. Общая сумма начисленных штрафов за неисполнение или ненадлежащее исполнение </w:t>
      </w:r>
      <w:r>
        <w:rPr>
          <w:rFonts w:eastAsia="Times New Roman"/>
          <w:szCs w:val="24"/>
          <w:lang w:eastAsia="ru-RU"/>
        </w:rPr>
        <w:t>Поставщиком</w:t>
      </w:r>
      <w:r w:rsidRPr="001A3728">
        <w:rPr>
          <w:rFonts w:eastAsia="Times New Roman"/>
          <w:szCs w:val="24"/>
          <w:lang w:eastAsia="ru-RU"/>
        </w:rPr>
        <w:t xml:space="preserve"> </w:t>
      </w:r>
      <w:r w:rsidRPr="0046617E">
        <w:rPr>
          <w:rFonts w:eastAsia="Times New Roman"/>
          <w:szCs w:val="24"/>
          <w:lang w:eastAsia="ru-RU"/>
        </w:rPr>
        <w:t>обязательств, предусмотренных Контрактом, не может превышать цену Контракта.</w:t>
      </w:r>
    </w:p>
    <w:p w:rsidR="00D06447" w:rsidRDefault="00D06447" w:rsidP="00D0644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6617E">
        <w:rPr>
          <w:rFonts w:eastAsia="Times New Roman"/>
          <w:szCs w:val="24"/>
          <w:lang w:eastAsia="ru-RU"/>
        </w:rPr>
        <w:t>6.6. Общая сумма начисленных штрафов за ненадлежащее исполнение Заказчиком обязательств, предусмотренных Контрактом,</w:t>
      </w:r>
      <w:r w:rsidRPr="00CA1BBF">
        <w:rPr>
          <w:rFonts w:eastAsia="Times New Roman"/>
          <w:szCs w:val="24"/>
          <w:lang w:eastAsia="ru-RU"/>
        </w:rPr>
        <w:t xml:space="preserve"> не может превышать цену </w:t>
      </w:r>
      <w:r>
        <w:rPr>
          <w:rFonts w:eastAsia="Times New Roman"/>
          <w:szCs w:val="24"/>
          <w:lang w:eastAsia="ru-RU"/>
        </w:rPr>
        <w:t>К</w:t>
      </w:r>
      <w:r w:rsidRPr="00CA1BBF">
        <w:rPr>
          <w:rFonts w:eastAsia="Times New Roman"/>
          <w:szCs w:val="24"/>
          <w:lang w:eastAsia="ru-RU"/>
        </w:rPr>
        <w:t>онтракта.</w:t>
      </w:r>
    </w:p>
    <w:p w:rsidR="00C63323" w:rsidRDefault="00D06447" w:rsidP="00D06447">
      <w:pPr>
        <w:spacing w:after="0" w:line="240" w:lineRule="auto"/>
        <w:rPr>
          <w:rFonts w:eastAsia="Times New Roman"/>
          <w:szCs w:val="24"/>
          <w:lang w:eastAsia="ru-RU"/>
        </w:rPr>
      </w:pPr>
      <w:r w:rsidRPr="00732453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>7</w:t>
      </w:r>
      <w:r w:rsidRPr="00732453">
        <w:rPr>
          <w:rFonts w:eastAsia="Times New Roman"/>
          <w:szCs w:val="24"/>
          <w:lang w:eastAsia="ru-RU"/>
        </w:rPr>
        <w:t>. Уплата неустойки не освобождает Стороны от исполнения принятых обязательств по Контракту или устранения нарушений.</w:t>
      </w:r>
    </w:p>
    <w:p w:rsidR="00D06447" w:rsidRPr="0006485C" w:rsidRDefault="00D06447" w:rsidP="00D06447">
      <w:pPr>
        <w:spacing w:after="0" w:line="240" w:lineRule="auto"/>
        <w:ind w:firstLine="709"/>
        <w:jc w:val="center"/>
        <w:rPr>
          <w:b/>
          <w:szCs w:val="24"/>
        </w:rPr>
      </w:pPr>
    </w:p>
    <w:p w:rsidR="00C63323" w:rsidRPr="00732453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732453">
        <w:rPr>
          <w:b/>
          <w:szCs w:val="24"/>
        </w:rPr>
        <w:t>. Обстоятельства непреодолимой силы</w:t>
      </w:r>
    </w:p>
    <w:p w:rsidR="00C6332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>7.1. К обстоятельствам непреодолимой силы, то есть к чрезвычайным и непредотвратимым при данных условиях обстоятельствам, относятся, в том числе пожары, наводнения, землетрясения, техногенные катастрофы, войны, военные действия, блокады, эмбарго, общие забастовки, запрещающие (либо ограничивающие) акты властей, если эти обстоятельства непосредственно повлияли на исполнение Контракта. К таким обстоятельствам не относятся, в частности, нарушение обязанностей со стороны контрагентов Поставщика, отсутствие на рынке нужных для исполнения товаров</w:t>
      </w:r>
      <w:r>
        <w:rPr>
          <w:szCs w:val="24"/>
        </w:rPr>
        <w:t xml:space="preserve">, </w:t>
      </w:r>
      <w:r w:rsidRPr="00732453">
        <w:rPr>
          <w:szCs w:val="24"/>
        </w:rPr>
        <w:t>отсутствие у Поставщика необходимых денежных средств</w:t>
      </w:r>
      <w:r w:rsidRPr="00393F62">
        <w:rPr>
          <w:szCs w:val="24"/>
        </w:rPr>
        <w:t>. К обстоятельствам неопределимой силы может быть отнесено обстоятельство</w:t>
      </w:r>
      <w:r>
        <w:rPr>
          <w:szCs w:val="24"/>
        </w:rPr>
        <w:t>,</w:t>
      </w:r>
      <w:r w:rsidRPr="00393F62">
        <w:rPr>
          <w:szCs w:val="24"/>
        </w:rPr>
        <w:t xml:space="preserve"> установленное заключением торгово-промышленной палаты о наступлении обстоятельств непреодолимой силы по Контракту, выданного в соответствии с подпунктами "д" и "з" пункта 1 статьи 12 </w:t>
      </w:r>
      <w:r w:rsidRPr="00393F62">
        <w:rPr>
          <w:b/>
          <w:bCs/>
          <w:szCs w:val="24"/>
        </w:rPr>
        <w:br/>
      </w:r>
      <w:r w:rsidRPr="00393F62">
        <w:rPr>
          <w:szCs w:val="24"/>
        </w:rPr>
        <w:t>Закона РФ от 07.07.1993 №5340-1 «О торгово-промышленных палатах в Российской Федерации», а также пункта 1 раздела IV протокола заседания Правительственной комиссии по повышению устойчивости развития российской экономики от 20.03.2020 г. № 3.</w:t>
      </w:r>
    </w:p>
    <w:p w:rsidR="00C63323" w:rsidRPr="0073245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 xml:space="preserve">7.2. Сторона, для которой наступила невозможность исполнения обязательств по Контракту в связи с действием обстоятельств непреодолимой силы, обязана в срок не более </w:t>
      </w:r>
      <w:r w:rsidRPr="00B23C56">
        <w:rPr>
          <w:szCs w:val="24"/>
        </w:rPr>
        <w:t>10 (десяти)</w:t>
      </w:r>
      <w:r w:rsidRPr="00732453">
        <w:rPr>
          <w:szCs w:val="24"/>
        </w:rPr>
        <w:t xml:space="preserve"> рабочих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ссылаться на них в будущем.</w:t>
      </w:r>
    </w:p>
    <w:p w:rsidR="00C63323" w:rsidRPr="0073245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lastRenderedPageBreak/>
        <w:t>7.3. Обязанность доказать наличие обстоятельств непреодолимой силы лежит на Стороне, не выполнившей свои обязательства по Контракту вследствие их наступления.</w:t>
      </w:r>
    </w:p>
    <w:p w:rsidR="00C63323" w:rsidRPr="0073245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 xml:space="preserve">7.4. Если обстоятельства непреодолимой силы и их последствия будут продолжаться более </w:t>
      </w:r>
      <w:r w:rsidRPr="00B23C56">
        <w:rPr>
          <w:szCs w:val="24"/>
        </w:rPr>
        <w:t>30 (тридцати)</w:t>
      </w:r>
      <w:r w:rsidRPr="00732453">
        <w:rPr>
          <w:szCs w:val="24"/>
        </w:rPr>
        <w:t xml:space="preserve"> календарных дней, вследствие чего одна из Сторон потеряла интерес к исполнению Контракта, то Стороны расторгают Контракт. В этом случае ни одна из Сторон не имеет права требовать от другой Стороны возмещения убытков.</w:t>
      </w:r>
    </w:p>
    <w:p w:rsidR="00C63323" w:rsidRDefault="00C63323" w:rsidP="00C6332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63323" w:rsidRPr="0006485C" w:rsidRDefault="00C63323" w:rsidP="00C6332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8</w:t>
      </w:r>
      <w:r w:rsidRPr="0006485C">
        <w:rPr>
          <w:b/>
          <w:szCs w:val="24"/>
        </w:rPr>
        <w:t xml:space="preserve">. </w:t>
      </w:r>
      <w:r w:rsidRPr="00732453">
        <w:rPr>
          <w:b/>
          <w:szCs w:val="24"/>
        </w:rPr>
        <w:t>Порядок изменения Контракта</w:t>
      </w:r>
    </w:p>
    <w:p w:rsidR="00C63323" w:rsidRPr="00FA2D20" w:rsidRDefault="00C63323" w:rsidP="00C63323">
      <w:pPr>
        <w:spacing w:after="0" w:line="240" w:lineRule="auto"/>
        <w:jc w:val="both"/>
        <w:rPr>
          <w:szCs w:val="24"/>
        </w:rPr>
      </w:pPr>
      <w:r w:rsidRPr="00FA2D20">
        <w:rPr>
          <w:szCs w:val="24"/>
        </w:rPr>
        <w:t xml:space="preserve">8.1.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в части 1 статьи 95 Закона №44-ФЗ и относящихся к предмету Контракта. </w:t>
      </w:r>
    </w:p>
    <w:p w:rsidR="00C63323" w:rsidRPr="00FA2D20" w:rsidRDefault="00C63323" w:rsidP="00C63323">
      <w:pPr>
        <w:spacing w:after="0" w:line="240" w:lineRule="auto"/>
        <w:jc w:val="both"/>
        <w:rPr>
          <w:szCs w:val="24"/>
        </w:rPr>
      </w:pPr>
      <w:r w:rsidRPr="00FA2D20">
        <w:rPr>
          <w:szCs w:val="24"/>
        </w:rPr>
        <w:t>8.2. Все изменения и дополнения к Контракту оформляются дополнительными соглашениями Сторон в письменной форме, которые являются неотъемлемой частью настоящего контракта.</w:t>
      </w:r>
    </w:p>
    <w:p w:rsidR="00C63323" w:rsidRPr="00FA2D20" w:rsidRDefault="00C63323" w:rsidP="00C63323">
      <w:pPr>
        <w:spacing w:after="0" w:line="240" w:lineRule="auto"/>
        <w:jc w:val="both"/>
        <w:rPr>
          <w:szCs w:val="24"/>
        </w:rPr>
      </w:pPr>
      <w:r w:rsidRPr="00FA2D20">
        <w:rPr>
          <w:szCs w:val="24"/>
        </w:rPr>
        <w:t xml:space="preserve">8.3. При исполнении Контракта (за исключением случаев, которые предусмотрены нормативными правовыми актами, принятыми в соответствии с ч. 6 ст. 14 Закона №44-ФЗ) по согласованию Заказчика с </w:t>
      </w:r>
      <w:r>
        <w:rPr>
          <w:szCs w:val="24"/>
        </w:rPr>
        <w:t>Поставщиком</w:t>
      </w:r>
      <w:r w:rsidRPr="00FA2D20">
        <w:rPr>
          <w:szCs w:val="24"/>
        </w:rPr>
        <w:t xml:space="preserve"> допускается </w:t>
      </w:r>
      <w:r>
        <w:rPr>
          <w:szCs w:val="24"/>
        </w:rPr>
        <w:t>поставка Товара</w:t>
      </w:r>
      <w:r w:rsidRPr="00FA2D20">
        <w:rPr>
          <w:szCs w:val="24"/>
        </w:rPr>
        <w:t xml:space="preserve">, качество, технические и функциональные характеристики (потребительские свойства) которой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C63323" w:rsidRPr="00FA2D20" w:rsidRDefault="00C63323" w:rsidP="00C63323">
      <w:pPr>
        <w:spacing w:after="0" w:line="240" w:lineRule="auto"/>
        <w:jc w:val="both"/>
        <w:rPr>
          <w:szCs w:val="24"/>
        </w:rPr>
      </w:pPr>
      <w:r w:rsidRPr="00FA2D20">
        <w:rPr>
          <w:szCs w:val="24"/>
        </w:rPr>
        <w:t xml:space="preserve">8.4. При исполнении Контракта не допускается перемена </w:t>
      </w:r>
      <w:r>
        <w:rPr>
          <w:szCs w:val="24"/>
        </w:rPr>
        <w:t>Поставщика</w:t>
      </w:r>
      <w:r w:rsidRPr="00FA2D20">
        <w:rPr>
          <w:szCs w:val="24"/>
        </w:rPr>
        <w:t xml:space="preserve">, за исключением случаев, если новый </w:t>
      </w:r>
      <w:r>
        <w:rPr>
          <w:szCs w:val="24"/>
        </w:rPr>
        <w:t>Поставщик</w:t>
      </w:r>
      <w:r w:rsidRPr="00FA2D20">
        <w:rPr>
          <w:szCs w:val="24"/>
        </w:rPr>
        <w:t xml:space="preserve"> является правопреемником </w:t>
      </w:r>
      <w:r>
        <w:rPr>
          <w:szCs w:val="24"/>
        </w:rPr>
        <w:t>Поставщика</w:t>
      </w:r>
      <w:r w:rsidRPr="00FA2D20">
        <w:rPr>
          <w:szCs w:val="24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:rsidR="00C63323" w:rsidRDefault="00C63323" w:rsidP="00C63323">
      <w:pPr>
        <w:spacing w:after="0" w:line="240" w:lineRule="auto"/>
        <w:jc w:val="both"/>
        <w:rPr>
          <w:i/>
          <w:szCs w:val="24"/>
        </w:rPr>
      </w:pPr>
      <w:r w:rsidRPr="00FA2D20">
        <w:rPr>
          <w:szCs w:val="24"/>
        </w:rPr>
        <w:t>8.5. В случае перемены Заказчика по Контракту права и обязанности Заказчика переходят к новому Заказчику в том же объеме и на тех же условиях.</w:t>
      </w:r>
    </w:p>
    <w:p w:rsidR="00C63323" w:rsidRPr="0006485C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</w:p>
    <w:p w:rsidR="00C63323" w:rsidRPr="0006485C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9.</w:t>
      </w:r>
      <w:r w:rsidRPr="0006485C">
        <w:rPr>
          <w:b/>
          <w:szCs w:val="24"/>
        </w:rPr>
        <w:t xml:space="preserve"> Порядок </w:t>
      </w:r>
      <w:r w:rsidRPr="00732453">
        <w:rPr>
          <w:b/>
          <w:szCs w:val="24"/>
        </w:rPr>
        <w:t xml:space="preserve">расторжения </w:t>
      </w:r>
      <w:r w:rsidRPr="0006485C">
        <w:rPr>
          <w:b/>
          <w:szCs w:val="24"/>
        </w:rPr>
        <w:t>Контракта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9.2. По соглашению Сторон допускается расторжение Контракта, если это не противоречит законодательству Российской Федерации.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9.3. Заказчик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данного вида обязательства.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9.4. Если Заказчиком проведена экспертиза </w:t>
      </w:r>
      <w:r>
        <w:rPr>
          <w:szCs w:val="24"/>
        </w:rPr>
        <w:t>поставленного Товара</w:t>
      </w:r>
      <w:r w:rsidRPr="006F5822">
        <w:rPr>
          <w:szCs w:val="24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>
        <w:rPr>
          <w:szCs w:val="24"/>
        </w:rPr>
        <w:t>поставленного Товара</w:t>
      </w:r>
      <w:r w:rsidRPr="006F5822">
        <w:rPr>
          <w:szCs w:val="24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9.5. Заказчик может в любое время до </w:t>
      </w:r>
      <w:r>
        <w:rPr>
          <w:szCs w:val="24"/>
        </w:rPr>
        <w:t>поставки Товара</w:t>
      </w:r>
      <w:r w:rsidRPr="006F5822">
        <w:rPr>
          <w:szCs w:val="24"/>
        </w:rPr>
        <w:t xml:space="preserve"> отказаться от исполнения Контракта, уплатив </w:t>
      </w:r>
      <w:r>
        <w:rPr>
          <w:szCs w:val="24"/>
        </w:rPr>
        <w:t>Поставщику</w:t>
      </w:r>
      <w:r w:rsidRPr="006F5822">
        <w:rPr>
          <w:szCs w:val="24"/>
        </w:rPr>
        <w:t xml:space="preserve"> часть установленной цены пропорционально части </w:t>
      </w:r>
      <w:r>
        <w:rPr>
          <w:szCs w:val="24"/>
        </w:rPr>
        <w:t>Товара</w:t>
      </w:r>
      <w:r w:rsidRPr="006F5822">
        <w:rPr>
          <w:szCs w:val="24"/>
        </w:rPr>
        <w:t xml:space="preserve">, </w:t>
      </w:r>
      <w:r>
        <w:rPr>
          <w:szCs w:val="24"/>
        </w:rPr>
        <w:t>поставленной</w:t>
      </w:r>
      <w:r w:rsidRPr="006F5822">
        <w:rPr>
          <w:szCs w:val="24"/>
        </w:rPr>
        <w:t xml:space="preserve"> до получения извещения об отказе Заказчика от исполнения Контракта. Заказчик также обязан возместить </w:t>
      </w:r>
      <w:r>
        <w:rPr>
          <w:szCs w:val="24"/>
        </w:rPr>
        <w:t>Поставщику</w:t>
      </w:r>
      <w:r w:rsidRPr="006F5822">
        <w:rPr>
          <w:szCs w:val="24"/>
        </w:rPr>
        <w:t xml:space="preserve"> убытки, причиненные прекращением Контракта, в пределах разницы между ценой, определенной за </w:t>
      </w:r>
      <w:r>
        <w:rPr>
          <w:szCs w:val="24"/>
        </w:rPr>
        <w:t>поставку Товара</w:t>
      </w:r>
      <w:r w:rsidRPr="006F5822">
        <w:rPr>
          <w:szCs w:val="24"/>
        </w:rPr>
        <w:t xml:space="preserve">, и частью цены, выплаченной за </w:t>
      </w:r>
      <w:r>
        <w:rPr>
          <w:szCs w:val="24"/>
        </w:rPr>
        <w:t>поставленный Товар</w:t>
      </w:r>
      <w:r w:rsidRPr="006F5822">
        <w:rPr>
          <w:szCs w:val="24"/>
        </w:rPr>
        <w:t xml:space="preserve">. 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9.6. Заказчик обязан принять решение об одностороннем отказе от исполнения контракта в случаях, установленных частью 15 статьи 95 Закона №44-ФЗ и относящихся к предмету Контракта.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9.7.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</w:r>
      <w:r>
        <w:rPr>
          <w:szCs w:val="24"/>
        </w:rPr>
        <w:t>Поставщика</w:t>
      </w:r>
      <w:r w:rsidRPr="006F5822">
        <w:rPr>
          <w:szCs w:val="24"/>
        </w:rPr>
        <w:t xml:space="preserve"> об одностороннем отказе от исполнения Контракта.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9.8.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>
        <w:rPr>
          <w:szCs w:val="24"/>
        </w:rPr>
        <w:lastRenderedPageBreak/>
        <w:t>Поставщика</w:t>
      </w:r>
      <w:r w:rsidRPr="006F5822">
        <w:rPr>
          <w:szCs w:val="24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</w:t>
      </w:r>
      <w:r>
        <w:rPr>
          <w:szCs w:val="24"/>
        </w:rPr>
        <w:t>поставленного Товара</w:t>
      </w:r>
      <w:r w:rsidRPr="006F5822">
        <w:rPr>
          <w:szCs w:val="24"/>
        </w:rPr>
        <w:t xml:space="preserve"> с привлечением экспертов, экспертных организаций. Данное правило не применяется в случае повторного нарушения </w:t>
      </w:r>
      <w:r>
        <w:rPr>
          <w:szCs w:val="24"/>
        </w:rPr>
        <w:t>Поставщиком</w:t>
      </w:r>
      <w:r w:rsidRPr="006F5822">
        <w:rPr>
          <w:szCs w:val="24"/>
        </w:rPr>
        <w:t xml:space="preserve"> условий Контракта, которые в соответствии с настоящим разделом являются основанием для одностороннего отказа Заказчика от исполнения Контракта.</w:t>
      </w:r>
    </w:p>
    <w:p w:rsidR="00C63323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9.9. Односторонний отказ </w:t>
      </w:r>
      <w:r>
        <w:rPr>
          <w:szCs w:val="24"/>
        </w:rPr>
        <w:t>Поставщика</w:t>
      </w:r>
      <w:r w:rsidRPr="006F5822">
        <w:rPr>
          <w:szCs w:val="24"/>
        </w:rPr>
        <w:t xml:space="preserve"> от исполнения Контракта по основаниям, предусмотренным Гражданским кодексом РФ не предусмотрен.</w:t>
      </w:r>
    </w:p>
    <w:p w:rsidR="00C63323" w:rsidRPr="0006485C" w:rsidRDefault="00C63323" w:rsidP="00C63323">
      <w:pPr>
        <w:spacing w:after="0" w:line="240" w:lineRule="auto"/>
        <w:ind w:firstLine="709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10</w:t>
      </w:r>
      <w:r w:rsidRPr="0006485C">
        <w:rPr>
          <w:b/>
          <w:szCs w:val="24"/>
        </w:rPr>
        <w:t xml:space="preserve">. </w:t>
      </w:r>
      <w:r w:rsidRPr="00732453">
        <w:rPr>
          <w:b/>
          <w:szCs w:val="24"/>
        </w:rPr>
        <w:t>Прочие условия</w:t>
      </w:r>
    </w:p>
    <w:p w:rsidR="00D06447" w:rsidRDefault="00C63323" w:rsidP="00C633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5822">
        <w:rPr>
          <w:rFonts w:ascii="Times New Roman" w:hAnsi="Times New Roman" w:cs="Times New Roman"/>
          <w:sz w:val="24"/>
          <w:szCs w:val="24"/>
        </w:rPr>
        <w:t xml:space="preserve">10.1. </w:t>
      </w:r>
      <w:r w:rsidR="00D06447" w:rsidRPr="006F5822">
        <w:rPr>
          <w:rFonts w:ascii="Times New Roman" w:hAnsi="Times New Roman" w:cs="Times New Roman"/>
          <w:sz w:val="24"/>
          <w:szCs w:val="24"/>
        </w:rPr>
        <w:t xml:space="preserve">Контракт вступает в силу с момента заключения и действует до полного исполнения Сторонами обязательств по Контракту. </w:t>
      </w:r>
    </w:p>
    <w:p w:rsidR="00C63323" w:rsidRPr="006F5822" w:rsidRDefault="00C63323" w:rsidP="00C63323">
      <w:pPr>
        <w:pStyle w:val="ConsPlusNormal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5822">
        <w:rPr>
          <w:rFonts w:ascii="Times New Roman" w:hAnsi="Times New Roman" w:cs="Times New Roman"/>
          <w:iCs/>
          <w:sz w:val="24"/>
          <w:szCs w:val="24"/>
        </w:rPr>
        <w:t xml:space="preserve">10.2. </w:t>
      </w:r>
      <w:r w:rsidRPr="006F5822">
        <w:rPr>
          <w:rFonts w:ascii="Times New Roman" w:hAnsi="Times New Roman" w:cs="Times New Roman"/>
          <w:sz w:val="24"/>
          <w:szCs w:val="24"/>
        </w:rPr>
        <w:t>Окончание срока действия Контракта не освобождает Стороны от ответственности за его нарушение.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10.3. При исполнении Контракта время исчисляется по местному времени Заказчика. Документы (за исключением документов, формируемых и направляемых в соответствии с Контрактом и Законом №44-ФЗ через функционал ЕИС) могут быть направлены через электронную почту, указанную в разделе «Место нахождения, банковские реквизиты, контактные данные Сторон» Контракта, с усиленной электронной подписью лиц, имеющих право действовать от имени Поставщика, Заказчика. Получением такого документа считается истечение двух рабочих дней с момента направления такого документа через электронную почту. 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10.4. В случае возникновения разногласий и спорных вопросов при исполнении Контракта Стороны должны приложить все усилия, чтобы путем переговоров разрешить их. Переговоры ведутся в устной и письменной форме, при этом ссылаться можно только на результаты переговоров, подтверждаемые документально.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 xml:space="preserve">10.5. Действия и сроки их совершения, которые не определены Контрактом, совершаются Сторонами согласно законодательству Российской Федерации, обычаям делового оборота в разумный срок. </w:t>
      </w:r>
    </w:p>
    <w:p w:rsidR="00C63323" w:rsidRPr="006F5822" w:rsidRDefault="00C63323" w:rsidP="00C63323">
      <w:pPr>
        <w:spacing w:after="0" w:line="240" w:lineRule="auto"/>
        <w:jc w:val="both"/>
        <w:rPr>
          <w:szCs w:val="24"/>
        </w:rPr>
      </w:pPr>
      <w:r w:rsidRPr="006F5822">
        <w:rPr>
          <w:szCs w:val="24"/>
        </w:rPr>
        <w:t>10.6. Любые споры, разногласия и требования, вытекающие из Контракта, подлежат разрешению в Арбитражном суде Республики Саха (Якутия).</w:t>
      </w:r>
    </w:p>
    <w:p w:rsidR="00C63323" w:rsidRPr="0073245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>10.</w:t>
      </w:r>
      <w:r>
        <w:rPr>
          <w:szCs w:val="24"/>
        </w:rPr>
        <w:t>7</w:t>
      </w:r>
      <w:r w:rsidRPr="00732453">
        <w:rPr>
          <w:szCs w:val="24"/>
        </w:rPr>
        <w:t xml:space="preserve">. В случае изменения наименования, адреса места нахождения или банковских реквизитов Стороны, она письменно извещает об этом другую Сторону в течение </w:t>
      </w:r>
      <w:r w:rsidRPr="00DC4086">
        <w:rPr>
          <w:szCs w:val="24"/>
        </w:rPr>
        <w:t>5 (пяти)</w:t>
      </w:r>
      <w:r w:rsidRPr="00732453">
        <w:rPr>
          <w:szCs w:val="24"/>
        </w:rPr>
        <w:t xml:space="preserve"> рабочих дней с даты такого изменения. </w:t>
      </w:r>
    </w:p>
    <w:p w:rsidR="00C63323" w:rsidRPr="0006485C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>10.</w:t>
      </w:r>
      <w:r>
        <w:rPr>
          <w:szCs w:val="24"/>
        </w:rPr>
        <w:t>8</w:t>
      </w:r>
      <w:r w:rsidRPr="00732453">
        <w:rPr>
          <w:szCs w:val="24"/>
        </w:rPr>
        <w:t xml:space="preserve">. Настоящий </w:t>
      </w:r>
      <w:r>
        <w:rPr>
          <w:szCs w:val="24"/>
        </w:rPr>
        <w:t>К</w:t>
      </w:r>
      <w:r w:rsidRPr="00732453">
        <w:rPr>
          <w:szCs w:val="24"/>
        </w:rPr>
        <w:t xml:space="preserve">онтракт заключен в электронной форме через функционал </w:t>
      </w:r>
      <w:r w:rsidR="00FC5E75">
        <w:t>единого агрегатора торговли</w:t>
      </w:r>
      <w:r w:rsidR="00FC5E75">
        <w:rPr>
          <w:szCs w:val="24"/>
        </w:rPr>
        <w:t xml:space="preserve"> (</w:t>
      </w:r>
      <w:r w:rsidR="00FC5E75" w:rsidRPr="00FC5E75">
        <w:rPr>
          <w:szCs w:val="24"/>
        </w:rPr>
        <w:t>https://agregatoreat.ru</w:t>
      </w:r>
      <w:r w:rsidR="00FC5E75">
        <w:rPr>
          <w:szCs w:val="24"/>
        </w:rPr>
        <w:t>).</w:t>
      </w:r>
    </w:p>
    <w:p w:rsidR="00C63323" w:rsidRPr="00732453" w:rsidRDefault="00C63323" w:rsidP="00C63323">
      <w:pPr>
        <w:spacing w:after="0" w:line="240" w:lineRule="auto"/>
        <w:jc w:val="both"/>
        <w:rPr>
          <w:szCs w:val="24"/>
        </w:rPr>
      </w:pPr>
      <w:r w:rsidRPr="00732453">
        <w:rPr>
          <w:szCs w:val="24"/>
        </w:rPr>
        <w:t>10.</w:t>
      </w:r>
      <w:r>
        <w:rPr>
          <w:szCs w:val="24"/>
        </w:rPr>
        <w:t>9</w:t>
      </w:r>
      <w:r w:rsidRPr="00732453">
        <w:rPr>
          <w:szCs w:val="24"/>
        </w:rPr>
        <w:t>. Все приложения к Контракту являются его неотъемной частью.</w:t>
      </w:r>
    </w:p>
    <w:p w:rsidR="0006485C" w:rsidRPr="0006485C" w:rsidRDefault="0006485C" w:rsidP="0006485C">
      <w:pPr>
        <w:spacing w:after="0" w:line="240" w:lineRule="auto"/>
        <w:ind w:firstLine="709"/>
        <w:jc w:val="center"/>
        <w:rPr>
          <w:b/>
          <w:szCs w:val="24"/>
        </w:rPr>
      </w:pPr>
      <w:r w:rsidRPr="0006485C">
        <w:rPr>
          <w:b/>
          <w:szCs w:val="24"/>
        </w:rPr>
        <w:t>1</w:t>
      </w:r>
      <w:r w:rsidR="00487473">
        <w:rPr>
          <w:b/>
          <w:szCs w:val="24"/>
        </w:rPr>
        <w:t>1</w:t>
      </w:r>
      <w:r w:rsidRPr="0006485C">
        <w:rPr>
          <w:b/>
          <w:szCs w:val="24"/>
        </w:rPr>
        <w:t>. Место нахождения, банковские реквизиты, контактные данные Сторон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227"/>
        <w:gridCol w:w="4974"/>
      </w:tblGrid>
      <w:tr w:rsidR="003175EE" w:rsidRPr="0006485C" w:rsidTr="003175EE">
        <w:trPr>
          <w:trHeight w:val="641"/>
        </w:trPr>
        <w:tc>
          <w:tcPr>
            <w:tcW w:w="5227" w:type="dxa"/>
          </w:tcPr>
          <w:p w:rsidR="003175EE" w:rsidRPr="0006485C" w:rsidRDefault="003175EE" w:rsidP="003175EE">
            <w:pPr>
              <w:tabs>
                <w:tab w:val="left" w:pos="4144"/>
              </w:tabs>
              <w:spacing w:after="0" w:line="240" w:lineRule="auto"/>
              <w:jc w:val="center"/>
              <w:rPr>
                <w:szCs w:val="24"/>
              </w:rPr>
            </w:pPr>
            <w:r w:rsidRPr="0006485C">
              <w:rPr>
                <w:szCs w:val="24"/>
              </w:rPr>
              <w:t>Заказчик:</w:t>
            </w:r>
            <w:r>
              <w:t xml:space="preserve"> </w:t>
            </w:r>
            <w:r w:rsidRPr="004604BC">
              <w:rPr>
                <w:szCs w:val="24"/>
              </w:rPr>
              <w:t>Государственная инспекция труда в Республике Саха (Якутия)</w:t>
            </w:r>
          </w:p>
        </w:tc>
        <w:tc>
          <w:tcPr>
            <w:tcW w:w="4974" w:type="dxa"/>
          </w:tcPr>
          <w:p w:rsidR="003175EE" w:rsidRPr="0006485C" w:rsidRDefault="003175EE" w:rsidP="00D06447">
            <w:pPr>
              <w:tabs>
                <w:tab w:val="left" w:pos="414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Поставщик</w:t>
            </w:r>
            <w:r w:rsidRPr="0006485C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</w:tr>
      <w:tr w:rsidR="003175EE" w:rsidRPr="0006485C" w:rsidTr="003175EE">
        <w:trPr>
          <w:trHeight w:val="132"/>
        </w:trPr>
        <w:tc>
          <w:tcPr>
            <w:tcW w:w="5227" w:type="dxa"/>
          </w:tcPr>
          <w:p w:rsidR="00EB26D6" w:rsidRDefault="00EB26D6" w:rsidP="00EB26D6">
            <w:pPr>
              <w:spacing w:after="0" w:line="240" w:lineRule="auto"/>
            </w:pPr>
            <w:r>
              <w:t>Адрес: 677000, Россия. РС(Я), г. Якутск, ул. Орджоникидзе, д. 10</w:t>
            </w:r>
          </w:p>
          <w:p w:rsidR="00EB26D6" w:rsidRDefault="00EB26D6" w:rsidP="00EB26D6">
            <w:pPr>
              <w:spacing w:after="0" w:line="240" w:lineRule="auto"/>
            </w:pPr>
            <w:r>
              <w:t>Банковские реквизиты:</w:t>
            </w:r>
          </w:p>
          <w:p w:rsidR="00EB26D6" w:rsidRDefault="00EB26D6" w:rsidP="00EB26D6">
            <w:pPr>
              <w:spacing w:after="0" w:line="240" w:lineRule="auto"/>
            </w:pPr>
            <w:r>
              <w:t>Банк получателя: «ОКЦ № 1 ДГУ БАНКА РОССИИ//УФК по Приморскому краю, г. Владивосток</w:t>
            </w:r>
          </w:p>
          <w:p w:rsidR="00EB26D6" w:rsidRDefault="00EB26D6" w:rsidP="00EB26D6">
            <w:pPr>
              <w:spacing w:after="0" w:line="240" w:lineRule="auto"/>
            </w:pPr>
            <w:r>
              <w:t>БИК: 010507002</w:t>
            </w:r>
          </w:p>
          <w:p w:rsidR="00EB26D6" w:rsidRDefault="00EB26D6" w:rsidP="00EB26D6">
            <w:pPr>
              <w:spacing w:after="0" w:line="240" w:lineRule="auto"/>
            </w:pPr>
            <w:r>
              <w:t>р/счет: 03211643000000012008</w:t>
            </w:r>
          </w:p>
          <w:p w:rsidR="00EB26D6" w:rsidRDefault="00EB26D6" w:rsidP="00EB26D6">
            <w:pPr>
              <w:spacing w:after="0" w:line="240" w:lineRule="auto"/>
            </w:pPr>
            <w:r>
              <w:t>л/сч 03161099510</w:t>
            </w:r>
          </w:p>
          <w:p w:rsidR="00EB26D6" w:rsidRDefault="00EB26D6" w:rsidP="00EB26D6">
            <w:pPr>
              <w:spacing w:after="0" w:line="240" w:lineRule="auto"/>
            </w:pPr>
            <w:r>
              <w:t>Корр.счет: 40102810545370000012</w:t>
            </w:r>
          </w:p>
          <w:p w:rsidR="00EB26D6" w:rsidRDefault="00EB26D6" w:rsidP="00EB26D6">
            <w:pPr>
              <w:spacing w:after="0" w:line="240" w:lineRule="auto"/>
            </w:pPr>
            <w:r>
              <w:t xml:space="preserve">Тел. Бухг: (4112) 42-23-97, </w:t>
            </w:r>
          </w:p>
          <w:p w:rsidR="00EB26D6" w:rsidRDefault="00EB26D6" w:rsidP="00EB26D6">
            <w:pPr>
              <w:spacing w:after="0" w:line="240" w:lineRule="auto"/>
            </w:pPr>
            <w:r>
              <w:t>Тел./факс: (4112) 42-22-18</w:t>
            </w:r>
          </w:p>
          <w:p w:rsidR="003175EE" w:rsidRPr="0006485C" w:rsidRDefault="00EB26D6" w:rsidP="00EB26D6">
            <w:pPr>
              <w:tabs>
                <w:tab w:val="left" w:pos="4144"/>
              </w:tabs>
              <w:spacing w:after="0" w:line="240" w:lineRule="auto"/>
              <w:jc w:val="both"/>
              <w:rPr>
                <w:szCs w:val="24"/>
              </w:rPr>
            </w:pPr>
            <w:r>
              <w:t>Эл.п. git14@rostrud.gov.ru</w:t>
            </w:r>
          </w:p>
        </w:tc>
        <w:tc>
          <w:tcPr>
            <w:tcW w:w="4974" w:type="dxa"/>
          </w:tcPr>
          <w:p w:rsidR="003175EE" w:rsidRPr="0006485C" w:rsidRDefault="003175EE" w:rsidP="003175EE">
            <w:pPr>
              <w:tabs>
                <w:tab w:val="left" w:pos="414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D23AE" w:rsidRDefault="00BD23AE" w:rsidP="00A62D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75EE" w:rsidRDefault="003175EE" w:rsidP="000648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3175EE" w:rsidSect="001E5E79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6485C" w:rsidRPr="0006485C" w:rsidRDefault="0006485C" w:rsidP="000648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485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6485C" w:rsidRPr="0006485C" w:rsidRDefault="0006485C" w:rsidP="0006485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485C">
        <w:rPr>
          <w:rFonts w:ascii="Times New Roman" w:hAnsi="Times New Roman" w:cs="Times New Roman"/>
          <w:sz w:val="24"/>
          <w:szCs w:val="24"/>
        </w:rPr>
        <w:t>к государственному контракту</w:t>
      </w:r>
    </w:p>
    <w:p w:rsidR="0006485C" w:rsidRPr="0006485C" w:rsidRDefault="0006485C" w:rsidP="000648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5CE8" w:rsidRPr="00E91CF8" w:rsidRDefault="00C63323" w:rsidP="003C3535">
      <w:pPr>
        <w:pStyle w:val="ConsPlusNormal"/>
        <w:jc w:val="center"/>
      </w:pPr>
      <w:r w:rsidRPr="000F44D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6"/>
        <w:gridCol w:w="4162"/>
        <w:gridCol w:w="2000"/>
        <w:gridCol w:w="1513"/>
        <w:gridCol w:w="1422"/>
        <w:gridCol w:w="2372"/>
        <w:gridCol w:w="2110"/>
      </w:tblGrid>
      <w:tr w:rsidR="00FC5E75" w:rsidRPr="003175EE" w:rsidTr="00D77738">
        <w:trPr>
          <w:trHeight w:val="147"/>
          <w:jc w:val="center"/>
        </w:trPr>
        <w:tc>
          <w:tcPr>
            <w:tcW w:w="1176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№</w:t>
            </w:r>
          </w:p>
        </w:tc>
        <w:tc>
          <w:tcPr>
            <w:tcW w:w="4162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Наименование</w:t>
            </w:r>
            <w:r>
              <w:rPr>
                <w:b/>
                <w:bCs/>
                <w:szCs w:val="24"/>
              </w:rPr>
              <w:t xml:space="preserve"> и х</w:t>
            </w:r>
            <w:r w:rsidRPr="003175EE">
              <w:rPr>
                <w:b/>
                <w:bCs/>
                <w:szCs w:val="24"/>
              </w:rPr>
              <w:t>арактеристики товара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Страна происхождения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Ед. изм</w:t>
            </w: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Кол</w:t>
            </w:r>
            <w:r>
              <w:rPr>
                <w:b/>
                <w:bCs/>
                <w:szCs w:val="24"/>
              </w:rPr>
              <w:t>-</w:t>
            </w:r>
            <w:r w:rsidRPr="003175EE">
              <w:rPr>
                <w:b/>
                <w:bCs/>
                <w:szCs w:val="24"/>
              </w:rPr>
              <w:t>во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3175EE">
              <w:rPr>
                <w:b/>
                <w:bCs/>
                <w:szCs w:val="24"/>
              </w:rPr>
              <w:t>Цена за единицу, руб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FC5E75" w:rsidRPr="003175EE" w:rsidRDefault="00FC5E75" w:rsidP="003175E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Стоимость</w:t>
            </w:r>
            <w:r w:rsidRPr="003175EE">
              <w:rPr>
                <w:b/>
                <w:bCs/>
                <w:szCs w:val="24"/>
              </w:rPr>
              <w:t>, руб</w:t>
            </w:r>
          </w:p>
        </w:tc>
      </w:tr>
      <w:tr w:rsidR="00FC5E75" w:rsidRPr="003175EE" w:rsidTr="00231E7F">
        <w:trPr>
          <w:trHeight w:val="317"/>
          <w:jc w:val="center"/>
        </w:trPr>
        <w:tc>
          <w:tcPr>
            <w:tcW w:w="1176" w:type="dxa"/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  <w:r w:rsidRPr="003175EE">
              <w:rPr>
                <w:szCs w:val="24"/>
              </w:rPr>
              <w:t>1</w:t>
            </w:r>
          </w:p>
        </w:tc>
        <w:tc>
          <w:tcPr>
            <w:tcW w:w="4162" w:type="dxa"/>
            <w:tcMar>
              <w:left w:w="85" w:type="dxa"/>
              <w:right w:w="85" w:type="dxa"/>
            </w:tcMar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Mar>
              <w:left w:w="85" w:type="dxa"/>
              <w:right w:w="85" w:type="dxa"/>
            </w:tcMar>
            <w:vAlign w:val="center"/>
          </w:tcPr>
          <w:p w:rsidR="00FC5E75" w:rsidRPr="003175EE" w:rsidRDefault="00FC5E75" w:rsidP="00FC5E75">
            <w:pPr>
              <w:spacing w:after="0" w:line="240" w:lineRule="auto"/>
              <w:ind w:right="114"/>
              <w:jc w:val="center"/>
              <w:rPr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2" w:type="dxa"/>
            <w:tcMar>
              <w:left w:w="85" w:type="dxa"/>
              <w:right w:w="85" w:type="dxa"/>
            </w:tcMar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10" w:type="dxa"/>
            <w:vAlign w:val="center"/>
          </w:tcPr>
          <w:p w:rsidR="00FC5E75" w:rsidRPr="003175EE" w:rsidRDefault="00FC5E75" w:rsidP="00FC5E7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D5CE8" w:rsidRDefault="001D5CE8" w:rsidP="001D5CE8">
      <w:pPr>
        <w:spacing w:after="0" w:line="312" w:lineRule="auto"/>
        <w:jc w:val="center"/>
        <w:rPr>
          <w:b/>
          <w:szCs w:val="24"/>
        </w:rPr>
      </w:pPr>
    </w:p>
    <w:sectPr w:rsidR="001D5CE8" w:rsidSect="003175E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28" w:rsidRDefault="00FD1928" w:rsidP="004D08F9">
      <w:pPr>
        <w:spacing w:after="0" w:line="240" w:lineRule="auto"/>
      </w:pPr>
      <w:r>
        <w:separator/>
      </w:r>
    </w:p>
  </w:endnote>
  <w:endnote w:type="continuationSeparator" w:id="0">
    <w:p w:rsidR="00FD1928" w:rsidRDefault="00FD1928" w:rsidP="004D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28" w:rsidRDefault="00FD1928" w:rsidP="004D08F9">
      <w:pPr>
        <w:spacing w:after="0" w:line="240" w:lineRule="auto"/>
      </w:pPr>
      <w:r>
        <w:separator/>
      </w:r>
    </w:p>
  </w:footnote>
  <w:footnote w:type="continuationSeparator" w:id="0">
    <w:p w:rsidR="00FD1928" w:rsidRDefault="00FD1928" w:rsidP="004D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529"/>
    <w:multiLevelType w:val="hybridMultilevel"/>
    <w:tmpl w:val="F3267D98"/>
    <w:lvl w:ilvl="0" w:tplc="C2B2D474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7C1"/>
    <w:multiLevelType w:val="hybridMultilevel"/>
    <w:tmpl w:val="753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66CC"/>
    <w:multiLevelType w:val="hybridMultilevel"/>
    <w:tmpl w:val="25463EB4"/>
    <w:lvl w:ilvl="0" w:tplc="F70C0E4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F0461C"/>
    <w:multiLevelType w:val="hybridMultilevel"/>
    <w:tmpl w:val="4702AB72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46317DED"/>
    <w:multiLevelType w:val="hybridMultilevel"/>
    <w:tmpl w:val="EAFE9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41A8A"/>
    <w:multiLevelType w:val="hybridMultilevel"/>
    <w:tmpl w:val="EE7C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6751"/>
    <w:multiLevelType w:val="hybridMultilevel"/>
    <w:tmpl w:val="ABC2D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96B8B"/>
    <w:multiLevelType w:val="hybridMultilevel"/>
    <w:tmpl w:val="1B780C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4303"/>
    <w:multiLevelType w:val="hybridMultilevel"/>
    <w:tmpl w:val="3BBC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47A26"/>
    <w:multiLevelType w:val="hybridMultilevel"/>
    <w:tmpl w:val="2190E590"/>
    <w:lvl w:ilvl="0" w:tplc="95626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B16696"/>
    <w:multiLevelType w:val="hybridMultilevel"/>
    <w:tmpl w:val="6EDA2B72"/>
    <w:lvl w:ilvl="0" w:tplc="616835C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832B3"/>
    <w:multiLevelType w:val="multilevel"/>
    <w:tmpl w:val="4738A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 w15:restartNumberingAfterBreak="0">
    <w:nsid w:val="7DAF642B"/>
    <w:multiLevelType w:val="hybridMultilevel"/>
    <w:tmpl w:val="3EF00AE6"/>
    <w:lvl w:ilvl="0" w:tplc="59A21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18BA"/>
    <w:multiLevelType w:val="multilevel"/>
    <w:tmpl w:val="3FF644DC"/>
    <w:lvl w:ilvl="0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8B"/>
    <w:rsid w:val="00000513"/>
    <w:rsid w:val="000076BF"/>
    <w:rsid w:val="00015815"/>
    <w:rsid w:val="00016297"/>
    <w:rsid w:val="000216F6"/>
    <w:rsid w:val="000232F5"/>
    <w:rsid w:val="000262F6"/>
    <w:rsid w:val="00026629"/>
    <w:rsid w:val="000332B7"/>
    <w:rsid w:val="00034A73"/>
    <w:rsid w:val="0003772C"/>
    <w:rsid w:val="0003780A"/>
    <w:rsid w:val="00043FBF"/>
    <w:rsid w:val="0004619A"/>
    <w:rsid w:val="00051604"/>
    <w:rsid w:val="0005404C"/>
    <w:rsid w:val="00062698"/>
    <w:rsid w:val="0006485C"/>
    <w:rsid w:val="00064F29"/>
    <w:rsid w:val="00073F3D"/>
    <w:rsid w:val="00074B0D"/>
    <w:rsid w:val="00077DC7"/>
    <w:rsid w:val="000822A6"/>
    <w:rsid w:val="00085FC3"/>
    <w:rsid w:val="00090686"/>
    <w:rsid w:val="00094F97"/>
    <w:rsid w:val="00095F99"/>
    <w:rsid w:val="000A0A8B"/>
    <w:rsid w:val="000A2C68"/>
    <w:rsid w:val="000A3566"/>
    <w:rsid w:val="000A3AAD"/>
    <w:rsid w:val="000B23C1"/>
    <w:rsid w:val="000B2DB6"/>
    <w:rsid w:val="000B3EE3"/>
    <w:rsid w:val="000C1E4B"/>
    <w:rsid w:val="000C2D60"/>
    <w:rsid w:val="000C706E"/>
    <w:rsid w:val="000C768D"/>
    <w:rsid w:val="000C77A4"/>
    <w:rsid w:val="000D167C"/>
    <w:rsid w:val="000D76B6"/>
    <w:rsid w:val="000D7FAA"/>
    <w:rsid w:val="000E4431"/>
    <w:rsid w:val="000F13F6"/>
    <w:rsid w:val="0010060A"/>
    <w:rsid w:val="00105A0B"/>
    <w:rsid w:val="00106A5D"/>
    <w:rsid w:val="00107D50"/>
    <w:rsid w:val="001105AB"/>
    <w:rsid w:val="00113100"/>
    <w:rsid w:val="001135D0"/>
    <w:rsid w:val="00114F83"/>
    <w:rsid w:val="00121684"/>
    <w:rsid w:val="00125DDE"/>
    <w:rsid w:val="00126669"/>
    <w:rsid w:val="00135646"/>
    <w:rsid w:val="00137829"/>
    <w:rsid w:val="0014131F"/>
    <w:rsid w:val="001417BF"/>
    <w:rsid w:val="00143AA3"/>
    <w:rsid w:val="00143E82"/>
    <w:rsid w:val="001442F9"/>
    <w:rsid w:val="00147150"/>
    <w:rsid w:val="0014760F"/>
    <w:rsid w:val="00150700"/>
    <w:rsid w:val="00151757"/>
    <w:rsid w:val="00152187"/>
    <w:rsid w:val="00152417"/>
    <w:rsid w:val="00163C66"/>
    <w:rsid w:val="001800CA"/>
    <w:rsid w:val="00186E7D"/>
    <w:rsid w:val="00192F02"/>
    <w:rsid w:val="00197895"/>
    <w:rsid w:val="001A31E9"/>
    <w:rsid w:val="001A4A24"/>
    <w:rsid w:val="001B0297"/>
    <w:rsid w:val="001B58B2"/>
    <w:rsid w:val="001C1D34"/>
    <w:rsid w:val="001C22A6"/>
    <w:rsid w:val="001C2466"/>
    <w:rsid w:val="001C3E2B"/>
    <w:rsid w:val="001C6E4F"/>
    <w:rsid w:val="001D1808"/>
    <w:rsid w:val="001D2718"/>
    <w:rsid w:val="001D27E8"/>
    <w:rsid w:val="001D407D"/>
    <w:rsid w:val="001D4EBF"/>
    <w:rsid w:val="001D5CE8"/>
    <w:rsid w:val="001D62A0"/>
    <w:rsid w:val="001D6DC6"/>
    <w:rsid w:val="001E5E79"/>
    <w:rsid w:val="001F0A71"/>
    <w:rsid w:val="00204A6B"/>
    <w:rsid w:val="002166F4"/>
    <w:rsid w:val="00217EAA"/>
    <w:rsid w:val="00224187"/>
    <w:rsid w:val="00231E7F"/>
    <w:rsid w:val="0023221A"/>
    <w:rsid w:val="00234420"/>
    <w:rsid w:val="00234C44"/>
    <w:rsid w:val="00244505"/>
    <w:rsid w:val="00245E1E"/>
    <w:rsid w:val="00247A89"/>
    <w:rsid w:val="00247CFE"/>
    <w:rsid w:val="00253CE3"/>
    <w:rsid w:val="00254D2C"/>
    <w:rsid w:val="00255091"/>
    <w:rsid w:val="002563C3"/>
    <w:rsid w:val="00262460"/>
    <w:rsid w:val="00262AA0"/>
    <w:rsid w:val="00263D5C"/>
    <w:rsid w:val="00264C53"/>
    <w:rsid w:val="00265B2D"/>
    <w:rsid w:val="002677D4"/>
    <w:rsid w:val="002713E5"/>
    <w:rsid w:val="00275CBF"/>
    <w:rsid w:val="00277E12"/>
    <w:rsid w:val="0028135D"/>
    <w:rsid w:val="00281CC0"/>
    <w:rsid w:val="002834F8"/>
    <w:rsid w:val="0028399E"/>
    <w:rsid w:val="00284BCE"/>
    <w:rsid w:val="00285D16"/>
    <w:rsid w:val="00287280"/>
    <w:rsid w:val="00287DA7"/>
    <w:rsid w:val="00292EEC"/>
    <w:rsid w:val="002A6463"/>
    <w:rsid w:val="002B5BC3"/>
    <w:rsid w:val="002B787C"/>
    <w:rsid w:val="002C5FDC"/>
    <w:rsid w:val="002C7937"/>
    <w:rsid w:val="002D2729"/>
    <w:rsid w:val="002D3FE1"/>
    <w:rsid w:val="002E0591"/>
    <w:rsid w:val="002E0A89"/>
    <w:rsid w:val="002E1A31"/>
    <w:rsid w:val="002E2581"/>
    <w:rsid w:val="002E4B85"/>
    <w:rsid w:val="0030329F"/>
    <w:rsid w:val="003149DF"/>
    <w:rsid w:val="00314D49"/>
    <w:rsid w:val="003153BE"/>
    <w:rsid w:val="003175EE"/>
    <w:rsid w:val="00325E54"/>
    <w:rsid w:val="0032731C"/>
    <w:rsid w:val="00330AFF"/>
    <w:rsid w:val="003314DC"/>
    <w:rsid w:val="00332720"/>
    <w:rsid w:val="0033556D"/>
    <w:rsid w:val="00336637"/>
    <w:rsid w:val="00345377"/>
    <w:rsid w:val="00352283"/>
    <w:rsid w:val="00353673"/>
    <w:rsid w:val="00354D15"/>
    <w:rsid w:val="00357AB3"/>
    <w:rsid w:val="00364374"/>
    <w:rsid w:val="0037142E"/>
    <w:rsid w:val="00373F31"/>
    <w:rsid w:val="00376155"/>
    <w:rsid w:val="003771BB"/>
    <w:rsid w:val="00382D8A"/>
    <w:rsid w:val="00383724"/>
    <w:rsid w:val="00386E6E"/>
    <w:rsid w:val="00395CA7"/>
    <w:rsid w:val="00396AFF"/>
    <w:rsid w:val="003A1178"/>
    <w:rsid w:val="003B510B"/>
    <w:rsid w:val="003B7183"/>
    <w:rsid w:val="003C3535"/>
    <w:rsid w:val="003C471E"/>
    <w:rsid w:val="003C4729"/>
    <w:rsid w:val="003D0DB5"/>
    <w:rsid w:val="003D1CA1"/>
    <w:rsid w:val="003D348B"/>
    <w:rsid w:val="003D5BC4"/>
    <w:rsid w:val="003E0826"/>
    <w:rsid w:val="003E18AA"/>
    <w:rsid w:val="003E1ABB"/>
    <w:rsid w:val="003E2183"/>
    <w:rsid w:val="003E2632"/>
    <w:rsid w:val="003E639C"/>
    <w:rsid w:val="003E6E8B"/>
    <w:rsid w:val="003F1C1E"/>
    <w:rsid w:val="003F4EEB"/>
    <w:rsid w:val="0040282D"/>
    <w:rsid w:val="00402A36"/>
    <w:rsid w:val="00407131"/>
    <w:rsid w:val="004102D7"/>
    <w:rsid w:val="00412F52"/>
    <w:rsid w:val="004130E2"/>
    <w:rsid w:val="004139C5"/>
    <w:rsid w:val="00415E0D"/>
    <w:rsid w:val="00417F61"/>
    <w:rsid w:val="00432A67"/>
    <w:rsid w:val="004342BB"/>
    <w:rsid w:val="0043485D"/>
    <w:rsid w:val="00437D7A"/>
    <w:rsid w:val="00440941"/>
    <w:rsid w:val="004459A7"/>
    <w:rsid w:val="004474D7"/>
    <w:rsid w:val="00447B10"/>
    <w:rsid w:val="004515A5"/>
    <w:rsid w:val="00452BEE"/>
    <w:rsid w:val="0045480F"/>
    <w:rsid w:val="004604BC"/>
    <w:rsid w:val="00473B12"/>
    <w:rsid w:val="00474250"/>
    <w:rsid w:val="004760C2"/>
    <w:rsid w:val="00480E3C"/>
    <w:rsid w:val="00486978"/>
    <w:rsid w:val="00487473"/>
    <w:rsid w:val="00491EE7"/>
    <w:rsid w:val="00492BE0"/>
    <w:rsid w:val="00492C8A"/>
    <w:rsid w:val="004950C7"/>
    <w:rsid w:val="00496963"/>
    <w:rsid w:val="004B048A"/>
    <w:rsid w:val="004B4643"/>
    <w:rsid w:val="004C24B0"/>
    <w:rsid w:val="004C5A05"/>
    <w:rsid w:val="004C5D0E"/>
    <w:rsid w:val="004C77FD"/>
    <w:rsid w:val="004D08F9"/>
    <w:rsid w:val="004D2A97"/>
    <w:rsid w:val="004D2D18"/>
    <w:rsid w:val="004D411C"/>
    <w:rsid w:val="004D592C"/>
    <w:rsid w:val="004D7B68"/>
    <w:rsid w:val="004E41FC"/>
    <w:rsid w:val="004E58DC"/>
    <w:rsid w:val="004F41D4"/>
    <w:rsid w:val="004F7AE0"/>
    <w:rsid w:val="005020C9"/>
    <w:rsid w:val="005063DE"/>
    <w:rsid w:val="005075F3"/>
    <w:rsid w:val="0051237E"/>
    <w:rsid w:val="005231D2"/>
    <w:rsid w:val="005249E0"/>
    <w:rsid w:val="00526DFA"/>
    <w:rsid w:val="00527941"/>
    <w:rsid w:val="00531B83"/>
    <w:rsid w:val="00532DE3"/>
    <w:rsid w:val="00536506"/>
    <w:rsid w:val="00540D79"/>
    <w:rsid w:val="005445B7"/>
    <w:rsid w:val="00551119"/>
    <w:rsid w:val="00553403"/>
    <w:rsid w:val="005654DA"/>
    <w:rsid w:val="00565CA3"/>
    <w:rsid w:val="00574DF2"/>
    <w:rsid w:val="00584A6E"/>
    <w:rsid w:val="00591084"/>
    <w:rsid w:val="00593877"/>
    <w:rsid w:val="00593C00"/>
    <w:rsid w:val="00595236"/>
    <w:rsid w:val="005966D6"/>
    <w:rsid w:val="00596E7E"/>
    <w:rsid w:val="005A24A1"/>
    <w:rsid w:val="005A293D"/>
    <w:rsid w:val="005C23B3"/>
    <w:rsid w:val="005C4C54"/>
    <w:rsid w:val="005D359B"/>
    <w:rsid w:val="005D4528"/>
    <w:rsid w:val="005E45FC"/>
    <w:rsid w:val="005F7B9F"/>
    <w:rsid w:val="006066CB"/>
    <w:rsid w:val="006116EF"/>
    <w:rsid w:val="00615B86"/>
    <w:rsid w:val="00617218"/>
    <w:rsid w:val="0062189F"/>
    <w:rsid w:val="0062372F"/>
    <w:rsid w:val="00623EC4"/>
    <w:rsid w:val="00624C24"/>
    <w:rsid w:val="00624F57"/>
    <w:rsid w:val="00625DAF"/>
    <w:rsid w:val="00632CD2"/>
    <w:rsid w:val="00637A4B"/>
    <w:rsid w:val="00645964"/>
    <w:rsid w:val="006509E5"/>
    <w:rsid w:val="00651E3A"/>
    <w:rsid w:val="006528FC"/>
    <w:rsid w:val="00657868"/>
    <w:rsid w:val="0066021C"/>
    <w:rsid w:val="006615DE"/>
    <w:rsid w:val="006621A6"/>
    <w:rsid w:val="00663325"/>
    <w:rsid w:val="00671213"/>
    <w:rsid w:val="0067359D"/>
    <w:rsid w:val="00677255"/>
    <w:rsid w:val="00683DA1"/>
    <w:rsid w:val="006949A0"/>
    <w:rsid w:val="006960CA"/>
    <w:rsid w:val="006A2D47"/>
    <w:rsid w:val="006A38C3"/>
    <w:rsid w:val="006A5ED4"/>
    <w:rsid w:val="006B11AF"/>
    <w:rsid w:val="006B18A7"/>
    <w:rsid w:val="006B4087"/>
    <w:rsid w:val="006C0BDC"/>
    <w:rsid w:val="006C2505"/>
    <w:rsid w:val="006C2B1C"/>
    <w:rsid w:val="006C7CA9"/>
    <w:rsid w:val="006D2BD3"/>
    <w:rsid w:val="006E4DF6"/>
    <w:rsid w:val="006E5450"/>
    <w:rsid w:val="006F3885"/>
    <w:rsid w:val="006F5FBC"/>
    <w:rsid w:val="00701318"/>
    <w:rsid w:val="00702432"/>
    <w:rsid w:val="00702EAA"/>
    <w:rsid w:val="00703337"/>
    <w:rsid w:val="007046E8"/>
    <w:rsid w:val="00704EAF"/>
    <w:rsid w:val="00707A24"/>
    <w:rsid w:val="00707DC1"/>
    <w:rsid w:val="00712844"/>
    <w:rsid w:val="007158AD"/>
    <w:rsid w:val="00720049"/>
    <w:rsid w:val="007257FD"/>
    <w:rsid w:val="00733BA2"/>
    <w:rsid w:val="00736D03"/>
    <w:rsid w:val="00737079"/>
    <w:rsid w:val="007379A7"/>
    <w:rsid w:val="00737FD6"/>
    <w:rsid w:val="00740CEB"/>
    <w:rsid w:val="0075243C"/>
    <w:rsid w:val="007537AC"/>
    <w:rsid w:val="00753A55"/>
    <w:rsid w:val="007620AB"/>
    <w:rsid w:val="007635F3"/>
    <w:rsid w:val="00766DA4"/>
    <w:rsid w:val="00767F24"/>
    <w:rsid w:val="00781284"/>
    <w:rsid w:val="00784D20"/>
    <w:rsid w:val="00785032"/>
    <w:rsid w:val="00785612"/>
    <w:rsid w:val="0078587B"/>
    <w:rsid w:val="007858C8"/>
    <w:rsid w:val="00787B43"/>
    <w:rsid w:val="00791517"/>
    <w:rsid w:val="007958AA"/>
    <w:rsid w:val="00796EBF"/>
    <w:rsid w:val="00797738"/>
    <w:rsid w:val="007A0695"/>
    <w:rsid w:val="007A0FC9"/>
    <w:rsid w:val="007B4AA6"/>
    <w:rsid w:val="007C5678"/>
    <w:rsid w:val="007C6C95"/>
    <w:rsid w:val="007D27A9"/>
    <w:rsid w:val="007D6749"/>
    <w:rsid w:val="007D6B70"/>
    <w:rsid w:val="007D726A"/>
    <w:rsid w:val="007E23DC"/>
    <w:rsid w:val="007E41AA"/>
    <w:rsid w:val="007E66F6"/>
    <w:rsid w:val="007F7FB4"/>
    <w:rsid w:val="008009C6"/>
    <w:rsid w:val="00806C2C"/>
    <w:rsid w:val="0080753D"/>
    <w:rsid w:val="00807A18"/>
    <w:rsid w:val="008153B9"/>
    <w:rsid w:val="00821E09"/>
    <w:rsid w:val="00824F9D"/>
    <w:rsid w:val="00826AC0"/>
    <w:rsid w:val="008275E5"/>
    <w:rsid w:val="008305EC"/>
    <w:rsid w:val="00830A01"/>
    <w:rsid w:val="008323DB"/>
    <w:rsid w:val="00833D96"/>
    <w:rsid w:val="00844766"/>
    <w:rsid w:val="008513E0"/>
    <w:rsid w:val="00853010"/>
    <w:rsid w:val="00860E54"/>
    <w:rsid w:val="00863443"/>
    <w:rsid w:val="00865BB0"/>
    <w:rsid w:val="00866A92"/>
    <w:rsid w:val="008728C2"/>
    <w:rsid w:val="00875E2A"/>
    <w:rsid w:val="00886EE2"/>
    <w:rsid w:val="00890039"/>
    <w:rsid w:val="008936A1"/>
    <w:rsid w:val="00894019"/>
    <w:rsid w:val="008A6A1C"/>
    <w:rsid w:val="008A7432"/>
    <w:rsid w:val="008B5097"/>
    <w:rsid w:val="008C33FB"/>
    <w:rsid w:val="008D1FBC"/>
    <w:rsid w:val="008D64FE"/>
    <w:rsid w:val="008D6702"/>
    <w:rsid w:val="008D7BCB"/>
    <w:rsid w:val="008E28A0"/>
    <w:rsid w:val="008E5E4A"/>
    <w:rsid w:val="008E66D6"/>
    <w:rsid w:val="008F02DD"/>
    <w:rsid w:val="008F34DA"/>
    <w:rsid w:val="008F7691"/>
    <w:rsid w:val="00900849"/>
    <w:rsid w:val="0090225E"/>
    <w:rsid w:val="009161C4"/>
    <w:rsid w:val="00916464"/>
    <w:rsid w:val="00922BC1"/>
    <w:rsid w:val="00923F8F"/>
    <w:rsid w:val="00925BD5"/>
    <w:rsid w:val="00926893"/>
    <w:rsid w:val="00932964"/>
    <w:rsid w:val="009338CB"/>
    <w:rsid w:val="00937AB4"/>
    <w:rsid w:val="009441D2"/>
    <w:rsid w:val="00955B3E"/>
    <w:rsid w:val="00957A48"/>
    <w:rsid w:val="009604F0"/>
    <w:rsid w:val="009628CC"/>
    <w:rsid w:val="00963DB0"/>
    <w:rsid w:val="00971639"/>
    <w:rsid w:val="00972FDF"/>
    <w:rsid w:val="00976817"/>
    <w:rsid w:val="00992DFA"/>
    <w:rsid w:val="009A2D94"/>
    <w:rsid w:val="009B2E2E"/>
    <w:rsid w:val="009B484D"/>
    <w:rsid w:val="009B56EB"/>
    <w:rsid w:val="009C2539"/>
    <w:rsid w:val="009C26A9"/>
    <w:rsid w:val="009C2D20"/>
    <w:rsid w:val="009C6C17"/>
    <w:rsid w:val="009D0367"/>
    <w:rsid w:val="009D448F"/>
    <w:rsid w:val="009E25E9"/>
    <w:rsid w:val="009E57A9"/>
    <w:rsid w:val="009E6C94"/>
    <w:rsid w:val="009F13D6"/>
    <w:rsid w:val="009F2CEB"/>
    <w:rsid w:val="009F485C"/>
    <w:rsid w:val="009F5C66"/>
    <w:rsid w:val="009F77C9"/>
    <w:rsid w:val="00A17B7F"/>
    <w:rsid w:val="00A20DF7"/>
    <w:rsid w:val="00A24F12"/>
    <w:rsid w:val="00A261A8"/>
    <w:rsid w:val="00A2680A"/>
    <w:rsid w:val="00A32B17"/>
    <w:rsid w:val="00A32B8E"/>
    <w:rsid w:val="00A34F7A"/>
    <w:rsid w:val="00A41001"/>
    <w:rsid w:val="00A418D5"/>
    <w:rsid w:val="00A4384A"/>
    <w:rsid w:val="00A43E3E"/>
    <w:rsid w:val="00A47A61"/>
    <w:rsid w:val="00A5004D"/>
    <w:rsid w:val="00A54CCD"/>
    <w:rsid w:val="00A5641D"/>
    <w:rsid w:val="00A62706"/>
    <w:rsid w:val="00A62D72"/>
    <w:rsid w:val="00A638EB"/>
    <w:rsid w:val="00A64777"/>
    <w:rsid w:val="00A70725"/>
    <w:rsid w:val="00A71896"/>
    <w:rsid w:val="00A72122"/>
    <w:rsid w:val="00A7502E"/>
    <w:rsid w:val="00A80567"/>
    <w:rsid w:val="00A877F4"/>
    <w:rsid w:val="00AA2225"/>
    <w:rsid w:val="00AB02E5"/>
    <w:rsid w:val="00AB5F8A"/>
    <w:rsid w:val="00AB64BB"/>
    <w:rsid w:val="00AC2E2D"/>
    <w:rsid w:val="00AC5067"/>
    <w:rsid w:val="00AC6517"/>
    <w:rsid w:val="00AD5D62"/>
    <w:rsid w:val="00AE2343"/>
    <w:rsid w:val="00AF05E6"/>
    <w:rsid w:val="00AF4114"/>
    <w:rsid w:val="00B1535F"/>
    <w:rsid w:val="00B20B09"/>
    <w:rsid w:val="00B2493B"/>
    <w:rsid w:val="00B263AD"/>
    <w:rsid w:val="00B372C0"/>
    <w:rsid w:val="00B37BB9"/>
    <w:rsid w:val="00B415D3"/>
    <w:rsid w:val="00B4538F"/>
    <w:rsid w:val="00B45D97"/>
    <w:rsid w:val="00B605B6"/>
    <w:rsid w:val="00B608DA"/>
    <w:rsid w:val="00B60F1E"/>
    <w:rsid w:val="00B61014"/>
    <w:rsid w:val="00B802C0"/>
    <w:rsid w:val="00B849FB"/>
    <w:rsid w:val="00BA31A9"/>
    <w:rsid w:val="00BA58F9"/>
    <w:rsid w:val="00BA74BF"/>
    <w:rsid w:val="00BA7F79"/>
    <w:rsid w:val="00BB5393"/>
    <w:rsid w:val="00BB65BF"/>
    <w:rsid w:val="00BB74ED"/>
    <w:rsid w:val="00BC117E"/>
    <w:rsid w:val="00BC1EC2"/>
    <w:rsid w:val="00BC491D"/>
    <w:rsid w:val="00BC66A9"/>
    <w:rsid w:val="00BD0AAB"/>
    <w:rsid w:val="00BD0EB1"/>
    <w:rsid w:val="00BD23AE"/>
    <w:rsid w:val="00BD5E16"/>
    <w:rsid w:val="00BD691C"/>
    <w:rsid w:val="00BE4B2D"/>
    <w:rsid w:val="00BE7B11"/>
    <w:rsid w:val="00BF1429"/>
    <w:rsid w:val="00BF64B0"/>
    <w:rsid w:val="00BF7B0B"/>
    <w:rsid w:val="00C0549F"/>
    <w:rsid w:val="00C141A4"/>
    <w:rsid w:val="00C153DE"/>
    <w:rsid w:val="00C15FA5"/>
    <w:rsid w:val="00C16040"/>
    <w:rsid w:val="00C16916"/>
    <w:rsid w:val="00C323BD"/>
    <w:rsid w:val="00C3334F"/>
    <w:rsid w:val="00C37FBD"/>
    <w:rsid w:val="00C40886"/>
    <w:rsid w:val="00C4489B"/>
    <w:rsid w:val="00C526EE"/>
    <w:rsid w:val="00C54FA7"/>
    <w:rsid w:val="00C609BA"/>
    <w:rsid w:val="00C63323"/>
    <w:rsid w:val="00C657F3"/>
    <w:rsid w:val="00C741C2"/>
    <w:rsid w:val="00C8097E"/>
    <w:rsid w:val="00C82D6B"/>
    <w:rsid w:val="00C93688"/>
    <w:rsid w:val="00C94B3A"/>
    <w:rsid w:val="00CC063B"/>
    <w:rsid w:val="00CC0803"/>
    <w:rsid w:val="00CC1F08"/>
    <w:rsid w:val="00CC2FB3"/>
    <w:rsid w:val="00CC6D1B"/>
    <w:rsid w:val="00CD056E"/>
    <w:rsid w:val="00CD44F8"/>
    <w:rsid w:val="00CD730D"/>
    <w:rsid w:val="00CD77D2"/>
    <w:rsid w:val="00CE10D4"/>
    <w:rsid w:val="00CE1C50"/>
    <w:rsid w:val="00CE26A1"/>
    <w:rsid w:val="00CE5343"/>
    <w:rsid w:val="00D00A2E"/>
    <w:rsid w:val="00D02196"/>
    <w:rsid w:val="00D03BD6"/>
    <w:rsid w:val="00D06447"/>
    <w:rsid w:val="00D15FA4"/>
    <w:rsid w:val="00D17DD7"/>
    <w:rsid w:val="00D21906"/>
    <w:rsid w:val="00D37C0C"/>
    <w:rsid w:val="00D51525"/>
    <w:rsid w:val="00D51DDA"/>
    <w:rsid w:val="00D52C0E"/>
    <w:rsid w:val="00D543AA"/>
    <w:rsid w:val="00D62BBA"/>
    <w:rsid w:val="00D6370B"/>
    <w:rsid w:val="00D66474"/>
    <w:rsid w:val="00D74D9D"/>
    <w:rsid w:val="00D77738"/>
    <w:rsid w:val="00D778A1"/>
    <w:rsid w:val="00D83010"/>
    <w:rsid w:val="00D87BEB"/>
    <w:rsid w:val="00D91B66"/>
    <w:rsid w:val="00D9205E"/>
    <w:rsid w:val="00DA1688"/>
    <w:rsid w:val="00DA3D1B"/>
    <w:rsid w:val="00DA475F"/>
    <w:rsid w:val="00DA75DC"/>
    <w:rsid w:val="00DA779D"/>
    <w:rsid w:val="00DB13D6"/>
    <w:rsid w:val="00DC61C2"/>
    <w:rsid w:val="00DC6557"/>
    <w:rsid w:val="00DC6656"/>
    <w:rsid w:val="00DD5ED4"/>
    <w:rsid w:val="00DE3939"/>
    <w:rsid w:val="00DF1747"/>
    <w:rsid w:val="00DF267A"/>
    <w:rsid w:val="00DF74B4"/>
    <w:rsid w:val="00E004EC"/>
    <w:rsid w:val="00E044CF"/>
    <w:rsid w:val="00E104BB"/>
    <w:rsid w:val="00E1110F"/>
    <w:rsid w:val="00E142BE"/>
    <w:rsid w:val="00E252F0"/>
    <w:rsid w:val="00E2644D"/>
    <w:rsid w:val="00E27037"/>
    <w:rsid w:val="00E318B9"/>
    <w:rsid w:val="00E400CE"/>
    <w:rsid w:val="00E46E98"/>
    <w:rsid w:val="00E47338"/>
    <w:rsid w:val="00E50C3E"/>
    <w:rsid w:val="00E50ED9"/>
    <w:rsid w:val="00E5335C"/>
    <w:rsid w:val="00E54AB9"/>
    <w:rsid w:val="00E6069A"/>
    <w:rsid w:val="00E63081"/>
    <w:rsid w:val="00E63E07"/>
    <w:rsid w:val="00E65613"/>
    <w:rsid w:val="00E71229"/>
    <w:rsid w:val="00E7467D"/>
    <w:rsid w:val="00E77AF6"/>
    <w:rsid w:val="00E800F2"/>
    <w:rsid w:val="00E80C92"/>
    <w:rsid w:val="00E80E58"/>
    <w:rsid w:val="00E82C2A"/>
    <w:rsid w:val="00E84CFF"/>
    <w:rsid w:val="00E86560"/>
    <w:rsid w:val="00E87907"/>
    <w:rsid w:val="00E87AD8"/>
    <w:rsid w:val="00E91202"/>
    <w:rsid w:val="00E96FA3"/>
    <w:rsid w:val="00EA1FED"/>
    <w:rsid w:val="00EA3850"/>
    <w:rsid w:val="00EA79E4"/>
    <w:rsid w:val="00EB08F3"/>
    <w:rsid w:val="00EB26D6"/>
    <w:rsid w:val="00EB2BB3"/>
    <w:rsid w:val="00EB43FB"/>
    <w:rsid w:val="00EB5BD5"/>
    <w:rsid w:val="00EB65E4"/>
    <w:rsid w:val="00EB785B"/>
    <w:rsid w:val="00EC29CE"/>
    <w:rsid w:val="00EC3778"/>
    <w:rsid w:val="00EC4922"/>
    <w:rsid w:val="00EC4A90"/>
    <w:rsid w:val="00EC6095"/>
    <w:rsid w:val="00ED02C9"/>
    <w:rsid w:val="00ED44D5"/>
    <w:rsid w:val="00EE0290"/>
    <w:rsid w:val="00EE3BB6"/>
    <w:rsid w:val="00EF092E"/>
    <w:rsid w:val="00F037DD"/>
    <w:rsid w:val="00F15BF6"/>
    <w:rsid w:val="00F22FDD"/>
    <w:rsid w:val="00F24C79"/>
    <w:rsid w:val="00F24E93"/>
    <w:rsid w:val="00F37231"/>
    <w:rsid w:val="00F44911"/>
    <w:rsid w:val="00F60836"/>
    <w:rsid w:val="00F724E7"/>
    <w:rsid w:val="00F72CE7"/>
    <w:rsid w:val="00F80E67"/>
    <w:rsid w:val="00F814A8"/>
    <w:rsid w:val="00F81AD5"/>
    <w:rsid w:val="00F9168C"/>
    <w:rsid w:val="00F929B6"/>
    <w:rsid w:val="00F92DB1"/>
    <w:rsid w:val="00F93B2E"/>
    <w:rsid w:val="00FA0A6B"/>
    <w:rsid w:val="00FA0D35"/>
    <w:rsid w:val="00FA2770"/>
    <w:rsid w:val="00FB232C"/>
    <w:rsid w:val="00FB27C3"/>
    <w:rsid w:val="00FB38CA"/>
    <w:rsid w:val="00FB3C0A"/>
    <w:rsid w:val="00FC2AF8"/>
    <w:rsid w:val="00FC3C98"/>
    <w:rsid w:val="00FC5CD3"/>
    <w:rsid w:val="00FC5E75"/>
    <w:rsid w:val="00FD1928"/>
    <w:rsid w:val="00FD2B62"/>
    <w:rsid w:val="00FD6720"/>
    <w:rsid w:val="00FE00FD"/>
    <w:rsid w:val="00FE047D"/>
    <w:rsid w:val="00FE7381"/>
    <w:rsid w:val="00FE7AD2"/>
    <w:rsid w:val="00FF079E"/>
    <w:rsid w:val="00FF28F9"/>
    <w:rsid w:val="00FF2BE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F6A8-4E17-4A7F-BF34-D7560B7A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EB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8F9"/>
  </w:style>
  <w:style w:type="paragraph" w:styleId="a5">
    <w:name w:val="footer"/>
    <w:basedOn w:val="a"/>
    <w:link w:val="a6"/>
    <w:uiPriority w:val="99"/>
    <w:unhideWhenUsed/>
    <w:rsid w:val="004D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8F9"/>
  </w:style>
  <w:style w:type="table" w:styleId="a7">
    <w:name w:val="Table Grid"/>
    <w:basedOn w:val="a1"/>
    <w:uiPriority w:val="59"/>
    <w:rsid w:val="004D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Нумерованый список,SL_Абзац списка,List Paragraph,Абзац списка литеральный,Paragraphe de liste1,lp1"/>
    <w:basedOn w:val="a"/>
    <w:link w:val="a9"/>
    <w:uiPriority w:val="34"/>
    <w:qFormat/>
    <w:rsid w:val="001D407D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6EB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40CEB"/>
    <w:rPr>
      <w:rFonts w:ascii="Times New Roman" w:hAnsi="Times New Roman"/>
      <w:sz w:val="24"/>
      <w:szCs w:val="22"/>
      <w:lang w:eastAsia="en-US"/>
    </w:rPr>
  </w:style>
  <w:style w:type="paragraph" w:customStyle="1" w:styleId="ad">
    <w:name w:val="Заголовок статьи"/>
    <w:basedOn w:val="a"/>
    <w:next w:val="a"/>
    <w:uiPriority w:val="99"/>
    <w:rsid w:val="00767F2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Cs w:val="24"/>
    </w:rPr>
  </w:style>
  <w:style w:type="paragraph" w:customStyle="1" w:styleId="ConsNormal">
    <w:name w:val="ConsNormal"/>
    <w:link w:val="ConsNormal0"/>
    <w:uiPriority w:val="99"/>
    <w:rsid w:val="00733BA2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ConsNormal0">
    <w:name w:val="ConsNormal Знак"/>
    <w:basedOn w:val="a0"/>
    <w:link w:val="ConsNormal"/>
    <w:uiPriority w:val="99"/>
    <w:locked/>
    <w:rsid w:val="00733BA2"/>
    <w:rPr>
      <w:rFonts w:ascii="Arial" w:eastAsia="Times New Roman" w:hAnsi="Arial"/>
    </w:rPr>
  </w:style>
  <w:style w:type="paragraph" w:customStyle="1" w:styleId="1">
    <w:name w:val="Абзац списка1"/>
    <w:basedOn w:val="a"/>
    <w:rsid w:val="00733BA2"/>
    <w:pPr>
      <w:spacing w:after="0" w:line="240" w:lineRule="auto"/>
      <w:ind w:left="720"/>
      <w:contextualSpacing/>
    </w:pPr>
    <w:rPr>
      <w:rFonts w:ascii="Calibri" w:hAnsi="Calibri"/>
      <w:szCs w:val="24"/>
      <w:lang w:val="en-US"/>
    </w:rPr>
  </w:style>
  <w:style w:type="character" w:styleId="ae">
    <w:name w:val="Placeholder Text"/>
    <w:basedOn w:val="a0"/>
    <w:uiPriority w:val="99"/>
    <w:semiHidden/>
    <w:rsid w:val="003E18AA"/>
    <w:rPr>
      <w:color w:val="808080"/>
    </w:rPr>
  </w:style>
  <w:style w:type="paragraph" w:styleId="2">
    <w:name w:val="Body Text 2"/>
    <w:basedOn w:val="a"/>
    <w:link w:val="20"/>
    <w:uiPriority w:val="99"/>
    <w:rsid w:val="00357AB3"/>
    <w:pPr>
      <w:widowControl w:val="0"/>
      <w:suppressAutoHyphens/>
      <w:spacing w:after="120" w:line="480" w:lineRule="auto"/>
    </w:pPr>
    <w:rPr>
      <w:rFonts w:eastAsia="Times New Roman"/>
      <w:kern w:val="1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57AB3"/>
    <w:rPr>
      <w:rFonts w:ascii="Times New Roman" w:eastAsia="Times New Roman" w:hAnsi="Times New Roman"/>
      <w:kern w:val="1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nhideWhenUsed/>
    <w:rsid w:val="0059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95236"/>
    <w:rPr>
      <w:rFonts w:ascii="Courier New" w:eastAsia="Times New Roman" w:hAnsi="Courier New"/>
      <w:lang w:val="x-none" w:eastAsia="x-none"/>
    </w:rPr>
  </w:style>
  <w:style w:type="paragraph" w:customStyle="1" w:styleId="ConsPlusNormal">
    <w:name w:val="ConsPlusNormal"/>
    <w:link w:val="ConsPlusNormal0"/>
    <w:rsid w:val="000648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8323DB"/>
    <w:rPr>
      <w:rFonts w:eastAsia="Times New Roman" w:cs="Calibri"/>
      <w:sz w:val="22"/>
    </w:rPr>
  </w:style>
  <w:style w:type="paragraph" w:styleId="af">
    <w:name w:val="footnote text"/>
    <w:basedOn w:val="a"/>
    <w:link w:val="af0"/>
    <w:rsid w:val="008323D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323DB"/>
    <w:rPr>
      <w:rFonts w:ascii="Times New Roman" w:eastAsia="Times New Roman" w:hAnsi="Times New Roman"/>
    </w:rPr>
  </w:style>
  <w:style w:type="character" w:styleId="af1">
    <w:name w:val="footnote reference"/>
    <w:rsid w:val="008323DB"/>
    <w:rPr>
      <w:vertAlign w:val="superscript"/>
    </w:rPr>
  </w:style>
  <w:style w:type="paragraph" w:styleId="af2">
    <w:name w:val="Block Text"/>
    <w:basedOn w:val="a"/>
    <w:rsid w:val="008323DB"/>
    <w:pPr>
      <w:widowControl w:val="0"/>
      <w:autoSpaceDE w:val="0"/>
      <w:autoSpaceDN w:val="0"/>
      <w:adjustRightInd w:val="0"/>
      <w:spacing w:after="0" w:line="480" w:lineRule="exact"/>
      <w:ind w:left="920" w:right="960"/>
      <w:jc w:val="center"/>
    </w:pPr>
    <w:rPr>
      <w:rFonts w:eastAsia="Times New Roman"/>
      <w:b/>
      <w:bCs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CC2FB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C2FB3"/>
    <w:rPr>
      <w:rFonts w:ascii="Times New Roman" w:hAnsi="Times New Roman"/>
      <w:sz w:val="24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9E6C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6C94"/>
    <w:rPr>
      <w:rFonts w:ascii="Times New Roman" w:hAnsi="Times New Roman"/>
      <w:sz w:val="16"/>
      <w:szCs w:val="16"/>
      <w:lang w:eastAsia="en-US"/>
    </w:rPr>
  </w:style>
  <w:style w:type="paragraph" w:customStyle="1" w:styleId="10">
    <w:name w:val="Обычный1"/>
    <w:rsid w:val="009E6C94"/>
    <w:pPr>
      <w:widowControl w:val="0"/>
      <w:spacing w:line="440" w:lineRule="auto"/>
      <w:ind w:left="600" w:hanging="20"/>
    </w:pPr>
    <w:rPr>
      <w:rFonts w:ascii="Times New Roman" w:eastAsia="Times New Roman" w:hAnsi="Times New Roman"/>
      <w:snapToGrid w:val="0"/>
    </w:rPr>
  </w:style>
  <w:style w:type="character" w:customStyle="1" w:styleId="FontStyle11">
    <w:name w:val="Font Style11"/>
    <w:rsid w:val="007A0FC9"/>
    <w:rPr>
      <w:rFonts w:ascii="Times New Roman" w:hAnsi="Times New Roman" w:cs="Times New Roman" w:hint="default"/>
      <w:b/>
      <w:bCs/>
      <w:sz w:val="22"/>
      <w:szCs w:val="22"/>
    </w:rPr>
  </w:style>
  <w:style w:type="paragraph" w:styleId="af5">
    <w:name w:val="Body Text Indent"/>
    <w:basedOn w:val="a"/>
    <w:link w:val="af6"/>
    <w:uiPriority w:val="99"/>
    <w:semiHidden/>
    <w:unhideWhenUsed/>
    <w:rsid w:val="00784D2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84D20"/>
    <w:rPr>
      <w:rFonts w:ascii="Times New Roman" w:hAnsi="Times New Roman"/>
      <w:sz w:val="24"/>
      <w:szCs w:val="22"/>
      <w:lang w:eastAsia="en-US"/>
    </w:rPr>
  </w:style>
  <w:style w:type="table" w:styleId="11">
    <w:name w:val="Table Simple 1"/>
    <w:basedOn w:val="a1"/>
    <w:rsid w:val="002E0A89"/>
    <w:pPr>
      <w:spacing w:after="200" w:line="276" w:lineRule="auto"/>
    </w:pPr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caaiea">
    <w:name w:val="Iacaaiea"/>
    <w:basedOn w:val="a"/>
    <w:rsid w:val="00090686"/>
    <w:pPr>
      <w:tabs>
        <w:tab w:val="left" w:pos="426"/>
      </w:tabs>
      <w:spacing w:before="120" w:after="0" w:line="360" w:lineRule="atLeast"/>
      <w:jc w:val="center"/>
    </w:pPr>
    <w:rPr>
      <w:b/>
      <w:bCs/>
      <w:sz w:val="22"/>
      <w:lang w:eastAsia="ru-RU"/>
    </w:rPr>
  </w:style>
  <w:style w:type="paragraph" w:customStyle="1" w:styleId="1KGK9">
    <w:name w:val="1KG=K9"/>
    <w:rsid w:val="00275CBF"/>
    <w:rPr>
      <w:rFonts w:ascii="Arial" w:eastAsia="Times New Roman" w:hAnsi="Arial"/>
      <w:snapToGrid w:val="0"/>
      <w:sz w:val="24"/>
      <w:lang w:val="en-AU"/>
    </w:rPr>
  </w:style>
  <w:style w:type="paragraph" w:customStyle="1" w:styleId="Style9">
    <w:name w:val="Style9"/>
    <w:basedOn w:val="a"/>
    <w:rsid w:val="00D6370B"/>
    <w:pPr>
      <w:widowControl w:val="0"/>
      <w:autoSpaceDE w:val="0"/>
      <w:autoSpaceDN w:val="0"/>
      <w:adjustRightInd w:val="0"/>
      <w:spacing w:after="0" w:line="230" w:lineRule="exact"/>
      <w:ind w:firstLine="552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637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637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7">
    <w:name w:val="Font Style17"/>
    <w:rsid w:val="00D6370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rsid w:val="00D6370B"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"/>
    <w:link w:val="a8"/>
    <w:uiPriority w:val="99"/>
    <w:locked/>
    <w:rsid w:val="004760C2"/>
    <w:rPr>
      <w:rFonts w:ascii="Times New Roman" w:eastAsia="Times New Roman" w:hAnsi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D5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3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9008">
                              <w:marLeft w:val="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51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5626">
                              <w:marLeft w:val="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4157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  <w:div w:id="1337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858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  <w:div w:id="1818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1-&#1047;&#1072;&#1082;\07.%20&#1064;&#1072;&#1073;&#1083;&#1086;&#1085;&#1099;\23.11.2017\SYS_EAUCTION_NOTIF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4AA7-E54F-42A4-AB33-F94225C3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SYS_EAUCTION_NOTIFIC</Template>
  <TotalTime>5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9</cp:revision>
  <dcterms:created xsi:type="dcterms:W3CDTF">2024-11-05T03:50:00Z</dcterms:created>
  <dcterms:modified xsi:type="dcterms:W3CDTF">2026-02-16T13:59:00Z</dcterms:modified>
</cp:coreProperties>
</file>