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47D" w:rsidRPr="006E047D" w:rsidRDefault="006E047D" w:rsidP="006E047D">
      <w:pPr>
        <w:spacing w:after="0" w:line="240" w:lineRule="auto"/>
        <w:jc w:val="center"/>
        <w:outlineLvl w:val="0"/>
        <w:rPr>
          <w:rFonts w:ascii="Times New Roman" w:eastAsia="Times New Roman" w:hAnsi="Times New Roman" w:cs="Times New Roman"/>
          <w:b/>
          <w:bCs/>
          <w:kern w:val="36"/>
          <w:sz w:val="20"/>
          <w:szCs w:val="20"/>
          <w:lang w:eastAsia="ru-RU"/>
        </w:rPr>
      </w:pPr>
      <w:r w:rsidRPr="006E047D">
        <w:rPr>
          <w:rFonts w:ascii="Times New Roman" w:eastAsia="Times New Roman" w:hAnsi="Times New Roman" w:cs="Times New Roman"/>
          <w:b/>
          <w:bCs/>
          <w:kern w:val="36"/>
          <w:sz w:val="20"/>
          <w:szCs w:val="20"/>
          <w:lang w:eastAsia="ru-RU"/>
        </w:rPr>
        <w:t xml:space="preserve">Лицензионное соглашение </w:t>
      </w:r>
      <w:r w:rsidR="006E3F4D">
        <w:rPr>
          <w:rFonts w:ascii="Times New Roman" w:hAnsi="Times New Roman" w:cs="Times New Roman"/>
          <w:b/>
          <w:sz w:val="20"/>
          <w:szCs w:val="20"/>
          <w:shd w:val="clear" w:color="auto" w:fill="FFFFFF"/>
        </w:rPr>
        <w:t xml:space="preserve">№ </w:t>
      </w:r>
    </w:p>
    <w:p w:rsidR="006E047D" w:rsidRPr="006E047D" w:rsidRDefault="006E047D" w:rsidP="006E047D">
      <w:pPr>
        <w:spacing w:after="0" w:line="240" w:lineRule="auto"/>
        <w:jc w:val="center"/>
        <w:outlineLvl w:val="0"/>
        <w:rPr>
          <w:rFonts w:ascii="Times New Roman" w:hAnsi="Times New Roman" w:cs="Times New Roman"/>
          <w:sz w:val="20"/>
          <w:szCs w:val="20"/>
        </w:rPr>
      </w:pPr>
      <w:r w:rsidRPr="006E047D">
        <w:rPr>
          <w:rFonts w:ascii="Times New Roman" w:hAnsi="Times New Roman" w:cs="Times New Roman"/>
          <w:sz w:val="20"/>
          <w:szCs w:val="20"/>
        </w:rPr>
        <w:t xml:space="preserve">ИКЗ: </w:t>
      </w:r>
      <w:r w:rsidR="00722042" w:rsidRPr="00CF023F">
        <w:t>261434600841043450100100070000000244</w:t>
      </w:r>
    </w:p>
    <w:p w:rsidR="006E047D" w:rsidRPr="006E047D" w:rsidRDefault="006E047D" w:rsidP="006E047D">
      <w:pPr>
        <w:spacing w:after="0" w:line="240" w:lineRule="auto"/>
        <w:jc w:val="center"/>
        <w:outlineLvl w:val="0"/>
        <w:rPr>
          <w:rFonts w:ascii="Times New Roman" w:eastAsia="Times New Roman" w:hAnsi="Times New Roman" w:cs="Times New Roman"/>
          <w:b/>
          <w:bCs/>
          <w:kern w:val="36"/>
          <w:sz w:val="20"/>
          <w:szCs w:val="20"/>
          <w:lang w:eastAsia="ru-RU"/>
        </w:rPr>
      </w:pP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Предметом настоящего лицензионного соглашения (далее по тексту — «Соглашение»</w:t>
      </w:r>
      <w:r w:rsidR="00722042">
        <w:rPr>
          <w:rFonts w:ascii="Times New Roman" w:eastAsia="Times New Roman" w:hAnsi="Times New Roman" w:cs="Times New Roman"/>
          <w:sz w:val="20"/>
          <w:szCs w:val="20"/>
          <w:lang w:eastAsia="ru-RU"/>
        </w:rPr>
        <w:t>) являются отношения между _________________________________________________</w:t>
      </w:r>
      <w:r w:rsidRPr="006E047D">
        <w:rPr>
          <w:rFonts w:ascii="Times New Roman" w:eastAsia="Times New Roman" w:hAnsi="Times New Roman" w:cs="Times New Roman"/>
          <w:sz w:val="20"/>
          <w:szCs w:val="20"/>
          <w:lang w:eastAsia="ru-RU"/>
        </w:rPr>
        <w:t>, именуемым в дальнейшем «Компания», и Вами, именуемым в дальнейшем «Лицензиат» по поводу предоставления простой (неисключительной) лицензии на сервисы, перечисленные в настоящем Соглашении (далее - Сервис/Сервисы).</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Используя Сервисы, Лицензиат соглашается соблюдать условия, описанные в настоящем Соглашении.</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Настоящее Соглашение размещено по адресу: </w:t>
      </w:r>
      <w:hyperlink r:id="rId5" w:history="1">
        <w:r w:rsidRPr="006E047D">
          <w:rPr>
            <w:rFonts w:ascii="Times New Roman" w:eastAsia="Times New Roman" w:hAnsi="Times New Roman" w:cs="Times New Roman"/>
            <w:color w:val="0000FF"/>
            <w:sz w:val="20"/>
            <w:szCs w:val="20"/>
            <w:u w:val="single"/>
            <w:lang w:eastAsia="ru-RU"/>
          </w:rPr>
          <w:t>https://biz.mail.ru/docs/saas/legal/license-agreement/</w:t>
        </w:r>
      </w:hyperlink>
      <w:r w:rsidRPr="006E047D">
        <w:rPr>
          <w:rFonts w:ascii="Times New Roman" w:eastAsia="Times New Roman" w:hAnsi="Times New Roman" w:cs="Times New Roman"/>
          <w:sz w:val="20"/>
          <w:szCs w:val="20"/>
          <w:lang w:eastAsia="ru-RU"/>
        </w:rPr>
        <w:t xml:space="preserve"> и является неотъемлемой частью Пользовательского соглашения, размещенного в сети Интернет по адресу: </w:t>
      </w:r>
      <w:hyperlink r:id="rId6" w:history="1">
        <w:r w:rsidRPr="006E047D">
          <w:rPr>
            <w:rFonts w:ascii="Times New Roman" w:eastAsia="Times New Roman" w:hAnsi="Times New Roman" w:cs="Times New Roman"/>
            <w:color w:val="0000FF"/>
            <w:sz w:val="20"/>
            <w:szCs w:val="20"/>
            <w:u w:val="single"/>
            <w:lang w:eastAsia="ru-RU"/>
          </w:rPr>
          <w:t>https://help.mail.ru/mail-help/UA</w:t>
        </w:r>
      </w:hyperlink>
      <w:r w:rsidRPr="006E047D">
        <w:rPr>
          <w:rFonts w:ascii="Times New Roman" w:eastAsia="Times New Roman" w:hAnsi="Times New Roman" w:cs="Times New Roman"/>
          <w:sz w:val="20"/>
          <w:szCs w:val="20"/>
          <w:lang w:eastAsia="ru-RU"/>
        </w:rPr>
        <w:t xml:space="preserve">, а также Условий использования Платформы VK </w:t>
      </w:r>
      <w:proofErr w:type="spellStart"/>
      <w:r w:rsidRPr="006E047D">
        <w:rPr>
          <w:rFonts w:ascii="Times New Roman" w:eastAsia="Times New Roman" w:hAnsi="Times New Roman" w:cs="Times New Roman"/>
          <w:sz w:val="20"/>
          <w:szCs w:val="20"/>
          <w:lang w:eastAsia="ru-RU"/>
        </w:rPr>
        <w:t>WorkSpace</w:t>
      </w:r>
      <w:proofErr w:type="spellEnd"/>
      <w:r w:rsidRPr="006E047D">
        <w:rPr>
          <w:rFonts w:ascii="Times New Roman" w:eastAsia="Times New Roman" w:hAnsi="Times New Roman" w:cs="Times New Roman"/>
          <w:sz w:val="20"/>
          <w:szCs w:val="20"/>
          <w:lang w:eastAsia="ru-RU"/>
        </w:rPr>
        <w:t xml:space="preserve"> и Политики конфиденциальности Сервисов Платформы (далее - Применимые правила).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Настоящее Соглашение содержит специальные нормы, которые регулируют отношения между Компанией и Лицензиатом по предоставлению простой (неисключительной) лицензии на Сервисы путем предоставления удаленного доступа через платформу VK </w:t>
      </w:r>
      <w:proofErr w:type="spellStart"/>
      <w:r w:rsidRPr="006E047D">
        <w:rPr>
          <w:rFonts w:ascii="Times New Roman" w:eastAsia="Times New Roman" w:hAnsi="Times New Roman" w:cs="Times New Roman"/>
          <w:sz w:val="20"/>
          <w:szCs w:val="20"/>
          <w:lang w:eastAsia="ru-RU"/>
        </w:rPr>
        <w:t>WorkSpace</w:t>
      </w:r>
      <w:proofErr w:type="spellEnd"/>
      <w:r w:rsidRPr="006E047D">
        <w:rPr>
          <w:rFonts w:ascii="Times New Roman" w:eastAsia="Times New Roman" w:hAnsi="Times New Roman" w:cs="Times New Roman"/>
          <w:sz w:val="20"/>
          <w:szCs w:val="20"/>
          <w:lang w:eastAsia="ru-RU"/>
        </w:rPr>
        <w:t xml:space="preserve"> (далее – «Платформа»), имеет прямое действие и приоритет по отношению к нормам, содержащимся в Условиях использования платформы, размещенных в сети Интернет по адресу: </w:t>
      </w:r>
      <w:hyperlink r:id="rId7" w:history="1">
        <w:r w:rsidRPr="006E047D">
          <w:rPr>
            <w:rFonts w:ascii="Times New Roman" w:eastAsia="Times New Roman" w:hAnsi="Times New Roman" w:cs="Times New Roman"/>
            <w:color w:val="0000FF"/>
            <w:sz w:val="20"/>
            <w:szCs w:val="20"/>
            <w:u w:val="single"/>
            <w:lang w:eastAsia="ru-RU"/>
          </w:rPr>
          <w:t>https://biz.mail.ru/docs/saas/legal/workspace-terms/</w:t>
        </w:r>
      </w:hyperlink>
      <w:r w:rsidRPr="006E047D">
        <w:rPr>
          <w:rFonts w:ascii="Times New Roman" w:eastAsia="Times New Roman" w:hAnsi="Times New Roman" w:cs="Times New Roman"/>
          <w:sz w:val="20"/>
          <w:szCs w:val="20"/>
          <w:lang w:eastAsia="ru-RU"/>
        </w:rPr>
        <w:t>, и иных правилах, регулирующих работу отдельных сервисов Сайта.</w:t>
      </w:r>
    </w:p>
    <w:p w:rsidR="00005603" w:rsidRPr="006E047D" w:rsidRDefault="00005603" w:rsidP="006E047D">
      <w:pPr>
        <w:spacing w:after="0" w:line="240" w:lineRule="auto"/>
        <w:jc w:val="both"/>
        <w:outlineLvl w:val="1"/>
        <w:rPr>
          <w:rFonts w:ascii="Times New Roman" w:eastAsia="Times New Roman" w:hAnsi="Times New Roman" w:cs="Times New Roman"/>
          <w:b/>
          <w:bCs/>
          <w:sz w:val="20"/>
          <w:szCs w:val="20"/>
          <w:lang w:eastAsia="ru-RU"/>
        </w:rPr>
      </w:pPr>
      <w:r w:rsidRPr="006E047D">
        <w:rPr>
          <w:rFonts w:ascii="Times New Roman" w:eastAsia="Times New Roman" w:hAnsi="Times New Roman" w:cs="Times New Roman"/>
          <w:b/>
          <w:bCs/>
          <w:sz w:val="20"/>
          <w:szCs w:val="20"/>
          <w:lang w:eastAsia="ru-RU"/>
        </w:rPr>
        <w:t>1. Термины, используемые в настоящем Соглашении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75"/>
        <w:gridCol w:w="7570"/>
      </w:tblGrid>
      <w:tr w:rsidR="00005603" w:rsidRPr="006E047D" w:rsidTr="00005603">
        <w:trPr>
          <w:tblHeade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b/>
                <w:bCs/>
                <w:sz w:val="20"/>
                <w:szCs w:val="20"/>
                <w:lang w:eastAsia="ru-RU"/>
              </w:rPr>
            </w:pPr>
            <w:r w:rsidRPr="006E047D">
              <w:rPr>
                <w:rFonts w:ascii="Times New Roman" w:eastAsia="Times New Roman" w:hAnsi="Times New Roman" w:cs="Times New Roman"/>
                <w:b/>
                <w:bCs/>
                <w:sz w:val="20"/>
                <w:szCs w:val="20"/>
                <w:lang w:eastAsia="ru-RU"/>
              </w:rPr>
              <w:t>Термин</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b/>
                <w:bCs/>
                <w:sz w:val="20"/>
                <w:szCs w:val="20"/>
                <w:lang w:eastAsia="ru-RU"/>
              </w:rPr>
            </w:pPr>
            <w:r w:rsidRPr="006E047D">
              <w:rPr>
                <w:rFonts w:ascii="Times New Roman" w:eastAsia="Times New Roman" w:hAnsi="Times New Roman" w:cs="Times New Roman"/>
                <w:b/>
                <w:bCs/>
                <w:sz w:val="20"/>
                <w:szCs w:val="20"/>
                <w:lang w:eastAsia="ru-RU"/>
              </w:rPr>
              <w:t>Определение</w:t>
            </w: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b/>
                <w:bCs/>
                <w:sz w:val="20"/>
                <w:szCs w:val="20"/>
                <w:lang w:eastAsia="ru-RU"/>
              </w:rPr>
              <w:t>Сайт</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интернет-сайт, расположенный по адресу </w:t>
            </w:r>
            <w:hyperlink r:id="rId8" w:history="1">
              <w:r w:rsidRPr="006E047D">
                <w:rPr>
                  <w:rFonts w:ascii="Times New Roman" w:eastAsia="Times New Roman" w:hAnsi="Times New Roman" w:cs="Times New Roman"/>
                  <w:color w:val="0000FF"/>
                  <w:sz w:val="20"/>
                  <w:szCs w:val="20"/>
                  <w:u w:val="single"/>
                  <w:lang w:eastAsia="ru-RU"/>
                </w:rPr>
                <w:t>https://biz.mail.ru/</w:t>
              </w:r>
            </w:hyperlink>
            <w:r w:rsidRPr="006E047D">
              <w:rPr>
                <w:rFonts w:ascii="Times New Roman" w:eastAsia="Times New Roman" w:hAnsi="Times New Roman" w:cs="Times New Roman"/>
                <w:sz w:val="20"/>
                <w:szCs w:val="20"/>
                <w:lang w:eastAsia="ru-RU"/>
              </w:rPr>
              <w:t xml:space="preserve"> предоставляющий Лицензиату доступ к Платформе. Компания размещает на Сайте информацию, обязательную для Лицензиата</w:t>
            </w: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b/>
                <w:bCs/>
                <w:sz w:val="20"/>
                <w:szCs w:val="20"/>
                <w:lang w:eastAsia="ru-RU"/>
              </w:rPr>
              <w:t>Платформа</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доступная Лицензиату через Сайт и оперируемая Компанией программа для ЭВМ, которая позволяет Лицензиату в соответствии с Применимыми правилами получать удаленный доступ к Сервисам, размещенными на Платформе</w:t>
            </w: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b/>
                <w:bCs/>
                <w:sz w:val="20"/>
                <w:szCs w:val="20"/>
                <w:lang w:eastAsia="ru-RU"/>
              </w:rPr>
              <w:t>Сервис / Сервисы</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программы для ЭВМ, правообладателем которых является Компания, и право использования которых предоставляется Лицензиату на условиях настоящего Соглашения. Сервисы, право использования которых предоставляется в рамках настоящего Соглашения:</w:t>
            </w: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b/>
                <w:bCs/>
                <w:sz w:val="20"/>
                <w:szCs w:val="20"/>
                <w:lang w:eastAsia="ru-RU"/>
              </w:rPr>
              <w:t xml:space="preserve">Сервис VK </w:t>
            </w:r>
            <w:proofErr w:type="spellStart"/>
            <w:r w:rsidRPr="006E047D">
              <w:rPr>
                <w:rFonts w:ascii="Times New Roman" w:eastAsia="Times New Roman" w:hAnsi="Times New Roman" w:cs="Times New Roman"/>
                <w:b/>
                <w:bCs/>
                <w:sz w:val="20"/>
                <w:szCs w:val="20"/>
                <w:lang w:eastAsia="ru-RU"/>
              </w:rPr>
              <w:t>WorkMail</w:t>
            </w:r>
            <w:proofErr w:type="spellEnd"/>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программа для ЭВМ “Почта для домена / VK </w:t>
            </w:r>
            <w:proofErr w:type="spellStart"/>
            <w:r w:rsidRPr="006E047D">
              <w:rPr>
                <w:rFonts w:ascii="Times New Roman" w:eastAsia="Times New Roman" w:hAnsi="Times New Roman" w:cs="Times New Roman"/>
                <w:sz w:val="20"/>
                <w:szCs w:val="20"/>
                <w:lang w:eastAsia="ru-RU"/>
              </w:rPr>
              <w:t>WorkMail</w:t>
            </w:r>
            <w:proofErr w:type="spellEnd"/>
            <w:r w:rsidRPr="006E047D">
              <w:rPr>
                <w:rFonts w:ascii="Times New Roman" w:eastAsia="Times New Roman" w:hAnsi="Times New Roman" w:cs="Times New Roman"/>
                <w:sz w:val="20"/>
                <w:szCs w:val="20"/>
                <w:lang w:eastAsia="ru-RU"/>
              </w:rPr>
              <w:t>” (запись в реестре №5987 от 19.11.2019), обеспечивающая функционирование Электронных почтовых ящиков в рамках доменных имен Лицензиата или доменных имен предоставляемых Компанией по выбору и запросу Лицензиата на условиях настоящего Соглашения и отдельных соглашений</w:t>
            </w: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b/>
                <w:bCs/>
                <w:sz w:val="20"/>
                <w:szCs w:val="20"/>
                <w:lang w:eastAsia="ru-RU"/>
              </w:rPr>
              <w:t xml:space="preserve">Сервис VK </w:t>
            </w:r>
            <w:proofErr w:type="spellStart"/>
            <w:r w:rsidRPr="006E047D">
              <w:rPr>
                <w:rFonts w:ascii="Times New Roman" w:eastAsia="Times New Roman" w:hAnsi="Times New Roman" w:cs="Times New Roman"/>
                <w:b/>
                <w:bCs/>
                <w:sz w:val="20"/>
                <w:szCs w:val="20"/>
                <w:lang w:eastAsia="ru-RU"/>
              </w:rPr>
              <w:t>WorkDisk</w:t>
            </w:r>
            <w:proofErr w:type="spellEnd"/>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программа для ЭВМ “Облачное хранилище / VK </w:t>
            </w:r>
            <w:proofErr w:type="spellStart"/>
            <w:r w:rsidRPr="006E047D">
              <w:rPr>
                <w:rFonts w:ascii="Times New Roman" w:eastAsia="Times New Roman" w:hAnsi="Times New Roman" w:cs="Times New Roman"/>
                <w:sz w:val="20"/>
                <w:szCs w:val="20"/>
                <w:lang w:eastAsia="ru-RU"/>
              </w:rPr>
              <w:t>WorkDisk</w:t>
            </w:r>
            <w:proofErr w:type="spellEnd"/>
            <w:r w:rsidRPr="006E047D">
              <w:rPr>
                <w:rFonts w:ascii="Times New Roman" w:eastAsia="Times New Roman" w:hAnsi="Times New Roman" w:cs="Times New Roman"/>
                <w:sz w:val="20"/>
                <w:szCs w:val="20"/>
                <w:lang w:eastAsia="ru-RU"/>
              </w:rPr>
              <w:t>” (запись в реестре №11371 от 25.08.2021), предоставляющая Лицензиату возможность размещать Контент на серверах Компании, использовать, воспроизводить, изменять и удалять такой Контент путем использования программ для ЭВМ, позволяющих организовывать работу Сервиса и деятельность Лицензиатов по работе с Контентом.</w:t>
            </w: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b/>
                <w:bCs/>
                <w:sz w:val="20"/>
                <w:szCs w:val="20"/>
                <w:lang w:eastAsia="ru-RU"/>
              </w:rPr>
              <w:t xml:space="preserve">Сервис VK </w:t>
            </w:r>
            <w:proofErr w:type="spellStart"/>
            <w:r w:rsidRPr="006E047D">
              <w:rPr>
                <w:rFonts w:ascii="Times New Roman" w:eastAsia="Times New Roman" w:hAnsi="Times New Roman" w:cs="Times New Roman"/>
                <w:b/>
                <w:bCs/>
                <w:sz w:val="20"/>
                <w:szCs w:val="20"/>
                <w:lang w:eastAsia="ru-RU"/>
              </w:rPr>
              <w:t>Teams</w:t>
            </w:r>
            <w:proofErr w:type="spellEnd"/>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программа для ЭВМ “Цифровое рабочее место сотрудника / VK </w:t>
            </w:r>
            <w:proofErr w:type="spellStart"/>
            <w:r w:rsidRPr="006E047D">
              <w:rPr>
                <w:rFonts w:ascii="Times New Roman" w:eastAsia="Times New Roman" w:hAnsi="Times New Roman" w:cs="Times New Roman"/>
                <w:sz w:val="20"/>
                <w:szCs w:val="20"/>
                <w:lang w:eastAsia="ru-RU"/>
              </w:rPr>
              <w:t>Teams</w:t>
            </w:r>
            <w:proofErr w:type="spellEnd"/>
            <w:r w:rsidRPr="006E047D">
              <w:rPr>
                <w:rFonts w:ascii="Times New Roman" w:eastAsia="Times New Roman" w:hAnsi="Times New Roman" w:cs="Times New Roman"/>
                <w:sz w:val="20"/>
                <w:szCs w:val="20"/>
                <w:lang w:eastAsia="ru-RU"/>
              </w:rPr>
              <w:t>” (запись в реестре №664 от 23.04.2020), обеспечивающая обмен мгновенными сообщениями, представляющая собой комплекс информационных систем 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w:t>
            </w: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b/>
                <w:bCs/>
                <w:sz w:val="20"/>
                <w:szCs w:val="20"/>
                <w:lang w:eastAsia="ru-RU"/>
              </w:rPr>
              <w:t>Компания</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общество с ограниченной ответственностью «ВК Цифровые Технологии», которое на условиях настоящего Соглашения предоставляет Лицензиату право использования доступ к функционалу Сервиса путем предоставления удаленного доступа на условиях простой (неисключительной) лицензии. Компания является правообладателем Сервиса.</w:t>
            </w: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b/>
                <w:bCs/>
                <w:sz w:val="20"/>
                <w:szCs w:val="20"/>
                <w:lang w:eastAsia="ru-RU"/>
              </w:rPr>
              <w:t>Лицензиат</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физическое лицо или юридическое лицо/ИП, обладающее необходимой дееспособностью для заключения настоящего Соглашения от собственного имени, имеющее достаточный объем прав на использование доменного имени для целей создания и использования Электронного почтового ящика в рамках функциональных (программных) возможностей Сервиса. Лицензиат является Стороной настоящего Соглашения. Лицензиат имеет право создавать неограниченное количество Электронных почтовых ящиков, Проектов и предоставлять возможность конечным пользователям (далее – пользователь) пользоваться данными Электронными почтовыми ящиками/Проектами в рамках Сервисов, при условии, что будет являться </w:t>
            </w:r>
            <w:r w:rsidRPr="006E047D">
              <w:rPr>
                <w:rFonts w:ascii="Times New Roman" w:eastAsia="Times New Roman" w:hAnsi="Times New Roman" w:cs="Times New Roman"/>
                <w:sz w:val="20"/>
                <w:szCs w:val="20"/>
                <w:lang w:eastAsia="ru-RU"/>
              </w:rPr>
              <w:lastRenderedPageBreak/>
              <w:t>ответственным перед Компанией за их использование.</w:t>
            </w: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b/>
                <w:bCs/>
                <w:sz w:val="20"/>
                <w:szCs w:val="20"/>
                <w:lang w:eastAsia="ru-RU"/>
              </w:rPr>
              <w:lastRenderedPageBreak/>
              <w:t>Электронный почтовый ящик</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электронный почтовый ящик, создаваемый посредством функциональных возможностей Сервиса VK </w:t>
            </w:r>
            <w:proofErr w:type="spellStart"/>
            <w:r w:rsidRPr="006E047D">
              <w:rPr>
                <w:rFonts w:ascii="Times New Roman" w:eastAsia="Times New Roman" w:hAnsi="Times New Roman" w:cs="Times New Roman"/>
                <w:sz w:val="20"/>
                <w:szCs w:val="20"/>
                <w:lang w:eastAsia="ru-RU"/>
              </w:rPr>
              <w:t>WorkMail</w:t>
            </w:r>
            <w:proofErr w:type="spellEnd"/>
            <w:r w:rsidRPr="006E047D">
              <w:rPr>
                <w:rFonts w:ascii="Times New Roman" w:eastAsia="Times New Roman" w:hAnsi="Times New Roman" w:cs="Times New Roman"/>
                <w:sz w:val="20"/>
                <w:szCs w:val="20"/>
                <w:lang w:eastAsia="ru-RU"/>
              </w:rPr>
              <w:t>.</w:t>
            </w: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b/>
                <w:bCs/>
                <w:sz w:val="20"/>
                <w:szCs w:val="20"/>
                <w:lang w:eastAsia="ru-RU"/>
              </w:rPr>
              <w:t>Лицензионное соглашение (Соглашение)</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текст настоящего Соглашения и иные правила, указанные в настоящем Соглашении, содержащие все необходимые и существенные условия лицензионного договора по предоставлению простой (неисключительной) лицензии на Сервис, в том числе по предоставлению Расширенного функционала Сервиса.</w:t>
            </w: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b/>
                <w:bCs/>
                <w:sz w:val="20"/>
                <w:szCs w:val="20"/>
                <w:lang w:eastAsia="ru-RU"/>
              </w:rPr>
              <w:t xml:space="preserve">Почта </w:t>
            </w:r>
            <w:proofErr w:type="spellStart"/>
            <w:r w:rsidRPr="006E047D">
              <w:rPr>
                <w:rFonts w:ascii="Times New Roman" w:eastAsia="Times New Roman" w:hAnsi="Times New Roman" w:cs="Times New Roman"/>
                <w:b/>
                <w:bCs/>
                <w:sz w:val="20"/>
                <w:szCs w:val="20"/>
                <w:lang w:eastAsia="ru-RU"/>
              </w:rPr>
              <w:t>Mail.Ru</w:t>
            </w:r>
            <w:proofErr w:type="spellEnd"/>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доступная Лицензиату через Сайт и оперируемая ООО «ВК» бесплатная программа для ЭВМ, которая позволяет Лицензиату в соответствии с условиями Пользовательского соглашения </w:t>
            </w:r>
            <w:hyperlink r:id="rId9" w:history="1">
              <w:r w:rsidRPr="006E047D">
                <w:rPr>
                  <w:rFonts w:ascii="Times New Roman" w:eastAsia="Times New Roman" w:hAnsi="Times New Roman" w:cs="Times New Roman"/>
                  <w:color w:val="0000FF"/>
                  <w:sz w:val="20"/>
                  <w:szCs w:val="20"/>
                  <w:u w:val="single"/>
                  <w:lang w:eastAsia="ru-RU"/>
                </w:rPr>
                <w:t>http://help.mail.ru/mail-help/UA</w:t>
              </w:r>
            </w:hyperlink>
            <w:r w:rsidRPr="006E047D">
              <w:rPr>
                <w:rFonts w:ascii="Times New Roman" w:eastAsia="Times New Roman" w:hAnsi="Times New Roman" w:cs="Times New Roman"/>
                <w:sz w:val="20"/>
                <w:szCs w:val="20"/>
                <w:lang w:eastAsia="ru-RU"/>
              </w:rPr>
              <w:t xml:space="preserve"> создавать и пользоваться электронными почтовыми ящиками для целей обмена электронными сообщениями (электронными письмами), а также хранения информации Лицензиата в объеме, предусмотренном функциональными возможностями программы.</w:t>
            </w: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b/>
                <w:bCs/>
                <w:sz w:val="20"/>
                <w:szCs w:val="20"/>
                <w:lang w:eastAsia="ru-RU"/>
              </w:rPr>
              <w:t>Домен (доменное имя)</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имя, служащее для идентификации интернет-узлов и расположенных на них сетевых ресурсов (например, Интернет-сайтов или сервисов электронной почты) в удобной для человека алфавитной форме.</w:t>
            </w: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b/>
                <w:bCs/>
                <w:sz w:val="20"/>
                <w:szCs w:val="20"/>
                <w:lang w:eastAsia="ru-RU"/>
              </w:rPr>
              <w:t>Расширенный функционал Сервиса</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дополнительные функциональные (программные) возможности Сервисов, если он предусмотрен, доступ к которым предоставляется Лицензиату за плату, размер и условия внесения которой определены в настоящем Соглашении и на страницах соответствующих разделов Сайта.</w:t>
            </w: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b/>
                <w:bCs/>
                <w:sz w:val="20"/>
                <w:szCs w:val="20"/>
                <w:lang w:eastAsia="ru-RU"/>
              </w:rPr>
              <w:t>Личный кабинет</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закрытая область Сайта, выделенная Лицензиату в целях использования Расширенного функционала и иных функциональных возможностей Сервисов, а также отслеживания правильности отражения (списания) и учета денежных средств на Лицевом счете Лицензиата. Доступ к Личному кабинету предоставляется только Лицензиату. Для входа в Личный кабинет Лицензиат должен использовать уникальное имя (логин) и пароль.</w:t>
            </w: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b/>
                <w:bCs/>
                <w:sz w:val="20"/>
                <w:szCs w:val="20"/>
                <w:lang w:eastAsia="ru-RU"/>
              </w:rPr>
              <w:t>Недоступность Сервиса (</w:t>
            </w:r>
            <w:proofErr w:type="spellStart"/>
            <w:r w:rsidRPr="006E047D">
              <w:rPr>
                <w:rFonts w:ascii="Times New Roman" w:eastAsia="Times New Roman" w:hAnsi="Times New Roman" w:cs="Times New Roman"/>
                <w:b/>
                <w:bCs/>
                <w:sz w:val="20"/>
                <w:szCs w:val="20"/>
                <w:lang w:eastAsia="ru-RU"/>
              </w:rPr>
              <w:t>Даунтайм</w:t>
            </w:r>
            <w:proofErr w:type="spellEnd"/>
            <w:r w:rsidRPr="006E047D">
              <w:rPr>
                <w:rFonts w:ascii="Times New Roman" w:eastAsia="Times New Roman" w:hAnsi="Times New Roman" w:cs="Times New Roman"/>
                <w:b/>
                <w:bCs/>
                <w:sz w:val="20"/>
                <w:szCs w:val="20"/>
                <w:lang w:eastAsia="ru-RU"/>
              </w:rPr>
              <w:t>)</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интервал времени с момента отправки Лицензиатом в службу поддержки Компании сообщения по электронной почте на адрес </w:t>
            </w:r>
            <w:hyperlink r:id="rId10" w:history="1">
              <w:r w:rsidRPr="006E047D">
                <w:rPr>
                  <w:rFonts w:ascii="Times New Roman" w:eastAsia="Times New Roman" w:hAnsi="Times New Roman" w:cs="Times New Roman"/>
                  <w:color w:val="0000FF"/>
                  <w:sz w:val="20"/>
                  <w:szCs w:val="20"/>
                  <w:u w:val="single"/>
                  <w:lang w:eastAsia="ru-RU"/>
                </w:rPr>
                <w:t>support@biz.mail.ru</w:t>
              </w:r>
            </w:hyperlink>
            <w:r w:rsidRPr="006E047D">
              <w:rPr>
                <w:rFonts w:ascii="Times New Roman" w:eastAsia="Times New Roman" w:hAnsi="Times New Roman" w:cs="Times New Roman"/>
                <w:sz w:val="20"/>
                <w:szCs w:val="20"/>
                <w:lang w:eastAsia="ru-RU"/>
              </w:rPr>
              <w:t xml:space="preserve"> или через форму обратной связи в личном кабинете, факт которой был впоследствии подтверждён Компанией, и моментом возобновления работы Сервиса после завершения Компанией восстановительных работ.</w:t>
            </w: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b/>
                <w:bCs/>
                <w:sz w:val="20"/>
                <w:szCs w:val="20"/>
                <w:lang w:eastAsia="ru-RU"/>
              </w:rPr>
              <w:t>Компенсация</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сумма денежных средств, перечисляемых Компанией Лицензиату на Лицевой баланс в случае нарушения ею гарантий уровня Сервиса или в случае потери/повреждения Контента в результате аварии по вине Компании.</w:t>
            </w: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b/>
                <w:bCs/>
                <w:sz w:val="20"/>
                <w:szCs w:val="20"/>
                <w:lang w:eastAsia="ru-RU"/>
              </w:rPr>
              <w:t>Лицевой баланс (счет) Лицензиата</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совокупность записей, отражающая финансовые взаимоотношения между Лицензиатом и Компанией по предоставлению лицензий на Сервисы. Баланс Лицензиата увеличивается на сумму средств, перечисленных Лицензиатом Компании и зачисленных Компанией на баланс Лицензиата в счет оплаты лицензии, и уменьшается на стоимость выбранного Лицензиатом тарифа.</w:t>
            </w: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b/>
                <w:bCs/>
                <w:sz w:val="20"/>
                <w:szCs w:val="20"/>
                <w:lang w:eastAsia="ru-RU"/>
              </w:rPr>
              <w:t>Бонусный баланс (счет) Лицензиата</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совокупность записей, отражающих зачисление/списание Компанией Лицензиату баллов при проведении рекламных акций, при выплате Заказчику Компенсации в связи с нарушением Компанией согласованного уровня доступности Сервисов или в иных случаях, установленных Компанией. Бонусный баланс уменьшается на размер выбранного Лицензиатом тарифа. При наличии средств на Бонусном и Лицевом балансе списания производятся в первую очередь с Бонусного баланса, затем – с Лицевого баланса.</w:t>
            </w: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b/>
                <w:bCs/>
                <w:sz w:val="20"/>
                <w:szCs w:val="20"/>
                <w:lang w:eastAsia="ru-RU"/>
              </w:rPr>
              <w:t>Отчетный месячный период</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период времени продолжительностью 1 (один) месяц, равный 30 (тридцати) календарным дням, в течение которого Компания предоставляет право использования Сервиса путем предоставления удаленного доступа на условиях простой (неисключительной) лицензии.</w:t>
            </w: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b/>
                <w:bCs/>
                <w:sz w:val="20"/>
                <w:szCs w:val="20"/>
                <w:lang w:eastAsia="ru-RU"/>
              </w:rPr>
              <w:t>Отчетный годовой период</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период времени продолжительностью 1 (один) год, равный 365/366 дням, в течение которого Компания предоставляет право использования Сервиса путем предоставления удаленного доступа на условиях простой (неисключительной) лицензии.</w:t>
            </w:r>
          </w:p>
        </w:tc>
      </w:tr>
    </w:tbl>
    <w:p w:rsidR="00005603" w:rsidRPr="006E047D" w:rsidRDefault="00005603" w:rsidP="006E047D">
      <w:pPr>
        <w:spacing w:after="0" w:line="240" w:lineRule="auto"/>
        <w:jc w:val="both"/>
        <w:outlineLvl w:val="1"/>
        <w:rPr>
          <w:rFonts w:ascii="Times New Roman" w:eastAsia="Times New Roman" w:hAnsi="Times New Roman" w:cs="Times New Roman"/>
          <w:b/>
          <w:bCs/>
          <w:sz w:val="20"/>
          <w:szCs w:val="20"/>
          <w:lang w:eastAsia="ru-RU"/>
        </w:rPr>
      </w:pPr>
      <w:r w:rsidRPr="006E047D">
        <w:rPr>
          <w:rFonts w:ascii="Times New Roman" w:eastAsia="Times New Roman" w:hAnsi="Times New Roman" w:cs="Times New Roman"/>
          <w:b/>
          <w:bCs/>
          <w:sz w:val="20"/>
          <w:szCs w:val="20"/>
          <w:lang w:eastAsia="ru-RU"/>
        </w:rPr>
        <w:t>2. Условия присоединения к Соглашению</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2.1. Перед тем как начать использовать Сервис/Сервисы, Лицензиат обязан ознакомиться с настоящим Соглашением, а также со всеми Применимыми правилами и иными документами, которые размещены на Сайте и являются неотъемлемой частью настоящего Соглашения.</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lastRenderedPageBreak/>
        <w:t xml:space="preserve">2.2. Для использования возможностей Сервиса Лицензиату необходимо создать Учетную запись на Платформе VK </w:t>
      </w:r>
      <w:proofErr w:type="spellStart"/>
      <w:r w:rsidRPr="006E047D">
        <w:rPr>
          <w:rFonts w:ascii="Times New Roman" w:eastAsia="Times New Roman" w:hAnsi="Times New Roman" w:cs="Times New Roman"/>
          <w:sz w:val="20"/>
          <w:szCs w:val="20"/>
          <w:lang w:eastAsia="ru-RU"/>
        </w:rPr>
        <w:t>WorkSpace</w:t>
      </w:r>
      <w:proofErr w:type="spellEnd"/>
      <w:r w:rsidRPr="006E047D">
        <w:rPr>
          <w:rFonts w:ascii="Times New Roman" w:eastAsia="Times New Roman" w:hAnsi="Times New Roman" w:cs="Times New Roman"/>
          <w:sz w:val="20"/>
          <w:szCs w:val="20"/>
          <w:lang w:eastAsia="ru-RU"/>
        </w:rPr>
        <w:t>.</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2.3. Условием использования Сервисов (каждого по отдельности, либо всех сразу) является полное и безоговорочное принятие Лицензиатом положений настоящего Соглашения. Доступ к Сервисам осуществляется в рамках Платформы, в связи с чем условием использования Сервисов является использование Платформы и принятие Условий использования Платформы, доступных по ссылке </w:t>
      </w:r>
      <w:hyperlink r:id="rId11" w:history="1">
        <w:r w:rsidRPr="006E047D">
          <w:rPr>
            <w:rFonts w:ascii="Times New Roman" w:eastAsia="Times New Roman" w:hAnsi="Times New Roman" w:cs="Times New Roman"/>
            <w:color w:val="0000FF"/>
            <w:sz w:val="20"/>
            <w:szCs w:val="20"/>
            <w:u w:val="single"/>
            <w:lang w:eastAsia="ru-RU"/>
          </w:rPr>
          <w:t>https://biz.mail.ru/docs/saas/legal/workspace-terms/</w:t>
        </w:r>
      </w:hyperlink>
      <w:r w:rsidRPr="006E047D">
        <w:rPr>
          <w:rFonts w:ascii="Times New Roman" w:eastAsia="Times New Roman" w:hAnsi="Times New Roman" w:cs="Times New Roman"/>
          <w:sz w:val="20"/>
          <w:szCs w:val="20"/>
          <w:lang w:eastAsia="ru-RU"/>
        </w:rPr>
        <w:t xml:space="preserve">, а также Политики Конфиденциальности Компании, доступной по ссылке </w:t>
      </w:r>
      <w:hyperlink r:id="rId12" w:history="1">
        <w:r w:rsidRPr="006E047D">
          <w:rPr>
            <w:rFonts w:ascii="Times New Roman" w:eastAsia="Times New Roman" w:hAnsi="Times New Roman" w:cs="Times New Roman"/>
            <w:color w:val="0000FF"/>
            <w:sz w:val="20"/>
            <w:szCs w:val="20"/>
            <w:u w:val="single"/>
            <w:lang w:eastAsia="ru-RU"/>
          </w:rPr>
          <w:t>https://biz.mail.ru/docs/saas/legal/privacy-policy/</w:t>
        </w:r>
      </w:hyperlink>
      <w:r w:rsidRPr="006E047D">
        <w:rPr>
          <w:rFonts w:ascii="Times New Roman" w:eastAsia="Times New Roman" w:hAnsi="Times New Roman" w:cs="Times New Roman"/>
          <w:sz w:val="20"/>
          <w:szCs w:val="20"/>
          <w:lang w:eastAsia="ru-RU"/>
        </w:rPr>
        <w:t xml:space="preserve"> (далее вместе именуемые «Применимые правила»). В случае противоречия между положениями Условий использования Платформы и настоящего Соглашения, приоритет имеют положения настоящего Соглашения. К отношениям Сторон, которые не урегулированы настоящим Соглашением, применяются Условия использования Платформы.</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В случае отсутствия в настоящем Соглашении положений, обеспечивающих регулирование отдельных вопросов, связанных с использования Сервиса VK </w:t>
      </w:r>
      <w:proofErr w:type="spellStart"/>
      <w:r w:rsidRPr="006E047D">
        <w:rPr>
          <w:rFonts w:ascii="Times New Roman" w:eastAsia="Times New Roman" w:hAnsi="Times New Roman" w:cs="Times New Roman"/>
          <w:sz w:val="20"/>
          <w:szCs w:val="20"/>
          <w:lang w:eastAsia="ru-RU"/>
        </w:rPr>
        <w:t>WorkMail</w:t>
      </w:r>
      <w:proofErr w:type="spellEnd"/>
      <w:r w:rsidRPr="006E047D">
        <w:rPr>
          <w:rFonts w:ascii="Times New Roman" w:eastAsia="Times New Roman" w:hAnsi="Times New Roman" w:cs="Times New Roman"/>
          <w:sz w:val="20"/>
          <w:szCs w:val="20"/>
          <w:lang w:eastAsia="ru-RU"/>
        </w:rPr>
        <w:t xml:space="preserve">, применяются условия Пользовательского соглашения, размещенного в сети Интернет по адресу: </w:t>
      </w:r>
      <w:hyperlink r:id="rId13" w:history="1">
        <w:r w:rsidRPr="006E047D">
          <w:rPr>
            <w:rFonts w:ascii="Times New Roman" w:eastAsia="Times New Roman" w:hAnsi="Times New Roman" w:cs="Times New Roman"/>
            <w:color w:val="0000FF"/>
            <w:sz w:val="20"/>
            <w:szCs w:val="20"/>
            <w:u w:val="single"/>
            <w:lang w:eastAsia="ru-RU"/>
          </w:rPr>
          <w:t>https://help.mail.ru/mail-help/UA</w:t>
        </w:r>
      </w:hyperlink>
      <w:r w:rsidRPr="006E047D">
        <w:rPr>
          <w:rFonts w:ascii="Times New Roman" w:eastAsia="Times New Roman" w:hAnsi="Times New Roman" w:cs="Times New Roman"/>
          <w:sz w:val="20"/>
          <w:szCs w:val="20"/>
          <w:lang w:eastAsia="ru-RU"/>
        </w:rPr>
        <w:t>.</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2.4. Присоединение Лицензиата к настоящему Соглашению осуществляется путем активных действий Лицензиата (проставлением галочки в специальном окне (</w:t>
      </w:r>
      <w:proofErr w:type="spellStart"/>
      <w:r w:rsidRPr="006E047D">
        <w:rPr>
          <w:rFonts w:ascii="Times New Roman" w:eastAsia="Times New Roman" w:hAnsi="Times New Roman" w:cs="Times New Roman"/>
          <w:sz w:val="20"/>
          <w:szCs w:val="20"/>
          <w:lang w:eastAsia="ru-RU"/>
        </w:rPr>
        <w:t>checkbox</w:t>
      </w:r>
      <w:proofErr w:type="spellEnd"/>
      <w:r w:rsidRPr="006E047D">
        <w:rPr>
          <w:rFonts w:ascii="Times New Roman" w:eastAsia="Times New Roman" w:hAnsi="Times New Roman" w:cs="Times New Roman"/>
          <w:sz w:val="20"/>
          <w:szCs w:val="20"/>
          <w:lang w:eastAsia="ru-RU"/>
        </w:rPr>
        <w:t>) и нажатием на кнопку «</w:t>
      </w:r>
      <w:r w:rsidRPr="006E047D">
        <w:rPr>
          <w:rFonts w:ascii="Times New Roman" w:eastAsia="Times New Roman" w:hAnsi="Times New Roman" w:cs="Times New Roman"/>
          <w:b/>
          <w:bCs/>
          <w:sz w:val="20"/>
          <w:szCs w:val="20"/>
          <w:lang w:eastAsia="ru-RU"/>
        </w:rPr>
        <w:t>Подтвердить</w:t>
      </w:r>
      <w:r w:rsidRPr="006E047D">
        <w:rPr>
          <w:rFonts w:ascii="Times New Roman" w:eastAsia="Times New Roman" w:hAnsi="Times New Roman" w:cs="Times New Roman"/>
          <w:sz w:val="20"/>
          <w:szCs w:val="20"/>
          <w:lang w:eastAsia="ru-RU"/>
        </w:rPr>
        <w:t xml:space="preserve">»), что по смыслу ст.ст. 435 и 438 Гражданского кодекса РФ является принятием (акцептом) оферты Компании, а равно </w:t>
      </w:r>
      <w:r w:rsidRPr="006E047D">
        <w:rPr>
          <w:rFonts w:ascii="Times New Roman" w:eastAsia="Times New Roman" w:hAnsi="Times New Roman" w:cs="Times New Roman"/>
          <w:b/>
          <w:bCs/>
          <w:sz w:val="20"/>
          <w:szCs w:val="20"/>
          <w:lang w:eastAsia="ru-RU"/>
        </w:rPr>
        <w:t>заключением Лицензионного соглашения</w:t>
      </w:r>
      <w:r w:rsidRPr="006E047D">
        <w:rPr>
          <w:rFonts w:ascii="Times New Roman" w:eastAsia="Times New Roman" w:hAnsi="Times New Roman" w:cs="Times New Roman"/>
          <w:sz w:val="20"/>
          <w:szCs w:val="20"/>
          <w:lang w:eastAsia="ru-RU"/>
        </w:rPr>
        <w:t>, порождающего у Лицензиата обязанности соблюдать условия настоящего Соглашения.</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2.5. При каждом доступе и/или фактическом использовании Сервиса, Лицензиат соглашается с положениями настоящего Соглашения, а также с иными Применимыми правилами, в редакции, которые действовали на момент фактического использования Сервиса. При этом Лицензиат-юридическое лицо/ИП гарантирует, что при каждом доступе и/или фактическом использовании Сервиса конечным пользователем, который создан Лицензиатом, такой пользователь ознакомлен с условиями Применимых правил и согласен с ними в редакции, действовавшей на момент фактического использования конечным пользователем Сервиса.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2.6. Применимые правила, в том числе настоящее Соглашение могут быть изменены Компанией в любое время без какого-либо предварительного уведомления Лицензиата. Любые такие изменения вступают в силу в день, следующий за днем опубликования таких изменений на Сайте. Лицензиат обязуется самостоятельно проверять Применимые правила на предмет изменений. Неосуществление Лицензиатом действий по ознакомлению с Применимыми правилами и/или измененной редакцией не может служить основанием для неисполнения Лицензиатом своих обязанностей, связанных с использованием Сервиса. Лицензиат вправе отказаться от принятия изменений и дополнений в Применимые правила, что означает отказ Лицензиата от использования Платформы и/или соответствующих Сервисов.</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2.7. Для использования Сервиса Лицензиат обязуется обеспечить соответствие технических и программных мощностей Лицензиата требованиям, которые могут быть установлены Компании и размещены на странице по ссылке </w:t>
      </w:r>
      <w:hyperlink r:id="rId14" w:history="1">
        <w:r w:rsidRPr="006E047D">
          <w:rPr>
            <w:rFonts w:ascii="Times New Roman" w:eastAsia="Times New Roman" w:hAnsi="Times New Roman" w:cs="Times New Roman"/>
            <w:color w:val="0000FF"/>
            <w:sz w:val="20"/>
            <w:szCs w:val="20"/>
            <w:u w:val="single"/>
            <w:lang w:eastAsia="ru-RU"/>
          </w:rPr>
          <w:t>https://biz.mail.ru/docs/saas/legal/workspace-terms/</w:t>
        </w:r>
      </w:hyperlink>
      <w:r w:rsidRPr="006E047D">
        <w:rPr>
          <w:rFonts w:ascii="Times New Roman" w:eastAsia="Times New Roman" w:hAnsi="Times New Roman" w:cs="Times New Roman"/>
          <w:sz w:val="20"/>
          <w:szCs w:val="20"/>
          <w:lang w:eastAsia="ru-RU"/>
        </w:rPr>
        <w:t>, а также могут обновляться время от времени.</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b/>
          <w:bCs/>
          <w:sz w:val="20"/>
          <w:szCs w:val="20"/>
          <w:lang w:eastAsia="ru-RU"/>
        </w:rPr>
        <w:t xml:space="preserve">Особенности порядка присоединения к Сервису VK </w:t>
      </w:r>
      <w:proofErr w:type="spellStart"/>
      <w:r w:rsidRPr="006E047D">
        <w:rPr>
          <w:rFonts w:ascii="Times New Roman" w:eastAsia="Times New Roman" w:hAnsi="Times New Roman" w:cs="Times New Roman"/>
          <w:b/>
          <w:bCs/>
          <w:sz w:val="20"/>
          <w:szCs w:val="20"/>
          <w:lang w:eastAsia="ru-RU"/>
        </w:rPr>
        <w:t>WorkMail</w:t>
      </w:r>
      <w:proofErr w:type="spellEnd"/>
      <w:r w:rsidRPr="006E047D">
        <w:rPr>
          <w:rFonts w:ascii="Times New Roman" w:eastAsia="Times New Roman" w:hAnsi="Times New Roman" w:cs="Times New Roman"/>
          <w:b/>
          <w:bCs/>
          <w:sz w:val="20"/>
          <w:szCs w:val="20"/>
          <w:lang w:eastAsia="ru-RU"/>
        </w:rPr>
        <w:t>:</w:t>
      </w:r>
    </w:p>
    <w:p w:rsidR="00005603" w:rsidRPr="006E047D" w:rsidRDefault="00005603" w:rsidP="006E047D">
      <w:pPr>
        <w:numPr>
          <w:ilvl w:val="0"/>
          <w:numId w:val="1"/>
        </w:numPr>
        <w:spacing w:after="0" w:line="240" w:lineRule="auto"/>
        <w:ind w:left="0" w:firstLine="0"/>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Для целей создания Электронного почтового ящика в рамках Сервиса VK </w:t>
      </w:r>
      <w:proofErr w:type="spellStart"/>
      <w:r w:rsidRPr="006E047D">
        <w:rPr>
          <w:rFonts w:ascii="Times New Roman" w:eastAsia="Times New Roman" w:hAnsi="Times New Roman" w:cs="Times New Roman"/>
          <w:sz w:val="20"/>
          <w:szCs w:val="20"/>
          <w:lang w:eastAsia="ru-RU"/>
        </w:rPr>
        <w:t>WorkMail</w:t>
      </w:r>
      <w:proofErr w:type="spellEnd"/>
      <w:r w:rsidRPr="006E047D">
        <w:rPr>
          <w:rFonts w:ascii="Times New Roman" w:eastAsia="Times New Roman" w:hAnsi="Times New Roman" w:cs="Times New Roman"/>
          <w:sz w:val="20"/>
          <w:szCs w:val="20"/>
          <w:lang w:eastAsia="ru-RU"/>
        </w:rPr>
        <w:t xml:space="preserve">, Лицензиат предоставляет Компании информацию о принадлежащем ему доменного имени (доменных именах) и регистрирует на Сайте (в случае отсутствия электронного почтового ящика на момент регистрации) электронный почтовый ящик в домене ООО «ВК». Процедура регистрации электронного почтового ящика в домене ООО «ВК» регулируется Пользовательским соглашением, размещенном в сети Интернет по адресу: </w:t>
      </w:r>
      <w:hyperlink r:id="rId15" w:history="1">
        <w:r w:rsidRPr="006E047D">
          <w:rPr>
            <w:rFonts w:ascii="Times New Roman" w:eastAsia="Times New Roman" w:hAnsi="Times New Roman" w:cs="Times New Roman"/>
            <w:color w:val="0000FF"/>
            <w:sz w:val="20"/>
            <w:szCs w:val="20"/>
            <w:u w:val="single"/>
            <w:lang w:eastAsia="ru-RU"/>
          </w:rPr>
          <w:t>http://help.mail.ru/mail-help/UA</w:t>
        </w:r>
      </w:hyperlink>
      <w:r w:rsidRPr="006E047D">
        <w:rPr>
          <w:rFonts w:ascii="Times New Roman" w:eastAsia="Times New Roman" w:hAnsi="Times New Roman" w:cs="Times New Roman"/>
          <w:sz w:val="20"/>
          <w:szCs w:val="20"/>
          <w:lang w:eastAsia="ru-RU"/>
        </w:rPr>
        <w:t>.</w:t>
      </w:r>
    </w:p>
    <w:p w:rsidR="00005603" w:rsidRPr="006E047D" w:rsidRDefault="00005603" w:rsidP="006E047D">
      <w:pPr>
        <w:numPr>
          <w:ilvl w:val="0"/>
          <w:numId w:val="1"/>
        </w:numPr>
        <w:spacing w:after="0" w:line="240" w:lineRule="auto"/>
        <w:ind w:left="0" w:firstLine="0"/>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Лицензиату предлагается пройти процедуру подтверждения факта наличия у Лицензиата необходимого объема прав на использование доменного имени и акцептовать условия настоящего Соглашения.</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Наличие у Лицензиата необходимого объема прав на использование доменного имени, подтверждается одним из следующих действий:</w:t>
      </w:r>
    </w:p>
    <w:p w:rsidR="00005603" w:rsidRPr="006E047D" w:rsidRDefault="00005603" w:rsidP="006E047D">
      <w:pPr>
        <w:numPr>
          <w:ilvl w:val="0"/>
          <w:numId w:val="2"/>
        </w:numPr>
        <w:spacing w:after="0" w:line="240" w:lineRule="auto"/>
        <w:ind w:left="0" w:firstLine="0"/>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размещением специально сформированного HTML-файл в корневой каталог сайта Лицензиата;</w:t>
      </w:r>
    </w:p>
    <w:p w:rsidR="00005603" w:rsidRPr="006E047D" w:rsidRDefault="00005603" w:rsidP="006E047D">
      <w:pPr>
        <w:numPr>
          <w:ilvl w:val="0"/>
          <w:numId w:val="2"/>
        </w:numPr>
        <w:spacing w:after="0" w:line="240" w:lineRule="auto"/>
        <w:ind w:left="0" w:firstLine="0"/>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добавлением особого мета-тега в код главной страницы сайта Лицензиата;</w:t>
      </w:r>
    </w:p>
    <w:p w:rsidR="00005603" w:rsidRPr="006E047D" w:rsidRDefault="00005603" w:rsidP="006E047D">
      <w:pPr>
        <w:numPr>
          <w:ilvl w:val="0"/>
          <w:numId w:val="2"/>
        </w:numPr>
        <w:spacing w:after="0" w:line="240" w:lineRule="auto"/>
        <w:ind w:left="0" w:firstLine="0"/>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добавлением сгенерированной TXT-записи в DNS-записи доменного имени Лицензиата.</w:t>
      </w:r>
    </w:p>
    <w:p w:rsidR="00005603" w:rsidRPr="006E047D" w:rsidRDefault="00005603" w:rsidP="006E047D">
      <w:pPr>
        <w:spacing w:after="0" w:line="240" w:lineRule="auto"/>
        <w:jc w:val="both"/>
        <w:outlineLvl w:val="1"/>
        <w:rPr>
          <w:rFonts w:ascii="Times New Roman" w:eastAsia="Times New Roman" w:hAnsi="Times New Roman" w:cs="Times New Roman"/>
          <w:b/>
          <w:bCs/>
          <w:sz w:val="20"/>
          <w:szCs w:val="20"/>
          <w:lang w:eastAsia="ru-RU"/>
        </w:rPr>
      </w:pPr>
      <w:r w:rsidRPr="006E047D">
        <w:rPr>
          <w:rFonts w:ascii="Times New Roman" w:eastAsia="Times New Roman" w:hAnsi="Times New Roman" w:cs="Times New Roman"/>
          <w:b/>
          <w:bCs/>
          <w:sz w:val="20"/>
          <w:szCs w:val="20"/>
          <w:lang w:eastAsia="ru-RU"/>
        </w:rPr>
        <w:t>3. Предмет Соглашения</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3.1. В соответствии с условиями настоящего Соглашения Компания предоставляет простую (неисключительную) лицензию на право использования Сервиса/Сервисов путем предоставления удаленного доступа к нему, в том числе по предоставлению Расширенного функционала Сервиса следующими способами: использование Сервиса в соответствии с его функциональным назначением, т.е. такое использование, которое является обычным для такого рода Сервисов, а также воспроизведение графической части (рабочего интерфейса) Сервиса на экране персонального компьютера и (или) мобильного устройства для целей обработки данных исключительно для внутренней деятельности Лицензиата в срок, в объеме и на условиях, определенных в настоящем Соглашении.</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3.2. Предоставление основного функционала Сервиса осуществляется без взимания платы с Лицензиата.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3.3. Описание основного функционала Сервисов и Расширенного, если он предусмотрен, представлено на Сайте.</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lastRenderedPageBreak/>
        <w:t xml:space="preserve">Предоставление Лицензиату доступа к Расширенному функционалу Сервиса осуществляется на платной основе, по тарифам, в размере и на условиях, определенных настоящим Соглашением, и размещенных в соответствующем разделе Сайта по адресу: </w:t>
      </w:r>
      <w:hyperlink r:id="rId16" w:history="1">
        <w:r w:rsidRPr="006E047D">
          <w:rPr>
            <w:rFonts w:ascii="Times New Roman" w:eastAsia="Times New Roman" w:hAnsi="Times New Roman" w:cs="Times New Roman"/>
            <w:color w:val="0000FF"/>
            <w:sz w:val="20"/>
            <w:szCs w:val="20"/>
            <w:u w:val="single"/>
            <w:lang w:eastAsia="ru-RU"/>
          </w:rPr>
          <w:t>https://biz.mail.ru/docs/saas/tariffs-bills/tariffs/</w:t>
        </w:r>
      </w:hyperlink>
      <w:r w:rsidRPr="006E047D">
        <w:rPr>
          <w:rFonts w:ascii="Times New Roman" w:eastAsia="Times New Roman" w:hAnsi="Times New Roman" w:cs="Times New Roman"/>
          <w:sz w:val="20"/>
          <w:szCs w:val="20"/>
          <w:lang w:eastAsia="ru-RU"/>
        </w:rPr>
        <w:t>. Предоставление Расширенного функционала Сервиса, если он предусмотрен, осуществляется по запросу и желанию Лицензиата. Предоставление доступа к Расширенному функционалу Сервисов возможно только внутри Сервисов.</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3.4. Оперирование и обслуживание Сервисов осуществляется исключительно Компанией. Доступ к Сервисам предоставляется в интерактивном (онлайн) режиме посредством подключения Лицензиата через всемирную сеть Интернет к Сайту. Компания является обладателем необходимого объема прав на использование Сервисов и на все их элементы, взятые как в отдельности, так и в совокупности, за исключением Контента, права на элементы которого могут принадлежать третьим лицам. Компания вправе осуществлять использование, оперирование и распространение Сервисов на соответствующих территориях, где она обеспечивает его использование, оперирование и распространение.</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3.5. Компания предпринимает коммерчески обоснованные усилия для обеспечения функционирования Сервисов в круглосуточном режиме, однако не гарантирует отсутствие перерывов, связанных с техническими неисправностями, проведением профилактических работ, а также не гарантирует полную или частичную работоспособность его отдельных элементов. Компания не гарантирует, что Сервисы или любые их элементы будут функционировать в любое конкретное время в будущем или что они не прекратят работу.</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3.6. Права на Сервисы предоставляются Лицензиату в соответствии с общепринятым в международной практике принципом «AS IS» («Как есть»). Это означает, что за проблемы, ошибки, сбои, возникающие в процессе установки, использования и обновления Сервисов, в том числе за проблемы совместимости Сервисов с любыми другими программными продуктами, проблемы, возникающие из-за неоднозначного толкования документации на Сервисы, несоответствия результатов использования Сервисов ожиданиям Лицензиата, и т.п., Компания ответственности не несет.</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3.7. Лицензиат вправе использовать Сервис (Расширенный функционал) в пределах количества пользователей и иных параметров Сервиса, которые соответствуют оплаченному Тарифу. В случае, если Компанией будет установлено превышение лимита пользователей или иных параметров Тарифа, Лицензиат обязан оплатить выявленное превышение согласно </w:t>
      </w:r>
      <w:proofErr w:type="gramStart"/>
      <w:r w:rsidRPr="006E047D">
        <w:rPr>
          <w:rFonts w:ascii="Times New Roman" w:eastAsia="Times New Roman" w:hAnsi="Times New Roman" w:cs="Times New Roman"/>
          <w:sz w:val="20"/>
          <w:szCs w:val="20"/>
          <w:lang w:eastAsia="ru-RU"/>
        </w:rPr>
        <w:t>Тарифам</w:t>
      </w:r>
      <w:proofErr w:type="gramEnd"/>
      <w:r w:rsidRPr="006E047D">
        <w:rPr>
          <w:rFonts w:ascii="Times New Roman" w:eastAsia="Times New Roman" w:hAnsi="Times New Roman" w:cs="Times New Roman"/>
          <w:sz w:val="20"/>
          <w:szCs w:val="20"/>
          <w:lang w:eastAsia="ru-RU"/>
        </w:rPr>
        <w:t xml:space="preserve"> в установленном Соглашением порядке не позднее 1 (одного) календарного дня с момента выявления Компанией превышения. В случае неоплаты Лицензиатом лицензионного вознаграждения за дополнительных пользователей, Компания вправе применить в отношении Лицензиата меры, предусмотренные пунктом 12.6 настоящего Соглашения.</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3.8. Стороны вправе подписать отдельный договор в целях определения порядка и условий предоставления прав использования Сервисов Компании, отличных от предусмотренных в настоящем Соглашении. В таком случае условия настоящего Соглашения будут применяться в части, непротиворечащей условиям такого договора.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3.9. Компания вправе по своему усмотрению устанавливать ограничения количества пользователей, объема дискового пространства и (или) любые иные ограничения параметров и функциональности основного функционала Сервиса.</w:t>
      </w:r>
      <w:r w:rsidRPr="006E047D">
        <w:rPr>
          <w:rFonts w:ascii="Times New Roman" w:eastAsia="Times New Roman" w:hAnsi="Times New Roman" w:cs="Times New Roman"/>
          <w:sz w:val="20"/>
          <w:szCs w:val="20"/>
          <w:lang w:eastAsia="ru-RU"/>
        </w:rPr>
        <w:br/>
        <w:t>Параметры основного функционала Сервиса могут быть изменены Компанией таким образом, что отдельные функции могут стать доступными только в рамках Расширенного функционала Сервиса. В указанном случае, если иное отдельно не установлено Компанией, Лицензиат обязан оплатить лицензионное вознаграждение за предоставление доступа к Расширенному функционалу Сервиса в порядке, предусмотренном настоящим Соглашением, или (если это технически возможно) изменить объем использования Сервиса таким образом, чтобы он соответствовал введенным ограничениям. В противном случае доступ Лицензиата к Сервису может быть приостановлен, ограничен или прекращен, и Компания вправе удалить файлы, занимающие дисковое пространство с предварительным уведомлением Лицензиата по электронной почте, указанной в личном кабинете Лицензиата на Платформе. Компания не возмещает Лицензиату никакие убытки и (или) расходы, связанные с введением указанных ограничений, в том числе, но не ограничиваясь, в случае приостановления или прекращения доступа к Сервису в соответствии с настоящим пунктом Соглашения.</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3.10. При использовании Сервиса доступна функциональная возможность просмотра документов с применением функционала, предоставляемого АО «Р7» на условиях, размещенных по адресу: </w:t>
      </w:r>
      <w:hyperlink r:id="rId17" w:history="1">
        <w:r w:rsidRPr="006E047D">
          <w:rPr>
            <w:rFonts w:ascii="Times New Roman" w:eastAsia="Times New Roman" w:hAnsi="Times New Roman" w:cs="Times New Roman"/>
            <w:color w:val="0000FF"/>
            <w:sz w:val="20"/>
            <w:szCs w:val="20"/>
            <w:u w:val="single"/>
            <w:lang w:eastAsia="ru-RU"/>
          </w:rPr>
          <w:t>https://r7-office.ru/doc/terms_of_service</w:t>
        </w:r>
      </w:hyperlink>
      <w:r w:rsidRPr="006E047D">
        <w:rPr>
          <w:rFonts w:ascii="Times New Roman" w:eastAsia="Times New Roman" w:hAnsi="Times New Roman" w:cs="Times New Roman"/>
          <w:sz w:val="20"/>
          <w:szCs w:val="20"/>
          <w:lang w:eastAsia="ru-RU"/>
        </w:rPr>
        <w:t xml:space="preserve"> (далее – Функционал Р7 Офис). Компания не несет ответственности за работу Функционала Р7 Офис, не гарантирует корректность его работы и не отвечает за ущерб, вызванный недоступностью или невозможностью использования Функционала Р7 Офис. В случае обнаружения неисправностей или возникновения претензий, или вопросов Пользователь может обратиться к АО «Р7» по адресам, указанным в условиях использования на странице в сети Интернет: </w:t>
      </w:r>
      <w:hyperlink r:id="rId18" w:history="1">
        <w:r w:rsidRPr="006E047D">
          <w:rPr>
            <w:rFonts w:ascii="Times New Roman" w:eastAsia="Times New Roman" w:hAnsi="Times New Roman" w:cs="Times New Roman"/>
            <w:color w:val="0000FF"/>
            <w:sz w:val="20"/>
            <w:szCs w:val="20"/>
            <w:u w:val="single"/>
            <w:lang w:eastAsia="ru-RU"/>
          </w:rPr>
          <w:t>https://r7-office.ru/doc/terms_of_service</w:t>
        </w:r>
      </w:hyperlink>
      <w:r w:rsidRPr="006E047D">
        <w:rPr>
          <w:rFonts w:ascii="Times New Roman" w:eastAsia="Times New Roman" w:hAnsi="Times New Roman" w:cs="Times New Roman"/>
          <w:sz w:val="20"/>
          <w:szCs w:val="20"/>
          <w:lang w:eastAsia="ru-RU"/>
        </w:rPr>
        <w:t>.</w:t>
      </w:r>
    </w:p>
    <w:p w:rsidR="00005603" w:rsidRPr="006E047D" w:rsidRDefault="00005603" w:rsidP="006E047D">
      <w:pPr>
        <w:spacing w:after="0" w:line="240" w:lineRule="auto"/>
        <w:jc w:val="both"/>
        <w:outlineLvl w:val="1"/>
        <w:rPr>
          <w:rFonts w:ascii="Times New Roman" w:eastAsia="Times New Roman" w:hAnsi="Times New Roman" w:cs="Times New Roman"/>
          <w:b/>
          <w:bCs/>
          <w:sz w:val="20"/>
          <w:szCs w:val="20"/>
          <w:lang w:eastAsia="ru-RU"/>
        </w:rPr>
      </w:pPr>
      <w:r w:rsidRPr="006E047D">
        <w:rPr>
          <w:rFonts w:ascii="Times New Roman" w:eastAsia="Times New Roman" w:hAnsi="Times New Roman" w:cs="Times New Roman"/>
          <w:b/>
          <w:bCs/>
          <w:sz w:val="20"/>
          <w:szCs w:val="20"/>
          <w:lang w:eastAsia="ru-RU"/>
        </w:rPr>
        <w:t>4. Правила создания и использования Электронного почтового ящика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4.1. Порядок создания, получения/восстановления доступа к Электронному почтовому ящику, обработки учетных данных Лицензиата, а также установленные Компанией условия по предоставлению Сервиса, содержатся в соответствующих разделах Пользовательского соглашения.</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lastRenderedPageBreak/>
        <w:t>4.2. Каждый последующий вход (после создания) в Электронный почтовый ящик осуществляется через процедуру авторизации – введения логина и пароля Лицензиата или иными доступными для Лицензиата и разрешенными Компанией способами.</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4.3. В процессе использования Лицензиатом Сервисов может применяться технология </w:t>
      </w:r>
      <w:proofErr w:type="spellStart"/>
      <w:r w:rsidRPr="006E047D">
        <w:rPr>
          <w:rFonts w:ascii="Times New Roman" w:eastAsia="Times New Roman" w:hAnsi="Times New Roman" w:cs="Times New Roman"/>
          <w:sz w:val="20"/>
          <w:szCs w:val="20"/>
          <w:lang w:eastAsia="ru-RU"/>
        </w:rPr>
        <w:t>cookies</w:t>
      </w:r>
      <w:proofErr w:type="spellEnd"/>
      <w:r w:rsidRPr="006E047D">
        <w:rPr>
          <w:rFonts w:ascii="Times New Roman" w:eastAsia="Times New Roman" w:hAnsi="Times New Roman" w:cs="Times New Roman"/>
          <w:sz w:val="20"/>
          <w:szCs w:val="20"/>
          <w:lang w:eastAsia="ru-RU"/>
        </w:rPr>
        <w:t xml:space="preserve"> в целях автоматической авторизации Лицензиата в Электронный почтовый ящик, а также для сбора статистических данных, в частности о посещаемости Сервиса/Сайта.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4.4. Лицензиат вправе ограничить или запретить использование технологии </w:t>
      </w:r>
      <w:proofErr w:type="spellStart"/>
      <w:r w:rsidRPr="006E047D">
        <w:rPr>
          <w:rFonts w:ascii="Times New Roman" w:eastAsia="Times New Roman" w:hAnsi="Times New Roman" w:cs="Times New Roman"/>
          <w:sz w:val="20"/>
          <w:szCs w:val="20"/>
          <w:lang w:eastAsia="ru-RU"/>
        </w:rPr>
        <w:t>cookies</w:t>
      </w:r>
      <w:proofErr w:type="spellEnd"/>
      <w:r w:rsidRPr="006E047D">
        <w:rPr>
          <w:rFonts w:ascii="Times New Roman" w:eastAsia="Times New Roman" w:hAnsi="Times New Roman" w:cs="Times New Roman"/>
          <w:sz w:val="20"/>
          <w:szCs w:val="20"/>
          <w:lang w:eastAsia="ru-RU"/>
        </w:rPr>
        <w:t xml:space="preserve"> путем применения соответствующих настроек браузера.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4.5. При невозможности совершения авторизации в связи с утратой пароля, блокировкой Электронного почтового ящика, и по иным причинам, Лицензиат, помимо выполнения условий, предусмотренных в Пользовательском соглашении для самостоятельного восстановления доступа, вправе обратиться в службу поддержки Компании. Способы восстановления доступа к Электронному почтовому ящику, могут быть изменены, отменены или дополнены Компанией в одностороннем порядке.</w:t>
      </w:r>
    </w:p>
    <w:p w:rsidR="00005603" w:rsidRPr="006E047D" w:rsidRDefault="00005603" w:rsidP="006E047D">
      <w:pPr>
        <w:spacing w:after="0" w:line="240" w:lineRule="auto"/>
        <w:jc w:val="both"/>
        <w:outlineLvl w:val="1"/>
        <w:rPr>
          <w:rFonts w:ascii="Times New Roman" w:eastAsia="Times New Roman" w:hAnsi="Times New Roman" w:cs="Times New Roman"/>
          <w:b/>
          <w:bCs/>
          <w:sz w:val="20"/>
          <w:szCs w:val="20"/>
          <w:lang w:eastAsia="ru-RU"/>
        </w:rPr>
      </w:pPr>
      <w:r w:rsidRPr="006E047D">
        <w:rPr>
          <w:rFonts w:ascii="Times New Roman" w:eastAsia="Times New Roman" w:hAnsi="Times New Roman" w:cs="Times New Roman"/>
          <w:b/>
          <w:bCs/>
          <w:sz w:val="20"/>
          <w:szCs w:val="20"/>
          <w:lang w:eastAsia="ru-RU"/>
        </w:rPr>
        <w:t>5. Расширенный функционал Сервиса, порядок его предоставления и оплаты</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5.1. Настоящий раздел Соглашения регламентирует порядок и условия предоставления Лицензиату доступа к Расширенному функционалу Сервиса, если он предусмотрен, на условиях простой (неисключительной) лицензии, при условии его реализации в рамках соответствующего Сервиса.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5.2. По желанию Лицензиата Компания вправе предоставить доступ на возмездной основе к дополнительным, расширенным программным возможностям Сервиса (Расширенный функционал Сервиса) в объеме и на условиях, предусмотренных настоящим Соглашением. Функциональные возможности Расширенной функционала различаются в зависимости от оплаченного тарифа и описаны в соответствующем разделе Сайта по адресу: </w:t>
      </w:r>
      <w:hyperlink r:id="rId19" w:history="1">
        <w:r w:rsidRPr="006E047D">
          <w:rPr>
            <w:rFonts w:ascii="Times New Roman" w:eastAsia="Times New Roman" w:hAnsi="Times New Roman" w:cs="Times New Roman"/>
            <w:color w:val="0000FF"/>
            <w:sz w:val="20"/>
            <w:szCs w:val="20"/>
            <w:u w:val="single"/>
            <w:lang w:eastAsia="ru-RU"/>
          </w:rPr>
          <w:t>https://biz.mail.ru/tariffs/</w:t>
        </w:r>
      </w:hyperlink>
      <w:r w:rsidRPr="006E047D">
        <w:rPr>
          <w:rFonts w:ascii="Times New Roman" w:eastAsia="Times New Roman" w:hAnsi="Times New Roman" w:cs="Times New Roman"/>
          <w:sz w:val="20"/>
          <w:szCs w:val="20"/>
          <w:lang w:eastAsia="ru-RU"/>
        </w:rPr>
        <w:t>.</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5.3. Оплата вознаграждения Компании по предоставлению Расширенного функционала Сервиса осуществляется Лицензиатом денежными средствами в рублях, в размере стоимости выбранного Лицензиатом тарифа. Лицензиат вправе единовременно оплатить стоимость лицензии по предоставлению доступа к Расширенному функционалу Сервиса на один Отчетный месячный период или на Отчетный годовой период.</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5.4. Тарифы за предоставление Расширенного функционала Сервиса доводятся Компанией до сведения Лицензиатов в порядке, установленном Компанией, путем размещения на сайте Компании. Порядок и сроки оплаты Тарифов определяются настоящим Соглашением. Указанные данные являются неотъемлемой частью настоящего Соглашения.</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5.5. Тарифы и вознаграждение Компании по предоставлению лицензии на Расширенный функционал Сервиса, порядок и сроки оплаты, размещаются в соответствующем разделе Сайта по адресу: </w:t>
      </w:r>
      <w:hyperlink r:id="rId20" w:history="1">
        <w:r w:rsidRPr="006E047D">
          <w:rPr>
            <w:rFonts w:ascii="Times New Roman" w:eastAsia="Times New Roman" w:hAnsi="Times New Roman" w:cs="Times New Roman"/>
            <w:color w:val="0000FF"/>
            <w:sz w:val="20"/>
            <w:szCs w:val="20"/>
            <w:u w:val="single"/>
            <w:lang w:eastAsia="ru-RU"/>
          </w:rPr>
          <w:t>https://biz.mail.ru/tariffs/</w:t>
        </w:r>
      </w:hyperlink>
      <w:r w:rsidRPr="006E047D">
        <w:rPr>
          <w:rFonts w:ascii="Times New Roman" w:eastAsia="Times New Roman" w:hAnsi="Times New Roman" w:cs="Times New Roman"/>
          <w:sz w:val="20"/>
          <w:szCs w:val="20"/>
          <w:lang w:eastAsia="ru-RU"/>
        </w:rPr>
        <w:t>. Размер вознаграждения, параметры и иные условия Тарифов могут быть изменены Компанией в одностороннем порядке в любое время без предварительного уведомления Лицензиата. Размер вознаграждения приобретенного объема лицензий по предоставлению Расширенного функционала Сервиса не пересматривается. Новые Тарифы применяются с соответствующего Отчетного периода, следующего за периодом, в котором были внесены изменения.</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5.5.1. Компания вправе предоставить индивидуальные условия по предоставлению лицензии на Расширенный функционал Сервиса в рамках тарифа «Индивидуальный» по запросу Лицензиата, направленному через окно обратной связи в соответствующем разделе Сайта по адресу: </w:t>
      </w:r>
      <w:hyperlink r:id="rId21" w:history="1">
        <w:r w:rsidRPr="006E047D">
          <w:rPr>
            <w:rFonts w:ascii="Times New Roman" w:eastAsia="Times New Roman" w:hAnsi="Times New Roman" w:cs="Times New Roman"/>
            <w:color w:val="0000FF"/>
            <w:sz w:val="20"/>
            <w:szCs w:val="20"/>
            <w:u w:val="single"/>
            <w:lang w:eastAsia="ru-RU"/>
          </w:rPr>
          <w:t>https://biz.mail.ru/tariffs/</w:t>
        </w:r>
      </w:hyperlink>
      <w:r w:rsidRPr="006E047D">
        <w:rPr>
          <w:rFonts w:ascii="Times New Roman" w:eastAsia="Times New Roman" w:hAnsi="Times New Roman" w:cs="Times New Roman"/>
          <w:sz w:val="20"/>
          <w:szCs w:val="20"/>
          <w:lang w:eastAsia="ru-RU"/>
        </w:rPr>
        <w:t xml:space="preserve">, в случае подключения к Сервису 500 (пятисот) пользователей и больше. В таком случае вознаграждение Компании за предоставление лицензии на Расширенный функционал публикуется на интернет-странице по адресу </w:t>
      </w:r>
      <w:hyperlink r:id="rId22" w:history="1">
        <w:r w:rsidRPr="006E047D">
          <w:rPr>
            <w:rFonts w:ascii="Times New Roman" w:eastAsia="Times New Roman" w:hAnsi="Times New Roman" w:cs="Times New Roman"/>
            <w:color w:val="0000FF"/>
            <w:sz w:val="20"/>
            <w:szCs w:val="20"/>
            <w:u w:val="single"/>
            <w:lang w:eastAsia="ru-RU"/>
          </w:rPr>
          <w:t>https://biz.mail.ru/docs/saas/tariffs-bills/tariffs/</w:t>
        </w:r>
      </w:hyperlink>
      <w:r w:rsidRPr="006E047D">
        <w:rPr>
          <w:rFonts w:ascii="Times New Roman" w:eastAsia="Times New Roman" w:hAnsi="Times New Roman" w:cs="Times New Roman"/>
          <w:sz w:val="20"/>
          <w:szCs w:val="20"/>
          <w:lang w:eastAsia="ru-RU"/>
        </w:rPr>
        <w:t xml:space="preserve"> либо согласовывается Сторонами по электронной почте. Окончательные условия по предоставлению лицензии на Расширенный функционал Сервиса/Сервисов фиксируется в счете на оплату лицензии или договоре, в котором фиксируется количество подключаемых к Сервису пользователей и срок лицензии. В случае оплаты Лицензиатом данного счета, условия о вознаграждении за предоставление Лицензии считается согласованной Сторонами.</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5.6. Датой начала срока действия лицензии по предоставлению Расширенного функционала Сервиса считается дата списания с лицевого счета Лицензиата денежных средств соразмерно стоимости выбранного тарифа по предоставлению Расширенного функционала Сервиса. </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5.7. В целях оплаты вознаграждения за предоставление лицензии на Расширенный функционал Сервиса Лицензиату предлагается несколько способов внесения платежей, условия использования каждого из которых указаны в соответствующем разделе Сайта.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5.8. При оплате вознаграждения за предоставление лицензии на Расширенный функционал Сервисов Лицензиат обязуется следовать платежным инструкциям по порядку и способам оплаты, в том числе и по правилам ввода сообщения и номера коротких текстовых сообщений (SMS), включая порядок ввода заглавных и строчных букв, цифр и языка ввода. Предоставление Лицензиату лицензии на Расширенный функционал Сервисов обеспечивается при выполнении прилагаемых инструкций и условий оплаты. Компания не несет ответственности за правильность выполнения Лицензиатом условий проведения оплаты. По вопросам правил и порядка использования платежных систем для осуществления пополнения персонального лицевого счета Лицензиату надлежит обращаться к юридическим лицам — держателям таких платежных систем. Компания не дает Лицензиатам разъяснений по вопросам, связанным с правилами и порядком использования таких платежных систем, а также не уплачивает Лицензиату компенсацию </w:t>
      </w:r>
      <w:r w:rsidRPr="006E047D">
        <w:rPr>
          <w:rFonts w:ascii="Times New Roman" w:eastAsia="Times New Roman" w:hAnsi="Times New Roman" w:cs="Times New Roman"/>
          <w:sz w:val="20"/>
          <w:szCs w:val="20"/>
          <w:lang w:eastAsia="ru-RU"/>
        </w:rPr>
        <w:lastRenderedPageBreak/>
        <w:t>денежных средств, уплаченных в целях оплаты вознаграждения Компании по предоставлению лицензии на Расширенный функционал Сервиса посредством платежных систем, если такие платежи были осуществлены с нарушениями правил, установленных платежными системами, в результате чего денежные средства не поступили Компании.</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5.9. Оплата вознаграждения Компании по предоставлению лицензии на Расширенный функционал Сервиса производится Лицензиатом в порядке 100 % предоплаты. Предоставление доступа к Расширенному функционалу Сервиса осуществляется только при условии полной оплаты вознаграждения Лицензиатом в соответствии с условиями настоящего Соглашения. При этом, до получения подтверждения об оплате, Компания вправе не предоставлять доступ к такому функционалу.</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5.10. В том случае, если в результате технической ошибки, или сбоя Сервиса или любого его элемента, или сознательных действий Лицензиата им был получен доступ к Расширенному функционалу Сервиса без оплаты в установленном настоящим Соглашением порядке, Лицензиат обязуется сообщить об этом факте Компании и оплатить вознаграждение по предоставлению лицензии на Расширенный функционал Сервиса, либо устранить все последствия неправомерного использования Расширенного функционала Сервиса. Компания вправе самостоятельно без уведомления Лицензиата устранить такие последствия.</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5.11. Подтверждением оплаты лицензии на доступ к Расширенному функционалу Сервиса, по усмотрению Компании, может являться копия документа с отметкой банка, свидетельствующая о перечислении денежных средств. Лицензиат обязан сохранять документы, подтверждающие оплату вознаграждения Компании по предоставлению лицензии на Расширенный функционал Сервиса в течение всего времени использования такого функционала, и по запросу Компании предоставить ему такие документы, а также информацию об обстоятельствах совершения такого платежа Лицензиатом. Лицензиат соглашается, что все риски возникновения убытков при оплате вознаграждения Компании, являются рисками Лицензиата.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5.12. Лицензиат обязан самостоятельно отслеживать состояние своего лицевого счета.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5.13. После поступления денежных средств на расчетный счет Компании состояние Лицевого счета Лицензиата обновляется путем указания суммы, перечисленной Лицензиатом на расчетный счет Компании, в качестве доступной для оплаты лицензии на предоставление Расширенного функционала Сервиса.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5.14. Лицензиат самостоятельно выставляет счет в Личном кабинете и оплачивает вознаграждение Компании по предоставлению Расширенного функционала Сервиса доступными на Сайте способами. Оплачивая счет, Лицензиат дополнительно подтверждает наличие достаточных полномочий на использование Сервиса.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В случае оплаты вознаграждения Компании посредством банковской карты, корпоративной банковской карты Лицензиата (вне зависимости от организационно-правовой формы Лицензиата), а также иными доступными в Сервисе способами (кроме перевода средств с расчетного счета Лицензиата-юридического лица или Лицензиата-индивидуального предпринимателя на расчетный счет Компании) такая оплата признается оплатой от физического лица. В этом случае Лицензиат получает квитанцию об оплате и фискальный чек от оператора по приему платежей, иные документы Лицензиату не передаются.</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5.15. Компания считается исполнившей свои обязанности по предоставлению лицензии с момента предоставления Лицензиату доступа к Расширенному функционалу Сервиса на оплаченный Отчетный период.</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В случае отказа Лицензиата от использования Расширенного функционала Сервиса внесенная им оплата вознаграждения Компании за лицензии не подлежит возврату. В Отчетный месячный период, следующий за тем, в котором Лицензиат отказался от использования Расширенного функционала Сервиса, доступ Лицензиата к такому функционалу не предоставляется, и сумма вознаграждения за лицензии не списывается со счета Лицензиата.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В случае отказа Лицензиата от использования Расширенного функционала Сервиса внесенная им оплата за лицензии на Отчетный годовой период не подлежит возврату.</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В случае отказа Лицензиата от использования Расширенного функционала Сервиса начисленные бонусные баллы не подлежат возврату Лицензиату.</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5.16. Лицензиат до истечения текущего Отчетного периода вправе изменить параметры выбранного Тарифа способами, доступными в настройках Личного кабинета, в том числе, уменьшив количество пользователей Сервиса, объем хранилища, длительность Отчетного периода, или иным доступным в Личном кабинете образом перейти на Тариф с меньшей стоимостью. В указанном случае лицензионное вознаграждение не подлежит возврату Лицензиату полностью или частично, при этом Лицензиату на Бонусный счет могут быть начислены бонусные баллы в сумме, пропорциональной неизрасходованному объему Тарифа с учетом измененных настроек. Бонусные баллы могут быть использованы в порядке, предусмотренном Соглашением.</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5.17. Лицензию на использование Расширенного функционала Сервиса предоставляет исключительно Компания, предложения третьих лиц по предоставлению Расширенного функционала Сервиса не могут быть расценены Лицензиатом как предложения, исходящие от Компании.</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5.18. В случае если Компанией будет установлено, что Лицензиат получил доступ к основному/Расширенному функционалу Сервиса от третьих лиц, не авторизованных Компанией, Компания вправе по своему усмотрению либо приостановить, либо ограничить, либо прекратить предоставление доступа Лицензиату к Сервису/Расширенному функционалу Сервиса.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lastRenderedPageBreak/>
        <w:t>5.19. Оплата вознаграждения по предоставлению Лицензиату Расширенного функционала Сервиса не освобождает такого Лицензиата от соблюдения настоящего Соглашения и применения в отношении него любых мер, указанных в настоящем Соглашении, включая полный или частичный отказ Компании от дальнейшего предоставления доступа к Сервису/Расширенному функционалу Сервиса и удаление Электронного почтового ящика. Возврат размера вознаграждения по предоставлению лицензии на использование Расширенного функционала Сервиса в таком случае Лицензиату не производится.</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5.20. Лицензиат гарантирует Компании, что он имеет право использовать выбранные им средства для оплаты вознаграждения Компании за предоставление Расширенного функционала Сервиса, не нарушая при этом законодательства РФ и/или законодательства иной страны, гражданином которой является Лицензиат, и прав третьих лиц. Компания не несет ответственности за возможный ущерб третьим лицам и/или другим Лицензиатам, причиненный в результате использования Лицензиатом не принадлежащих ему средств оплаты.</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5.21. Компания не несет ответственности за возможные противоправные действия Лицензиата при совершении им оплаты за вознаграждение по предоставлению Расширенного функционала Сервиса. Компания оставляет за собой право в одностороннем порядке приостановить или прекратить предоставление Лицензиату доступ к Расширенному функционалу Сервиса, если существует подозрение на совершение Лицензиатом противозаконных действий, вплоть до выяснения обстоятельств.</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5.22. В случае если Компания имеет основания полагать, что Лицензиат совершает противозаконные действия, либо мошеннические действия, связанные с оплатой вознаграждения за предоставление Расширенного функционала Сервиса, Компания имеет право передать соответствующую информацию в правоохранительные органы для проведения проверки по данному факту.</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5.23. Особенности оплаты Лицензиатом вознаграждения по предоставлению Расширенного функционала Сервиса с помощью банковских карт:</w:t>
      </w:r>
    </w:p>
    <w:p w:rsidR="00005603" w:rsidRPr="006E047D" w:rsidRDefault="00005603" w:rsidP="006E047D">
      <w:pPr>
        <w:numPr>
          <w:ilvl w:val="0"/>
          <w:numId w:val="3"/>
        </w:numPr>
        <w:spacing w:after="0" w:line="240" w:lineRule="auto"/>
        <w:ind w:left="0" w:firstLine="0"/>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операции по банковским картам совершаются держателем карты либо уполномоченным им лицом.</w:t>
      </w:r>
    </w:p>
    <w:p w:rsidR="00005603" w:rsidRPr="006E047D" w:rsidRDefault="00005603" w:rsidP="006E047D">
      <w:pPr>
        <w:numPr>
          <w:ilvl w:val="0"/>
          <w:numId w:val="3"/>
        </w:numPr>
        <w:spacing w:after="0" w:line="240" w:lineRule="auto"/>
        <w:ind w:left="0" w:firstLine="0"/>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авторизация операций по банковским картам осуществляется банком. Если у банка есть основания полагать, что операция носит мошеннический характер, то банк вправе отказать в осуществлении данной операции. Мошеннические операции с банковскими картами являются уголовным преступлением.</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Во избежание случаев мошенничества при оплате банковскими картами платежи, оплаченные банковской картой, могут проверяться Компанией. Лицензиат-держатель карты, оформивший такой платеж, обязан по запросу, поступившему от Компании, предоставить копию необходимых документов для подтверждения правомерного использования банковской карты. В случае </w:t>
      </w:r>
      <w:proofErr w:type="spellStart"/>
      <w:r w:rsidRPr="006E047D">
        <w:rPr>
          <w:rFonts w:ascii="Times New Roman" w:eastAsia="Times New Roman" w:hAnsi="Times New Roman" w:cs="Times New Roman"/>
          <w:sz w:val="20"/>
          <w:szCs w:val="20"/>
          <w:lang w:eastAsia="ru-RU"/>
        </w:rPr>
        <w:t>непредоставления</w:t>
      </w:r>
      <w:proofErr w:type="spellEnd"/>
      <w:r w:rsidRPr="006E047D">
        <w:rPr>
          <w:rFonts w:ascii="Times New Roman" w:eastAsia="Times New Roman" w:hAnsi="Times New Roman" w:cs="Times New Roman"/>
          <w:sz w:val="20"/>
          <w:szCs w:val="20"/>
          <w:lang w:eastAsia="ru-RU"/>
        </w:rPr>
        <w:t xml:space="preserve"> запрошенных документов Лицензиатом в течение 14 дней с даты оформления платежа или наличия сомнений в их подлинности, Компания в праве приостановить доступ Лицензиата к Сервису/Расширенному функционалу Сервиса до выяснения обстоятельств.</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5.23.1. Лицензиат вправе привязать банковскую карту и/или электронное средство платежа (если это предусмотрено в Личном кабинете) (далее совместно – Привязанная карта) к Учетной записи Лицензиата и настроить автоматическое периодическое списание денежных средств с Привязанной карты в счет оплаты доступа к Сервису за соответствующий Отчетный период. Подробный порядок привязки и использования банковских карт и/или иных электронных средств платежа описан на Сайте.</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5.23.1.1. Лицензиат соглашается на получение сообщений информационного характера, связанных с использованием Привязанной карты.</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5.23.1.2. Осуществляя привязку банковской карты и/или электронного средства платежа, Лицензиат гарантирует, что:</w:t>
      </w:r>
    </w:p>
    <w:p w:rsidR="00005603" w:rsidRPr="006E047D" w:rsidRDefault="00005603" w:rsidP="006E047D">
      <w:pPr>
        <w:numPr>
          <w:ilvl w:val="0"/>
          <w:numId w:val="4"/>
        </w:numPr>
        <w:spacing w:after="0" w:line="240" w:lineRule="auto"/>
        <w:ind w:left="0" w:firstLine="0"/>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Лицензиат является действительным владельцем Привязанной карты и вправе совершать все необходимые операции с ее использованием;</w:t>
      </w:r>
    </w:p>
    <w:p w:rsidR="00005603" w:rsidRPr="006E047D" w:rsidRDefault="00005603" w:rsidP="006E047D">
      <w:pPr>
        <w:numPr>
          <w:ilvl w:val="0"/>
          <w:numId w:val="4"/>
        </w:numPr>
        <w:spacing w:after="0" w:line="240" w:lineRule="auto"/>
        <w:ind w:left="0" w:firstLine="0"/>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использование Лицензиатом Привязанной карты не будет осуществляться в незаконных или мошеннических целях, или иными способами, нарушающими положения действующего законодательства, права и законные интересы третьих лиц, а также настоящее Соглашение и иные Применимые правила;</w:t>
      </w:r>
    </w:p>
    <w:p w:rsidR="00005603" w:rsidRPr="006E047D" w:rsidRDefault="00005603" w:rsidP="006E047D">
      <w:pPr>
        <w:numPr>
          <w:ilvl w:val="0"/>
          <w:numId w:val="4"/>
        </w:numPr>
        <w:spacing w:after="0" w:line="240" w:lineRule="auto"/>
        <w:ind w:left="0" w:firstLine="0"/>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указанная Лицензиатом информация о Привязанной карте является достоверной и полной; Лицензиат соблюдает правила платежных систем и требований банка-эмитента, выпустившего соответствующую карту или иное средство платежа, в том числе в отношении порядка проведения безналичных расчетов;</w:t>
      </w:r>
    </w:p>
    <w:p w:rsidR="00005603" w:rsidRPr="006E047D" w:rsidRDefault="00005603" w:rsidP="006E047D">
      <w:pPr>
        <w:numPr>
          <w:ilvl w:val="0"/>
          <w:numId w:val="4"/>
        </w:numPr>
        <w:spacing w:after="0" w:line="240" w:lineRule="auto"/>
        <w:ind w:left="0" w:firstLine="0"/>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Лицензиат предпринимает достаточные меры для защиты Учетной записи, к которой осуществляется привязка карты или иного электронного средства платежа, препятствующие доступу третьих лиц к Учетной записи Лицензиата и совершению несанкционированной оплаты от имени Лицензиата;</w:t>
      </w:r>
    </w:p>
    <w:p w:rsidR="00005603" w:rsidRPr="006E047D" w:rsidRDefault="00005603" w:rsidP="006E047D">
      <w:pPr>
        <w:numPr>
          <w:ilvl w:val="0"/>
          <w:numId w:val="4"/>
        </w:numPr>
        <w:spacing w:after="0" w:line="240" w:lineRule="auto"/>
        <w:ind w:left="0" w:firstLine="0"/>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при привязке электронного средства платежа и совершении оплаты Лицензиат внимательно ознакомился с информацией об условиях списания, о лицах, в пользу которых осуществляется списание, о приобретаемом Тарифном плане, сумме, подлежащей списанию и иной значимой для совершения операции с использованием Привязанной карты информацией. </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5.23.1.3. При добавлении Привязанной карты может быть осуществлено пробное списание суммы, необходимое для подтверждения действительности данных Привязанной карты. В случае успешного прохождения транзакции указанная сумма возвращается Лицензиату. В случае неуспешной транзакции соответствующая карта не может быть добавлена в качестве Привязанной карты. </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lastRenderedPageBreak/>
        <w:t>5.23.1.4. Компания не гарантирует добавление любой банковской карты или иного средства платежа Лицензиата в качестве Привязанной карты и возможность ее использования для оплаты доступа к Сервису. Компания вправе в одностороннем порядке устанавливать ограничения относительно возможности привязки и использования карт и иных средств платежа определенных банков-эмитентов или платежных систем, банковских карт, выпущенных иностранными банками-эмитентами, и иные ограничения, касающиеся возможности использования электронных средств платежа в рамках Сервиса.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5.23.1.5. В случае прохождения электронным средством платежа проверки, установленной пунктом 5.23.1.3. Соглашения (если применимо) и отсутствия ограничений, указанных в настоящем Соглашении, добавленное Лицензиатом в соответствии с инструкциями на Сайте электронное средство платежа становится Привязанной картой. </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5.23.1.6. Информация о Привязанных картах Лицензиата и возможность управления Привязанными картами доступны Лицензиату в порядке, описанном на Сайте. </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5.23.1.7. Компания вправе в любой момент потребовать от Лицензиата подтверждения данных Привязанной карты и запросить дополнительные документы, в том числе подтверждающие правомерность использования Привязанной карты. </w:t>
      </w:r>
      <w:proofErr w:type="spellStart"/>
      <w:r w:rsidRPr="006E047D">
        <w:rPr>
          <w:rFonts w:ascii="Times New Roman" w:eastAsia="Times New Roman" w:hAnsi="Times New Roman" w:cs="Times New Roman"/>
          <w:sz w:val="20"/>
          <w:szCs w:val="20"/>
          <w:lang w:eastAsia="ru-RU"/>
        </w:rPr>
        <w:t>Непредоставление</w:t>
      </w:r>
      <w:proofErr w:type="spellEnd"/>
      <w:r w:rsidRPr="006E047D">
        <w:rPr>
          <w:rFonts w:ascii="Times New Roman" w:eastAsia="Times New Roman" w:hAnsi="Times New Roman" w:cs="Times New Roman"/>
          <w:sz w:val="20"/>
          <w:szCs w:val="20"/>
          <w:lang w:eastAsia="ru-RU"/>
        </w:rPr>
        <w:t xml:space="preserve"> таких документов может быть приравнено Лицензиатом к предоставлению недостоверной информации и повлечь отказ в возможности добавления Привязанной карты исключительно по усмотрению Компании. В случае </w:t>
      </w:r>
      <w:proofErr w:type="spellStart"/>
      <w:r w:rsidRPr="006E047D">
        <w:rPr>
          <w:rFonts w:ascii="Times New Roman" w:eastAsia="Times New Roman" w:hAnsi="Times New Roman" w:cs="Times New Roman"/>
          <w:sz w:val="20"/>
          <w:szCs w:val="20"/>
          <w:lang w:eastAsia="ru-RU"/>
        </w:rPr>
        <w:t>непредоставления</w:t>
      </w:r>
      <w:proofErr w:type="spellEnd"/>
      <w:r w:rsidRPr="006E047D">
        <w:rPr>
          <w:rFonts w:ascii="Times New Roman" w:eastAsia="Times New Roman" w:hAnsi="Times New Roman" w:cs="Times New Roman"/>
          <w:sz w:val="20"/>
          <w:szCs w:val="20"/>
          <w:lang w:eastAsia="ru-RU"/>
        </w:rPr>
        <w:t xml:space="preserve"> указанных документов или наличия у Компании сомнений в правомерности использования Привязанной карты, Компания вправе приостановить доступ Лицензиата к Сервису/Расширенному функционалу Сервиса.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5.23.1.8. Привязывая карту и настраивая автоматическое списание денежных средств в счет оплаты доступа к Сервису в Личном кабинете, Лицензиат соглашается на автоматическое периодическое списание денежных средств со своего счета в оплату доступа к Сервису за соответствующий Отчетный период и признает, что распоряжения на списание денежных средств с Привязанной карты, направленные в соответствии с настоящим пунктом, являются собственными длящимися распоряжениями Лицензиата на совершение рекуррентных платежей, а действия процессингового центра и банка-</w:t>
      </w:r>
      <w:proofErr w:type="spellStart"/>
      <w:r w:rsidRPr="006E047D">
        <w:rPr>
          <w:rFonts w:ascii="Times New Roman" w:eastAsia="Times New Roman" w:hAnsi="Times New Roman" w:cs="Times New Roman"/>
          <w:sz w:val="20"/>
          <w:szCs w:val="20"/>
          <w:lang w:eastAsia="ru-RU"/>
        </w:rPr>
        <w:t>эквайера</w:t>
      </w:r>
      <w:proofErr w:type="spellEnd"/>
      <w:r w:rsidRPr="006E047D">
        <w:rPr>
          <w:rFonts w:ascii="Times New Roman" w:eastAsia="Times New Roman" w:hAnsi="Times New Roman" w:cs="Times New Roman"/>
          <w:sz w:val="20"/>
          <w:szCs w:val="20"/>
          <w:lang w:eastAsia="ru-RU"/>
        </w:rPr>
        <w:t xml:space="preserve">, направленные на списание денежных средств в соответствии с настоящим пунктом, выполнены с согласия Лицензиата. </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Автоматическое списание производится в случае отсутствия бонусов на Бонусном счету и денежных средств на Лицевом счету Лицензиата, достаточных для осуществления оплаты доступа к Сервису на очередной Отчетный период. Автоматическое списание осуществляется в размере остатка суммы, необходимой для оплаты выбранного Лицензиатом Тарифа (или, в случае полного отсутствия бонусов / денежных средств, в размере полной стоимости выбранного Тарифного плана). Периодичность автоматического списания зависит от выбранного Тарифного плана (Отчетный годовой период или Отчетный месячный период).</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Автоматическое списание может производиться за 24 часа до окончания текущего Оплаченного периода. </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5.23.1.9. Лицензиат понимает и соглашается, что все действия, совершенные с использованием Привязанной карты, считаются совершенными Лицензиатом или представителем Лицензиата, надлежащим образом уполномоченным на осуществление соответствующих действий с использованием Привязанной карты. При наличии у Лицензиата оснований полагать, что неуполномоченное лицо получило доступ к Привязанной карте или к Учетной записи Лицензиата, Лицензиат обязуется принять необходимые меры по защите данных электронных средств платежа от их неправомерного использования, в том числе, но не ограничиваясь, путем обращения в банк-эмитент, смены пароля.</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5.23.1.10. Компания оставляет за собой право по своему усмотрению ограничить доступ Лицензиата к функционалу добавления и использования Привязанных карт в случае нарушения Лицензиатом условий Соглашения или Применимых правил, в том числе, в случае если действия Лицензиата являются недобросовестными или нарушают / создают угрозу нарушения прав и законных интересов Компании, пользователей Сервиса и/или иных третьих лиц.</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5.24. В случае выбора Отчетного месячного периода, Компания ежемесячно, не позднее 5 (пяти) календарных дней с момента окончания Отчетного месячного периода использования Сервиса, направляет Лицензиату для подписания Акт приема-передачи лицензии, в котором указывается сумма вознаграждения Компании за предоставление лицензии на использование Расширенного функционала Сервиса.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5.25. В случае выбора Отчетного годового периода, Компания не позднее 5 (пяти) календарных дней с момента окончания первого месяца использовании Сервиса в соответствующем Отчетном годовом периоде направляет Лицензиату для подписания Акт приема-передачи лицензии на полную стоимость приобретенного годового периода.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5.26. Вместо Акта и счета-фактуры Компания вправе использовать УПД в порядке и сроки, предусмотренные Сторонами для подписания Акта. УПД может быть отправлено Лицензиат посредствам системы электронного документооборота (далее — «ЭДО»), позволяющую подписывать документы электронной подписью (далее — «ЭП»), в случае если у Лицензиата есть техническая возможность подписания документов через ЭДО.</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5.27. Лицензиат обязуется подписать один экземпляр Акта/УПД и направить его в адрес Компании в течение 3 (трех) рабочих дней с момента его получения, либо в аналогичные сроки подписать УПД через ЭДО при наличии технической возможности. В случае, если в течение установленного настоящим пунктом срока Лицензиат не направит Компании подписанный со своей стороны экземпляр Акта/УПД или </w:t>
      </w:r>
      <w:r w:rsidRPr="006E047D">
        <w:rPr>
          <w:rFonts w:ascii="Times New Roman" w:eastAsia="Times New Roman" w:hAnsi="Times New Roman" w:cs="Times New Roman"/>
          <w:sz w:val="20"/>
          <w:szCs w:val="20"/>
          <w:lang w:eastAsia="ru-RU"/>
        </w:rPr>
        <w:lastRenderedPageBreak/>
        <w:t>письменный мотивированный отказ от его подписания, Акт/УПД считается подписанным Лицензиатом без возражений и имеет силу двустороннего.</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5.28. Компания направляет Лицензиату скан-образы счёта, Акта/УПД, счёта-фактуру, подписанных со стороны Компании, посредствам Личного кабинета Лицензиата на Сайте, либо по электронной почте, указанной в Личном кабинете Лицензиата на Сайте.</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5.29. Обмен документами (скан-образами) счетов, Актов/УПД, счётов-фактуры приравнивается к обмену указанными документами в бумажном виде.</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5.30. Если настоящее Соглашение расторгнуто досрочно по причине нарушения Лицензиатом условий настоящего Соглашения, то стоимость оплаченных Лицензиатом лицензий удерживается Компанией в качестве штрафа.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5.31. НДС по настоящему Соглашению не уплачивается на основании пп.26 п.2 ст. 149 НК РФ. При изменении налогового законодательства в течение срока действия Соглашения, все суммы дополнительно возникающих налогов подлежат добавлению к тарифам / цене по Соглашению, в частности, но не ограничиваясь, в случае повышения ставок существующих налогов, введения новых налогов, отмены ранее существовавших налоговых льгот, применимых к предмету Соглашения и пр.</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b/>
          <w:bCs/>
          <w:sz w:val="20"/>
          <w:szCs w:val="20"/>
          <w:lang w:eastAsia="ru-RU"/>
        </w:rPr>
        <w:t>5.32. Особенности налогообложения в случае принятия Соглашения налоговым нерезидентом РФ (условия данного пункта распространяются на отношения Сторон, возникшие с 01.11.2023 года)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5.32.1. «</w:t>
      </w:r>
      <w:r w:rsidRPr="006E047D">
        <w:rPr>
          <w:rFonts w:ascii="Times New Roman" w:eastAsia="Times New Roman" w:hAnsi="Times New Roman" w:cs="Times New Roman"/>
          <w:b/>
          <w:bCs/>
          <w:sz w:val="20"/>
          <w:szCs w:val="20"/>
          <w:lang w:eastAsia="ru-RU"/>
        </w:rPr>
        <w:t>Налоги</w:t>
      </w:r>
      <w:r w:rsidRPr="006E047D">
        <w:rPr>
          <w:rFonts w:ascii="Times New Roman" w:eastAsia="Times New Roman" w:hAnsi="Times New Roman" w:cs="Times New Roman"/>
          <w:sz w:val="20"/>
          <w:szCs w:val="20"/>
          <w:lang w:eastAsia="ru-RU"/>
        </w:rPr>
        <w:t>» означает в совокупности все федеральные, местные и зарубежные налоги, в том числе удерживаемые в качестве налогового агента, включая налоги на доходы физических лиц и иные аналогичные налоги, налог на прибыль, налог на концессию, налог на валовую выручку, экологический налог, таможенный сбор, налог на капитал, выходной налог, гербовый сбор, налог с заработной платы, налог с продаж, налог на цифровые услуги, трудовой налог, оккупационный налог, адвалорный налог, трансфертный налог, налог на пользование, налог на имущество, акцизный налог, налог на добычу, налог на добавленную стоимость, налог на размещение и любые другие налоги, пошлины или оценки любого характера, независимо от налога, а также все и любые связанные штрафы и пени, возникающие в результате или в связи с уплатой, просрочкой платежа, неуплатой вышеуказанных налогов.</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5.32.2. Лицензиат обязуется перечислять вознаграждение в полном размере без удержания каких-либо налогов, сборов и других платежей. Все налоги, сборы и другие платежи, применимые в соответствии с законодательством Лицензиата уплачиваются за счет Лицензиата. В случае если применимым законодательством страны Лицензиата предусмотрено удержание какого-либо налога (в том числе, налога у источника на доходы иностранных организаций, налога на добавленную стоимость и другие применимые налоги) со стоимости лицензии, стоимость лицензии рассчитывается с учетом такого налога, т.е. стоимость лицензии увеличивается на сумму такого налога с тем, чтобы после ее удержания Компания получила сумму, равную стоимости лицензии, которую она получила бы в случае, если бы такое удержание не предусматривалось.</w:t>
      </w:r>
    </w:p>
    <w:p w:rsidR="00005603" w:rsidRPr="006E047D" w:rsidRDefault="00005603" w:rsidP="006E047D">
      <w:pPr>
        <w:spacing w:after="0" w:line="240" w:lineRule="auto"/>
        <w:jc w:val="both"/>
        <w:outlineLvl w:val="1"/>
        <w:rPr>
          <w:rFonts w:ascii="Times New Roman" w:eastAsia="Times New Roman" w:hAnsi="Times New Roman" w:cs="Times New Roman"/>
          <w:b/>
          <w:bCs/>
          <w:sz w:val="20"/>
          <w:szCs w:val="20"/>
          <w:lang w:eastAsia="ru-RU"/>
        </w:rPr>
      </w:pPr>
      <w:r w:rsidRPr="006E047D">
        <w:rPr>
          <w:rFonts w:ascii="Times New Roman" w:eastAsia="Times New Roman" w:hAnsi="Times New Roman" w:cs="Times New Roman"/>
          <w:b/>
          <w:bCs/>
          <w:sz w:val="20"/>
          <w:szCs w:val="20"/>
          <w:lang w:eastAsia="ru-RU"/>
        </w:rPr>
        <w:t>6. Пробный период</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6.1. Компания по своему усмотрению вправе предоставить Лицензиату ограниченное право использования Расширенного функционала Сервиса на пробный период на безвозмездной основе в целях ознакомления с возможностями Расширенного функционала Сервиса и принятия Лицензиатом решения о дальнейшем использовании Сервиса на платной основе (далее – «Пробный период»).</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6.2. Компания вправе установить ограничения использования Сервиса в рамках Пробного периода, включая, но не ограничиваясь, по количеству пользователей и иным параметрам доступного тарифного плана, сроку действия Пробного периода. Указанные ограничения публикуются Компанией в соответствующих разделах Сайта или доводятся до сведения Лицензиата другим способом (включая Личный кабинет).</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6.3. На Пробный период Компания вправе по своему усмотрению устанавливать дополнительные технические и функциональные ограничения использования Сервисов.</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6.4. Лицензиат, использующий Сервис в рамках Пробного периода, обязуется соблюдать все условия настоящего Соглашения без каких-либо изъятий.</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6.5. Лицензиат понимает и соглашается, что, если по истечении Пробного периода Лицензиат не приобрел доступ к Расширенному функционалу Сервиса на платной основе, доступ к Сервису может быть прекращен и Компания вправе удалить Учетную запись Лицензиата, а также удалить все файлы, занимающие дисковое пространство на Сервисе без возможности восстановления, если иной срок не установлен Компанией путем указания на Сайте. </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6.6. Лицензиат вправе перейти в платную версию использования Сервиса до окончания Пробного периода.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6.7. До момента предоставления доступа к Расширенному функционалу Сервиса на платной основе Компания вправе запросить у Лицензиата документы и сведения, подтверждающие достоверность данных Лицензиата, указанных в момент регистрации на Сайте. Перечень документов определяется в запросе Компании. В случае непредставления запрошенных документов и сведений Компания вправе в одностороннем порядке отказаться от исполнения Соглашения и/или приостановить доступ Лицензиата к Сервисам.</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6.8. На Пробный период Компания не предоставляет Лицензиату никаких гарантий относительно доступности Сервисов, предусмотренных настоящим Соглашением.</w:t>
      </w:r>
    </w:p>
    <w:p w:rsidR="00005603" w:rsidRPr="006E047D" w:rsidRDefault="00005603" w:rsidP="006E047D">
      <w:pPr>
        <w:spacing w:after="0" w:line="240" w:lineRule="auto"/>
        <w:jc w:val="both"/>
        <w:outlineLvl w:val="1"/>
        <w:rPr>
          <w:rFonts w:ascii="Times New Roman" w:eastAsia="Times New Roman" w:hAnsi="Times New Roman" w:cs="Times New Roman"/>
          <w:b/>
          <w:bCs/>
          <w:sz w:val="20"/>
          <w:szCs w:val="20"/>
          <w:lang w:eastAsia="ru-RU"/>
        </w:rPr>
      </w:pPr>
      <w:r w:rsidRPr="006E047D">
        <w:rPr>
          <w:rFonts w:ascii="Times New Roman" w:eastAsia="Times New Roman" w:hAnsi="Times New Roman" w:cs="Times New Roman"/>
          <w:b/>
          <w:bCs/>
          <w:sz w:val="20"/>
          <w:szCs w:val="20"/>
          <w:lang w:eastAsia="ru-RU"/>
        </w:rPr>
        <w:t>7. Правила использования Контента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lastRenderedPageBreak/>
        <w:t>7.1. Под Контентом в настоящем разделе понимается размещенные в рамках Сервиса элементы дизайна, иллюстрации, графические изображения, фотографии, скрипты, тексты, видео, музыка, звуки и другие объекты, являющиеся результатом интеллектуальной деятельности или не являющиеся таковыми, права на которые принадлежат Компании, Лицензиату/ Конечным пользователям или третьим лицам.</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7.2. Если иное не будет прямо указано Лицензиатом при размещении Контента, Лицензиат, в рамках Сервиса/Сайта, предоставляет Компании, ее партнерам и всем другим Лицензиатам на условиях безвозмездной, неисключительной лицензии право использования данного Контента в течение всего срока действия исключительного права на соответствующий Контент на территории всего мира любыми способами, включая, но не ограничиваясь, доведение до всеобщего сведения, просмотр, воспроизведение, перевод и переработку.</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7.3. Использование Лицензиатом Контента, размещенного в рамках Сервиса /Сайта Компанией, третьими лицами с согласия Компании или Лицензиата, допускается с соблюдением разрешений и ограничений, которые могут быть установлены правообладателем, при условии сохранения знаков авторства (копирайт) или других уведомлений об авторстве, сохранения имени автора в неизменном виде.</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7.4. Лицензиат не вправе загружать или иным образом доводить до всеобщего сведения (размещать/публиковать в рамках Сервиса/Сайта) Контент и прочие результаты интеллектуальной деятельности других Лицензиатов, Компании и иных лиц-правообладателей, при отсутствии явным образом выраженного согласия правообладателя и/или необходимого объема прав на такие действия.</w:t>
      </w:r>
    </w:p>
    <w:p w:rsidR="00005603" w:rsidRPr="006E047D" w:rsidRDefault="00005603" w:rsidP="006E047D">
      <w:pPr>
        <w:spacing w:after="0" w:line="240" w:lineRule="auto"/>
        <w:jc w:val="both"/>
        <w:outlineLvl w:val="1"/>
        <w:rPr>
          <w:rFonts w:ascii="Times New Roman" w:eastAsia="Times New Roman" w:hAnsi="Times New Roman" w:cs="Times New Roman"/>
          <w:b/>
          <w:bCs/>
          <w:sz w:val="20"/>
          <w:szCs w:val="20"/>
          <w:lang w:eastAsia="ru-RU"/>
        </w:rPr>
      </w:pPr>
      <w:r w:rsidRPr="006E047D">
        <w:rPr>
          <w:rFonts w:ascii="Times New Roman" w:eastAsia="Times New Roman" w:hAnsi="Times New Roman" w:cs="Times New Roman"/>
          <w:b/>
          <w:bCs/>
          <w:sz w:val="20"/>
          <w:szCs w:val="20"/>
          <w:lang w:eastAsia="ru-RU"/>
        </w:rPr>
        <w:t>8. Права и обязанности Компании</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8.1. Компания осуществляет текущее управление Сервисами/Сайтом, самостоятельно определяет структуру, внешний вид, разрешает или ограничивает доступ Лицензиатов к Сервисам/Сайту при нарушении положений настоящего Соглашения, предоставляет Лицензиатам лицензии на использование Сервисов/Расширенного функционала Сервиса, осуществляет иные принадлежащие ему права.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8.2. В части предоставления возможности взаимодействия между Лицензиатами, в том числе предоставления Лицензиатам возможности самостоятельно совершать те или иные действия в рамках Сервисов/Сайта, Компания выступает исключительно как лицо, организовавшее техническую возможность такого взаимодействия. Связанные с таким взаимодействием передача, хранение и обеспечение доступа посредством сети Интернет к Сервисами предоставляемой Лицензиатами информации, графическим изображениям и иным материалам, осуществляются без изменения таких материалов или влияния на их содержание со стороны Компании.</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8.3. Компания самостоятельно решает вопросы о порядке размещения в рамках Сервисов/Сайта рекламы, участия в партнерских программах, включения в содержания Сервисов/Сайта Контента и т.п.</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8.4. Компания имеет право:</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8.4.1. в любое время изменять оформление и пользовательский интерфейс Сервисов/Сайта, их содержание, содержание предоставляемых функций, включая Расширенный функционал Сервиса, изменять или дополнять используемые скрипты, программное обеспечение, Контент Компании и другие объекты, используемые или хранящиеся в рамках Сервисов/Сайта, с уведомлением Лицензиата или без такового;</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8.4.2. удалять без предупреждения любой Контент, в том числе Контент, который нарушает и/или может нарушать законодательство Российской Федерации, положения настоящего Соглашения, права других Лицензиатов или третьих лиц, причинять им вред или угрожать безопасности;</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8.4.3. удалять любую информацию, включая Сообщения Лицензиата, а также любую иную информацию и материалы, размещенные Лицензиатом, как в рамках Сервисов, так и в рамках Сайта в результате полученного доступа через Сервис, нарушающие законодательство Российской Федерации или положения настоящего Соглашения;</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8.4.4. приостанавливать, ограничивать или прекращать доступ к Сервисам путем соответственно приостановления, ограничения или прекращения доступа Лицензиата ко всем или к любому из разделов Сервисов/Сайта, сообществам, функциям Сервисов/Сайта, включая их Расширенный функционал в любое время без объяснения причин, с предварительным уведомлением или без такового в случае нарушения законодательства Российской Федерации или положений настоящего Соглашения;</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8.4.5. удалить Электронный почтовый ящик Лицензиата в случае совершения Лицензиатом действий, нарушающих законодательство Российской Федерации или положения настоящего Соглашения;</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8.4.6. предоставить Лицензиату за плату доступ к Расширенному функционалу Сервиса на условиях простой (неисключительной) лицензии в порядке, предусмотренном настоящим Соглашением и соответствующими разделами Сайта;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8.4.7. осуществлять рассылку Лицензиатам Сообщений (в том числе сообщений по электронной почте, sms-сообщений и т.п.), являющихся уведомлениями о введении в действие новых, либо отмене старых функций Сервиса, а также содержащих рекламную информацию о функциях Сервисов/Сайта, включая Расширенный функционал.</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8.4.8. Рассылка Лицензиатам сообщений, содержащих рекламу товаров или услуг третьих лиц, без предварительного согласия Лицензиата не осуществляется.</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8.4.9. В целях сбора статистических данных и идентификации Лицензиата устанавливать и сохранять информацию об IP-адресах доступа Лицензиата к Электронному почтовому ящику/Сервису и Сайту, использовать файлы технической информации (</w:t>
      </w:r>
      <w:proofErr w:type="spellStart"/>
      <w:r w:rsidRPr="006E047D">
        <w:rPr>
          <w:rFonts w:ascii="Times New Roman" w:eastAsia="Times New Roman" w:hAnsi="Times New Roman" w:cs="Times New Roman"/>
          <w:sz w:val="20"/>
          <w:szCs w:val="20"/>
          <w:lang w:eastAsia="ru-RU"/>
        </w:rPr>
        <w:t>cookies</w:t>
      </w:r>
      <w:proofErr w:type="spellEnd"/>
      <w:r w:rsidRPr="006E047D">
        <w:rPr>
          <w:rFonts w:ascii="Times New Roman" w:eastAsia="Times New Roman" w:hAnsi="Times New Roman" w:cs="Times New Roman"/>
          <w:sz w:val="20"/>
          <w:szCs w:val="20"/>
          <w:lang w:eastAsia="ru-RU"/>
        </w:rPr>
        <w:t>), размещаемые на персональном компьютере Лицензиата-физического лица или добавленных пользователей Лицензиата – юридического лица/ИП;</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lastRenderedPageBreak/>
        <w:t>8.4.10. в процессе использования Лицензиатом Сервиса/Расширенного функционала Сервиса делать замечания Лицензиатам, предупреждать, уведомлять, информировать их о несоблюдении Лицензиатом настоящего Соглашения. Указания Компании, данные Лицензиату во время процесса использования Сервиса/Сайта обязательны для исполнения Лицензиатом;</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8.4.11. предпринимать не запрещенные законом меры для защиты собственных интеллектуальных прав в отношении Сервиса/Сайта.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8.4.12. размещать рекламу на Сайте и в пользовательском интерфейсе Сервиса в случае, если тарифный план Лицензиата предполагает наличие такой рекламы.</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8.4.13. проводить аудит использования Сервиса/Сервисов Лицензиатом на предмет соответствия количества подключенных пользователей Лицензиата оплаченному тарифу, а также на предмет соблюдения иных условий настоящего Соглашения. В случае обнаружения нарушения условий Соглашения, в том числе превышение количества пользователей в рамках оплаченного тарифа, Компания вправе потребовать оплатить вознаграждение Компании за тот объем лицензии, который не был оплачен Лицензиатом (количество пользователей), в том числе за прошедший период с момента подключения таких пользователей.</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8.5. Компания обязуется:</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8.5.1. на условиях, изложенных в настоящем Соглашении, предоставлять Лицензиатам лицензию на использование Сервиса/Расширенного функционала Сервиса.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8.6. Компания, в случае возникновения сомнений в достоверности предоставленных Пользователем для регистрации доменного имени данных, а также в случае получения запроса, вправе в течение всего срока действия регистрации запросить дополнительные сведения или потребовать подтверждения предоставленных данных. Запрос направляется по электронной почте на контактный адрес Пользователя, указанный при регистрации доменного имени. При отсутствии ответа на запрос Компании в течение 30 (тридцати) рабочих дней Компания вправе применить ограничивающие санкции вплоть до блокировки учетной записи Пользователя.</w:t>
      </w:r>
    </w:p>
    <w:p w:rsidR="00005603" w:rsidRPr="006E047D" w:rsidRDefault="00005603" w:rsidP="006E047D">
      <w:pPr>
        <w:spacing w:after="0" w:line="240" w:lineRule="auto"/>
        <w:jc w:val="both"/>
        <w:outlineLvl w:val="1"/>
        <w:rPr>
          <w:rFonts w:ascii="Times New Roman" w:eastAsia="Times New Roman" w:hAnsi="Times New Roman" w:cs="Times New Roman"/>
          <w:b/>
          <w:bCs/>
          <w:sz w:val="20"/>
          <w:szCs w:val="20"/>
          <w:lang w:eastAsia="ru-RU"/>
        </w:rPr>
      </w:pPr>
      <w:r w:rsidRPr="006E047D">
        <w:rPr>
          <w:rFonts w:ascii="Times New Roman" w:eastAsia="Times New Roman" w:hAnsi="Times New Roman" w:cs="Times New Roman"/>
          <w:b/>
          <w:bCs/>
          <w:sz w:val="20"/>
          <w:szCs w:val="20"/>
          <w:lang w:eastAsia="ru-RU"/>
        </w:rPr>
        <w:t>9. Права и обязанности Лицензиата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9.1. Лицензиат вправе:</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9.1.1. производить в рамках функциональных возможностей Сервисов настройки Электронного почтового ящика, в том числе менять логин и пароль для доступа и надлежащим образом использовать Сервис (в том числе Расширенный функционал) Компании на условиях настоящего Соглашения;</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9.1.2. использовать Сервисы по функциональному назначению;</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9.1.3. использовать основной и Расширенный функционал Сервиса с соблюдением предусмотренных настоящим Соглашением правил;</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9.1.4. получать по желанию доступ к Расширенному функционалу Сервиса за плату на основании простой (неисключительной) лицензии в соответствии с настоящим Соглашением;</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9.1.5. воспроизводить размещенную в рамках Сервиса информацию для личного использования посредством копирования в память своего персонального компьютера и/или мобильного устройства (скачивания). В том случае, если элементы Контента являются объектом авторских прав или личными изображениями (фотографиями) других Лицензиатов или третьих лиц, Лицензиат при таком их воспроизведении обязан дополнительно получать согласие таких лиц на такое воспроизведение;</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9.1.6. осуществлять иные, не запрещенные законодательством Российской Федерации или настоящим Соглашением действия, связанные с использованием Сервисов.</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9.2. Лицензиат обязан:</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9.2.1. соблюдать условия настоящего Соглашения без каких-либо ограничений и исключений;</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9.2.2. не нарушать иным образом права интеллектуальной собственности Компании в отношении Сервисов/Сайта или каких-либо его элементов, в частности, Лицензиат не имеет права копировать, транслировать, рассылать, публиковать, и иным образом распространять и воспроизводить размещенные Компанией в рамках Сервисов/Сайта материалы (текстовые, графические, аудио-видео материалов) без письменного согласия Компании;</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9.2.3. самостоятельно предпринимать должные меры, обеспечивающие безопасность его Электронного почтового ящика и Личного кабинета, и предотвращающие несанкционированный доступ к ним третьих лиц (в частности, следить за тем, чтобы пароль не сохранялся в браузере, в том числе при использовании технологии </w:t>
      </w:r>
      <w:proofErr w:type="spellStart"/>
      <w:r w:rsidRPr="006E047D">
        <w:rPr>
          <w:rFonts w:ascii="Times New Roman" w:eastAsia="Times New Roman" w:hAnsi="Times New Roman" w:cs="Times New Roman"/>
          <w:sz w:val="20"/>
          <w:szCs w:val="20"/>
          <w:lang w:eastAsia="ru-RU"/>
        </w:rPr>
        <w:t>cookies</w:t>
      </w:r>
      <w:proofErr w:type="spellEnd"/>
      <w:r w:rsidRPr="006E047D">
        <w:rPr>
          <w:rFonts w:ascii="Times New Roman" w:eastAsia="Times New Roman" w:hAnsi="Times New Roman" w:cs="Times New Roman"/>
          <w:sz w:val="20"/>
          <w:szCs w:val="20"/>
          <w:lang w:eastAsia="ru-RU"/>
        </w:rPr>
        <w:t>, при возможном использовании компьютерного устройства Лицензиата третьими лицами);</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9.2.4. выполнять все указания и предписания Компании. В случае невыполнения Лицензиатом таких указаний, Компания имеет право приостановить, ограничить, прекратить доступ Лицензиата к Сервисам/Расширенному функционалу;</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9.2.5. по требованию Компании в связи с заключением и исполнением настоящего Соглашения подтвердить свои учетные данные, включающие фамилию, имя, отчество, наименование юридического лица, иные данные, а также предоставить необходимые документы по запросу Компании;</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9.2.6. не размещать для отображения владельца Электронного почтового ящика фотографии других лиц, а также фотографии, на которых помимо Лицензиата-физического лица запечатлены другие лица, без их предварительного согласия, за исключением случаев, когда в соответствии со статьей 152.1. ГК РФ такое согласие не требуется;</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lastRenderedPageBreak/>
        <w:t xml:space="preserve">9.2.7. периодически знакомиться с содержанием настоящего Соглашения в сети Интернет по адресу: </w:t>
      </w:r>
      <w:hyperlink r:id="rId23" w:history="1">
        <w:r w:rsidRPr="006E047D">
          <w:rPr>
            <w:rFonts w:ascii="Times New Roman" w:eastAsia="Times New Roman" w:hAnsi="Times New Roman" w:cs="Times New Roman"/>
            <w:color w:val="0000FF"/>
            <w:sz w:val="20"/>
            <w:szCs w:val="20"/>
            <w:u w:val="single"/>
            <w:lang w:eastAsia="ru-RU"/>
          </w:rPr>
          <w:t>https://biz.mail.ru/docs/saas/legal/license-agreement/</w:t>
        </w:r>
      </w:hyperlink>
      <w:r w:rsidRPr="006E047D">
        <w:rPr>
          <w:rFonts w:ascii="Times New Roman" w:eastAsia="Times New Roman" w:hAnsi="Times New Roman" w:cs="Times New Roman"/>
          <w:sz w:val="20"/>
          <w:szCs w:val="20"/>
          <w:lang w:eastAsia="ru-RU"/>
        </w:rPr>
        <w:t xml:space="preserve"> и следить за внесенными в него изменениями;</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9.2.8. соблюдать иные требования и выполнять иные обязательства, предусмотренные настоящим Соглашением.</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9.3. Лицензиат несет ответственность за противоправные действия, осуществляемые с использованием его Электронного почтового ящика/Личного кабинета, а также в связи с размещением Контента с использованием данных Лицензиатов на Сайте/сайтах третьих лиц, на форумах, в комментариях и в иных разделах Сайта.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9.4. Лицензиат несет персональную ответственность за любой Контент или иную информацию, которые он размещает в Электроном почтовом ящике/Сервисе, а также на Сайте через Сервис.</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9.5. Лицензиат гарантирует, что обладает всеми необходимыми полномочиями для заключения настоящего Соглашения. В случае если Лицензиат – физическое лицо не достиг возраста совершеннолетия (18 лет) или стал полностью недееспособным в силу наступления иного обстоятельства, предусмотренного действующим законодательством, он обязан самостоятельно получить необходимое разрешение в требуемой законом форме от своих родителей, либо законных представителей.</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b/>
          <w:bCs/>
          <w:sz w:val="20"/>
          <w:szCs w:val="20"/>
          <w:lang w:eastAsia="ru-RU"/>
        </w:rPr>
        <w:t>9.6. Лицензиату запрещается:</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9.6.1. осуществлять сбор учетных данных других Лицензиатов;</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9.6.2. использовать любые автоматические или автоматизированные средства для сбора информации, размещенной в рамках Сервиса;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9.6.3. осуществлять через Сервисы пропаганду или агитацию, возбуждающую социальную, расовую, национальную или религиозную ненависть и вражду, пропаганду войны, социального, расового, национального, религиозного или языкового превосходства;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9.6.4. осуществлять рассылку информации, которая пропагандирует суицид, содержит описание способов суицида и любое подстрекательство к его совершению; информацию о наркотических и психотропных веществах, в том числе, информацию о распространении наркотиков, рецепты их изготовления и советы по употреблению;</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9.6.5. осуществлять рассылку спама – массовую рассылку коммерческой, политической, рекламной и иной информации (в том числе гиперссылок, ведущих на интернет-сайты с такой информацией и/или на интернет-сайты, содержащие вредоносное программное обеспечение) если Пользователи-получатели не выражали своего согласия на получение такого рода информации;</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9.6.6. указывать при создании Электронного почтового ящика или Личного кабинета, вводить впоследствии заведомо ложную или вымышленную информацию о себе, в частности чужие или вымышленные имя и фамилию, наименование юридического лица;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9.6.7. передавать пароль от Личного кабинета третьим лицам;</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9.6.8. осуществлять действия, направленные на дестабилизацию функционирования Сервисов, осуществлять попытки несанкционированного доступа к управлению Сервисом или его закрытых разделов (в том числе к разделам, доступ к которым разрешен только Компании), а также осуществлять любые иные аналогичные действия;</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9.6.9. воспроизводить, распространять, перерабатывать в коммерческих или некоммерческих целях элементы Сервисов, являющиеся объектом авторских прав Компании, других Лицензиатов или третьих лиц, при отсутствии разрешения соответствующих правообладателей на совершение данных действий;</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9.6.10. воспроизводить элементы дизайна или пользовательского интерфейса Сервисов при создании сайтов или ведении любой коммерческой деятельности во всемирной сети Интернет или вне ее;</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9.6.11. распространять вне Сервиса в коммерческих или некоммерческих целях аудиовизуальные отображения и учетные данные других Лицензиатов, присутствующие в Сервисах, без согласия этих Лицензиатов;</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9.6.12. нарушать закрепленные в настоящем Соглашении и Пользовательском соглашении </w:t>
      </w:r>
      <w:hyperlink r:id="rId24" w:history="1">
        <w:r w:rsidRPr="006E047D">
          <w:rPr>
            <w:rFonts w:ascii="Times New Roman" w:eastAsia="Times New Roman" w:hAnsi="Times New Roman" w:cs="Times New Roman"/>
            <w:color w:val="0000FF"/>
            <w:sz w:val="20"/>
            <w:szCs w:val="20"/>
            <w:u w:val="single"/>
            <w:lang w:eastAsia="ru-RU"/>
          </w:rPr>
          <w:t>https://help.mail.ru/mail-help/UA</w:t>
        </w:r>
      </w:hyperlink>
      <w:r w:rsidRPr="006E047D">
        <w:rPr>
          <w:rFonts w:ascii="Times New Roman" w:eastAsia="Times New Roman" w:hAnsi="Times New Roman" w:cs="Times New Roman"/>
          <w:sz w:val="20"/>
          <w:szCs w:val="20"/>
          <w:lang w:eastAsia="ru-RU"/>
        </w:rPr>
        <w:t xml:space="preserve"> правила использования Сервиса;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9.6.13. осуществлять любые иные действия, противоречащие политике и целям создания Сервиса или нарушающие действующее законодательство РФ.</w:t>
      </w:r>
    </w:p>
    <w:p w:rsidR="00005603" w:rsidRPr="006E047D" w:rsidRDefault="00005603" w:rsidP="006E047D">
      <w:pPr>
        <w:spacing w:after="0" w:line="240" w:lineRule="auto"/>
        <w:jc w:val="both"/>
        <w:outlineLvl w:val="1"/>
        <w:rPr>
          <w:rFonts w:ascii="Times New Roman" w:eastAsia="Times New Roman" w:hAnsi="Times New Roman" w:cs="Times New Roman"/>
          <w:b/>
          <w:bCs/>
          <w:sz w:val="20"/>
          <w:szCs w:val="20"/>
          <w:lang w:eastAsia="ru-RU"/>
        </w:rPr>
      </w:pPr>
      <w:r w:rsidRPr="006E047D">
        <w:rPr>
          <w:rFonts w:ascii="Times New Roman" w:eastAsia="Times New Roman" w:hAnsi="Times New Roman" w:cs="Times New Roman"/>
          <w:b/>
          <w:bCs/>
          <w:sz w:val="20"/>
          <w:szCs w:val="20"/>
          <w:lang w:eastAsia="ru-RU"/>
        </w:rPr>
        <w:t>10. Гарантии и ограничения ответственности</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10.1. Лицензиат гарантирует, что им будут приняты надлежащие меры для обеспечения конфиденциальности учетных данных (логина и пароля), используемых им для авторизации в Сервисах (Личном кабинете, Электронном почтовом ящике) и предотвращения возможности авторизации другими лицами.</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10.2. Компания не несет ответственности за возможные сбои и перерывы в работе Сервисов и вызванные ими потерю информации. Компания не несет ответственности за любой ущерб компьютеру Лицензиата, мобильным устройствам, любому другому оборудованию или программному обеспечению, вызванный или связанный с использованием Сервисов.</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10.3. Компания не несет ответственности за подбор пароля для доступа к Личному кабинету/Электронному почтовому ящику третьими лицами и любые действия, совершенные ими с использованием Личного кабинета/Электронного почтового ящика Лицензиата.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10.4. Компания не несет ответственности за любой ущерб, включая упущенную выгоду, или вред, вызванные в связи с использованием Сервисов, размещенного в нем Контента или иных материалов, к </w:t>
      </w:r>
      <w:r w:rsidRPr="006E047D">
        <w:rPr>
          <w:rFonts w:ascii="Times New Roman" w:eastAsia="Times New Roman" w:hAnsi="Times New Roman" w:cs="Times New Roman"/>
          <w:sz w:val="20"/>
          <w:szCs w:val="20"/>
          <w:lang w:eastAsia="ru-RU"/>
        </w:rPr>
        <w:lastRenderedPageBreak/>
        <w:t>которым Лицензиат или иные лица получили доступ в процессе использования Сервисов, даже если Компания предупреждал или указывал на возможность причинения такого ущерба или вреда.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10.5. Компания не несет ответственности за высказывания Лицензиата и любые иные материалы, опубликованные им на Сайте, которые он разместил посредством доступа к Сайту через Сервис.</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10.6. Компания не несет ответственности за утерю Лицензиатом возможности доступа к своему Личному кабинету/Электронному почтовому ящику (утрату логина, пароля, иной информации, необходимой для использования Электронного почтового ящика).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10.7. Компания не несет ответственности за неполное, неточное, некорректное указание Лицензиатом своих данных при создании Электронного почтового ящика.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10.8. Компания не несет ответственность за сохранность и не гарантирует доставку Сообщений (писем) получателю, а также любой иной информации, размещенной Лицензиатом в Электронном почтовом ящике, однако приложит все возможные усилия по обеспечению сохранности и доставки сообщений адресату. Компания гарантирует, что используемые технологии и меры безопасности соответствуют минимальным отраслевым стандартам.</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10.9. Компания не несет ответственности за отсутствие у Лицензиата доступа в Интернет, за качество услуг провайдеров связи сети Интернет, с которыми Лицензиатом заключены соглашения о предоставлении услуг по доступу к сети Интернет.</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10.10. Компания не возмещает Лицензиату расходы, связанные с предоставлением доступа к Сервисам/Расширенному функционалу, в том числе в случае приостановления или прекращения доступа к Электронному почтовому ящику/Сервису или приостановления или прекращения настоящего Соглашения по любым основаниям.</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10.11. Компания не несет ответственности за возникновение прямого или косвенного ущерба и упущенной выгоды Лицензиата либо иных третьих лиц, причиненного в результате:</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10.11.1. несанкционированного доступа любых третьих лиц к личной/конфиденциальной информации Лицензиата;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10.11.2. удаления Электронного почтового ящика, Контента или прекращения функционирования Сервиса в целом.</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10.12. Компания не обязана предоставлять Лицензиату какие-либо доказательства, документы и прочее, свидетельствующие о нарушении Лицензиатом условий Соглашения, в результате которого Лицензиату было прекращен либо приостановлен доступ Сервиса/Расширенного функционала Сервиса.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10.13. Претензии Лицензиата, направляемые Компании, принимаются и рассматриваются при условии указания актуальных и достоверных данных Лицензиата, указанных при регистрации на Сайте/создании Электронного почтового ящика. Принимая во внимание возможное наличие Электронных почтовых ящиков со схожими учетными данными, Компания вправе требовать предоставления дополнительных сведений и информации, позволяющей определить, в связи с чем поступила претензия, или установить принадлежность Электронного почтового ящика лицу, обратившемуся с претензией.</w:t>
      </w:r>
    </w:p>
    <w:p w:rsidR="00005603" w:rsidRPr="006E047D" w:rsidRDefault="00005603" w:rsidP="006E047D">
      <w:pPr>
        <w:spacing w:after="0" w:line="240" w:lineRule="auto"/>
        <w:jc w:val="both"/>
        <w:outlineLvl w:val="1"/>
        <w:rPr>
          <w:rFonts w:ascii="Times New Roman" w:eastAsia="Times New Roman" w:hAnsi="Times New Roman" w:cs="Times New Roman"/>
          <w:b/>
          <w:bCs/>
          <w:sz w:val="20"/>
          <w:szCs w:val="20"/>
          <w:lang w:eastAsia="ru-RU"/>
        </w:rPr>
      </w:pPr>
      <w:r w:rsidRPr="006E047D">
        <w:rPr>
          <w:rFonts w:ascii="Times New Roman" w:eastAsia="Times New Roman" w:hAnsi="Times New Roman" w:cs="Times New Roman"/>
          <w:b/>
          <w:bCs/>
          <w:sz w:val="20"/>
          <w:szCs w:val="20"/>
          <w:lang w:eastAsia="ru-RU"/>
        </w:rPr>
        <w:t>11. Территория и срок действия Соглашения</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11.1. Лицензия на использование Сервисов/Расширенного функционала Сервиса предоставляется Лицензиатам на всей территории Российской Федерации, а также иных территориях, на которых Сервис доступен с использованием стандартных компьютерных средств и программ.</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11.2. Настоящее Соглашение прекращает свое действие, в случае если:</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11.2.1. Компания примет решение об изменении положений настоящего Соглашения, о необходимости заключения с Лицензиатами нового соглашения, прекращении настоящего Соглашения в отношении Лицензиата, прекращении администрирования и обслуживания Сервисов и прекращении к ним доступа по причинам, указанным в настоящем Соглашении.</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11.2.2. Компания вправе в любое время без уведомления Лицензиата и без объяснения причин прекратить настоящее Соглашение в одностороннем внесудебном порядке с немедленным прекращением доступа к Сервисам/Расширенному функционалу Сервиса без возмещения каких-либо затрат, убытков или возврата полученного по Соглашению, в том числе, но не ограничиваясь, в случае:</w:t>
      </w:r>
    </w:p>
    <w:p w:rsidR="00005603" w:rsidRPr="006E047D" w:rsidRDefault="00005603" w:rsidP="006E047D">
      <w:pPr>
        <w:numPr>
          <w:ilvl w:val="0"/>
          <w:numId w:val="5"/>
        </w:numPr>
        <w:spacing w:after="0" w:line="240" w:lineRule="auto"/>
        <w:ind w:left="0" w:firstLine="0"/>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закрытия или прекращения работы Сервиса;</w:t>
      </w:r>
    </w:p>
    <w:p w:rsidR="00005603" w:rsidRPr="006E047D" w:rsidRDefault="00005603" w:rsidP="006E047D">
      <w:pPr>
        <w:numPr>
          <w:ilvl w:val="0"/>
          <w:numId w:val="5"/>
        </w:numPr>
        <w:spacing w:after="0" w:line="240" w:lineRule="auto"/>
        <w:ind w:left="0" w:firstLine="0"/>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любого, в том числе однократного, нарушения Лицензиатом условий настоящего Соглашения;</w:t>
      </w:r>
    </w:p>
    <w:p w:rsidR="00005603" w:rsidRPr="006E047D" w:rsidRDefault="00005603" w:rsidP="006E047D">
      <w:pPr>
        <w:numPr>
          <w:ilvl w:val="0"/>
          <w:numId w:val="5"/>
        </w:numPr>
        <w:spacing w:after="0" w:line="240" w:lineRule="auto"/>
        <w:ind w:left="0" w:firstLine="0"/>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по иным основаниям, которые по мнению Компании являются достаточными для принятия решения о прекращении действия Соглашения.</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11.3. Настоящее Соглашение не предусматривает уступку каких-либо исключительных прав или выдачу исключительной лицензии на любые составляющие Сервиса от Компании к Лицензиату.</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11.4. В случае если Лицензиату в соответствии с законами его государства запрещено пользоваться сетью Интернет или социальными сетями или существуют иные законодательные ограничения, включая ограничения по возрасту допуска к такому программному обеспечению, Лицензиат не вправе использовать Сервис. В таком случае Лицензиат самостоятельно несет ответственность за использование Сервиса на территории своего государства в нарушение местного законодательства.</w:t>
      </w:r>
    </w:p>
    <w:p w:rsidR="00005603" w:rsidRPr="006E047D" w:rsidRDefault="00005603" w:rsidP="006E047D">
      <w:pPr>
        <w:spacing w:after="0" w:line="240" w:lineRule="auto"/>
        <w:jc w:val="both"/>
        <w:outlineLvl w:val="1"/>
        <w:rPr>
          <w:rFonts w:ascii="Times New Roman" w:eastAsia="Times New Roman" w:hAnsi="Times New Roman" w:cs="Times New Roman"/>
          <w:b/>
          <w:bCs/>
          <w:sz w:val="20"/>
          <w:szCs w:val="20"/>
          <w:lang w:eastAsia="ru-RU"/>
        </w:rPr>
      </w:pPr>
      <w:r w:rsidRPr="006E047D">
        <w:rPr>
          <w:rFonts w:ascii="Times New Roman" w:eastAsia="Times New Roman" w:hAnsi="Times New Roman" w:cs="Times New Roman"/>
          <w:b/>
          <w:bCs/>
          <w:sz w:val="20"/>
          <w:szCs w:val="20"/>
          <w:lang w:eastAsia="ru-RU"/>
        </w:rPr>
        <w:t xml:space="preserve">12. Особенности использования Сервиса VK </w:t>
      </w:r>
      <w:proofErr w:type="spellStart"/>
      <w:r w:rsidRPr="006E047D">
        <w:rPr>
          <w:rFonts w:ascii="Times New Roman" w:eastAsia="Times New Roman" w:hAnsi="Times New Roman" w:cs="Times New Roman"/>
          <w:b/>
          <w:bCs/>
          <w:sz w:val="20"/>
          <w:szCs w:val="20"/>
          <w:lang w:eastAsia="ru-RU"/>
        </w:rPr>
        <w:t>WorkDisk</w:t>
      </w:r>
      <w:proofErr w:type="spellEnd"/>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 xml:space="preserve">12.1. Лицензиат может использовать Сервис любыми способами, допустимыми функциональными возможностями Сервиса, за исключением способов, прямо запрещенных Применимыми правилами, а также применимым законодательством. В частности, Лицензиат может размещать файлы (электронные </w:t>
      </w:r>
      <w:r w:rsidRPr="006E047D">
        <w:rPr>
          <w:rFonts w:ascii="Times New Roman" w:eastAsia="Times New Roman" w:hAnsi="Times New Roman" w:cs="Times New Roman"/>
          <w:sz w:val="20"/>
          <w:szCs w:val="20"/>
          <w:lang w:eastAsia="ru-RU"/>
        </w:rPr>
        <w:lastRenderedPageBreak/>
        <w:t xml:space="preserve">документы, графические изображения, фотографии, скрипты, тексты, видео, музыка, звуки и другие объекты) (далее в настоящем </w:t>
      </w:r>
      <w:proofErr w:type="spellStart"/>
      <w:r w:rsidRPr="006E047D">
        <w:rPr>
          <w:rFonts w:ascii="Times New Roman" w:eastAsia="Times New Roman" w:hAnsi="Times New Roman" w:cs="Times New Roman"/>
          <w:sz w:val="20"/>
          <w:szCs w:val="20"/>
          <w:lang w:eastAsia="ru-RU"/>
        </w:rPr>
        <w:t>раздеде</w:t>
      </w:r>
      <w:proofErr w:type="spellEnd"/>
      <w:r w:rsidRPr="006E047D">
        <w:rPr>
          <w:rFonts w:ascii="Times New Roman" w:eastAsia="Times New Roman" w:hAnsi="Times New Roman" w:cs="Times New Roman"/>
          <w:sz w:val="20"/>
          <w:szCs w:val="20"/>
          <w:lang w:eastAsia="ru-RU"/>
        </w:rPr>
        <w:t xml:space="preserve"> - Контент) на дисковом пространстве серверов Компании, просматривать, изменять, удалять Контент, создавать Каталоги и управлять доступом к нему иных лиц (пользователей Проекта, третьих лиц) и совершать иные действия с Контентом, предусмотренные функциональными возможностями Сервиса.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12.2. Лицензиат Сервиса может использовать Сервис способами, обусловленными функциональными возможностями Платформы и Сервиса.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12.3. Лицензиат Сервиса может предоставлять доступ другим Лицензиатам Сервиса к файлам и/или папкам с файлами (далее – «Каталог») с указанием объема предоставленных прав (чтение или чтение/редактирование) с помощью установления/изменения настроек в Личном кабинете Лицензиата.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12.4. Лицензиат Сервиса, получивший доступ к Каталогу, может использовать файлы, включенные в такой Каталог, в объеме предоставленных ему прав.</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b/>
          <w:bCs/>
          <w:sz w:val="20"/>
          <w:szCs w:val="20"/>
          <w:lang w:eastAsia="ru-RU"/>
        </w:rPr>
        <w:t>12.5. Права и обязанности Сторон в связи с использованием Контента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12.5.1. Размещение Контента на серверах Компании и его использование не должно нарушать любое применимое законодательство, в частности, Лицензиат не вправе:</w:t>
      </w:r>
    </w:p>
    <w:p w:rsidR="00005603" w:rsidRPr="006E047D" w:rsidRDefault="00005603" w:rsidP="006E047D">
      <w:pPr>
        <w:numPr>
          <w:ilvl w:val="0"/>
          <w:numId w:val="6"/>
        </w:numPr>
        <w:spacing w:after="0" w:line="240" w:lineRule="auto"/>
        <w:ind w:left="0" w:firstLine="0"/>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загружать, хранить, передавать, предоставлять доступ другим лицам или иным образом доводить до всеобщего сведения (размещать на Сервисе) Контент и прочие результаты интеллектуальной деятельности правообладателей при отсутствии явным образом выраженного согласия указанных лиц и/или необходимого объема прав на такие действия;</w:t>
      </w:r>
    </w:p>
    <w:p w:rsidR="00005603" w:rsidRPr="006E047D" w:rsidRDefault="00005603" w:rsidP="006E047D">
      <w:pPr>
        <w:numPr>
          <w:ilvl w:val="0"/>
          <w:numId w:val="6"/>
        </w:numPr>
        <w:spacing w:after="0" w:line="240" w:lineRule="auto"/>
        <w:ind w:left="0" w:firstLine="0"/>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загружать, хранить, передавать, предоставлять доступ другим лицам к Контенту, запрещенный применимым законодательством, либо Контент, хранение или использование которого требует получения специальных разрешений от уполномоченных органов или лиц, при отсутствии у Заказчика соответствующих разрешений. Контент, описанный в настоящем пункте, далее именуется «Запрещенный контент».</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12.5.2. Компания вправе требовать от Лицензиата предоставления информации и документов, подтверждающих соответствие Контента требованиям настоящего Соглашения.</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Компания вправе осуществлять мониторинг Контента в целях проверки соблюдения Лицензиатом требований настоящего Соглашения к Контенту и недопущения Запрещенного контента. Лицензиат обязуется не создавать Компании препятствия при осуществлении такого мониторинга, при этом вправе использовать инструменты для сохранения конфиденциальности Контента (как например шифрование, брандмауэры).</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12.5.3. Компания в праве заблокировать или удалить Запрещенный контент по своей инициативе, а также по запросу уполномоченных государственных органов. Любые убытки, причиненные Лицензиату в связи с удалением Компанией Запрещенного контента, не возмещаются Компанией.</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b/>
          <w:bCs/>
          <w:sz w:val="20"/>
          <w:szCs w:val="20"/>
          <w:lang w:eastAsia="ru-RU"/>
        </w:rPr>
        <w:t>12.6. Окончание предоставления доступа к Сервису и последствия нарушения сроков оплаты</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12.6.1. В случае отсутствия бонусов/денежных средств на Бонусном и/или Лицевом балансе (счете) Лицензиата для списания оплаты стоимости лицензии за предоставление доступа к Сервису (далее – Нулевой баланс), доступ к файлам и папкам с файлами прекращается, при этом Лицензиат может иметь доступ к таким файлам и папкам в режиме просмотра.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12.6.2. При Нулевом балансе Лицензиата Компания вправе удалить файлы, занимающие дисковое пространство с предварительным уведомлением Лицензиата по электронной почте, указанной в личном кабинете Лицензиата на Платформе.</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12.6.3. Для восстановления доступа к Сервису Лицензиат должен пополнить средства на его Лицевом балансе (счете) на сумму, необходимую для оплаты доступа в требуемом для Лицензиата объеме в соответствии с Тарифами, действующими на момент совершения платежа.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b/>
          <w:bCs/>
          <w:sz w:val="20"/>
          <w:szCs w:val="20"/>
          <w:lang w:eastAsia="ru-RU"/>
        </w:rPr>
        <w:t>12.7. Ответственность при перерывах в работе Сервиса (гарантии уровня доступности Сервиса)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12.7.1. Компания гарантирует Лицензиату, что доступ к Сервису оказывается 24 (двадцать четыре) часа в сутки, 7 (семь) дней в неделю.</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12.7.2. Компания оставляет за собой право прерывать работу Сервиса для проведения необходимых профилактических работ, в том числе в рабочие дни. Такие случаи не будут считаться перерывами в оказании услуг, если Компания предварительно уведомит Лицензиата за 24 (двадцать четыре) часа до момента начала профилактических работ, влекущих перерывы в работе Сервиса, путем публикации на Сайте соответствующей информации (в том числе продолжительность профилактических работ). Время недоступности Сервиса, связанное с проведением профилактических работ, не подлежит компенсации по правилам настоящего раздела Соглашения.</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12.7.3. Недоступность Сервиса (</w:t>
      </w:r>
      <w:proofErr w:type="spellStart"/>
      <w:r w:rsidRPr="006E047D">
        <w:rPr>
          <w:rFonts w:ascii="Times New Roman" w:eastAsia="Times New Roman" w:hAnsi="Times New Roman" w:cs="Times New Roman"/>
          <w:sz w:val="20"/>
          <w:szCs w:val="20"/>
          <w:lang w:eastAsia="ru-RU"/>
        </w:rPr>
        <w:t>Даунтайм</w:t>
      </w:r>
      <w:proofErr w:type="spellEnd"/>
      <w:r w:rsidRPr="006E047D">
        <w:rPr>
          <w:rFonts w:ascii="Times New Roman" w:eastAsia="Times New Roman" w:hAnsi="Times New Roman" w:cs="Times New Roman"/>
          <w:sz w:val="20"/>
          <w:szCs w:val="20"/>
          <w:lang w:eastAsia="ru-RU"/>
        </w:rPr>
        <w:t xml:space="preserve">) определяется как интервал времени с момента отправки Пользователем в службу поддержки Компании сообщения через форму обратной связи, доступную в Личном кабинете, содержащего уведомление о недоступности Сервиса, либо сообщения по электронной почте на адрес: support@biz.mail.ru, факт которой был впоследствии подтверждён Компанией, и моментом возобновления работы Сервиса после завершения Компанией восстановительных работ. Если Компания располагает собственными данными о начале </w:t>
      </w:r>
      <w:proofErr w:type="spellStart"/>
      <w:r w:rsidRPr="006E047D">
        <w:rPr>
          <w:rFonts w:ascii="Times New Roman" w:eastAsia="Times New Roman" w:hAnsi="Times New Roman" w:cs="Times New Roman"/>
          <w:sz w:val="20"/>
          <w:szCs w:val="20"/>
          <w:lang w:eastAsia="ru-RU"/>
        </w:rPr>
        <w:t>Даунтайма</w:t>
      </w:r>
      <w:proofErr w:type="spellEnd"/>
      <w:r w:rsidRPr="006E047D">
        <w:rPr>
          <w:rFonts w:ascii="Times New Roman" w:eastAsia="Times New Roman" w:hAnsi="Times New Roman" w:cs="Times New Roman"/>
          <w:sz w:val="20"/>
          <w:szCs w:val="20"/>
          <w:lang w:eastAsia="ru-RU"/>
        </w:rPr>
        <w:t xml:space="preserve">, указывающими на более раннее время начала недоступности Сервиса, чем время отправки сообщения по электронной почте на адрес support@biz.mail.ru или форму обратной связи в личном кабинете, Компания может использовать такие данные. Разногласия о времени начала и окончания </w:t>
      </w:r>
      <w:proofErr w:type="spellStart"/>
      <w:r w:rsidRPr="006E047D">
        <w:rPr>
          <w:rFonts w:ascii="Times New Roman" w:eastAsia="Times New Roman" w:hAnsi="Times New Roman" w:cs="Times New Roman"/>
          <w:sz w:val="20"/>
          <w:szCs w:val="20"/>
          <w:lang w:eastAsia="ru-RU"/>
        </w:rPr>
        <w:t>Даунтайма</w:t>
      </w:r>
      <w:proofErr w:type="spellEnd"/>
      <w:r w:rsidRPr="006E047D">
        <w:rPr>
          <w:rFonts w:ascii="Times New Roman" w:eastAsia="Times New Roman" w:hAnsi="Times New Roman" w:cs="Times New Roman"/>
          <w:sz w:val="20"/>
          <w:szCs w:val="20"/>
          <w:lang w:eastAsia="ru-RU"/>
        </w:rPr>
        <w:t xml:space="preserve"> решаются путём переговоров Сторон. Если </w:t>
      </w:r>
      <w:proofErr w:type="spellStart"/>
      <w:r w:rsidRPr="006E047D">
        <w:rPr>
          <w:rFonts w:ascii="Times New Roman" w:eastAsia="Times New Roman" w:hAnsi="Times New Roman" w:cs="Times New Roman"/>
          <w:sz w:val="20"/>
          <w:szCs w:val="20"/>
          <w:lang w:eastAsia="ru-RU"/>
        </w:rPr>
        <w:t>Даунтайм</w:t>
      </w:r>
      <w:proofErr w:type="spellEnd"/>
      <w:r w:rsidRPr="006E047D">
        <w:rPr>
          <w:rFonts w:ascii="Times New Roman" w:eastAsia="Times New Roman" w:hAnsi="Times New Roman" w:cs="Times New Roman"/>
          <w:sz w:val="20"/>
          <w:szCs w:val="20"/>
          <w:lang w:eastAsia="ru-RU"/>
        </w:rPr>
        <w:t xml:space="preserve"> начался в </w:t>
      </w:r>
      <w:r w:rsidRPr="006E047D">
        <w:rPr>
          <w:rFonts w:ascii="Times New Roman" w:eastAsia="Times New Roman" w:hAnsi="Times New Roman" w:cs="Times New Roman"/>
          <w:sz w:val="20"/>
          <w:szCs w:val="20"/>
          <w:lang w:eastAsia="ru-RU"/>
        </w:rPr>
        <w:lastRenderedPageBreak/>
        <w:t xml:space="preserve">периоде, равном одному календарному месяцу, а окончился в следующем в периоде, равном одному календарному месяцу, то недоступность Сервиса полностью относится к тому периоду, равному одному календарному месяцу, в котором имела место большая часть </w:t>
      </w:r>
      <w:proofErr w:type="spellStart"/>
      <w:r w:rsidRPr="006E047D">
        <w:rPr>
          <w:rFonts w:ascii="Times New Roman" w:eastAsia="Times New Roman" w:hAnsi="Times New Roman" w:cs="Times New Roman"/>
          <w:sz w:val="20"/>
          <w:szCs w:val="20"/>
          <w:lang w:eastAsia="ru-RU"/>
        </w:rPr>
        <w:t>Даунтайма</w:t>
      </w:r>
      <w:proofErr w:type="spellEnd"/>
      <w:r w:rsidRPr="006E047D">
        <w:rPr>
          <w:rFonts w:ascii="Times New Roman" w:eastAsia="Times New Roman" w:hAnsi="Times New Roman" w:cs="Times New Roman"/>
          <w:sz w:val="20"/>
          <w:szCs w:val="20"/>
          <w:lang w:eastAsia="ru-RU"/>
        </w:rPr>
        <w:t>.</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В случае недоступности Сервиса, Компания обязуется выплатить Лицензиату Компенсацию, размер которой определяется на основании нижеприведенной таблицы (далее - Таблица №1)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48"/>
        <w:gridCol w:w="5470"/>
        <w:gridCol w:w="1827"/>
      </w:tblGrid>
      <w:tr w:rsidR="00005603" w:rsidRPr="006E047D" w:rsidTr="00005603">
        <w:trPr>
          <w:tblHeade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b/>
                <w:bCs/>
                <w:sz w:val="20"/>
                <w:szCs w:val="20"/>
                <w:lang w:eastAsia="ru-RU"/>
              </w:rPr>
            </w:pPr>
            <w:r w:rsidRPr="006E047D">
              <w:rPr>
                <w:rFonts w:ascii="Times New Roman" w:eastAsia="Times New Roman" w:hAnsi="Times New Roman" w:cs="Times New Roman"/>
                <w:b/>
                <w:bCs/>
                <w:sz w:val="20"/>
                <w:szCs w:val="20"/>
                <w:lang w:eastAsia="ru-RU"/>
              </w:rPr>
              <w:t>Время доступности (в %)*</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b/>
                <w:bCs/>
                <w:sz w:val="20"/>
                <w:szCs w:val="20"/>
                <w:lang w:eastAsia="ru-RU"/>
              </w:rPr>
            </w:pPr>
            <w:r w:rsidRPr="006E047D">
              <w:rPr>
                <w:rFonts w:ascii="Times New Roman" w:eastAsia="Times New Roman" w:hAnsi="Times New Roman" w:cs="Times New Roman"/>
                <w:b/>
                <w:bCs/>
                <w:sz w:val="20"/>
                <w:szCs w:val="20"/>
                <w:lang w:eastAsia="ru-RU"/>
              </w:rPr>
              <w:t>Время недоступности (мин. или час.) в одном Отчетном периоде суммарно</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b/>
                <w:bCs/>
                <w:sz w:val="20"/>
                <w:szCs w:val="20"/>
                <w:lang w:eastAsia="ru-RU"/>
              </w:rPr>
            </w:pPr>
            <w:r w:rsidRPr="006E047D">
              <w:rPr>
                <w:rFonts w:ascii="Times New Roman" w:eastAsia="Times New Roman" w:hAnsi="Times New Roman" w:cs="Times New Roman"/>
                <w:b/>
                <w:bCs/>
                <w:sz w:val="20"/>
                <w:szCs w:val="20"/>
                <w:lang w:eastAsia="ru-RU"/>
              </w:rPr>
              <w:t>Размер Компенсации</w:t>
            </w: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99.9% и выше</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менее 45 минут</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99%-99,9%</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от 45 минут до 7,3 часов (438 минут.)</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95% - 99%</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от 7,3 до 36 часов</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90%-95%</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от 36 до 73 часов</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Менее 90%</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более 73 часов</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p>
        </w:tc>
      </w:tr>
    </w:tbl>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i/>
          <w:iCs/>
          <w:sz w:val="20"/>
          <w:szCs w:val="20"/>
          <w:lang w:eastAsia="ru-RU"/>
        </w:rPr>
        <w:t>Расчет произведен исходя из 43 800 минут в Отчетном периоде</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12.7.4. В случае потери/повреждения Контента в результате аварии по вине Компании Лицензиату предоставляется Компенсация в размере 100% суммы, списанной с Бонусного и/или Лицевого баланса (счета) Лицензиата в периоде, равном одному календарному месяцу, в течение которого произошли потеря/повреждение Контента.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12.7.5. В любых случаях нарушения гарантий уровня Сервиса Лицензиат обязуется сотрудничать с Компанией для определения источника проблем, его устранения и восстановления работоспособности Сервиса или удаленного/поврежденного Контента.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12.7.6. Расчет Компенсации осуществляется автоматически на основании данных статистики Компании. Сумма Компенсации перечисляется на Бонусный баланс (счёт) Лицензиата в размере, определяемом на основании данных Таблицы № 1 либо по правилам п. 11.7.4. настоящего Соглашения в течение 7 (семи) рабочих дней с момента начала периода равного одному календарному месяцу, следующего за тем, в котором имели место события, послужившие основанием для Компенсации.</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12.7.7. Размер Компенсации в течение периода, равного одному календарному месяцу по обоим основаниям, указанным в п.п. 11.7.3. и 11.7.4. Соглашения, не может превышать размер средств, списанных Компанией с Бонусного и/или Лицевого баланса (счета) Лицензиата за в период, равный одному календарному месяцу, в котором имели место события, послужившие основанием для Компенсации.</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12.7.8. Не подлежит Компенсации недоступность Сервиса, вызванная действиями Лицензиата, конечных пользователей или третьих лиц, либо обстоятельствами непреодолимой силы (как например стихийные бедствия, гражданские волнения, войны и иное), которые повлекли за собой недоступность услуг; приостановка оказания услуг, связанная с проведением запланированных профилактических работ, как определено в п. 11.7.2. настоящего Соглашения; приостановка доступа по требованию государственных или муниципальных органов в случаях и порядке, определенным применимым законодательством. Компания ни при каких обстоятельствах не возмещает Лицензиату косвенные убытки, в том силе упущенную выгоду и причиненный вред деловой репутации.</w:t>
      </w:r>
    </w:p>
    <w:p w:rsidR="00005603" w:rsidRPr="006E047D" w:rsidRDefault="00005603" w:rsidP="006E047D">
      <w:pPr>
        <w:spacing w:after="0" w:line="240" w:lineRule="auto"/>
        <w:jc w:val="both"/>
        <w:outlineLvl w:val="1"/>
        <w:rPr>
          <w:rFonts w:ascii="Times New Roman" w:eastAsia="Times New Roman" w:hAnsi="Times New Roman" w:cs="Times New Roman"/>
          <w:b/>
          <w:bCs/>
          <w:sz w:val="20"/>
          <w:szCs w:val="20"/>
          <w:lang w:eastAsia="ru-RU"/>
        </w:rPr>
      </w:pPr>
      <w:r w:rsidRPr="006E047D">
        <w:rPr>
          <w:rFonts w:ascii="Times New Roman" w:eastAsia="Times New Roman" w:hAnsi="Times New Roman" w:cs="Times New Roman"/>
          <w:b/>
          <w:bCs/>
          <w:sz w:val="20"/>
          <w:szCs w:val="20"/>
          <w:lang w:eastAsia="ru-RU"/>
        </w:rPr>
        <w:t xml:space="preserve">13. Ответственность при перерывах в работе Сервиса VK </w:t>
      </w:r>
      <w:proofErr w:type="spellStart"/>
      <w:r w:rsidRPr="006E047D">
        <w:rPr>
          <w:rFonts w:ascii="Times New Roman" w:eastAsia="Times New Roman" w:hAnsi="Times New Roman" w:cs="Times New Roman"/>
          <w:b/>
          <w:bCs/>
          <w:sz w:val="20"/>
          <w:szCs w:val="20"/>
          <w:lang w:eastAsia="ru-RU"/>
        </w:rPr>
        <w:t>WorkMail</w:t>
      </w:r>
      <w:proofErr w:type="spellEnd"/>
      <w:r w:rsidRPr="006E047D">
        <w:rPr>
          <w:rFonts w:ascii="Times New Roman" w:eastAsia="Times New Roman" w:hAnsi="Times New Roman" w:cs="Times New Roman"/>
          <w:b/>
          <w:bCs/>
          <w:sz w:val="20"/>
          <w:szCs w:val="20"/>
          <w:lang w:eastAsia="ru-RU"/>
        </w:rPr>
        <w:t xml:space="preserve"> (гарантии уровня доступности Сервиса)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b/>
          <w:bCs/>
          <w:sz w:val="20"/>
          <w:szCs w:val="20"/>
          <w:lang w:eastAsia="ru-RU"/>
        </w:rPr>
        <w:t>13.1.</w:t>
      </w:r>
      <w:r w:rsidRPr="006E047D">
        <w:rPr>
          <w:rFonts w:ascii="Times New Roman" w:eastAsia="Times New Roman" w:hAnsi="Times New Roman" w:cs="Times New Roman"/>
          <w:sz w:val="20"/>
          <w:szCs w:val="20"/>
          <w:lang w:eastAsia="ru-RU"/>
        </w:rPr>
        <w:t xml:space="preserve"> Гарантии уровня доступности Сервиса (</w:t>
      </w:r>
      <w:proofErr w:type="spellStart"/>
      <w:r w:rsidRPr="006E047D">
        <w:rPr>
          <w:rFonts w:ascii="Times New Roman" w:eastAsia="Times New Roman" w:hAnsi="Times New Roman" w:cs="Times New Roman"/>
          <w:sz w:val="20"/>
          <w:szCs w:val="20"/>
          <w:lang w:eastAsia="ru-RU"/>
        </w:rPr>
        <w:t>Service</w:t>
      </w:r>
      <w:proofErr w:type="spellEnd"/>
      <w:r w:rsidRPr="006E047D">
        <w:rPr>
          <w:rFonts w:ascii="Times New Roman" w:eastAsia="Times New Roman" w:hAnsi="Times New Roman" w:cs="Times New Roman"/>
          <w:sz w:val="20"/>
          <w:szCs w:val="20"/>
          <w:lang w:eastAsia="ru-RU"/>
        </w:rPr>
        <w:t xml:space="preserve"> </w:t>
      </w:r>
      <w:proofErr w:type="spellStart"/>
      <w:r w:rsidRPr="006E047D">
        <w:rPr>
          <w:rFonts w:ascii="Times New Roman" w:eastAsia="Times New Roman" w:hAnsi="Times New Roman" w:cs="Times New Roman"/>
          <w:sz w:val="20"/>
          <w:szCs w:val="20"/>
          <w:lang w:eastAsia="ru-RU"/>
        </w:rPr>
        <w:t>Level</w:t>
      </w:r>
      <w:proofErr w:type="spellEnd"/>
      <w:r w:rsidRPr="006E047D">
        <w:rPr>
          <w:rFonts w:ascii="Times New Roman" w:eastAsia="Times New Roman" w:hAnsi="Times New Roman" w:cs="Times New Roman"/>
          <w:sz w:val="20"/>
          <w:szCs w:val="20"/>
          <w:lang w:eastAsia="ru-RU"/>
        </w:rPr>
        <w:t xml:space="preserve"> </w:t>
      </w:r>
      <w:proofErr w:type="spellStart"/>
      <w:r w:rsidRPr="006E047D">
        <w:rPr>
          <w:rFonts w:ascii="Times New Roman" w:eastAsia="Times New Roman" w:hAnsi="Times New Roman" w:cs="Times New Roman"/>
          <w:sz w:val="20"/>
          <w:szCs w:val="20"/>
          <w:lang w:eastAsia="ru-RU"/>
        </w:rPr>
        <w:t>Agreement</w:t>
      </w:r>
      <w:proofErr w:type="spellEnd"/>
      <w:r w:rsidRPr="006E047D">
        <w:rPr>
          <w:rFonts w:ascii="Times New Roman" w:eastAsia="Times New Roman" w:hAnsi="Times New Roman" w:cs="Times New Roman"/>
          <w:sz w:val="20"/>
          <w:szCs w:val="20"/>
          <w:lang w:eastAsia="ru-RU"/>
        </w:rPr>
        <w:t>) для тарифных планов Всё Включено (99,9 %) и тарифных планов Расширенной почты (99.5%).</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i/>
          <w:iCs/>
          <w:sz w:val="20"/>
          <w:szCs w:val="20"/>
          <w:lang w:eastAsia="ru-RU"/>
        </w:rPr>
        <w:t>Таблица № 2. SLA</w:t>
      </w:r>
      <w:r w:rsidRPr="006E047D">
        <w:rPr>
          <w:rFonts w:ascii="Times New Roman" w:eastAsia="Times New Roman" w:hAnsi="Times New Roman" w:cs="Times New Roman"/>
          <w:sz w:val="20"/>
          <w:szCs w:val="20"/>
          <w:lang w:eastAsia="ru-RU"/>
        </w:rPr>
        <w:t xml:space="preserve"> </w:t>
      </w:r>
      <w:r w:rsidRPr="006E047D">
        <w:rPr>
          <w:rFonts w:ascii="Times New Roman" w:eastAsia="Times New Roman" w:hAnsi="Times New Roman" w:cs="Times New Roman"/>
          <w:i/>
          <w:iCs/>
          <w:sz w:val="20"/>
          <w:szCs w:val="20"/>
          <w:lang w:eastAsia="ru-RU"/>
        </w:rPr>
        <w:t>для тарифных планов «Выгодный» и «Всё Включено»</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76"/>
        <w:gridCol w:w="4718"/>
        <w:gridCol w:w="1651"/>
      </w:tblGrid>
      <w:tr w:rsidR="00005603" w:rsidRPr="006E047D" w:rsidTr="00005603">
        <w:trPr>
          <w:tblHeade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b/>
                <w:bCs/>
                <w:sz w:val="20"/>
                <w:szCs w:val="20"/>
                <w:lang w:eastAsia="ru-RU"/>
              </w:rPr>
            </w:pPr>
            <w:r w:rsidRPr="006E047D">
              <w:rPr>
                <w:rFonts w:ascii="Times New Roman" w:eastAsia="Times New Roman" w:hAnsi="Times New Roman" w:cs="Times New Roman"/>
                <w:b/>
                <w:bCs/>
                <w:sz w:val="20"/>
                <w:szCs w:val="20"/>
                <w:lang w:eastAsia="ru-RU"/>
              </w:rPr>
              <w:t>Время доступности (в %)* для тарифов Всё Включено</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b/>
                <w:bCs/>
                <w:sz w:val="20"/>
                <w:szCs w:val="20"/>
                <w:lang w:eastAsia="ru-RU"/>
              </w:rPr>
            </w:pPr>
            <w:r w:rsidRPr="006E047D">
              <w:rPr>
                <w:rFonts w:ascii="Times New Roman" w:eastAsia="Times New Roman" w:hAnsi="Times New Roman" w:cs="Times New Roman"/>
                <w:b/>
                <w:bCs/>
                <w:sz w:val="20"/>
                <w:szCs w:val="20"/>
                <w:lang w:eastAsia="ru-RU"/>
              </w:rPr>
              <w:t>Время недоступности (мин. или час) в течение Отчетного месячного периода (суммарно)</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b/>
                <w:bCs/>
                <w:sz w:val="20"/>
                <w:szCs w:val="20"/>
                <w:lang w:eastAsia="ru-RU"/>
              </w:rPr>
            </w:pPr>
            <w:r w:rsidRPr="006E047D">
              <w:rPr>
                <w:rFonts w:ascii="Times New Roman" w:eastAsia="Times New Roman" w:hAnsi="Times New Roman" w:cs="Times New Roman"/>
                <w:b/>
                <w:bCs/>
                <w:sz w:val="20"/>
                <w:szCs w:val="20"/>
                <w:lang w:eastAsia="ru-RU"/>
              </w:rPr>
              <w:t>Размер Компенсации</w:t>
            </w: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99,9 % и выше</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Менее 45 минут</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99 % — 99.9 %</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От 45 минут до 7,3 часов (438 минут)</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95 % — 99 %</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От 7,3 до 36 часов</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90 % — 95 %</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От 36 до 73 часов</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Менее 90 %</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Более 73 часов</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p>
        </w:tc>
      </w:tr>
    </w:tbl>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i/>
          <w:iCs/>
          <w:sz w:val="20"/>
          <w:szCs w:val="20"/>
          <w:lang w:eastAsia="ru-RU"/>
        </w:rPr>
        <w:t>Таблица № 3. SLA</w:t>
      </w:r>
      <w:r w:rsidRPr="006E047D">
        <w:rPr>
          <w:rFonts w:ascii="Times New Roman" w:eastAsia="Times New Roman" w:hAnsi="Times New Roman" w:cs="Times New Roman"/>
          <w:sz w:val="20"/>
          <w:szCs w:val="20"/>
          <w:lang w:eastAsia="ru-RU"/>
        </w:rPr>
        <w:t xml:space="preserve"> </w:t>
      </w:r>
      <w:r w:rsidRPr="006E047D">
        <w:rPr>
          <w:rFonts w:ascii="Times New Roman" w:eastAsia="Times New Roman" w:hAnsi="Times New Roman" w:cs="Times New Roman"/>
          <w:i/>
          <w:iCs/>
          <w:sz w:val="20"/>
          <w:szCs w:val="20"/>
          <w:lang w:eastAsia="ru-RU"/>
        </w:rPr>
        <w:t>для тарифных планов Расширенной почты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79"/>
        <w:gridCol w:w="4561"/>
        <w:gridCol w:w="1605"/>
      </w:tblGrid>
      <w:tr w:rsidR="00005603" w:rsidRPr="006E047D" w:rsidTr="00005603">
        <w:trPr>
          <w:tblHeade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b/>
                <w:bCs/>
                <w:sz w:val="20"/>
                <w:szCs w:val="20"/>
                <w:lang w:eastAsia="ru-RU"/>
              </w:rPr>
            </w:pPr>
            <w:r w:rsidRPr="006E047D">
              <w:rPr>
                <w:rFonts w:ascii="Times New Roman" w:eastAsia="Times New Roman" w:hAnsi="Times New Roman" w:cs="Times New Roman"/>
                <w:b/>
                <w:bCs/>
                <w:sz w:val="20"/>
                <w:szCs w:val="20"/>
                <w:lang w:eastAsia="ru-RU"/>
              </w:rPr>
              <w:t>Время доступности (в %) для тарифов Расширенной почты</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b/>
                <w:bCs/>
                <w:sz w:val="20"/>
                <w:szCs w:val="20"/>
                <w:lang w:eastAsia="ru-RU"/>
              </w:rPr>
            </w:pPr>
            <w:r w:rsidRPr="006E047D">
              <w:rPr>
                <w:rFonts w:ascii="Times New Roman" w:eastAsia="Times New Roman" w:hAnsi="Times New Roman" w:cs="Times New Roman"/>
                <w:b/>
                <w:bCs/>
                <w:sz w:val="20"/>
                <w:szCs w:val="20"/>
                <w:lang w:eastAsia="ru-RU"/>
              </w:rPr>
              <w:t>Время недоступности (мин. или час) в течение Отчетного месячного периода (суммарно)</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b/>
                <w:bCs/>
                <w:sz w:val="20"/>
                <w:szCs w:val="20"/>
                <w:lang w:eastAsia="ru-RU"/>
              </w:rPr>
            </w:pPr>
            <w:r w:rsidRPr="006E047D">
              <w:rPr>
                <w:rFonts w:ascii="Times New Roman" w:eastAsia="Times New Roman" w:hAnsi="Times New Roman" w:cs="Times New Roman"/>
                <w:b/>
                <w:bCs/>
                <w:sz w:val="20"/>
                <w:szCs w:val="20"/>
                <w:lang w:eastAsia="ru-RU"/>
              </w:rPr>
              <w:t>Размер компенсации</w:t>
            </w: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99,5 % и выше</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Менее 220 минут</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98.5 % — 99,5 %</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От 220 минут до 11 часов (660 минут)</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94.5 % — 98.5 %</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От 11 до 40 часов</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94.5 % — 89 %</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От 40 до 80 часов</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p>
        </w:tc>
      </w:tr>
      <w:tr w:rsidR="00005603" w:rsidRPr="006E047D" w:rsidTr="00005603">
        <w:trPr>
          <w:tblCellSpacing w:w="15" w:type="dxa"/>
        </w:trPr>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Менее 89 %</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Более 80 часов</w:t>
            </w:r>
          </w:p>
        </w:tc>
        <w:tc>
          <w:tcPr>
            <w:tcW w:w="0" w:type="auto"/>
            <w:vAlign w:val="center"/>
            <w:hideMark/>
          </w:tcPr>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p>
        </w:tc>
      </w:tr>
    </w:tbl>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i/>
          <w:iCs/>
          <w:sz w:val="20"/>
          <w:szCs w:val="20"/>
          <w:lang w:eastAsia="ru-RU"/>
        </w:rPr>
        <w:t>Расчет в таблицах № 1 и № 2 произведен исходя из 43 800 минут в месяц</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lastRenderedPageBreak/>
        <w:t xml:space="preserve">В случае приобретения Лицензиатом Расширенного функционала Сервиса на Отчетный годовой период размер компенсации, подлежащей выплате в случае </w:t>
      </w:r>
      <w:proofErr w:type="spellStart"/>
      <w:r w:rsidRPr="006E047D">
        <w:rPr>
          <w:rFonts w:ascii="Times New Roman" w:eastAsia="Times New Roman" w:hAnsi="Times New Roman" w:cs="Times New Roman"/>
          <w:sz w:val="20"/>
          <w:szCs w:val="20"/>
          <w:lang w:eastAsia="ru-RU"/>
        </w:rPr>
        <w:t>Даунтайма</w:t>
      </w:r>
      <w:proofErr w:type="spellEnd"/>
      <w:r w:rsidRPr="006E047D">
        <w:rPr>
          <w:rFonts w:ascii="Times New Roman" w:eastAsia="Times New Roman" w:hAnsi="Times New Roman" w:cs="Times New Roman"/>
          <w:sz w:val="20"/>
          <w:szCs w:val="20"/>
          <w:lang w:eastAsia="ru-RU"/>
        </w:rPr>
        <w:t>, рассчитывается в порядке, указанном в таблицах №2, №3 пункта 12.1 настоящего Соглашения, от суммы, составляющей 1/12 часть Отчетного годового периода.</w:t>
      </w:r>
    </w:p>
    <w:p w:rsidR="00005603"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13.3. Независимо от тарифа удаленные письма в Электронных почтовых ящиках возможно восстановить в течение 30 (тридцати) дней с момента их удаления.</w:t>
      </w:r>
    </w:p>
    <w:p w:rsidR="00A31768" w:rsidRPr="006E047D" w:rsidRDefault="00A31768" w:rsidP="00A317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13.4. </w:t>
      </w:r>
      <w:r w:rsidRPr="00EC0C20">
        <w:rPr>
          <w:rFonts w:ascii="Times New Roman" w:eastAsia="Times New Roman" w:hAnsi="Times New Roman" w:cs="Times New Roman"/>
          <w:sz w:val="20"/>
          <w:szCs w:val="20"/>
          <w:lang w:eastAsia="ru-RU"/>
        </w:rPr>
        <w:t>Источник финансирования – из средств Субсидии на финансовое обеспечение выполнения государственного задания на оказание государственных услуг (выполнение работ), из средств от приносящей доход деятельности.</w:t>
      </w:r>
    </w:p>
    <w:p w:rsidR="00005603" w:rsidRPr="006E047D" w:rsidRDefault="00005603" w:rsidP="006E047D">
      <w:pPr>
        <w:spacing w:after="0" w:line="240" w:lineRule="auto"/>
        <w:jc w:val="both"/>
        <w:outlineLvl w:val="1"/>
        <w:rPr>
          <w:rFonts w:ascii="Times New Roman" w:eastAsia="Times New Roman" w:hAnsi="Times New Roman" w:cs="Times New Roman"/>
          <w:b/>
          <w:bCs/>
          <w:sz w:val="20"/>
          <w:szCs w:val="20"/>
          <w:lang w:eastAsia="ru-RU"/>
        </w:rPr>
      </w:pPr>
      <w:bookmarkStart w:id="0" w:name="_GoBack"/>
      <w:bookmarkEnd w:id="0"/>
      <w:r w:rsidRPr="006E047D">
        <w:rPr>
          <w:rFonts w:ascii="Times New Roman" w:eastAsia="Times New Roman" w:hAnsi="Times New Roman" w:cs="Times New Roman"/>
          <w:b/>
          <w:bCs/>
          <w:sz w:val="20"/>
          <w:szCs w:val="20"/>
          <w:lang w:eastAsia="ru-RU"/>
        </w:rPr>
        <w:t>14. Заключительные положения</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14.1. Настоящее Соглашение может быть изменено Компанией без какого-либо предварительного уведомления. Любые изменения в Соглашении, осуществленные Компанией в одностороннем порядке, вступают в силу в день, следующий за днем опубликования таких изменений на Сайте Компании. Лицензиат обязуется самостоятельно проверять Соглашение на предмет изменений. Неосуществление Лицензиатом действий по ознакомлению с Соглашением и/или измененной редакцией Соглашения не может служить основанием для неисполнения Лицензиатом своих обязательств и несоблюдения Лицензиатом ограничений, установленных Соглашением.</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14.2. Недействительность одного или нескольких положений Соглашения, признанная в установленном порядке вступившим в силу решением суда, не влечет для Сторон недействительности соглашения в целом. В случае признания одного или нескольких положений Соглашения в установленном порядке недействительными, Стороны обязуются исполнять взятые на себя по Соглашению обязательства максимально близким к подразумеваемым Сторонами при заключении и/или согласованном изменении Соглашения способом.</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14.3. Настоящее Соглашение и взаимоотношения Сторон в связи с настоящим Соглашением и использованием Сервиса регулируются законодательством Российской Федерации.</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14.4. В отношении формы и способа заключения настоящего Соглашения применяются нормы Гражданского Кодекса РФ («ГК РФ»), регулирующие порядок и условия заключения договора путем акцепта оферты.</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14.5. Все споры сторон по настоящему Соглашению подлежат разрешению путем переписки и переговоров с использованием обязательного досудебного (претензионного) порядка. В случае невозможности достичь согласия между сторонами путем переговоров в течение 60 (шестидесяти) календарных дней с момента получения другой Стороной письменной претензии, рассмотрение спора должно быть передано любой заинтересованной стороной в суд общей юрисдикции по месту нахождения Компании (с исключением подсудности дела любым иным судам).</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14.6. Компания вправе уступить свои права и обязанности по настоящему Соглашению третьим лицам без согласия Лицензиата. Компания уведомляет Лицензиата о замене стороны настоящего Соглашения по электронной почте, указанной в Личном кабинете Заказчика.</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sz w:val="20"/>
          <w:szCs w:val="20"/>
          <w:lang w:eastAsia="ru-RU"/>
        </w:rPr>
        <w:t>14.7. По вопросам, связанным с исполнением Соглашения, просьба обращаться по адресу местонахождения Компании: Российская Федерация, 125167 г. Москва, Ленинградский проспект, д. 39, стр. 79.</w:t>
      </w:r>
    </w:p>
    <w:p w:rsidR="00005603" w:rsidRPr="006E047D" w:rsidRDefault="00005603" w:rsidP="006E047D">
      <w:pPr>
        <w:spacing w:after="0" w:line="240" w:lineRule="auto"/>
        <w:jc w:val="both"/>
        <w:rPr>
          <w:rFonts w:ascii="Times New Roman" w:eastAsia="Times New Roman" w:hAnsi="Times New Roman" w:cs="Times New Roman"/>
          <w:sz w:val="20"/>
          <w:szCs w:val="20"/>
          <w:lang w:eastAsia="ru-RU"/>
        </w:rPr>
      </w:pPr>
      <w:r w:rsidRPr="006E047D">
        <w:rPr>
          <w:rFonts w:ascii="Times New Roman" w:eastAsia="Times New Roman" w:hAnsi="Times New Roman" w:cs="Times New Roman"/>
          <w:i/>
          <w:iCs/>
          <w:sz w:val="20"/>
          <w:szCs w:val="20"/>
          <w:lang w:eastAsia="ru-RU"/>
        </w:rPr>
        <w:t>Редакция от 16.12.2024</w:t>
      </w:r>
    </w:p>
    <w:p w:rsidR="003E4F22" w:rsidRPr="006E047D" w:rsidRDefault="003E4F22" w:rsidP="006E047D">
      <w:pPr>
        <w:spacing w:after="0" w:line="240" w:lineRule="auto"/>
        <w:jc w:val="both"/>
        <w:rPr>
          <w:rFonts w:ascii="Times New Roman" w:hAnsi="Times New Roman" w:cs="Times New Roman"/>
          <w:sz w:val="20"/>
          <w:szCs w:val="20"/>
        </w:rPr>
      </w:pPr>
    </w:p>
    <w:p w:rsidR="006E047D" w:rsidRPr="006E047D" w:rsidRDefault="006E047D" w:rsidP="006E047D">
      <w:pPr>
        <w:spacing w:after="0" w:line="240" w:lineRule="auto"/>
        <w:rPr>
          <w:rFonts w:ascii="Times New Roman" w:hAnsi="Times New Roman" w:cs="Times New Roman"/>
          <w:b/>
          <w:sz w:val="20"/>
          <w:szCs w:val="20"/>
        </w:rPr>
      </w:pPr>
      <w:r w:rsidRPr="006E047D">
        <w:rPr>
          <w:rFonts w:ascii="Times New Roman" w:hAnsi="Times New Roman" w:cs="Times New Roman"/>
          <w:b/>
          <w:sz w:val="20"/>
          <w:szCs w:val="20"/>
        </w:rPr>
        <w:t xml:space="preserve">Заказчик: </w:t>
      </w:r>
    </w:p>
    <w:p w:rsidR="006E047D" w:rsidRPr="006E047D" w:rsidRDefault="006E047D" w:rsidP="006E047D">
      <w:pPr>
        <w:spacing w:after="0" w:line="240" w:lineRule="auto"/>
        <w:jc w:val="both"/>
        <w:rPr>
          <w:rFonts w:ascii="Times New Roman" w:hAnsi="Times New Roman" w:cs="Times New Roman"/>
          <w:sz w:val="20"/>
          <w:szCs w:val="20"/>
        </w:rPr>
      </w:pPr>
      <w:r w:rsidRPr="006E047D">
        <w:rPr>
          <w:rFonts w:ascii="Times New Roman" w:hAnsi="Times New Roman" w:cs="Times New Roman"/>
          <w:sz w:val="20"/>
          <w:szCs w:val="20"/>
        </w:rPr>
        <w:t xml:space="preserve">Федеральное государственное бюджетное научное учреждение «Федеральный аграрный научный центр Северо-Востока имени </w:t>
      </w:r>
      <w:proofErr w:type="spellStart"/>
      <w:r w:rsidRPr="006E047D">
        <w:rPr>
          <w:rFonts w:ascii="Times New Roman" w:hAnsi="Times New Roman" w:cs="Times New Roman"/>
          <w:sz w:val="20"/>
          <w:szCs w:val="20"/>
        </w:rPr>
        <w:t>Н.В.Рудницкого</w:t>
      </w:r>
      <w:proofErr w:type="spellEnd"/>
      <w:r w:rsidRPr="006E047D">
        <w:rPr>
          <w:rFonts w:ascii="Times New Roman" w:hAnsi="Times New Roman" w:cs="Times New Roman"/>
          <w:sz w:val="20"/>
          <w:szCs w:val="20"/>
        </w:rPr>
        <w:t>» (ФГБНУ ФАНЦ Северо-Востока)</w:t>
      </w:r>
    </w:p>
    <w:p w:rsidR="006E047D" w:rsidRPr="006E047D" w:rsidRDefault="006E047D" w:rsidP="006E047D">
      <w:pPr>
        <w:spacing w:after="0" w:line="240" w:lineRule="auto"/>
        <w:jc w:val="both"/>
        <w:rPr>
          <w:rFonts w:ascii="Times New Roman" w:hAnsi="Times New Roman" w:cs="Times New Roman"/>
          <w:sz w:val="20"/>
          <w:szCs w:val="20"/>
        </w:rPr>
      </w:pPr>
      <w:r w:rsidRPr="006E047D">
        <w:rPr>
          <w:rFonts w:ascii="Times New Roman" w:hAnsi="Times New Roman" w:cs="Times New Roman"/>
          <w:sz w:val="20"/>
          <w:szCs w:val="20"/>
        </w:rPr>
        <w:t>610007, Кировская обл. г. Киров, ул. Ленина, д.166а</w:t>
      </w:r>
    </w:p>
    <w:p w:rsidR="006E047D" w:rsidRPr="006E047D" w:rsidRDefault="006E047D" w:rsidP="006E047D">
      <w:pPr>
        <w:spacing w:after="0" w:line="240" w:lineRule="auto"/>
        <w:jc w:val="both"/>
        <w:rPr>
          <w:rFonts w:ascii="Times New Roman" w:hAnsi="Times New Roman" w:cs="Times New Roman"/>
          <w:sz w:val="20"/>
          <w:szCs w:val="20"/>
        </w:rPr>
      </w:pPr>
      <w:r w:rsidRPr="006E047D">
        <w:rPr>
          <w:rFonts w:ascii="Times New Roman" w:hAnsi="Times New Roman" w:cs="Times New Roman"/>
          <w:sz w:val="20"/>
          <w:szCs w:val="20"/>
        </w:rPr>
        <w:t>ИНН 4346008410, КПП 434501001</w:t>
      </w:r>
    </w:p>
    <w:p w:rsidR="006E047D" w:rsidRPr="006E047D" w:rsidRDefault="006E047D" w:rsidP="006E047D">
      <w:pPr>
        <w:spacing w:after="0" w:line="240" w:lineRule="auto"/>
        <w:jc w:val="both"/>
        <w:rPr>
          <w:rFonts w:ascii="Times New Roman" w:hAnsi="Times New Roman" w:cs="Times New Roman"/>
          <w:sz w:val="20"/>
          <w:szCs w:val="20"/>
        </w:rPr>
      </w:pPr>
      <w:r w:rsidRPr="006E047D">
        <w:rPr>
          <w:rFonts w:ascii="Times New Roman" w:hAnsi="Times New Roman" w:cs="Times New Roman"/>
          <w:sz w:val="20"/>
          <w:szCs w:val="20"/>
        </w:rPr>
        <w:t>ОКПО 22940614</w:t>
      </w:r>
    </w:p>
    <w:p w:rsidR="00430016" w:rsidRPr="00430016" w:rsidRDefault="00430016" w:rsidP="00430016">
      <w:pPr>
        <w:spacing w:after="0" w:line="240" w:lineRule="auto"/>
        <w:jc w:val="both"/>
        <w:rPr>
          <w:rFonts w:ascii="Times New Roman" w:hAnsi="Times New Roman" w:cs="Times New Roman"/>
          <w:sz w:val="20"/>
          <w:szCs w:val="20"/>
        </w:rPr>
      </w:pPr>
      <w:r w:rsidRPr="00430016">
        <w:rPr>
          <w:rFonts w:ascii="Times New Roman" w:hAnsi="Times New Roman" w:cs="Times New Roman"/>
          <w:sz w:val="20"/>
          <w:szCs w:val="20"/>
        </w:rPr>
        <w:t>УФК по Нижегородской области (ФГБНУ ФАНЦ Северо-Востока, л/с 20406Ц16050)</w:t>
      </w:r>
    </w:p>
    <w:p w:rsidR="00430016" w:rsidRPr="00430016" w:rsidRDefault="00430016" w:rsidP="00430016">
      <w:pPr>
        <w:spacing w:after="0" w:line="240" w:lineRule="auto"/>
        <w:jc w:val="both"/>
        <w:rPr>
          <w:rFonts w:ascii="Times New Roman" w:hAnsi="Times New Roman" w:cs="Times New Roman"/>
          <w:sz w:val="20"/>
          <w:szCs w:val="20"/>
        </w:rPr>
      </w:pPr>
      <w:r w:rsidRPr="00430016">
        <w:rPr>
          <w:rFonts w:ascii="Times New Roman" w:hAnsi="Times New Roman" w:cs="Times New Roman"/>
          <w:sz w:val="20"/>
          <w:szCs w:val="20"/>
        </w:rPr>
        <w:t>Единый казначейский счет (</w:t>
      </w:r>
      <w:proofErr w:type="spellStart"/>
      <w:r w:rsidRPr="00430016">
        <w:rPr>
          <w:rFonts w:ascii="Times New Roman" w:hAnsi="Times New Roman" w:cs="Times New Roman"/>
          <w:sz w:val="20"/>
          <w:szCs w:val="20"/>
        </w:rPr>
        <w:t>корр</w:t>
      </w:r>
      <w:proofErr w:type="spellEnd"/>
      <w:r w:rsidRPr="00430016">
        <w:rPr>
          <w:rFonts w:ascii="Times New Roman" w:hAnsi="Times New Roman" w:cs="Times New Roman"/>
          <w:sz w:val="20"/>
          <w:szCs w:val="20"/>
        </w:rPr>
        <w:t>/счет) 40102810745370000024</w:t>
      </w:r>
    </w:p>
    <w:p w:rsidR="00430016" w:rsidRPr="00430016" w:rsidRDefault="00430016" w:rsidP="00430016">
      <w:pPr>
        <w:spacing w:after="0" w:line="240" w:lineRule="auto"/>
        <w:jc w:val="both"/>
        <w:rPr>
          <w:rFonts w:ascii="Times New Roman" w:hAnsi="Times New Roman" w:cs="Times New Roman"/>
          <w:sz w:val="20"/>
          <w:szCs w:val="20"/>
        </w:rPr>
      </w:pPr>
      <w:r w:rsidRPr="00430016">
        <w:rPr>
          <w:rFonts w:ascii="Times New Roman" w:hAnsi="Times New Roman" w:cs="Times New Roman"/>
          <w:sz w:val="20"/>
          <w:szCs w:val="20"/>
        </w:rPr>
        <w:t>БИК 012202102</w:t>
      </w:r>
    </w:p>
    <w:p w:rsidR="00430016" w:rsidRPr="00430016" w:rsidRDefault="00430016" w:rsidP="00430016">
      <w:pPr>
        <w:spacing w:after="0" w:line="240" w:lineRule="auto"/>
        <w:jc w:val="both"/>
        <w:rPr>
          <w:rFonts w:ascii="Times New Roman" w:hAnsi="Times New Roman" w:cs="Times New Roman"/>
          <w:sz w:val="20"/>
          <w:szCs w:val="20"/>
        </w:rPr>
      </w:pPr>
      <w:r w:rsidRPr="00430016">
        <w:rPr>
          <w:rFonts w:ascii="Times New Roman" w:hAnsi="Times New Roman" w:cs="Times New Roman"/>
          <w:sz w:val="20"/>
          <w:szCs w:val="20"/>
        </w:rPr>
        <w:t>Казначейский счет (р/</w:t>
      </w:r>
      <w:proofErr w:type="spellStart"/>
      <w:proofErr w:type="gramStart"/>
      <w:r w:rsidRPr="00430016">
        <w:rPr>
          <w:rFonts w:ascii="Times New Roman" w:hAnsi="Times New Roman" w:cs="Times New Roman"/>
          <w:sz w:val="20"/>
          <w:szCs w:val="20"/>
        </w:rPr>
        <w:t>сч</w:t>
      </w:r>
      <w:proofErr w:type="spellEnd"/>
      <w:r w:rsidRPr="00430016">
        <w:rPr>
          <w:rFonts w:ascii="Times New Roman" w:hAnsi="Times New Roman" w:cs="Times New Roman"/>
          <w:sz w:val="20"/>
          <w:szCs w:val="20"/>
        </w:rPr>
        <w:t>)  03214643000000013246</w:t>
      </w:r>
      <w:proofErr w:type="gramEnd"/>
      <w:r w:rsidRPr="00430016">
        <w:rPr>
          <w:rFonts w:ascii="Times New Roman" w:hAnsi="Times New Roman" w:cs="Times New Roman"/>
          <w:sz w:val="20"/>
          <w:szCs w:val="20"/>
        </w:rPr>
        <w:t xml:space="preserve">  в ОКЦ № 1 ВВГУ Банка России //УФК по Нижегородской области г. Нижний Новгород</w:t>
      </w:r>
    </w:p>
    <w:p w:rsidR="006E047D" w:rsidRPr="006E047D" w:rsidRDefault="006E047D" w:rsidP="006E047D">
      <w:pPr>
        <w:spacing w:after="0" w:line="240" w:lineRule="auto"/>
        <w:jc w:val="both"/>
        <w:rPr>
          <w:rFonts w:ascii="Times New Roman" w:hAnsi="Times New Roman" w:cs="Times New Roman"/>
          <w:sz w:val="20"/>
          <w:szCs w:val="20"/>
        </w:rPr>
      </w:pPr>
    </w:p>
    <w:p w:rsidR="006E047D" w:rsidRPr="006E047D" w:rsidRDefault="006E047D" w:rsidP="006E047D">
      <w:pPr>
        <w:spacing w:after="0" w:line="240" w:lineRule="auto"/>
        <w:jc w:val="both"/>
        <w:rPr>
          <w:rFonts w:ascii="Times New Roman" w:hAnsi="Times New Roman" w:cs="Times New Roman"/>
          <w:sz w:val="20"/>
          <w:szCs w:val="20"/>
        </w:rPr>
      </w:pPr>
      <w:r w:rsidRPr="006E047D">
        <w:rPr>
          <w:rFonts w:ascii="Times New Roman" w:hAnsi="Times New Roman" w:cs="Times New Roman"/>
          <w:sz w:val="20"/>
          <w:szCs w:val="20"/>
        </w:rPr>
        <w:t>Директор ______________ Устюжанин И.А.</w:t>
      </w:r>
    </w:p>
    <w:p w:rsidR="008F6FA7" w:rsidRPr="006E047D" w:rsidRDefault="006E047D" w:rsidP="006E047D">
      <w:pPr>
        <w:spacing w:after="0" w:line="240" w:lineRule="auto"/>
        <w:jc w:val="both"/>
        <w:rPr>
          <w:rFonts w:ascii="Times New Roman" w:hAnsi="Times New Roman" w:cs="Times New Roman"/>
          <w:sz w:val="20"/>
          <w:szCs w:val="20"/>
        </w:rPr>
      </w:pPr>
      <w:r w:rsidRPr="006E047D">
        <w:rPr>
          <w:rFonts w:ascii="Times New Roman" w:hAnsi="Times New Roman" w:cs="Times New Roman"/>
          <w:sz w:val="20"/>
          <w:szCs w:val="20"/>
        </w:rPr>
        <w:t>М.П.</w:t>
      </w:r>
    </w:p>
    <w:sectPr w:rsidR="008F6FA7" w:rsidRPr="006E047D" w:rsidSect="006E047D">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5375"/>
    <w:multiLevelType w:val="multilevel"/>
    <w:tmpl w:val="F0708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200D2"/>
    <w:multiLevelType w:val="multilevel"/>
    <w:tmpl w:val="3B62A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5619A1"/>
    <w:multiLevelType w:val="multilevel"/>
    <w:tmpl w:val="EBEEA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6C0275"/>
    <w:multiLevelType w:val="multilevel"/>
    <w:tmpl w:val="C1707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566649"/>
    <w:multiLevelType w:val="multilevel"/>
    <w:tmpl w:val="2C8AE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5D59BB"/>
    <w:multiLevelType w:val="multilevel"/>
    <w:tmpl w:val="574A1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05603"/>
    <w:rsid w:val="00005603"/>
    <w:rsid w:val="003E4F22"/>
    <w:rsid w:val="00430016"/>
    <w:rsid w:val="006E047D"/>
    <w:rsid w:val="006E3F4D"/>
    <w:rsid w:val="00722042"/>
    <w:rsid w:val="008F6FA7"/>
    <w:rsid w:val="009D0DFB"/>
    <w:rsid w:val="00A317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ACAE2"/>
  <w15:docId w15:val="{0713DAB9-7FD1-4AC2-9E5C-D5072FB14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4F22"/>
  </w:style>
  <w:style w:type="paragraph" w:styleId="1">
    <w:name w:val="heading 1"/>
    <w:basedOn w:val="a"/>
    <w:link w:val="10"/>
    <w:uiPriority w:val="9"/>
    <w:qFormat/>
    <w:rsid w:val="000056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0560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560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0560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056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05603"/>
    <w:rPr>
      <w:color w:val="0000FF"/>
      <w:u w:val="single"/>
    </w:rPr>
  </w:style>
  <w:style w:type="character" w:styleId="a5">
    <w:name w:val="Strong"/>
    <w:basedOn w:val="a0"/>
    <w:uiPriority w:val="22"/>
    <w:qFormat/>
    <w:rsid w:val="00005603"/>
    <w:rPr>
      <w:b/>
      <w:bCs/>
    </w:rPr>
  </w:style>
  <w:style w:type="character" w:styleId="a6">
    <w:name w:val="Emphasis"/>
    <w:basedOn w:val="a0"/>
    <w:uiPriority w:val="20"/>
    <w:qFormat/>
    <w:rsid w:val="000056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5701585">
      <w:bodyDiv w:val="1"/>
      <w:marLeft w:val="0"/>
      <w:marRight w:val="0"/>
      <w:marTop w:val="0"/>
      <w:marBottom w:val="0"/>
      <w:divBdr>
        <w:top w:val="none" w:sz="0" w:space="0" w:color="auto"/>
        <w:left w:val="none" w:sz="0" w:space="0" w:color="auto"/>
        <w:bottom w:val="none" w:sz="0" w:space="0" w:color="auto"/>
        <w:right w:val="none" w:sz="0" w:space="0" w:color="auto"/>
      </w:divBdr>
      <w:divsChild>
        <w:div w:id="986671488">
          <w:marLeft w:val="0"/>
          <w:marRight w:val="0"/>
          <w:marTop w:val="0"/>
          <w:marBottom w:val="0"/>
          <w:divBdr>
            <w:top w:val="none" w:sz="0" w:space="0" w:color="auto"/>
            <w:left w:val="none" w:sz="0" w:space="0" w:color="auto"/>
            <w:bottom w:val="none" w:sz="0" w:space="0" w:color="auto"/>
            <w:right w:val="none" w:sz="0" w:space="0" w:color="auto"/>
          </w:divBdr>
          <w:divsChild>
            <w:div w:id="1095588808">
              <w:marLeft w:val="0"/>
              <w:marRight w:val="0"/>
              <w:marTop w:val="0"/>
              <w:marBottom w:val="0"/>
              <w:divBdr>
                <w:top w:val="none" w:sz="0" w:space="0" w:color="auto"/>
                <w:left w:val="none" w:sz="0" w:space="0" w:color="auto"/>
                <w:bottom w:val="none" w:sz="0" w:space="0" w:color="auto"/>
                <w:right w:val="none" w:sz="0" w:space="0" w:color="auto"/>
              </w:divBdr>
              <w:divsChild>
                <w:div w:id="694841183">
                  <w:marLeft w:val="0"/>
                  <w:marRight w:val="0"/>
                  <w:marTop w:val="0"/>
                  <w:marBottom w:val="0"/>
                  <w:divBdr>
                    <w:top w:val="none" w:sz="0" w:space="0" w:color="auto"/>
                    <w:left w:val="none" w:sz="0" w:space="0" w:color="auto"/>
                    <w:bottom w:val="none" w:sz="0" w:space="0" w:color="auto"/>
                    <w:right w:val="none" w:sz="0" w:space="0" w:color="auto"/>
                  </w:divBdr>
                  <w:divsChild>
                    <w:div w:id="2076388429">
                      <w:marLeft w:val="0"/>
                      <w:marRight w:val="0"/>
                      <w:marTop w:val="0"/>
                      <w:marBottom w:val="0"/>
                      <w:divBdr>
                        <w:top w:val="none" w:sz="0" w:space="0" w:color="auto"/>
                        <w:left w:val="none" w:sz="0" w:space="0" w:color="auto"/>
                        <w:bottom w:val="none" w:sz="0" w:space="0" w:color="auto"/>
                        <w:right w:val="none" w:sz="0" w:space="0" w:color="auto"/>
                      </w:divBdr>
                    </w:div>
                  </w:divsChild>
                </w:div>
                <w:div w:id="2142183050">
                  <w:marLeft w:val="0"/>
                  <w:marRight w:val="0"/>
                  <w:marTop w:val="0"/>
                  <w:marBottom w:val="0"/>
                  <w:divBdr>
                    <w:top w:val="none" w:sz="0" w:space="0" w:color="auto"/>
                    <w:left w:val="none" w:sz="0" w:space="0" w:color="auto"/>
                    <w:bottom w:val="none" w:sz="0" w:space="0" w:color="auto"/>
                    <w:right w:val="none" w:sz="0" w:space="0" w:color="auto"/>
                  </w:divBdr>
                  <w:divsChild>
                    <w:div w:id="523835357">
                      <w:marLeft w:val="0"/>
                      <w:marRight w:val="0"/>
                      <w:marTop w:val="0"/>
                      <w:marBottom w:val="0"/>
                      <w:divBdr>
                        <w:top w:val="none" w:sz="0" w:space="0" w:color="auto"/>
                        <w:left w:val="none" w:sz="0" w:space="0" w:color="auto"/>
                        <w:bottom w:val="none" w:sz="0" w:space="0" w:color="auto"/>
                        <w:right w:val="none" w:sz="0" w:space="0" w:color="auto"/>
                      </w:divBdr>
                    </w:div>
                  </w:divsChild>
                </w:div>
                <w:div w:id="916785080">
                  <w:marLeft w:val="0"/>
                  <w:marRight w:val="0"/>
                  <w:marTop w:val="0"/>
                  <w:marBottom w:val="0"/>
                  <w:divBdr>
                    <w:top w:val="none" w:sz="0" w:space="0" w:color="auto"/>
                    <w:left w:val="none" w:sz="0" w:space="0" w:color="auto"/>
                    <w:bottom w:val="none" w:sz="0" w:space="0" w:color="auto"/>
                    <w:right w:val="none" w:sz="0" w:space="0" w:color="auto"/>
                  </w:divBdr>
                  <w:divsChild>
                    <w:div w:id="839394024">
                      <w:marLeft w:val="0"/>
                      <w:marRight w:val="0"/>
                      <w:marTop w:val="0"/>
                      <w:marBottom w:val="0"/>
                      <w:divBdr>
                        <w:top w:val="none" w:sz="0" w:space="0" w:color="auto"/>
                        <w:left w:val="none" w:sz="0" w:space="0" w:color="auto"/>
                        <w:bottom w:val="none" w:sz="0" w:space="0" w:color="auto"/>
                        <w:right w:val="none" w:sz="0" w:space="0" w:color="auto"/>
                      </w:divBdr>
                    </w:div>
                  </w:divsChild>
                </w:div>
                <w:div w:id="760636778">
                  <w:marLeft w:val="0"/>
                  <w:marRight w:val="0"/>
                  <w:marTop w:val="0"/>
                  <w:marBottom w:val="0"/>
                  <w:divBdr>
                    <w:top w:val="none" w:sz="0" w:space="0" w:color="auto"/>
                    <w:left w:val="none" w:sz="0" w:space="0" w:color="auto"/>
                    <w:bottom w:val="none" w:sz="0" w:space="0" w:color="auto"/>
                    <w:right w:val="none" w:sz="0" w:space="0" w:color="auto"/>
                  </w:divBdr>
                  <w:divsChild>
                    <w:div w:id="57817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iz.mail.ru/" TargetMode="External"/><Relationship Id="rId13" Type="http://schemas.openxmlformats.org/officeDocument/2006/relationships/hyperlink" Target="https://help.mail.ru/mail-help/UA" TargetMode="External"/><Relationship Id="rId18" Type="http://schemas.openxmlformats.org/officeDocument/2006/relationships/hyperlink" Target="https://r7-office.ru/doc/terms_of_servic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biz.mail.ru/tariffs/" TargetMode="External"/><Relationship Id="rId7" Type="http://schemas.openxmlformats.org/officeDocument/2006/relationships/hyperlink" Target="https://biz.mail.ru/docs/saas/legal/workspace-terms/" TargetMode="External"/><Relationship Id="rId12" Type="http://schemas.openxmlformats.org/officeDocument/2006/relationships/hyperlink" Target="https://biz.mail.ru/docs/saas/legal/privacy-policy/" TargetMode="External"/><Relationship Id="rId17" Type="http://schemas.openxmlformats.org/officeDocument/2006/relationships/hyperlink" Target="https://r7-office.ru/doc/terms_of_servic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biz.mail.ru/docs/saas/tariffs-bills/tariffs/" TargetMode="External"/><Relationship Id="rId20" Type="http://schemas.openxmlformats.org/officeDocument/2006/relationships/hyperlink" Target="https://biz.mail.ru/tariffs/" TargetMode="External"/><Relationship Id="rId1" Type="http://schemas.openxmlformats.org/officeDocument/2006/relationships/numbering" Target="numbering.xml"/><Relationship Id="rId6" Type="http://schemas.openxmlformats.org/officeDocument/2006/relationships/hyperlink" Target="https://help.mail.ru/mail-help/UA" TargetMode="External"/><Relationship Id="rId11" Type="http://schemas.openxmlformats.org/officeDocument/2006/relationships/hyperlink" Target="https://biz.mail.ru/docs/saas/legal/workspace-terms/" TargetMode="External"/><Relationship Id="rId24" Type="http://schemas.openxmlformats.org/officeDocument/2006/relationships/hyperlink" Target="https://help.mail.ru/mail-help/UA" TargetMode="External"/><Relationship Id="rId5" Type="http://schemas.openxmlformats.org/officeDocument/2006/relationships/hyperlink" Target="https://biz.mail.ru/docs/saas/legal/license-agreement/" TargetMode="External"/><Relationship Id="rId15" Type="http://schemas.openxmlformats.org/officeDocument/2006/relationships/hyperlink" Target="http://help.mail.ru/mail-help/UA" TargetMode="External"/><Relationship Id="rId23" Type="http://schemas.openxmlformats.org/officeDocument/2006/relationships/hyperlink" Target="https://biz.mail.ru/docs/saas/legal/license-agreement/" TargetMode="External"/><Relationship Id="rId10" Type="http://schemas.openxmlformats.org/officeDocument/2006/relationships/hyperlink" Target="mailto:support@biz.mail.ru" TargetMode="External"/><Relationship Id="rId19" Type="http://schemas.openxmlformats.org/officeDocument/2006/relationships/hyperlink" Target="https://biz.mail.ru/tariffs/" TargetMode="External"/><Relationship Id="rId4" Type="http://schemas.openxmlformats.org/officeDocument/2006/relationships/webSettings" Target="webSettings.xml"/><Relationship Id="rId9" Type="http://schemas.openxmlformats.org/officeDocument/2006/relationships/hyperlink" Target="https://help.mail.ru/mail-help/UA" TargetMode="External"/><Relationship Id="rId14" Type="http://schemas.openxmlformats.org/officeDocument/2006/relationships/hyperlink" Target="https://biz.mail.ru/docs/saas/legal/workspace-terms/" TargetMode="External"/><Relationship Id="rId22" Type="http://schemas.openxmlformats.org/officeDocument/2006/relationships/hyperlink" Target="https://biz.mail.ru/docs/saas/tariffs-bills/tariff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16</Pages>
  <Words>12104</Words>
  <Characters>68993</Characters>
  <Application>Microsoft Office Word</Application>
  <DocSecurity>0</DocSecurity>
  <Lines>574</Lines>
  <Paragraphs>161</Paragraphs>
  <ScaleCrop>false</ScaleCrop>
  <Company/>
  <LinksUpToDate>false</LinksUpToDate>
  <CharactersWithSpaces>80936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Владелец</cp:lastModifiedBy>
  <cp:revision>7</cp:revision>
  <dcterms:created xsi:type="dcterms:W3CDTF">2025-08-19T06:16:00Z</dcterms:created>
  <dcterms:modified xsi:type="dcterms:W3CDTF">2026-08-12T05:43:00Z</dcterms:modified>
</cp:coreProperties>
</file>