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0D79" w14:textId="2ECC0E30" w:rsidR="00EF1C4D" w:rsidRPr="00D80D49" w:rsidRDefault="00D91278" w:rsidP="00D80D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80D49">
        <w:rPr>
          <w:rFonts w:ascii="Times New Roman" w:hAnsi="Times New Roman" w:cs="Times New Roman"/>
          <w:b/>
          <w:bCs/>
          <w:sz w:val="20"/>
          <w:szCs w:val="20"/>
        </w:rPr>
        <w:t>Технические требования</w:t>
      </w:r>
    </w:p>
    <w:p w14:paraId="1D2553B2" w14:textId="4C1186DB" w:rsidR="00EF1C4D" w:rsidRPr="00D80D49" w:rsidRDefault="001D76ED" w:rsidP="00D91278">
      <w:pPr>
        <w:jc w:val="center"/>
        <w:rPr>
          <w:rFonts w:ascii="Times New Roman" w:hAnsi="Times New Roman" w:cs="Times New Roman"/>
          <w:sz w:val="20"/>
          <w:szCs w:val="20"/>
        </w:rPr>
      </w:pPr>
      <w:r w:rsidRPr="00D80D49">
        <w:rPr>
          <w:rFonts w:ascii="Times New Roman" w:hAnsi="Times New Roman" w:cs="Times New Roman"/>
          <w:sz w:val="20"/>
          <w:szCs w:val="20"/>
        </w:rPr>
        <w:t>О</w:t>
      </w:r>
      <w:r w:rsidR="00EF1C4D" w:rsidRPr="00D80D49">
        <w:rPr>
          <w:rFonts w:ascii="Times New Roman" w:hAnsi="Times New Roman" w:cs="Times New Roman"/>
          <w:sz w:val="20"/>
          <w:szCs w:val="20"/>
        </w:rPr>
        <w:t xml:space="preserve">казание услуг по расчету </w:t>
      </w:r>
      <w:r w:rsidR="00F8718E" w:rsidRPr="00D80D49">
        <w:rPr>
          <w:rFonts w:ascii="Times New Roman" w:hAnsi="Times New Roman" w:cs="Times New Roman"/>
          <w:sz w:val="20"/>
          <w:szCs w:val="20"/>
        </w:rPr>
        <w:t xml:space="preserve">величин </w:t>
      </w:r>
      <w:r w:rsidR="00EF1C4D" w:rsidRPr="00D80D49">
        <w:rPr>
          <w:rFonts w:ascii="Times New Roman" w:hAnsi="Times New Roman" w:cs="Times New Roman"/>
          <w:sz w:val="20"/>
          <w:szCs w:val="20"/>
        </w:rPr>
        <w:t>пожарного риска в зданиях ФГБУ «НМИЦ ФПИ» Минздрава России, по адресам: г. Москва, ул. Достоевского, д. 4, кор. 1 и г. Москва, ул. Достоевского, д. 4, кор. 2</w:t>
      </w:r>
    </w:p>
    <w:p w14:paraId="3E3F9CF5" w14:textId="3D626E29" w:rsidR="00F44944" w:rsidRPr="00D80D49" w:rsidRDefault="00F44944" w:rsidP="00F44944">
      <w:pPr>
        <w:rPr>
          <w:rFonts w:ascii="Times New Roman" w:hAnsi="Times New Roman" w:cs="Times New Roman"/>
          <w:sz w:val="20"/>
          <w:szCs w:val="20"/>
        </w:rPr>
      </w:pPr>
      <w:r w:rsidRPr="00D80D49">
        <w:rPr>
          <w:rFonts w:ascii="Times New Roman" w:hAnsi="Times New Roman" w:cs="Times New Roman"/>
          <w:sz w:val="20"/>
          <w:szCs w:val="20"/>
        </w:rPr>
        <w:t>ОКПД2: 66.21.10.000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995"/>
        <w:gridCol w:w="6744"/>
      </w:tblGrid>
      <w:tr w:rsidR="00EF1C4D" w:rsidRPr="00D80D49" w14:paraId="0D944B82" w14:textId="77777777" w:rsidTr="00D80D49">
        <w:trPr>
          <w:trHeight w:val="1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C08977A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0A7E58F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1E684E" w14:textId="4D642113" w:rsidR="00EF1C4D" w:rsidRPr="00D80D49" w:rsidRDefault="00F8718E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учреждение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br/>
              <w:t>«Национальный медицинский исследовательский центр фтизиопульмонологии и инфекционных заболеваний»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Минздрава России 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ФГБУ «НМИЦ ФПИ» Минздрава России)</w:t>
            </w:r>
          </w:p>
        </w:tc>
      </w:tr>
      <w:tr w:rsidR="00EF1C4D" w:rsidRPr="00D80D49" w14:paraId="29B0A099" w14:textId="77777777" w:rsidTr="00214ECF">
        <w:trPr>
          <w:trHeight w:val="3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D218588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A0C7AF0" w14:textId="2F83BCC5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r w:rsidR="00D91278" w:rsidRPr="00D80D49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D51C6F" w14:textId="12175D03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  <w:r w:rsidR="00F8718E"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величин 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пожарных рисков</w:t>
            </w:r>
          </w:p>
        </w:tc>
      </w:tr>
      <w:tr w:rsidR="00EF1C4D" w:rsidRPr="00D80D49" w14:paraId="0D5D847E" w14:textId="77777777" w:rsidTr="00D80D49">
        <w:trPr>
          <w:trHeight w:val="7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53DD0E5" w14:textId="0C6E1A28" w:rsidR="00EF1C4D" w:rsidRPr="00D80D49" w:rsidRDefault="00EF1C4D" w:rsidP="00DC31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F83AFF0" w14:textId="77777777" w:rsidR="00EF1C4D" w:rsidRPr="00D80D49" w:rsidRDefault="00EF1C4D" w:rsidP="001D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Местоположение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0186B8" w14:textId="65CF4AF4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- г. Москва, ул. Достоевского, д. 4, кор. 1;</w:t>
            </w:r>
          </w:p>
          <w:p w14:paraId="179A167D" w14:textId="2BB36C92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- г. Москва, ул. Достоевского, д. 4, кор. 2</w:t>
            </w:r>
          </w:p>
        </w:tc>
      </w:tr>
      <w:tr w:rsidR="00EF1C4D" w:rsidRPr="00D80D49" w14:paraId="7BE58980" w14:textId="77777777" w:rsidTr="00214ECF">
        <w:trPr>
          <w:trHeight w:val="4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3EECAB0" w14:textId="63EEF72F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E28B11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DEFCD" w14:textId="2EC6CA2F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В течение 2</w:t>
            </w:r>
            <w:r w:rsidR="007700FF" w:rsidRPr="00D80D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 с даты заключения </w:t>
            </w:r>
            <w:r w:rsidR="00995DB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</w:p>
        </w:tc>
      </w:tr>
      <w:tr w:rsidR="00EF1C4D" w:rsidRPr="00D80D49" w14:paraId="2AD773C2" w14:textId="77777777" w:rsidTr="00214ECF">
        <w:trPr>
          <w:trHeight w:val="6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D8E16C" w14:textId="1444C2C4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CB1B2" w14:textId="1CD7B0C9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требования и цель </w:t>
            </w:r>
            <w:r w:rsidR="00D91278" w:rsidRPr="00D80D49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49BBC0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Расчет пожарного риска объекта защиты должен проводиться в соответствие с требованиями:</w:t>
            </w:r>
          </w:p>
          <w:p w14:paraId="5AB49688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Качество оказания услуг должно обеспечиваться выполнением требований следующих документов:</w:t>
            </w:r>
          </w:p>
          <w:p w14:paraId="5CFFBAD1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Федеральный закон Российской Федерации от 21.12.1994 № 69-ФЗ «О пожарной безопасности».</w:t>
            </w:r>
          </w:p>
          <w:p w14:paraId="59AED4D7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22.07.2008 № 123-ФЗ «Технический регламент о требованиях пожарной безопасности».</w:t>
            </w:r>
          </w:p>
          <w:p w14:paraId="2328320B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Федеральный закон Российской Федерации от 27.12.2002 г. № 184-ФЗ «О техническом регулировании».</w:t>
            </w:r>
          </w:p>
          <w:p w14:paraId="5814A616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Приказ МЧС Российской Федерации от 14.11.2022 № 1140 «Об утверждении методики определения расчетных величин пожарного риска в зданиях, сооружениях и пожарных отсеках различных классов функциональной пожарной опасности» </w:t>
            </w:r>
          </w:p>
          <w:p w14:paraId="2B348EE2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Российской Федерации от 22.07.2020 № 1084 «О порядке проведения расчетов по оценке пожарного риска» (вместе с «Правилами проведения расчетов по оценке пожарного риска»). </w:t>
            </w:r>
          </w:p>
          <w:p w14:paraId="1A5A355E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16.09.2020 № 1479 «Об утверждении Правил противопожарного режима в Российской Федерации».</w:t>
            </w:r>
          </w:p>
          <w:p w14:paraId="11BE12A5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1.13130.2020 «Системы противопожарной защиты. Эвакуационные пути и выходы».</w:t>
            </w:r>
          </w:p>
          <w:p w14:paraId="43DDFFF6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2.13130.2020 «Обеспечение огнестойкости объектов защиты».</w:t>
            </w:r>
          </w:p>
          <w:p w14:paraId="36B146CD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505.1311500.2021 «Расчет пожарного риска. Требования к оформлению».</w:t>
            </w:r>
          </w:p>
          <w:p w14:paraId="49F5F66C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3.13130.2009 «Системы противопожарной защиты. Системы оповещения и управления эвакуацией людей при пожаре. Требования пожарной безопасности».</w:t>
            </w:r>
          </w:p>
          <w:p w14:paraId="7BFB5FCD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решениям».</w:t>
            </w:r>
          </w:p>
          <w:p w14:paraId="7597421E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проектирования».</w:t>
            </w:r>
          </w:p>
          <w:p w14:paraId="46D06279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485.1311500.2020 «Системы противопожарной защиты. Установки пожаротушения автоматические. Нормы и правила проектирования».</w:t>
            </w:r>
          </w:p>
          <w:p w14:paraId="435E9340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486.1311500.2020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Нормы и правила проектирования».</w:t>
            </w:r>
          </w:p>
          <w:p w14:paraId="1E43C92E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СП 6.13130.2021 «Системы противопожарной защиты. Электроустановки низковольтные. Требования пожарной безопасности».</w:t>
            </w:r>
          </w:p>
          <w:p w14:paraId="2989B5C4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СП 7.13130.2013 «Отопление, вентиляция и кондиционирование. Требования пожарной безопасности».  </w:t>
            </w:r>
          </w:p>
          <w:p w14:paraId="230EE1B1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 выполненной Исполнителем услуги в момент передачи его Заказчику должен соответствовать общеобязательным нормам и правилам, предъявляемым к результатам работы такого рода законами, иными правовыми актами или в установленном ими порядке и быть пригодным для обычного использования результата работы такого рода.</w:t>
            </w:r>
          </w:p>
          <w:p w14:paraId="0CF513B4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компенсирующих мероприятий по обеспечению пожарной безопасности на объекте защиты в случае необходимости.</w:t>
            </w:r>
          </w:p>
          <w:p w14:paraId="3101900C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 Согласовать расчет пожарного риска в территориальном органе МЧС, получив от них положительное письмо о соответствии выполненного расчета требованиям нормативных документов.</w:t>
            </w:r>
          </w:p>
          <w:p w14:paraId="23FFE3EB" w14:textId="1468ABBE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После </w:t>
            </w:r>
            <w:r w:rsidR="00B14017">
              <w:rPr>
                <w:rFonts w:ascii="Times New Roman" w:hAnsi="Times New Roman" w:cs="Times New Roman"/>
                <w:sz w:val="20"/>
                <w:szCs w:val="20"/>
              </w:rPr>
              <w:t>оказания услуг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представить Заказчику оформленный расчет на бумажном носителе в 2 (двух) экземплярах и на электронном носителе в формате </w:t>
            </w:r>
            <w:r w:rsidRPr="00D8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, а также оригинал письма согласования отчета по расчету пожарного риска из территориального отдела МЧС.</w:t>
            </w:r>
          </w:p>
        </w:tc>
      </w:tr>
      <w:tr w:rsidR="00EF1C4D" w:rsidRPr="00D80D49" w14:paraId="18905E33" w14:textId="77777777" w:rsidTr="00D80D49">
        <w:trPr>
          <w:trHeight w:val="506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09499" w14:textId="233AC1EB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1711F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Требования к безопасности услуг:</w:t>
            </w:r>
          </w:p>
          <w:p w14:paraId="56ED8D4C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52910C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Исполнитель при оказании услуг обеспечивает соблюдение необходимых мероприятий по охране труда, технике безопасности, мер противопожарной безопасности.</w:t>
            </w:r>
          </w:p>
          <w:p w14:paraId="64935D89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Оказание услуг должно осуществляться специалистами Исполнителя, ознакомленными с инструкциями по охране труда, действующими у Заказчика.</w:t>
            </w:r>
          </w:p>
          <w:p w14:paraId="04784B6E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несет ответственность за нарушение сроков оказания услуг, сроков устранения недостатков услуг, а также несоблюдение оказания иных требований, установленных Законодательством Российской Федерации. </w:t>
            </w:r>
          </w:p>
          <w:p w14:paraId="15F27BB4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Любые действия Исполнителя, связанные с оказанием услуг на территории Заказчика, производятся в присутствии ответственного представителя Заказчика.</w:t>
            </w:r>
          </w:p>
          <w:p w14:paraId="12805979" w14:textId="38F38CD1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Исполнитель обязан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</w:t>
            </w:r>
            <w:r w:rsidR="00995DB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, ухудшившее качество услуг, в течение 10 (десяти) календарных дней с момента получения уведомления Заказчика в письменной форме.</w:t>
            </w:r>
          </w:p>
          <w:p w14:paraId="60F52975" w14:textId="286FE2D7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Требования к техническим характеристикам:</w:t>
            </w:r>
          </w:p>
          <w:p w14:paraId="384457AE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В ходе оказания услуг Исполнитель на объекте Заказчика, обязуется:</w:t>
            </w:r>
          </w:p>
          <w:p w14:paraId="30E47073" w14:textId="2198024C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.2.1.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Провести анализ пожарной опасности, в том числе:</w:t>
            </w:r>
          </w:p>
          <w:p w14:paraId="46BAB522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Проанализировать документы, характеризующие пожарную опасность объекта защиты.</w:t>
            </w:r>
          </w:p>
          <w:p w14:paraId="03C3AC87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Выехать на объект, произвести его обследование для получения объективной информации о состоянии пожарной безопасности объекта защиты, выявления возможности возникновения и развития пожара и воздействия на людей и материальные ценности опасных факторов пожара, а также для определения наличия условий соответствия объекта защиты требованиям пожарной безопасности. </w:t>
            </w:r>
          </w:p>
          <w:p w14:paraId="04BE5BFD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В результате выполнения анализа пожарной опасности Исполнитель представляет Заказчику аналитическую записку, в которой в том числе Исполнитель отражает отступления от требований по пожарной безопасности, которые будут учтены в расчётах пожарных рисков на каждый объект защиты Заказчика.</w:t>
            </w:r>
          </w:p>
          <w:p w14:paraId="15DB9B15" w14:textId="2035F1D6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.2.2.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При обследовании каждого объекта защиты Заказчика осуществить сбор данных об объекте защиты, который включает следующие сведения:</w:t>
            </w:r>
          </w:p>
          <w:p w14:paraId="24D92183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Фактическое определение функционального назначения зданий и сооружений;</w:t>
            </w:r>
          </w:p>
          <w:p w14:paraId="38E770DD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Анализ объемно-планировочных и конструктивных решений, предусмотренных проектной документацией. </w:t>
            </w:r>
          </w:p>
          <w:p w14:paraId="21E192B2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Количество и места нахождения людей в зданиях и сооружениях.</w:t>
            </w:r>
          </w:p>
          <w:p w14:paraId="65C58A48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Оценка соответствия эвакуационных путей, эвакуационных и аварийных выходов, включая объемно-планировочные решения эвакуационных путей и выходов, достаточность эвакуационных путей и выходов, соответствие 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применяемых декоративно-отделочных, облицовочных материалов и покрытий на путях эвакуации.</w:t>
            </w:r>
          </w:p>
          <w:p w14:paraId="6656E144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Состав и характеристики системы противопожарной защиты (систем пожарной сигнализации, автоматических установок пожаротушения, систем оповещения и управления эвакуацией людей при пожаре, системы противодымной вентиляции, </w:t>
            </w:r>
            <w:proofErr w:type="spellStart"/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огнезадерживающие</w:t>
            </w:r>
            <w:proofErr w:type="spellEnd"/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 (клапанов), внутренний и наружный противопожарный водопровод, состояние огнезащитных покрытий строительных конструкций и установок, эксплуатационные испытания пожарных лестниц и ограждений, первичные средства пожаротушения). </w:t>
            </w:r>
          </w:p>
          <w:p w14:paraId="2E0CEA3C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Вид, количество и размещение горючих веществ и материалов, порядок их хранения и использования.</w:t>
            </w:r>
          </w:p>
          <w:p w14:paraId="4082D54A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Возможная динамика развития пожара.</w:t>
            </w:r>
          </w:p>
          <w:p w14:paraId="763D5B62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последствия воздействия пожара на людей и конструкции объекта защиты Заказчика.  </w:t>
            </w: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AE7C733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Результаты выполнения обследования Исполнитель отражает в Отчете оценки пожарного риска по каждому объекту защиты Заказчика.</w:t>
            </w:r>
          </w:p>
          <w:p w14:paraId="18D1A81A" w14:textId="0DF4A7F7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.2.3.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В результате проведения анализа выполнения требований пожарной безопасности, установленных Федеральным законом от 22.08.2008 № 123-ФЗ «Технический регламент о требованиях пожарной безопасности» на каждый объект защиты Исполнитель в составе Отчета оценки пожарного риска по каждому объекту защиты разработать и предоставить Заказчику:</w:t>
            </w:r>
          </w:p>
          <w:p w14:paraId="3E2AA63E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Обоснование методики определения расчетных величин пожарного риска (вероятности воздействия опасных факторов пожара на людей).</w:t>
            </w:r>
          </w:p>
          <w:p w14:paraId="0538663A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Обоснование сценариев развития пожара в здании.</w:t>
            </w:r>
          </w:p>
          <w:p w14:paraId="5FB68068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Расчет распространения критериев опасных факторов пожара, в зависимости от выбранного сценария развития пожара.</w:t>
            </w:r>
          </w:p>
          <w:p w14:paraId="7768FE9A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Определение времени наступления критических значений опасных факторов пожара в контрольных точках.</w:t>
            </w:r>
          </w:p>
          <w:p w14:paraId="11FC5E92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Расчет необходимого времени эвакуации людей из здания в случае пожара.</w:t>
            </w:r>
          </w:p>
          <w:p w14:paraId="19C4CE00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Расчет фактического времени эвакуации людей из здания в случае пожара.</w:t>
            </w:r>
          </w:p>
          <w:p w14:paraId="2E1F8A00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 xml:space="preserve">Расчет предельно допустимых расстояний от наиболее удаленной точки этажей здания с помещениями для инвалидов до двери в безопасную зону. </w:t>
            </w:r>
          </w:p>
          <w:p w14:paraId="0AFDFE17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Расчет индивидуального пожарного риска.</w:t>
            </w:r>
          </w:p>
          <w:p w14:paraId="4D0974E6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Разработка и оформление расчетного обоснования, разработка графических схем деления путей эвакуации на участки.</w:t>
            </w:r>
          </w:p>
          <w:p w14:paraId="7ED66C66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Определение условий выполнения требуемых нормативными документами значений пожарного риска.</w:t>
            </w:r>
          </w:p>
          <w:p w14:paraId="030984E3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Разработка рекомендаций по обеспечению пожарной безопасности на объекте защиты.</w:t>
            </w:r>
          </w:p>
          <w:p w14:paraId="1F3BA772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Определение частоты реализации пожароопасных ситуаций.</w:t>
            </w:r>
          </w:p>
          <w:p w14:paraId="4E9395FC" w14:textId="0ABBDC69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.2.4.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Построить поля опасных факторов пожара для различных сценариев его развития, включающих в себя:</w:t>
            </w:r>
          </w:p>
          <w:p w14:paraId="0EEDBFAA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Выбор места нахождения первоначального очага пожара и закономерностей его развития.</w:t>
            </w:r>
          </w:p>
          <w:p w14:paraId="51DE8B70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Задание расчетной области (выбор рассматриваемой при расчете системы помещений, определение учитываемых при расчете элементов внутренней структуры помещений, состояния проемов).</w:t>
            </w:r>
          </w:p>
          <w:p w14:paraId="619827BE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Задание параметров окружающей среды и начальных значений параметров внутри помещений.</w:t>
            </w:r>
          </w:p>
          <w:p w14:paraId="25399EFC" w14:textId="731A8F2F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.2.5.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Оценить последствия воздействия опасных факторов пожара на людей для различных сценариев его развития.</w:t>
            </w:r>
          </w:p>
          <w:p w14:paraId="2E94DFCC" w14:textId="17B9782E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.2.6.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Определить расчетные величины индивидуального пожарного риска и определение расчетной величины пожарного риска в здании.</w:t>
            </w:r>
          </w:p>
          <w:p w14:paraId="205A5C12" w14:textId="72243A26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Результаты исполнения пунктов Технического задания Исполнитель выполняет и представляет в виде расчета.</w:t>
            </w:r>
          </w:p>
          <w:p w14:paraId="458AD28A" w14:textId="564023D2" w:rsidR="00EF1C4D" w:rsidRPr="00D80D49" w:rsidRDefault="00D80D49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  <w:r w:rsidR="00EF1C4D" w:rsidRPr="00D80D49">
              <w:rPr>
                <w:rFonts w:ascii="Times New Roman" w:hAnsi="Times New Roman" w:cs="Times New Roman"/>
                <w:sz w:val="20"/>
                <w:szCs w:val="20"/>
              </w:rPr>
              <w:tab/>
              <w:t>Исполнитель для объекта защиты Заказчика осуществляет разработку комплекса дополнительных мероприятий по обеспечению пожарной безопасности при превышении нормативной величины индивидуального пожарного риска.</w:t>
            </w:r>
          </w:p>
          <w:p w14:paraId="79BBD437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Выбор оптимальных для Заказчика способов реализации дополнительных мероприятий Исполнитель формирует исходя из таких как:</w:t>
            </w:r>
          </w:p>
          <w:p w14:paraId="35C94B40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Объемно-планировочных решений и средств, обеспечивающих ограничение распространения пожара.</w:t>
            </w:r>
          </w:p>
          <w:p w14:paraId="0658A71A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Устройство дополнительных эвакуационных путей и выходов.</w:t>
            </w:r>
          </w:p>
          <w:p w14:paraId="120F438D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Устройство дополнительных систем оповещения и управления эвакуацией людей при пожаре повышенного типа.</w:t>
            </w:r>
          </w:p>
          <w:p w14:paraId="6E9F270D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Организация поэтапной эвакуации людей из здания.</w:t>
            </w:r>
          </w:p>
          <w:p w14:paraId="6AAA0BB7" w14:textId="77777777" w:rsidR="00EF1C4D" w:rsidRPr="00D80D49" w:rsidRDefault="00EF1C4D" w:rsidP="00EF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49">
              <w:rPr>
                <w:rFonts w:ascii="Times New Roman" w:hAnsi="Times New Roman" w:cs="Times New Roman"/>
                <w:sz w:val="20"/>
                <w:szCs w:val="20"/>
              </w:rPr>
              <w:t>Ограничение количества людей в здании до значений, обеспечивающих безопасность их эвакуации из здания.</w:t>
            </w:r>
          </w:p>
        </w:tc>
      </w:tr>
    </w:tbl>
    <w:p w14:paraId="5078689E" w14:textId="77777777" w:rsidR="00EF1C4D" w:rsidRPr="00D80D49" w:rsidRDefault="00EF1C4D" w:rsidP="00D80D49">
      <w:pPr>
        <w:rPr>
          <w:rFonts w:ascii="Times New Roman" w:hAnsi="Times New Roman" w:cs="Times New Roman"/>
          <w:vanish/>
          <w:sz w:val="20"/>
          <w:szCs w:val="20"/>
        </w:rPr>
      </w:pPr>
    </w:p>
    <w:sectPr w:rsidR="00EF1C4D" w:rsidRPr="00D80D49" w:rsidSect="00D80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05"/>
    <w:rsid w:val="000870E5"/>
    <w:rsid w:val="001011FA"/>
    <w:rsid w:val="001D76ED"/>
    <w:rsid w:val="0054695A"/>
    <w:rsid w:val="0060124C"/>
    <w:rsid w:val="007700FF"/>
    <w:rsid w:val="00995DBF"/>
    <w:rsid w:val="00A46368"/>
    <w:rsid w:val="00B14017"/>
    <w:rsid w:val="00BE028E"/>
    <w:rsid w:val="00D07B94"/>
    <w:rsid w:val="00D80D49"/>
    <w:rsid w:val="00D91278"/>
    <w:rsid w:val="00D95005"/>
    <w:rsid w:val="00DC31E0"/>
    <w:rsid w:val="00EF1C4D"/>
    <w:rsid w:val="00F44944"/>
    <w:rsid w:val="00F8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BE9B"/>
  <w15:chartTrackingRefBased/>
  <w15:docId w15:val="{C712089E-2294-412A-9F9C-4B8FC536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0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50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5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5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5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5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5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50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50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50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50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50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50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5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5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5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5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5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50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5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50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5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50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50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Лимасов Владимир Петрович</dc:creator>
  <cp:keywords/>
  <dc:description/>
  <cp:lastModifiedBy>Тарасова Елена Александровна</cp:lastModifiedBy>
  <cp:revision>5</cp:revision>
  <dcterms:created xsi:type="dcterms:W3CDTF">2026-07-01T13:08:00Z</dcterms:created>
  <dcterms:modified xsi:type="dcterms:W3CDTF">2026-07-06T12:14:00Z</dcterms:modified>
</cp:coreProperties>
</file>