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0B5" w:rsidRDefault="008D32C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Техническое задание</w:t>
      </w:r>
    </w:p>
    <w:p w:rsidR="007110B5" w:rsidRDefault="008D32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поставку запасных частей для ремонта подвесного лодочного мотора</w:t>
      </w:r>
    </w:p>
    <w:p w:rsidR="007110B5" w:rsidRDefault="007110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10B5" w:rsidRDefault="008D32CF">
      <w:pPr>
        <w:pStyle w:val="af1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и описание объекта закупки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Поставка запасных частей для ремонта подвесного лодочного мотора. </w:t>
      </w:r>
    </w:p>
    <w:p w:rsidR="007110B5" w:rsidRDefault="008D32CF">
      <w:pPr>
        <w:pStyle w:val="af1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tbl>
      <w:tblPr>
        <w:tblpPr w:leftFromText="180" w:rightFromText="180" w:vertAnchor="text" w:tblpY="1"/>
        <w:tblW w:w="9750" w:type="dxa"/>
        <w:tblInd w:w="108" w:type="dxa"/>
        <w:tblLook w:val="0000" w:firstRow="0" w:lastRow="0" w:firstColumn="0" w:lastColumn="0" w:noHBand="0" w:noVBand="0"/>
      </w:tblPr>
      <w:tblGrid>
        <w:gridCol w:w="673"/>
        <w:gridCol w:w="4484"/>
        <w:gridCol w:w="2462"/>
        <w:gridCol w:w="1276"/>
        <w:gridCol w:w="855"/>
      </w:tblGrid>
      <w:tr w:rsidR="007110B5">
        <w:trPr>
          <w:trHeight w:val="24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pStyle w:val="af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110B5" w:rsidRDefault="008D32CF">
            <w:pPr>
              <w:pStyle w:val="af0"/>
              <w:jc w:val="center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предметов закупки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Каталожный номер или эквивалент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7110B5">
        <w:trPr>
          <w:trHeight w:val="40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pStyle w:val="af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pStyle w:val="af0"/>
              <w:snapToGrid w:val="0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  <w:highlight w:val="white"/>
                <w:lang w:val="x-none" w:bidi="x-none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highlight w:val="white"/>
                <w:lang w:val="x-none" w:bidi="x-none"/>
              </w:rPr>
              <w:t>Двигатель системы гидроподъема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pStyle w:val="a9"/>
              <w:shd w:val="clear" w:color="auto" w:fill="FFFFFF"/>
              <w:snapToGrid w:val="0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  <w:shd w:val="clear" w:color="auto" w:fill="FFFFFF"/>
                <w:lang w:val="x-none" w:bidi="x-none"/>
              </w:rPr>
              <w:t>809885A2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x-none"/>
              </w:rPr>
              <w:t>шт.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</w:tr>
      <w:tr w:rsidR="007110B5">
        <w:trPr>
          <w:trHeight w:val="24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pStyle w:val="af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pStyle w:val="af0"/>
              <w:snapToGrid w:val="0"/>
              <w:spacing w:line="252" w:lineRule="auto"/>
              <w:rPr>
                <w:rFonts w:ascii="Times New Roman" w:hAnsi="Times New Roman"/>
                <w:bCs/>
                <w:kern w:val="2"/>
                <w:sz w:val="24"/>
                <w:szCs w:val="24"/>
                <w:highlight w:val="white"/>
                <w:lang w:val="x-none" w:bidi="x-none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highlight w:val="white"/>
                <w:lang w:val="x-none" w:bidi="x-none"/>
              </w:rPr>
              <w:t xml:space="preserve">Клапан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pStyle w:val="a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val="x-none" w:bidi="x-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val="x-none" w:bidi="x-none"/>
              </w:rPr>
              <w:t>893929A01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x-none"/>
              </w:rPr>
              <w:t>шт.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</w:tr>
      <w:tr w:rsidR="007110B5">
        <w:trPr>
          <w:trHeight w:val="43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pStyle w:val="af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pStyle w:val="af0"/>
              <w:snapToGrid w:val="0"/>
              <w:spacing w:line="252" w:lineRule="auto"/>
              <w:rPr>
                <w:rFonts w:ascii="Times New Roman" w:hAnsi="Times New Roman"/>
                <w:bCs/>
                <w:kern w:val="2"/>
                <w:sz w:val="24"/>
                <w:szCs w:val="24"/>
                <w:highlight w:val="white"/>
                <w:lang w:val="x-none" w:bidi="x-none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highlight w:val="white"/>
                <w:lang w:val="x-none" w:bidi="x-none"/>
              </w:rPr>
              <w:t>Набор прокладок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pStyle w:val="a9"/>
              <w:jc w:val="center"/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  <w:lang w:val="x-none" w:bidi="x-none"/>
              </w:rPr>
              <w:t>809877A1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x-none"/>
              </w:rPr>
              <w:t>шт.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</w:tr>
      <w:tr w:rsidR="007110B5">
        <w:trPr>
          <w:trHeight w:val="404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pStyle w:val="af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pStyle w:val="af0"/>
              <w:snapToGrid w:val="0"/>
              <w:spacing w:line="252" w:lineRule="auto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  <w:highlight w:val="white"/>
                <w:lang w:val="x-none" w:bidi="x-none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highlight w:val="white"/>
                <w:lang w:val="x-none" w:bidi="x-none"/>
              </w:rPr>
              <w:t>Двигатель системы гидроподъема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pStyle w:val="a9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  <w:lang w:val="x-none" w:bidi="x-none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  <w:lang w:val="x-none" w:bidi="x-none"/>
              </w:rPr>
              <w:t>6Н1-43880-02-00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x-none"/>
              </w:rPr>
              <w:t>шт.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</w:tr>
      <w:tr w:rsidR="007110B5">
        <w:trPr>
          <w:trHeight w:val="392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pStyle w:val="af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pStyle w:val="af0"/>
              <w:snapToGrid w:val="0"/>
              <w:spacing w:line="252" w:lineRule="auto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  <w:highlight w:val="white"/>
                <w:lang w:val="x-none" w:bidi="x-none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highlight w:val="white"/>
                <w:lang w:val="x-none" w:bidi="x-none"/>
              </w:rPr>
              <w:t>Двигатель системы гидроподъема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pStyle w:val="a9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  <w:lang w:val="x-none" w:bidi="x-none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  <w:lang w:val="x-none" w:bidi="x-none"/>
              </w:rPr>
              <w:t>64НЕ-43880-03-00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x-none"/>
              </w:rPr>
              <w:t>шт.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</w:tr>
      <w:tr w:rsidR="007110B5">
        <w:trPr>
          <w:trHeight w:val="404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pStyle w:val="af0"/>
              <w:snapToGrid w:val="0"/>
              <w:spacing w:line="252" w:lineRule="auto"/>
              <w:rPr>
                <w:rFonts w:ascii="Times New Roman" w:hAnsi="Times New Roman"/>
                <w:bCs/>
                <w:kern w:val="2"/>
                <w:sz w:val="24"/>
                <w:szCs w:val="24"/>
                <w:highlight w:val="white"/>
                <w:lang w:val="x-none" w:bidi="x-none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highlight w:val="white"/>
                <w:lang w:val="x-none" w:bidi="x-none"/>
              </w:rPr>
              <w:t xml:space="preserve">Клапан 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pStyle w:val="a9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  <w:lang w:val="x-none" w:bidi="x-none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  <w:lang w:val="x-none" w:bidi="x-none"/>
              </w:rPr>
              <w:t>64НЕ-43860-01-00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x-none"/>
              </w:rPr>
              <w:t>шт.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</w:tr>
      <w:tr w:rsidR="007110B5">
        <w:trPr>
          <w:trHeight w:val="392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pStyle w:val="af0"/>
              <w:snapToGrid w:val="0"/>
              <w:spacing w:line="252" w:lineRule="auto"/>
              <w:rPr>
                <w:rFonts w:ascii="Times New Roman" w:hAnsi="Times New Roman"/>
                <w:bCs/>
                <w:kern w:val="2"/>
                <w:sz w:val="24"/>
                <w:szCs w:val="24"/>
                <w:highlight w:val="white"/>
                <w:lang w:val="x-none" w:bidi="x-none"/>
              </w:rPr>
            </w:pPr>
            <w:r>
              <w:t xml:space="preserve"> 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  <w:highlight w:val="white"/>
                <w:lang w:val="x-none" w:bidi="x-none"/>
              </w:rPr>
              <w:t xml:space="preserve">Винт                                                                                           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pStyle w:val="a9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  <w:lang w:val="x-none" w:bidi="x-none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white"/>
                <w:lang w:val="x-none" w:bidi="x-none"/>
              </w:rPr>
              <w:t>6Н1-43845-00-00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x-none"/>
              </w:rPr>
              <w:t>шт.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0B5" w:rsidRDefault="008D3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</w:tr>
    </w:tbl>
    <w:p w:rsidR="007110B5" w:rsidRDefault="008D32C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</w:p>
    <w:p w:rsidR="007110B5" w:rsidRDefault="007110B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7110B5" w:rsidRDefault="008D3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Качество поставляемого Товара соответствует установленным в Российской Федерации государственным стандартам и требованиям. На поставляемый Товар, который подлежит сертификации в соответствии с законодательством Российской Федерации, Поставщик вместе с Товаром, предоставляет Заказчику паспорта, сертификаты соответствия (декларацию о соответствии, качественное удостоверение установленного образца),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подтверждающие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его качество и безопасность. </w:t>
      </w:r>
    </w:p>
    <w:p w:rsidR="007110B5" w:rsidRDefault="008D3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Товар поставляется единовременно в полном объеме после заключения Контракта в адрес Заказчика в течение 60 (шестидесяти) календарных дней с момента подписания Сторонами Контракта.                                                                                                                                                                                                  </w:t>
      </w:r>
    </w:p>
    <w:p w:rsidR="007110B5" w:rsidRDefault="008D3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Товар, предлагаемый к поставке, новый (не бывший в использовании и эксплуатации, не подвергавшийся ремонту, в том числе восстановлению потребительских свойств, замене составных частей), без дефектов, соответствует техническим и качественным характеристикам, установленным на данный вид Товара, в соответствии с требованиями законодательства Российской Федерации, свободный от любых притязаний третьих лиц, не находится под запретом (арестом), в залоге. </w:t>
      </w:r>
      <w:proofErr w:type="gramEnd"/>
    </w:p>
    <w:p w:rsidR="007110B5" w:rsidRDefault="008D3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Гарантийный срок эксплуатации Товара, установленный Поставщиком на Товар, составляет 12 (двенадцать) месяцев и не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менее гарантийных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обязательств на запасные части и изделия в соответствии с паспортами. Срок гарантии Товара должен быть не меньше, чем срок гарантии производителя Товара и исчисляется с момента подписания Заказчиком в единой информационной системе документа о приемке.</w:t>
      </w:r>
    </w:p>
    <w:p w:rsidR="007110B5" w:rsidRDefault="008D3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гарантийных документах оговариваются условия нарушения гарантии. </w:t>
      </w:r>
    </w:p>
    <w:p w:rsidR="007110B5" w:rsidRDefault="008D3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Товар поставляется в упаковке, пригодной для данного вида Товара, обеспечивающей сохранность Товара при транспортировке, погрузочно-разгрузочных работах и хранении. Упаковка Товара возврату Поставщику не подлежит.</w:t>
      </w:r>
    </w:p>
    <w:p w:rsidR="007110B5" w:rsidRDefault="008D3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Маркировка упаковки и товара содержит: наименование Товара, наименование фирмы-производителя, юридический адрес производителя,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Товара.</w:t>
      </w:r>
    </w:p>
    <w:p w:rsidR="007110B5" w:rsidRDefault="008D3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упаковку нанесена маркировка завода-производителя. Маркировка легко читаемая.</w:t>
      </w:r>
    </w:p>
    <w:p w:rsidR="005460F9" w:rsidRDefault="005460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609">
        <w:rPr>
          <w:rFonts w:ascii="Times New Roman" w:eastAsia="Calibri" w:hAnsi="Times New Roman" w:cs="Times New Roman"/>
          <w:sz w:val="24"/>
          <w:szCs w:val="24"/>
        </w:rPr>
        <w:t xml:space="preserve">Заказчик обязуется оплатить товар в течение 7 (семи) рабочих дней </w:t>
      </w:r>
      <w:proofErr w:type="gramStart"/>
      <w:r w:rsidRPr="00867609">
        <w:rPr>
          <w:rFonts w:ascii="Times New Roman" w:eastAsia="Calibri" w:hAnsi="Times New Roman" w:cs="Times New Roman"/>
          <w:sz w:val="24"/>
          <w:szCs w:val="24"/>
        </w:rPr>
        <w:t>с даты подписания</w:t>
      </w:r>
      <w:proofErr w:type="gramEnd"/>
      <w:r w:rsidRPr="00867609">
        <w:rPr>
          <w:rFonts w:ascii="Times New Roman" w:eastAsia="Calibri" w:hAnsi="Times New Roman" w:cs="Times New Roman"/>
          <w:sz w:val="24"/>
          <w:szCs w:val="24"/>
        </w:rPr>
        <w:t xml:space="preserve"> Заказчиком документа о приемке. Оплата по Контракту осуществляется по безналичному расчету путем перечисления Заказчиком денежных средств на счет Поставщика, указанный в настоящем Контракте.</w:t>
      </w:r>
      <w:bookmarkStart w:id="0" w:name="_GoBack"/>
      <w:bookmarkEnd w:id="0"/>
    </w:p>
    <w:sectPr w:rsidR="005460F9">
      <w:headerReference w:type="default" r:id="rId8"/>
      <w:pgSz w:w="11906" w:h="16838"/>
      <w:pgMar w:top="766" w:right="567" w:bottom="709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DB2" w:rsidRDefault="00135DB2">
      <w:pPr>
        <w:spacing w:after="0" w:line="240" w:lineRule="auto"/>
      </w:pPr>
      <w:r>
        <w:separator/>
      </w:r>
    </w:p>
  </w:endnote>
  <w:endnote w:type="continuationSeparator" w:id="0">
    <w:p w:rsidR="00135DB2" w:rsidRDefault="00135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DB2" w:rsidRDefault="00135DB2">
      <w:pPr>
        <w:spacing w:after="0" w:line="240" w:lineRule="auto"/>
      </w:pPr>
      <w:r>
        <w:separator/>
      </w:r>
    </w:p>
  </w:footnote>
  <w:footnote w:type="continuationSeparator" w:id="0">
    <w:p w:rsidR="00135DB2" w:rsidRDefault="00135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1491942"/>
      <w:docPartObj>
        <w:docPartGallery w:val="Page Numbers (Top of Page)"/>
        <w:docPartUnique/>
      </w:docPartObj>
    </w:sdtPr>
    <w:sdtEndPr/>
    <w:sdtContent>
      <w:p w:rsidR="007110B5" w:rsidRDefault="008D32CF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110B5" w:rsidRDefault="007110B5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0B5"/>
    <w:rsid w:val="00135DB2"/>
    <w:rsid w:val="005460F9"/>
    <w:rsid w:val="007110B5"/>
    <w:rsid w:val="008D32CF"/>
    <w:rsid w:val="00DB2F25"/>
    <w:rsid w:val="00DB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7C8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36128B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36128B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B70F5"/>
  </w:style>
  <w:style w:type="character" w:customStyle="1" w:styleId="a4">
    <w:name w:val="Нижний колонтитул Знак"/>
    <w:basedOn w:val="a0"/>
    <w:uiPriority w:val="99"/>
    <w:qFormat/>
    <w:rsid w:val="003B70F5"/>
  </w:style>
  <w:style w:type="character" w:customStyle="1" w:styleId="extended-textshort">
    <w:name w:val="extended-text__short"/>
    <w:basedOn w:val="a0"/>
    <w:qFormat/>
    <w:rsid w:val="004628AF"/>
  </w:style>
  <w:style w:type="character" w:customStyle="1" w:styleId="a5">
    <w:name w:val="Основной текст Знак"/>
    <w:basedOn w:val="a0"/>
    <w:uiPriority w:val="99"/>
    <w:semiHidden/>
    <w:qFormat/>
    <w:rsid w:val="00F35176"/>
  </w:style>
  <w:style w:type="character" w:customStyle="1" w:styleId="20">
    <w:name w:val="Заголовок 2 Знак"/>
    <w:basedOn w:val="a0"/>
    <w:link w:val="2"/>
    <w:uiPriority w:val="9"/>
    <w:qFormat/>
    <w:rsid w:val="003612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36128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7F7310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rsid w:val="0058309E"/>
    <w:rPr>
      <w:color w:val="0563C1"/>
      <w:u w:val="single"/>
    </w:rPr>
  </w:style>
  <w:style w:type="character" w:styleId="a7">
    <w:name w:val="page number"/>
    <w:uiPriority w:val="99"/>
    <w:qFormat/>
    <w:rsid w:val="0058309E"/>
    <w:rPr>
      <w:rFonts w:cs="Times New Roma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uiPriority w:val="99"/>
    <w:semiHidden/>
    <w:unhideWhenUsed/>
    <w:rsid w:val="00F35176"/>
    <w:pPr>
      <w:spacing w:after="0" w:line="240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3B70F5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3B70F5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 Spacing"/>
    <w:qFormat/>
    <w:rsid w:val="00B97CC5"/>
    <w:rPr>
      <w:rFonts w:cs="Times New Roman"/>
      <w:lang w:eastAsia="ar-SA"/>
    </w:rPr>
  </w:style>
  <w:style w:type="paragraph" w:styleId="af1">
    <w:name w:val="List Paragraph"/>
    <w:basedOn w:val="a"/>
    <w:uiPriority w:val="34"/>
    <w:qFormat/>
    <w:rsid w:val="00EA5EA0"/>
    <w:pPr>
      <w:ind w:left="720"/>
      <w:contextualSpacing/>
    </w:pPr>
  </w:style>
  <w:style w:type="paragraph" w:styleId="af2">
    <w:name w:val="Balloon Text"/>
    <w:basedOn w:val="a"/>
    <w:uiPriority w:val="99"/>
    <w:semiHidden/>
    <w:unhideWhenUsed/>
    <w:qFormat/>
    <w:rsid w:val="007F73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0568AB"/>
    <w:rPr>
      <w:rFonts w:cs="Times New Roman"/>
      <w:sz w:val="22"/>
      <w:lang w:eastAsia="zh-CN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F35176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5">
    <w:name w:val="Table Grid"/>
    <w:basedOn w:val="a1"/>
    <w:rsid w:val="0048480E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7C8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36128B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36128B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B70F5"/>
  </w:style>
  <w:style w:type="character" w:customStyle="1" w:styleId="a4">
    <w:name w:val="Нижний колонтитул Знак"/>
    <w:basedOn w:val="a0"/>
    <w:uiPriority w:val="99"/>
    <w:qFormat/>
    <w:rsid w:val="003B70F5"/>
  </w:style>
  <w:style w:type="character" w:customStyle="1" w:styleId="extended-textshort">
    <w:name w:val="extended-text__short"/>
    <w:basedOn w:val="a0"/>
    <w:qFormat/>
    <w:rsid w:val="004628AF"/>
  </w:style>
  <w:style w:type="character" w:customStyle="1" w:styleId="a5">
    <w:name w:val="Основной текст Знак"/>
    <w:basedOn w:val="a0"/>
    <w:uiPriority w:val="99"/>
    <w:semiHidden/>
    <w:qFormat/>
    <w:rsid w:val="00F35176"/>
  </w:style>
  <w:style w:type="character" w:customStyle="1" w:styleId="20">
    <w:name w:val="Заголовок 2 Знак"/>
    <w:basedOn w:val="a0"/>
    <w:link w:val="2"/>
    <w:uiPriority w:val="9"/>
    <w:qFormat/>
    <w:rsid w:val="003612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36128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7F7310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rsid w:val="0058309E"/>
    <w:rPr>
      <w:color w:val="0563C1"/>
      <w:u w:val="single"/>
    </w:rPr>
  </w:style>
  <w:style w:type="character" w:styleId="a7">
    <w:name w:val="page number"/>
    <w:uiPriority w:val="99"/>
    <w:qFormat/>
    <w:rsid w:val="0058309E"/>
    <w:rPr>
      <w:rFonts w:cs="Times New Roma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uiPriority w:val="99"/>
    <w:semiHidden/>
    <w:unhideWhenUsed/>
    <w:rsid w:val="00F35176"/>
    <w:pPr>
      <w:spacing w:after="0" w:line="240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3B70F5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3B70F5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 Spacing"/>
    <w:qFormat/>
    <w:rsid w:val="00B97CC5"/>
    <w:rPr>
      <w:rFonts w:cs="Times New Roman"/>
      <w:lang w:eastAsia="ar-SA"/>
    </w:rPr>
  </w:style>
  <w:style w:type="paragraph" w:styleId="af1">
    <w:name w:val="List Paragraph"/>
    <w:basedOn w:val="a"/>
    <w:uiPriority w:val="34"/>
    <w:qFormat/>
    <w:rsid w:val="00EA5EA0"/>
    <w:pPr>
      <w:ind w:left="720"/>
      <w:contextualSpacing/>
    </w:pPr>
  </w:style>
  <w:style w:type="paragraph" w:styleId="af2">
    <w:name w:val="Balloon Text"/>
    <w:basedOn w:val="a"/>
    <w:uiPriority w:val="99"/>
    <w:semiHidden/>
    <w:unhideWhenUsed/>
    <w:qFormat/>
    <w:rsid w:val="007F73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0568AB"/>
    <w:rPr>
      <w:rFonts w:cs="Times New Roman"/>
      <w:sz w:val="22"/>
      <w:lang w:eastAsia="zh-CN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F35176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5">
    <w:name w:val="Table Grid"/>
    <w:basedOn w:val="a1"/>
    <w:rsid w:val="0048480E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0EDA8-66B5-47CB-9F5E-166E1A55E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Погодина Марина Юрьевна</dc:creator>
  <cp:lastModifiedBy>Казыкина Наталья Владимировна</cp:lastModifiedBy>
  <cp:revision>4</cp:revision>
  <cp:lastPrinted>2024-07-23T10:56:00Z</cp:lastPrinted>
  <dcterms:created xsi:type="dcterms:W3CDTF">2026-05-26T09:51:00Z</dcterms:created>
  <dcterms:modified xsi:type="dcterms:W3CDTF">2026-05-26T11:13:00Z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