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word/header2.xml" ContentType="application/vnd.openxmlformats-officedocument.wordprocessingml.header+xml"/>
  <Override PartName="/word/header4.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header3.xml" ContentType="application/vnd.openxmlformats-officedocument.wordprocessingml.header+xml"/>
  <Override PartName="/word/fontTable.xml" ContentType="application/vnd.openxmlformats-officedocument.wordprocessingml.fontTable+xml"/>
  <Override PartName="/word/endnotes.xml" ContentType="application/vnd.openxmlformats-officedocument.wordprocessingml.endnotes+xml"/>
  <Override PartName="/word/numbering.xml" ContentType="application/vnd.openxmlformats-officedocument.wordprocessingml.numbering+xml"/>
  <Override PartName="/word/webSettings.xml" ContentType="application/vnd.openxmlformats-officedocument.wordprocessingml.webSettings+xml"/>
  <Override PartName="/docProps/app.xml" ContentType="application/vnd.openxmlformats-officedocument.extended-properties+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contextualSpacing/>
        <w:jc w:val="center"/>
        <w:spacing w:after="0"/>
        <w:rPr>
          <w:b/>
          <w:bCs/>
        </w:rPr>
      </w:pPr>
      <w:r>
        <w:rPr>
          <w:b/>
          <w:highlight w:val="none"/>
        </w:rPr>
      </w:r>
      <w:r>
        <w:rPr>
          <w:b/>
          <w:bCs/>
        </w:rPr>
      </w:r>
      <w:r>
        <w:rPr>
          <w:b/>
          <w:bCs/>
        </w:rPr>
      </w:r>
    </w:p>
    <w:p>
      <w:pPr>
        <w:pStyle w:val="928"/>
        <w:contextualSpacing/>
        <w:jc w:val="center"/>
        <w:spacing w:after="0"/>
        <w:rPr>
          <w:b/>
          <w:bCs/>
          <w:highlight w:val="none"/>
        </w:rPr>
      </w:pPr>
      <w:r/>
      <w:bookmarkStart w:id="0" w:name="_Ref166247676"/>
      <w:r/>
      <w:bookmarkEnd w:id="0"/>
      <w:r>
        <w:rPr>
          <w:b/>
        </w:rPr>
        <w:t xml:space="preserve">Договор №</w:t>
      </w:r>
      <w:r>
        <w:rPr>
          <w:b/>
          <w:bCs/>
          <w:highlight w:val="none"/>
        </w:rPr>
      </w:r>
    </w:p>
    <w:p>
      <w:pPr>
        <w:pStyle w:val="1345"/>
        <w:jc w:val="center"/>
        <w:spacing w:after="0"/>
        <w:rPr>
          <w:rFonts w:ascii="Times New Roman" w:hAnsi="Times New Roman" w:cs="Times New Roman"/>
          <w:b/>
          <w:bCs/>
          <w:szCs w:val="22"/>
        </w:rPr>
      </w:pPr>
      <w:r>
        <w:rPr>
          <w:rFonts w:ascii="Times New Roman" w:hAnsi="Times New Roman" w:eastAsia="Times New Roman" w:cs="Times New Roman"/>
          <w:b/>
          <w:bCs/>
          <w:sz w:val="24"/>
          <w:szCs w:val="24"/>
        </w:rPr>
        <w:t xml:space="preserve">на поставку фреона</w:t>
      </w:r>
      <w:r>
        <w:rPr>
          <w:rFonts w:ascii="Times New Roman" w:hAnsi="Times New Roman" w:cs="Times New Roman"/>
          <w:b/>
          <w:bCs/>
          <w:szCs w:val="22"/>
        </w:rPr>
      </w:r>
    </w:p>
    <w:p>
      <w:pPr>
        <w:pStyle w:val="928"/>
        <w:contextualSpacing/>
        <w:jc w:val="center"/>
        <w:spacing w:after="0"/>
        <w:rPr>
          <w:b/>
        </w:rPr>
      </w:pPr>
      <w:r>
        <w:t xml:space="preserve"> </w:t>
      </w:r>
      <w:r>
        <w:rPr>
          <w:b/>
        </w:rPr>
      </w:r>
      <w:r>
        <w:rPr>
          <w:b/>
        </w:rPr>
      </w:r>
    </w:p>
    <w:tbl>
      <w:tblPr>
        <w:tblW w:w="0" w:type="auto"/>
        <w:tblInd w:w="0" w:type="dxa"/>
        <w:tblLayout w:type="fixed"/>
        <w:tblCellMar>
          <w:left w:w="108" w:type="dxa"/>
          <w:top w:w="0" w:type="dxa"/>
          <w:right w:w="108" w:type="dxa"/>
          <w:bottom w:w="0" w:type="dxa"/>
        </w:tblCellMar>
        <w:tblLook w:val="04A0" w:firstRow="1" w:lastRow="0" w:firstColumn="1" w:lastColumn="0" w:noHBand="0" w:noVBand="1"/>
      </w:tblPr>
      <w:tblGrid>
        <w:gridCol w:w="5398"/>
        <w:gridCol w:w="5399"/>
      </w:tblGrid>
      <w:tr>
        <w:tblPrEx/>
        <w:trPr>
          <w:trHeight w:val="326"/>
        </w:trPr>
        <w:tc>
          <w:tcPr>
            <w:tcBorders>
              <w:top w:val="none" w:color="000000" w:sz="0" w:space="0"/>
              <w:left w:val="none" w:color="000000" w:sz="0" w:space="0"/>
              <w:bottom w:val="none" w:color="000000" w:sz="0" w:space="0"/>
              <w:right w:val="none" w:color="000000" w:sz="0" w:space="0"/>
            </w:tcBorders>
            <w:tcW w:w="5398" w:type="dxa"/>
            <w:vAlign w:val="top"/>
            <w:textDirection w:val="lrTb"/>
            <w:noWrap w:val="false"/>
          </w:tcPr>
          <w:p>
            <w:pPr>
              <w:pStyle w:val="928"/>
              <w:spacing w:after="0"/>
            </w:pPr>
            <w:r>
              <w:t xml:space="preserve">г. Москва</w:t>
            </w:r>
            <w:r/>
          </w:p>
        </w:tc>
        <w:tc>
          <w:tcPr>
            <w:tcBorders>
              <w:top w:val="none" w:color="000000" w:sz="0" w:space="0"/>
              <w:left w:val="none" w:color="000000" w:sz="0" w:space="0"/>
              <w:bottom w:val="none" w:color="000000" w:sz="0" w:space="0"/>
              <w:right w:val="none" w:color="000000" w:sz="0" w:space="0"/>
            </w:tcBorders>
            <w:tcW w:w="5399" w:type="dxa"/>
            <w:vAlign w:val="top"/>
            <w:textDirection w:val="lrTb"/>
            <w:noWrap w:val="false"/>
          </w:tcPr>
          <w:p>
            <w:pPr>
              <w:pStyle w:val="928"/>
              <w:jc w:val="right"/>
              <w:spacing w:after="0"/>
            </w:pPr>
            <w:r>
              <w:t xml:space="preserve">    </w:t>
            </w:r>
            <w:r>
              <w:t xml:space="preserve">       </w:t>
            </w:r>
            <w:r>
              <w:t xml:space="preserve">      </w:t>
            </w:r>
            <w:r>
              <w:t xml:space="preserve">   </w:t>
            </w:r>
            <w:r>
              <w:t xml:space="preserve">«</w:t>
            </w:r>
            <w:r>
              <w:t xml:space="preserve">__</w:t>
            </w:r>
            <w:r>
              <w:t xml:space="preserve">» </w:t>
            </w:r>
            <w:r>
              <w:t xml:space="preserve">________</w:t>
            </w:r>
            <w:r>
              <w:t xml:space="preserve"> 2026</w:t>
            </w:r>
            <w:r>
              <w:t xml:space="preserve"> г.</w:t>
            </w:r>
            <w:r/>
          </w:p>
        </w:tc>
      </w:tr>
    </w:tbl>
    <w:p>
      <w:pPr>
        <w:pStyle w:val="928"/>
        <w:contextualSpacing/>
        <w:jc w:val="left"/>
        <w:spacing w:after="0"/>
      </w:pPr>
      <w:r/>
      <w:r/>
    </w:p>
    <w:p>
      <w:pPr>
        <w:pStyle w:val="928"/>
        <w:spacing w:after="0" w:afterAutospacing="0"/>
      </w:pPr>
      <w:r>
        <w:rPr>
          <w:b/>
        </w:rPr>
        <w:tab/>
      </w:r>
      <w:r>
        <w:rPr>
          <w:lang w:eastAsia="ar-SA"/>
        </w:rPr>
        <w:t xml:space="preserve">Федеральное государственное бюджетное учреждение «Аналитический центр Министерства просвещения Российской Федерации» (ФГБУ «Аналитический центр Минпросвещения России»), именуемое в дальнейшем «</w:t>
      </w:r>
      <w:r>
        <w:rPr>
          <w:lang w:eastAsia="ar-SA"/>
        </w:rPr>
        <w:t xml:space="preserve">Заказчик</w:t>
      </w:r>
      <w:r>
        <w:rPr>
          <w:lang w:eastAsia="ar-SA"/>
        </w:rPr>
        <w:t xml:space="preserve">», </w:t>
      </w:r>
      <w:r>
        <w:t xml:space="preserve">в лице </w:t>
      </w:r>
      <w:r>
        <w:t xml:space="preserve">П</w:t>
      </w:r>
      <w:r>
        <w:t xml:space="preserve">ервого заместителя директора Нагорных Ирины Константиновны, действующего на основании Доверенности от 02</w:t>
      </w:r>
      <w:r>
        <w:t xml:space="preserve">.02.2026</w:t>
      </w:r>
      <w:r>
        <w:t xml:space="preserve"> №</w:t>
      </w:r>
      <w:r>
        <w:t xml:space="preserve"> 22</w:t>
      </w:r>
      <w:r>
        <w:t xml:space="preserve">, с одной стороны, и </w:t>
      </w:r>
      <w:r>
        <w:t xml:space="preserve">______________________________________</w:t>
      </w:r>
      <w:r>
        <w:t xml:space="preserve"> </w:t>
      </w:r>
      <w:r>
        <w:t xml:space="preserve"> (</w:t>
      </w:r>
      <w:r>
        <w:t xml:space="preserve">_________________________</w:t>
      </w:r>
      <w:r>
        <w:t xml:space="preserve">______)</w:t>
      </w:r>
      <w:r>
        <w:t xml:space="preserve"> </w:t>
      </w:r>
      <w:r>
        <w:rPr>
          <w:lang w:eastAsia="ar-SA"/>
        </w:rPr>
        <w:t xml:space="preserve">именуемый в дальнейшем "Поставщик", </w:t>
      </w:r>
      <w:r>
        <w:t xml:space="preserve">в лице </w:t>
      </w:r>
      <w:r>
        <w:t xml:space="preserve">_________________________</w:t>
      </w:r>
      <w:r>
        <w:t xml:space="preserve">,</w:t>
      </w:r>
      <w:r>
        <w:t xml:space="preserve"> </w:t>
      </w:r>
      <w:r>
        <w:t xml:space="preserve">действующе</w:t>
      </w:r>
      <w:r>
        <w:t xml:space="preserve">го</w:t>
      </w:r>
      <w:r>
        <w:t xml:space="preserve"> на основании </w:t>
      </w:r>
      <w:r>
        <w:t xml:space="preserve">№</w:t>
      </w:r>
      <w:r>
        <w:t xml:space="preserve">___________________</w:t>
      </w:r>
      <w:r>
        <w:t xml:space="preserve">, </w:t>
      </w:r>
      <w:r>
        <w:rPr>
          <w:lang w:eastAsia="ar-SA"/>
        </w:rPr>
        <w:t xml:space="preserve">с другой стороны</w:t>
      </w:r>
      <w:r>
        <w:t xml:space="preserve">, вместе именуемые «Стороны» и каждый в отдельности «Сторона», с соблюдением требований </w:t>
      </w:r>
      <w:r>
        <w:rPr>
          <w:bCs/>
        </w:rPr>
        <w:t xml:space="preserve"> Федерального закона от 18.07.2011 № 223-ФЗ «О закуп</w:t>
      </w:r>
      <w:r>
        <w:rPr>
          <w:bCs/>
        </w:rPr>
        <w:t xml:space="preserve">ках товаров, работ, услуг отдельными видами юридиче</w:t>
      </w:r>
      <w:r>
        <w:rPr>
          <w:bCs/>
        </w:rPr>
        <w:t xml:space="preserve">ских лиц», и в соответствии с положением о закупке товаров, работ, услуг для нужд Федерального государственного бюджетного учреждения «Аналитический центр Министерства просвещения Российской Федерации» (ФГБУ «Аналитический центр Минпросвещения России») от </w:t>
      </w:r>
      <w:r>
        <w:rPr>
          <w:rFonts w:ascii="Times New Roman" w:hAnsi="Times New Roman" w:eastAsia="Times New Roman"/>
          <w:lang w:eastAsia="ar-SA"/>
        </w:rPr>
        <w:t xml:space="preserve"> 22</w:t>
      </w:r>
      <w:r>
        <w:rPr>
          <w:rFonts w:ascii="Times New Roman" w:hAnsi="Times New Roman" w:eastAsia="Times New Roman"/>
          <w:lang w:eastAsia="ar-SA"/>
        </w:rPr>
        <w:t xml:space="preserve"> декабря</w:t>
      </w:r>
      <w:r>
        <w:rPr>
          <w:rFonts w:ascii="Times New Roman" w:hAnsi="Times New Roman" w:eastAsia="Times New Roman"/>
          <w:lang w:eastAsia="ar-SA"/>
        </w:rPr>
        <w:t xml:space="preserve"> 2025</w:t>
      </w:r>
      <w:r>
        <w:rPr>
          <w:rFonts w:ascii="Times New Roman" w:hAnsi="Times New Roman" w:eastAsia="Times New Roman"/>
          <w:lang w:eastAsia="ar-SA"/>
        </w:rPr>
        <w:t xml:space="preserve"> года</w:t>
      </w:r>
      <w:r>
        <w:rPr>
          <w:bCs/>
        </w:rPr>
        <w:t xml:space="preserve"> (далее – Положение)</w:t>
      </w:r>
      <w:r>
        <w:rPr>
          <w:bCs/>
        </w:rPr>
        <w:t xml:space="preserve">, заклю</w:t>
      </w:r>
      <w:r>
        <w:rPr>
          <w:bCs/>
        </w:rPr>
        <w:t xml:space="preserve">чили настоящий Договор о нижеследующем:</w:t>
      </w:r>
      <w:r>
        <w:rPr>
          <w:b/>
        </w:rPr>
        <w:t xml:space="preserve"> </w:t>
      </w:r>
      <w:r/>
    </w:p>
    <w:p>
      <w:pPr>
        <w:pStyle w:val="928"/>
        <w:contextualSpacing/>
        <w:jc w:val="center"/>
        <w:keepNext/>
        <w:spacing w:after="0" w:afterAutospacing="0"/>
      </w:pPr>
      <w:r>
        <w:rPr>
          <w:b/>
        </w:rPr>
        <w:t xml:space="preserve">1. Предмет договора</w:t>
      </w:r>
      <w:r/>
    </w:p>
    <w:p>
      <w:pPr>
        <w:pStyle w:val="928"/>
        <w:contextualSpacing/>
        <w:jc w:val="center"/>
        <w:keepNext/>
        <w:spacing w:after="0" w:afterAutospacing="0"/>
        <w:rPr>
          <w:b/>
        </w:rPr>
      </w:pPr>
      <w:r>
        <w:rPr>
          <w:b/>
        </w:rPr>
      </w:r>
      <w:r>
        <w:rPr>
          <w:b/>
        </w:rPr>
      </w:r>
      <w:r>
        <w:rPr>
          <w:b/>
        </w:rPr>
      </w:r>
    </w:p>
    <w:p>
      <w:pPr>
        <w:pStyle w:val="928"/>
        <w:contextualSpacing/>
        <w:ind w:firstLine="567"/>
        <w:keepNext/>
        <w:spacing w:after="0" w:afterAutospacing="0"/>
      </w:pPr>
      <w:r>
        <w:t xml:space="preserve">1.1. Поставщик обязуется </w:t>
      </w:r>
      <w:r>
        <w:t xml:space="preserve">постав</w:t>
      </w:r>
      <w:r>
        <w:t xml:space="preserve">и</w:t>
      </w:r>
      <w:r>
        <w:t xml:space="preserve">ть фреон</w:t>
      </w:r>
      <w:r>
        <w:t xml:space="preserve"> для обслуживания холодильного оборудования</w:t>
      </w:r>
      <w:r>
        <w:t xml:space="preserve"> </w:t>
      </w:r>
      <w:r>
        <w:t xml:space="preserve">(далее – Товар), указанн</w:t>
      </w:r>
      <w:r>
        <w:t xml:space="preserve">ое</w:t>
      </w:r>
      <w:r>
        <w:t xml:space="preserve"> в Спецификации (Приложение № </w:t>
      </w:r>
      <w:r>
        <w:t xml:space="preserve">1</w:t>
      </w:r>
      <w:r>
        <w:t xml:space="preserve">), являющейся неотъемлемой частью настоящего Договора, а Заказчик обязуется принять и оплатить Товар.</w:t>
      </w:r>
      <w:r/>
    </w:p>
    <w:p>
      <w:pPr>
        <w:pStyle w:val="928"/>
        <w:ind w:firstLine="567"/>
        <w:spacing w:after="0" w:afterAutospacing="0"/>
      </w:pPr>
      <w:r>
        <w:t xml:space="preserve">1.2. Место поставки товара –</w:t>
      </w:r>
      <w:r>
        <w:t xml:space="preserve"> </w:t>
      </w:r>
      <w:r>
        <w:t xml:space="preserve">г. Москва, </w:t>
      </w:r>
      <w:r>
        <w:t xml:space="preserve">улица Люсиновская, д. 51.</w:t>
      </w:r>
      <w:r/>
    </w:p>
    <w:p>
      <w:pPr>
        <w:pStyle w:val="928"/>
        <w:ind w:firstLine="567"/>
        <w:spacing w:after="0" w:afterAutospacing="0"/>
      </w:pPr>
      <w:r/>
      <w:r/>
    </w:p>
    <w:p>
      <w:pPr>
        <w:pStyle w:val="928"/>
        <w:contextualSpacing/>
        <w:jc w:val="center"/>
        <w:keepNext/>
        <w:spacing w:after="0" w:afterAutospacing="0"/>
      </w:pPr>
      <w:r>
        <w:rPr>
          <w:b/>
        </w:rPr>
        <w:t xml:space="preserve">2. Сроки поставки товара</w:t>
      </w:r>
      <w:r/>
    </w:p>
    <w:p>
      <w:pPr>
        <w:pStyle w:val="928"/>
        <w:contextualSpacing/>
        <w:ind w:firstLine="567"/>
        <w:jc w:val="center"/>
        <w:keepNext/>
        <w:spacing w:after="0" w:afterAutospacing="0"/>
        <w:rPr>
          <w:b/>
        </w:rPr>
      </w:pPr>
      <w:r>
        <w:rPr>
          <w:b/>
        </w:rPr>
      </w:r>
      <w:r>
        <w:rPr>
          <w:b/>
        </w:rPr>
      </w:r>
      <w:r>
        <w:rPr>
          <w:b/>
        </w:rPr>
      </w:r>
    </w:p>
    <w:p>
      <w:pPr>
        <w:pStyle w:val="928"/>
        <w:contextualSpacing/>
        <w:ind w:firstLine="567"/>
        <w:keepNext/>
        <w:spacing w:after="0" w:afterAutospacing="0"/>
      </w:pPr>
      <w:r>
        <w:t xml:space="preserve">2.1. </w:t>
      </w:r>
      <w:r>
        <w:t xml:space="preserve">Поставка Товара осуществля</w:t>
      </w:r>
      <w:r>
        <w:t xml:space="preserve">ется силами и за счет Поставщика </w:t>
      </w:r>
      <w:r>
        <w:t xml:space="preserve">в течение </w:t>
      </w:r>
      <w:r>
        <w:t xml:space="preserve">10</w:t>
      </w:r>
      <w:r>
        <w:t xml:space="preserve"> (</w:t>
      </w:r>
      <w:r>
        <w:t xml:space="preserve">десяти</w:t>
      </w:r>
      <w:r>
        <w:t xml:space="preserve">) </w:t>
      </w:r>
      <w:r>
        <w:t xml:space="preserve">рабочих</w:t>
      </w:r>
      <w:r>
        <w:t xml:space="preserve"> дней от даты заключения </w:t>
      </w:r>
      <w:r>
        <w:t xml:space="preserve">Договор</w:t>
      </w:r>
      <w:r>
        <w:t xml:space="preserve">а</w:t>
      </w:r>
      <w:r>
        <w:t xml:space="preserve">, с правом досрочной поставки товара.</w:t>
      </w:r>
      <w:r>
        <w:rPr>
          <w:highlight w:val="none"/>
        </w:rPr>
      </w:r>
      <w:r/>
    </w:p>
    <w:p>
      <w:pPr>
        <w:contextualSpacing/>
        <w:ind w:firstLine="567"/>
        <w:keepNext/>
        <w:spacing w:after="0" w:afterAutospacing="0"/>
        <w:rPr>
          <w:highlight w:val="none"/>
        </w:rPr>
      </w:pPr>
      <w:r>
        <w:rPr>
          <w:highlight w:val="none"/>
        </w:rPr>
        <w:t xml:space="preserve">2.2. </w:t>
      </w:r>
      <w:r>
        <w:rPr>
          <w:highlight w:val="none"/>
        </w:rPr>
        <w:t xml:space="preserve">Не позднее 13 ч. 00 мин. дня, предшествующего дате поставки, направить в адрес Заказчика следующие сведения:</w:t>
      </w:r>
      <w:r>
        <w:rPr>
          <w:highlight w:val="none"/>
        </w:rPr>
      </w:r>
      <w:r>
        <w:rPr>
          <w:highlight w:val="none"/>
        </w:rPr>
      </w:r>
    </w:p>
    <w:p>
      <w:pPr>
        <w:contextualSpacing/>
        <w:ind w:firstLine="567"/>
        <w:keepNext/>
        <w:spacing w:after="0" w:afterAutospacing="0"/>
      </w:pPr>
      <w:r>
        <w:rPr>
          <w:highlight w:val="none"/>
        </w:rPr>
        <w:t xml:space="preserve">– марку и государственный регистрационный номер транспортного средства, задействованного в поставке товара;</w:t>
      </w:r>
      <w:r/>
    </w:p>
    <w:p>
      <w:pPr>
        <w:contextualSpacing/>
        <w:ind w:firstLine="567"/>
        <w:keepNext/>
        <w:spacing w:after="0" w:afterAutospacing="0"/>
      </w:pPr>
      <w:r>
        <w:rPr>
          <w:highlight w:val="none"/>
        </w:rPr>
        <w:t xml:space="preserve">– фамилию, имя, отчество и контактный телефон водителя транспортного средства;</w:t>
      </w:r>
      <w:r/>
    </w:p>
    <w:p>
      <w:pPr>
        <w:contextualSpacing/>
        <w:ind w:firstLine="567"/>
        <w:keepNext/>
        <w:spacing w:after="0" w:afterAutospacing="0"/>
      </w:pPr>
      <w:r>
        <w:rPr>
          <w:highlight w:val="none"/>
        </w:rPr>
        <w:t xml:space="preserve">– планируемую дату и время посещения;</w:t>
      </w:r>
      <w:r/>
    </w:p>
    <w:p>
      <w:pPr>
        <w:contextualSpacing/>
        <w:ind w:firstLine="567"/>
        <w:keepNext/>
        <w:spacing w:after="0" w:afterAutospacing="0"/>
      </w:pPr>
      <w:r>
        <w:rPr>
          <w:highlight w:val="none"/>
        </w:rPr>
        <w:t xml:space="preserve">– цель посещения.</w:t>
      </w:r>
      <w:r/>
    </w:p>
    <w:p>
      <w:pPr>
        <w:contextualSpacing/>
        <w:ind w:firstLine="567"/>
        <w:keepNext/>
        <w:spacing w:after="0" w:afterAutospacing="0"/>
      </w:pPr>
      <w:r>
        <w:rPr>
          <w:highlight w:val="none"/>
        </w:rPr>
        <w:t xml:space="preserve">В</w:t>
      </w:r>
      <w:r>
        <w:rPr>
          <w:highlight w:val="none"/>
        </w:rPr>
        <w:t xml:space="preserve"> случае невыполнении Поставщиком данной обязанности осуществление поставки и отгрузки товара в месте его приема является невозможным, в связи с чем товар Заказчиком не принимается и считается непоставленным Поставщиком, при этом Поставщик несет все риски, </w:t>
      </w:r>
      <w:r>
        <w:rPr>
          <w:highlight w:val="none"/>
        </w:rPr>
        <w:t xml:space="preserve">связанные с нарушением с его стороны взятых на себя обязательств по Контракту.</w:t>
      </w:r>
      <w:r>
        <w:rPr>
          <w:highlight w:val="none"/>
        </w:rPr>
      </w:r>
      <w:r/>
    </w:p>
    <w:p>
      <w:pPr>
        <w:pStyle w:val="928"/>
        <w:contextualSpacing/>
        <w:ind w:firstLine="567"/>
        <w:keepNext/>
        <w:spacing w:after="0" w:afterAutospacing="0"/>
      </w:pPr>
      <w:r/>
      <w:r/>
    </w:p>
    <w:p>
      <w:pPr>
        <w:pStyle w:val="928"/>
        <w:contextualSpacing/>
        <w:jc w:val="center"/>
        <w:keepNext/>
        <w:spacing w:after="0" w:afterAutospacing="0"/>
      </w:pPr>
      <w:r>
        <w:rPr>
          <w:b/>
        </w:rPr>
        <w:t xml:space="preserve">3. Цена Договора и порядок расчетов</w:t>
      </w:r>
      <w:r/>
    </w:p>
    <w:p>
      <w:pPr>
        <w:pStyle w:val="928"/>
        <w:contextualSpacing/>
        <w:jc w:val="center"/>
        <w:keepNext/>
        <w:spacing w:after="0" w:afterAutospacing="0"/>
        <w:rPr>
          <w:b/>
        </w:rPr>
      </w:pPr>
      <w:r>
        <w:rPr>
          <w:b/>
        </w:rPr>
      </w:r>
      <w:r>
        <w:rPr>
          <w:b/>
        </w:rPr>
      </w:r>
      <w:r>
        <w:rPr>
          <w:b/>
        </w:rPr>
      </w:r>
    </w:p>
    <w:p>
      <w:pPr>
        <w:pStyle w:val="928"/>
        <w:ind w:firstLine="709"/>
        <w:spacing w:after="0" w:afterAutospacing="0"/>
        <w:tabs>
          <w:tab w:val="left" w:pos="922" w:leader="none"/>
        </w:tabs>
        <w:rPr>
          <w:bCs/>
          <w:lang w:eastAsia="ru-RU"/>
        </w:rPr>
      </w:pPr>
      <w:r>
        <w:t xml:space="preserve">3.1. Цена </w:t>
      </w:r>
      <w:r>
        <w:t xml:space="preserve">Договора </w:t>
      </w:r>
      <w:r>
        <w:t xml:space="preserve">составляет: </w:t>
      </w:r>
      <w:r>
        <w:t xml:space="preserve">__________</w:t>
      </w:r>
      <w:r>
        <w:t xml:space="preserve"> </w:t>
      </w:r>
      <w:r>
        <w:t xml:space="preserve"> (</w:t>
      </w:r>
      <w:r>
        <w:t xml:space="preserve">___________</w:t>
      </w:r>
      <w:r>
        <w:t xml:space="preserve">) рублей </w:t>
      </w:r>
      <w:r>
        <w:t xml:space="preserve">_____</w:t>
      </w:r>
      <w:r>
        <w:t xml:space="preserve"> копее</w:t>
      </w:r>
      <w:r>
        <w:t xml:space="preserve">к</w:t>
      </w:r>
      <w:r>
        <w:t xml:space="preserve">,</w:t>
      </w:r>
      <w:r>
        <w:rPr>
          <w:bCs/>
          <w:lang w:eastAsia="ru-RU"/>
        </w:rPr>
        <w:t xml:space="preserve"> </w:t>
      </w:r>
      <w:r>
        <w:rPr>
          <w:bCs/>
          <w:lang w:eastAsia="ru-RU"/>
        </w:rPr>
        <w:t xml:space="preserve">НДС</w:t>
      </w:r>
      <w:r>
        <w:rPr>
          <w:bCs/>
          <w:lang w:eastAsia="ru-RU"/>
        </w:rPr>
        <w:t xml:space="preserve">____________________________________</w:t>
      </w:r>
      <w:r>
        <w:rPr>
          <w:bCs/>
          <w:lang w:eastAsia="ru-RU"/>
        </w:rPr>
        <w:t xml:space="preserve">(далее – Цена </w:t>
      </w:r>
      <w:r>
        <w:rPr>
          <w:bCs/>
          <w:lang w:eastAsia="ru-RU"/>
        </w:rPr>
        <w:t xml:space="preserve">Договора</w:t>
      </w:r>
      <w:r>
        <w:rPr>
          <w:bCs/>
          <w:lang w:eastAsia="ru-RU"/>
        </w:rPr>
        <w:t xml:space="preserve">).</w:t>
      </w:r>
      <w:r>
        <w:rPr>
          <w:bCs/>
          <w:lang w:eastAsia="ru-RU"/>
        </w:rPr>
      </w:r>
      <w:r>
        <w:rPr>
          <w:bCs/>
          <w:lang w:eastAsia="ru-RU"/>
        </w:rPr>
      </w:r>
    </w:p>
    <w:p>
      <w:pPr>
        <w:pStyle w:val="928"/>
        <w:ind w:firstLine="709"/>
        <w:spacing w:after="0" w:afterAutospacing="0"/>
        <w:tabs>
          <w:tab w:val="left" w:pos="922" w:leader="none"/>
        </w:tabs>
        <w:rPr>
          <w:rFonts w:hint="eastAsia"/>
        </w:rPr>
      </w:pPr>
      <w:r>
        <w:t xml:space="preserve">3.2. Цена </w:t>
      </w:r>
      <w:r>
        <w:t xml:space="preserve">Договора </w:t>
      </w:r>
      <w:r>
        <w:t xml:space="preserve">включает в себя все затраты, издержки и иные расходы Поставщика, связанные с исполнением настоящего </w:t>
      </w:r>
      <w:r>
        <w:t xml:space="preserve">Договора</w:t>
      </w:r>
      <w:r>
        <w:t xml:space="preserve">.</w:t>
      </w:r>
      <w:r>
        <w:rPr>
          <w:rFonts w:hint="eastAsia"/>
        </w:rPr>
      </w:r>
      <w:r>
        <w:rPr>
          <w:rFonts w:hint="eastAsia"/>
        </w:rPr>
      </w:r>
    </w:p>
    <w:p>
      <w:pPr>
        <w:pStyle w:val="928"/>
        <w:ind w:firstLine="709"/>
        <w:spacing w:after="0" w:afterAutospacing="0"/>
        <w:tabs>
          <w:tab w:val="left" w:pos="922" w:leader="none"/>
        </w:tabs>
      </w:pPr>
      <w:r>
        <w:t xml:space="preserve">3.3. Цена </w:t>
      </w:r>
      <w:r>
        <w:t xml:space="preserve">Договора </w:t>
      </w:r>
      <w:r>
        <w:t xml:space="preserve">является твердой, определяется на весь срок его действия и не может изменять</w:t>
      </w:r>
      <w:r>
        <w:t xml:space="preserve">ся, за исключением случаев, установленных </w:t>
      </w:r>
      <w:r>
        <w:t xml:space="preserve">в Положении</w:t>
      </w:r>
      <w:r>
        <w:t xml:space="preserve">.</w:t>
      </w:r>
      <w:r/>
    </w:p>
    <w:p>
      <w:pPr>
        <w:pStyle w:val="928"/>
        <w:ind w:firstLine="709"/>
        <w:spacing w:after="0" w:afterAutospacing="0"/>
        <w:tabs>
          <w:tab w:val="left" w:pos="922" w:leader="none"/>
        </w:tabs>
        <w:rPr>
          <w:rFonts w:hint="eastAsia"/>
        </w:rPr>
      </w:pPr>
      <w:r>
        <w:t xml:space="preserve">3.4. Авансовый платеж не предусмотрен</w:t>
      </w:r>
      <w:r>
        <w:rPr>
          <w:rFonts w:hint="eastAsia"/>
        </w:rPr>
      </w:r>
      <w:r>
        <w:rPr>
          <w:rFonts w:hint="eastAsia"/>
        </w:rPr>
      </w:r>
    </w:p>
    <w:p>
      <w:pPr>
        <w:pStyle w:val="928"/>
        <w:ind w:firstLine="709"/>
        <w:spacing w:after="0" w:afterAutospacing="0"/>
        <w:tabs>
          <w:tab w:val="left" w:pos="922" w:leader="none"/>
        </w:tabs>
        <w:rPr>
          <w:rFonts w:hint="eastAsia"/>
        </w:rPr>
      </w:pPr>
      <w:r>
        <w:t xml:space="preserve">3.</w:t>
      </w:r>
      <w:r>
        <w:t xml:space="preserve">5</w:t>
      </w:r>
      <w:r>
        <w:t xml:space="preserve">. Оплата по </w:t>
      </w:r>
      <w:r>
        <w:t xml:space="preserve">Договору </w:t>
      </w:r>
      <w:r>
        <w:t xml:space="preserve">производится Заказчиком на основании выставленного Счета, Универсального передаточного документа (далее - УПД), Акта приемки товаров</w:t>
      </w:r>
      <w:r>
        <w:t xml:space="preserve">, работ, услуг</w:t>
      </w:r>
      <w:r>
        <w:t xml:space="preserve"> </w:t>
        <w:br w:type="textWrapping" w:clear="all"/>
        <w:t xml:space="preserve">(по форме ОКУД 0510452) (далее – Акт приемки (ф. 0510452)) в течение 7 (семи) рабочих дней </w:t>
        <w:br w:type="textWrapping" w:clear="all"/>
        <w:t xml:space="preserve">с даты подписания Сторонами. Акт приемки (ф. 0510452) составляется Заказчиком.</w:t>
      </w:r>
      <w:r>
        <w:rPr>
          <w:rFonts w:hint="eastAsia"/>
        </w:rPr>
      </w:r>
      <w:r>
        <w:rPr>
          <w:rFonts w:hint="eastAsia"/>
        </w:rPr>
      </w:r>
    </w:p>
    <w:p>
      <w:pPr>
        <w:pStyle w:val="928"/>
        <w:ind w:firstLine="709"/>
        <w:spacing w:after="0" w:afterAutospacing="0"/>
        <w:tabs>
          <w:tab w:val="left" w:pos="922" w:leader="none"/>
        </w:tabs>
        <w:rPr>
          <w:rFonts w:hint="eastAsia"/>
        </w:rPr>
      </w:pPr>
      <w:r>
        <w:t xml:space="preserve">3.</w:t>
      </w:r>
      <w:r>
        <w:t xml:space="preserve">6</w:t>
      </w:r>
      <w:r>
        <w:t xml:space="preserve">. Обязательства Заказчика по оплате Товара считаются исполненными с мо</w:t>
      </w:r>
      <w:r>
        <w:t xml:space="preserve">мента списания денежных средств с расчетного счета Заказчика.</w:t>
      </w:r>
      <w:r>
        <w:rPr>
          <w:rFonts w:hint="eastAsia"/>
        </w:rPr>
      </w:r>
      <w:r>
        <w:rPr>
          <w:rFonts w:hint="eastAsia"/>
        </w:rPr>
      </w:r>
    </w:p>
    <w:p>
      <w:pPr>
        <w:pStyle w:val="928"/>
        <w:ind w:firstLine="709"/>
        <w:jc w:val="center"/>
        <w:spacing w:after="0"/>
        <w:tabs>
          <w:tab w:val="left" w:pos="922" w:leader="none"/>
        </w:tabs>
        <w:rPr>
          <w:rFonts w:eastAsia="Arial Unicode MS"/>
        </w:rPr>
      </w:pPr>
      <w:r>
        <w:rPr>
          <w:b/>
        </w:rPr>
        <w:t xml:space="preserve">4. Порядок приема-передачи товара</w:t>
      </w:r>
      <w:r>
        <w:rPr>
          <w:rFonts w:eastAsia="Arial Unicode MS"/>
        </w:rPr>
      </w:r>
      <w:r>
        <w:rPr>
          <w:rFonts w:eastAsia="Arial Unicode MS"/>
        </w:rPr>
      </w:r>
    </w:p>
    <w:p>
      <w:pPr>
        <w:pStyle w:val="1292"/>
        <w:contextualSpacing/>
        <w:ind w:firstLine="567"/>
        <w:jc w:val="center"/>
        <w:keepNext/>
        <w:spacing w:after="0"/>
        <w:rPr>
          <w:b/>
          <w:sz w:val="24"/>
          <w:szCs w:val="24"/>
        </w:rPr>
      </w:pPr>
      <w:r>
        <w:rPr>
          <w:b/>
          <w:sz w:val="24"/>
          <w:szCs w:val="24"/>
        </w:rPr>
      </w:r>
      <w:r>
        <w:rPr>
          <w:b/>
          <w:sz w:val="24"/>
          <w:szCs w:val="24"/>
        </w:rPr>
      </w:r>
      <w:r>
        <w:rPr>
          <w:b/>
          <w:sz w:val="24"/>
          <w:szCs w:val="24"/>
        </w:rPr>
      </w:r>
    </w:p>
    <w:p>
      <w:pPr>
        <w:pStyle w:val="928"/>
        <w:ind w:firstLine="709"/>
        <w:spacing w:after="0"/>
        <w:tabs>
          <w:tab w:val="left" w:pos="922" w:leader="none"/>
        </w:tabs>
        <w:rPr>
          <w:rFonts w:hint="eastAsia"/>
        </w:rPr>
      </w:pPr>
      <w:r>
        <w:t xml:space="preserve">4.1. </w:t>
      </w:r>
      <w:r>
        <w:t xml:space="preserve">В течении 3 (трех) рабочих дней с даты поставки товара</w:t>
      </w:r>
      <w:r>
        <w:t xml:space="preserve">, Поставщик передает подписанный со своей стороны УПД в 2 (двух) экземплярах. Заказчик принимает по количеству и качеству Товары</w:t>
      </w:r>
      <w:r>
        <w:t xml:space="preserve"> в момент их передачи в месте нахождения товара в зависимости от условий доставки товара. </w:t>
      </w:r>
      <w:r>
        <w:rPr>
          <w:rFonts w:hint="eastAsia"/>
        </w:rPr>
      </w:r>
      <w:r>
        <w:rPr>
          <w:rFonts w:hint="eastAsia"/>
        </w:rPr>
      </w:r>
    </w:p>
    <w:p>
      <w:pPr>
        <w:pStyle w:val="928"/>
        <w:ind w:firstLine="709"/>
        <w:spacing w:after="0"/>
        <w:tabs>
          <w:tab w:val="left" w:pos="922" w:leader="none"/>
        </w:tabs>
        <w:rPr>
          <w:rFonts w:hint="eastAsia"/>
        </w:rPr>
      </w:pPr>
      <w:r>
        <w:t xml:space="preserve">При отсутствии претензий к поставленному товару Заказчик подписывает УПД и Акт приемки (ф. 0510452) в течение 10 (десяти) рабочих дней с момента передачи товара и направляет заказным письмом с уведомлен</w:t>
      </w:r>
      <w:r>
        <w:t xml:space="preserve">ием, либо отдает нарочно Поставщику подписанный Заказчиком один экземпляр УПД и скан-копию </w:t>
      </w:r>
      <w:r>
        <w:t xml:space="preserve">Акта приемки (ф. 0510452). В данном случае Поставщик может не подписывать Акт приемки (ф. 0510452).</w:t>
      </w:r>
      <w:r>
        <w:rPr>
          <w:rFonts w:hint="eastAsia"/>
        </w:rPr>
      </w:r>
      <w:r>
        <w:rPr>
          <w:rFonts w:hint="eastAsia"/>
        </w:rPr>
      </w:r>
    </w:p>
    <w:p>
      <w:pPr>
        <w:pStyle w:val="928"/>
        <w:ind w:right="140" w:firstLine="709"/>
        <w:spacing w:after="0"/>
        <w:tabs>
          <w:tab w:val="left" w:pos="922" w:leader="none"/>
        </w:tabs>
        <w:rPr>
          <w:rFonts w:hint="eastAsia"/>
        </w:rPr>
      </w:pPr>
      <w:r>
        <w:t xml:space="preserve">В случае наличия возражений или претензий Заказчик не позднее 10 (десяти) рабочих дней  с момента получения УПД направляет Поставщику Акт о выявленных недос</w:t>
      </w:r>
      <w:r>
        <w:t xml:space="preserve">татках (мотивированный отказ) со сроками их устранения и Акт приемки (ф. 0510452), которые должны быть рассмотрены Поставщиком в течение 5 (пяти) рабочих дней со дня их получения. </w:t>
        <w:br/>
        <w:t xml:space="preserve">В данном случае Акт приемки (ф. 0510452) Поставщик подписывает собственнору</w:t>
      </w:r>
      <w:r>
        <w:t xml:space="preserve">чно и направляет скан-копию Акта приемки (ф. 0510452) на электронный адрес Заказчика, указанный в разделе 12 </w:t>
      </w:r>
      <w:r>
        <w:t xml:space="preserve">Договора</w:t>
      </w:r>
      <w:r>
        <w:t xml:space="preserve">.</w:t>
      </w:r>
      <w:r>
        <w:rPr>
          <w:rFonts w:hint="eastAsia"/>
        </w:rPr>
      </w:r>
      <w:r>
        <w:rPr>
          <w:rFonts w:hint="eastAsia"/>
        </w:rPr>
      </w:r>
    </w:p>
    <w:p>
      <w:pPr>
        <w:pStyle w:val="928"/>
        <w:ind w:firstLine="709"/>
        <w:spacing w:after="0"/>
        <w:tabs>
          <w:tab w:val="left" w:pos="922" w:leader="none"/>
        </w:tabs>
        <w:rPr>
          <w:rFonts w:hint="eastAsia"/>
        </w:rPr>
      </w:pPr>
      <w:r>
        <w:t xml:space="preserve">4.2. Для проверки качества товара по настоящему </w:t>
      </w:r>
      <w:r>
        <w:t xml:space="preserve">Договору </w:t>
      </w:r>
      <w:r>
        <w:t xml:space="preserve">Заказчик обязан провести эксперт</w:t>
      </w:r>
      <w:r>
        <w:t xml:space="preserve">изу поставленного Товара. Экспертиза может проводиться Заказчиком своими силами или привлекаемыми экспертами, экспертными организациями. В случае привлечения экспертов, экспертной организации для проведения экспертизы и выявления несоответствия качества по</w:t>
      </w:r>
      <w:r>
        <w:t xml:space="preserve">ставленного товара требованиям законодательства </w:t>
      </w:r>
      <w:r>
        <w:t xml:space="preserve">Российской Федерации и настоящего </w:t>
      </w:r>
      <w:r>
        <w:t xml:space="preserve">Договора </w:t>
      </w:r>
      <w:r>
        <w:t xml:space="preserve">затраты на проведение экспертизы относятся</w:t>
      </w:r>
      <w:r>
        <w:t xml:space="preserve"> на Поставщика.</w:t>
      </w:r>
      <w:r>
        <w:rPr>
          <w:rFonts w:hint="eastAsia"/>
        </w:rPr>
      </w:r>
      <w:r>
        <w:rPr>
          <w:rFonts w:hint="eastAsia"/>
        </w:rPr>
      </w:r>
    </w:p>
    <w:p>
      <w:pPr>
        <w:pStyle w:val="928"/>
        <w:ind w:firstLine="709"/>
        <w:spacing w:after="0" w:line="240" w:lineRule="auto"/>
        <w:tabs>
          <w:tab w:val="left" w:pos="922" w:leader="none"/>
        </w:tabs>
        <w:rPr>
          <w:rFonts w:hint="eastAsia"/>
        </w:rPr>
      </w:pPr>
      <w:r>
        <w:t xml:space="preserve">4.3. Претензии по качеству Товара в отношении скрытых недостатков (которые не могли быть установлены Заказчиком в момент принятия Товара при обычном способ</w:t>
      </w:r>
      <w:r>
        <w:t xml:space="preserve">е его приемки) могут быть предъявляться Заказчиком в течение гарантийного срока на Товар, установленного производителем Товара в соответствии с требованиями нормативной документации в отношении данного вида товара. Если гарантийный срок на Товар не установ</w:t>
      </w:r>
      <w:r>
        <w:t xml:space="preserve">лен или требования, связанные с недостатками Товара, могут быть предъявлены Поставщику при условии, что недостатки были обнаруже</w:t>
      </w:r>
      <w:r>
        <w:t xml:space="preserve">ны в разумный срок, но в пределах двух лет со дня передачи Товара Заказчику. Гарантийный срок начинает течь с момента передачи Т</w:t>
      </w:r>
      <w:r>
        <w:t xml:space="preserve">овара Заказчику. Поставщик обязан устранить недостатки Товара (заменить Товар) не позднее 5 (пяти) рабочих дней с момента получения уведомления от Заказчика о недостатках Товара. Иные гарантии Поставщика могут быть определены в Спецификации на поставку Тов</w:t>
      </w:r>
      <w:r>
        <w:t xml:space="preserve">ара.</w:t>
      </w:r>
      <w:r>
        <w:rPr>
          <w:rFonts w:hint="eastAsia"/>
        </w:rPr>
      </w:r>
      <w:r>
        <w:rPr>
          <w:rFonts w:hint="eastAsia"/>
        </w:rPr>
      </w:r>
    </w:p>
    <w:p>
      <w:pPr>
        <w:pStyle w:val="928"/>
        <w:ind w:firstLine="709"/>
        <w:spacing w:after="0" w:line="240" w:lineRule="auto"/>
        <w:widowControl w:val="off"/>
        <w:rPr>
          <w:rFonts w:hint="eastAsia"/>
          <w:lang w:eastAsia="ru-RU"/>
        </w:rPr>
      </w:pPr>
      <w:r>
        <w:rPr>
          <w:lang w:eastAsia="ru-RU"/>
        </w:rPr>
        <w:t xml:space="preserve">4.4. Счет (счет-фактура в случаях, предусмотренных законодательством), УПД, подписанный обеими сторонами, являются осн</w:t>
      </w:r>
      <w:r>
        <w:rPr>
          <w:lang w:eastAsia="ru-RU"/>
        </w:rPr>
        <w:t xml:space="preserve">ованием для оплаты Поставщику поставленного Товара.</w:t>
      </w:r>
      <w:r>
        <w:rPr>
          <w:rFonts w:hint="eastAsia"/>
          <w:lang w:eastAsia="ru-RU"/>
        </w:rPr>
      </w:r>
      <w:r>
        <w:rPr>
          <w:rFonts w:hint="eastAsia"/>
          <w:lang w:eastAsia="ru-RU"/>
        </w:rPr>
      </w:r>
    </w:p>
    <w:p>
      <w:pPr>
        <w:pStyle w:val="928"/>
        <w:contextualSpacing/>
        <w:jc w:val="center"/>
        <w:spacing w:after="0"/>
        <w:rPr>
          <w:b/>
          <w:highlight w:val="yellow"/>
        </w:rPr>
      </w:pPr>
      <w:r>
        <w:rPr>
          <w:b/>
          <w:highlight w:val="yellow"/>
        </w:rPr>
      </w:r>
      <w:r>
        <w:rPr>
          <w:b/>
          <w:highlight w:val="yellow"/>
        </w:rPr>
      </w:r>
      <w:r>
        <w:rPr>
          <w:b/>
          <w:highlight w:val="yellow"/>
        </w:rPr>
      </w:r>
    </w:p>
    <w:p>
      <w:pPr>
        <w:pStyle w:val="928"/>
        <w:contextualSpacing/>
        <w:jc w:val="center"/>
        <w:keepNext/>
        <w:spacing w:after="0"/>
      </w:pPr>
      <w:r>
        <w:rPr>
          <w:b/>
        </w:rPr>
        <w:t xml:space="preserve">5. Ответственность сторон</w:t>
      </w:r>
      <w:r/>
    </w:p>
    <w:p>
      <w:pPr>
        <w:pStyle w:val="928"/>
        <w:contextualSpacing/>
        <w:jc w:val="center"/>
        <w:keepNext/>
        <w:spacing w:after="0"/>
        <w:rPr>
          <w:b/>
        </w:rPr>
      </w:pPr>
      <w:r>
        <w:rPr>
          <w:b/>
        </w:rPr>
      </w:r>
      <w:r>
        <w:rPr>
          <w:b/>
        </w:rPr>
      </w:r>
      <w:r>
        <w:rPr>
          <w:b/>
        </w:rPr>
      </w:r>
    </w:p>
    <w:p>
      <w:pPr>
        <w:pStyle w:val="928"/>
        <w:ind w:firstLine="709"/>
        <w:spacing w:after="0" w:line="240" w:lineRule="auto"/>
        <w:widowControl w:val="off"/>
        <w:rPr>
          <w:lang w:eastAsia="ru-RU"/>
        </w:rPr>
      </w:pPr>
      <w:r>
        <w:rPr>
          <w:lang w:eastAsia="ru-RU"/>
        </w:rPr>
        <w:t xml:space="preserve">5</w:t>
      </w:r>
      <w:r>
        <w:rPr>
          <w:lang w:eastAsia="ru-RU"/>
        </w:rPr>
        <w:t xml:space="preserve">.1. За неисполнение или ненадлежащее исполнение своих обязательств, установленных настоящим Дого</w:t>
      </w:r>
      <w:r>
        <w:rPr>
          <w:lang w:eastAsia="ru-RU"/>
        </w:rPr>
      </w:r>
      <w:r>
        <w:rPr>
          <w:lang w:eastAsia="ru-RU"/>
        </w:rPr>
      </w:r>
    </w:p>
    <w:p>
      <w:pPr>
        <w:pStyle w:val="928"/>
        <w:ind w:firstLine="709"/>
        <w:spacing w:after="0" w:line="240" w:lineRule="auto"/>
        <w:widowControl w:val="off"/>
        <w:tabs>
          <w:tab w:val="left" w:pos="565" w:leader="none"/>
        </w:tabs>
        <w:rPr>
          <w:lang w:eastAsia="ru-RU"/>
        </w:rPr>
      </w:pPr>
      <w:r>
        <w:rPr>
          <w:lang w:eastAsia="ru-RU"/>
        </w:rPr>
        <w:t xml:space="preserve">ром,</w:t>
      </w:r>
      <w:r>
        <w:rPr>
          <w:lang w:eastAsia="ru-RU"/>
        </w:rPr>
        <w:t xml:space="preserve">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w:t>
      </w:r>
      <w:r>
        <w:rPr>
          <w:lang w:eastAsia="ru-RU"/>
        </w:rPr>
      </w:r>
      <w:r>
        <w:rPr>
          <w:lang w:eastAsia="ru-RU"/>
        </w:rPr>
      </w:r>
    </w:p>
    <w:p>
      <w:pPr>
        <w:pStyle w:val="928"/>
        <w:ind w:firstLine="709"/>
        <w:spacing w:after="0" w:line="240" w:lineRule="auto"/>
        <w:widowControl w:val="off"/>
        <w:tabs>
          <w:tab w:val="left" w:pos="565" w:leader="none"/>
        </w:tabs>
        <w:rPr>
          <w:lang w:eastAsia="ru-RU"/>
        </w:rPr>
      </w:pPr>
      <w:r>
        <w:rPr>
          <w:lang w:eastAsia="ru-RU"/>
        </w:rPr>
        <w:t xml:space="preserve">5</w:t>
      </w:r>
      <w:r>
        <w:rPr>
          <w:lang w:eastAsia="ru-RU"/>
        </w:rPr>
        <w:t xml:space="preserve">.4. Пеня </w:t>
      </w:r>
      <w:r>
        <w:rPr>
          <w:lang w:eastAsia="ru-RU"/>
        </w:rPr>
        <w:t xml:space="preserve">начисляется за каждый день просрочки исполнения обязательства Заказчиком, предусмотренного договором, начиная со дня, следующего</w:t>
      </w:r>
      <w:r>
        <w:rPr>
          <w:lang w:eastAsia="ru-RU"/>
        </w:rPr>
        <w:t xml:space="preserve"> после дня истечения установленного договором срока исполнения обязательства в размере одной трехсотой действующей на дату уплаты пеней ключевой ставки, установленной Центральным Банком РФ, от не уплаченной в срок суммы.</w:t>
      </w:r>
      <w:r>
        <w:rPr>
          <w:lang w:eastAsia="ru-RU"/>
        </w:rPr>
      </w:r>
      <w:r>
        <w:rPr>
          <w:lang w:eastAsia="ru-RU"/>
        </w:rPr>
      </w:r>
    </w:p>
    <w:p>
      <w:pPr>
        <w:pStyle w:val="928"/>
        <w:ind w:firstLine="709"/>
        <w:spacing w:after="0" w:line="240" w:lineRule="auto"/>
        <w:widowControl w:val="off"/>
        <w:tabs>
          <w:tab w:val="left" w:pos="600" w:leader="none"/>
        </w:tabs>
        <w:rPr>
          <w:lang w:eastAsia="ru-RU"/>
        </w:rPr>
      </w:pPr>
      <w:r>
        <w:rPr>
          <w:lang w:eastAsia="ru-RU"/>
        </w:rPr>
        <w:t xml:space="preserve">5</w:t>
      </w:r>
      <w:r>
        <w:rPr>
          <w:lang w:eastAsia="ru-RU"/>
        </w:rPr>
        <w:t xml:space="preserve">.5. Общая сумма начисленной неустойки (штрафов, пени) за неисполнение или ненадлежащее исполнение Поставщиком обязательств, предусмотренных Договором, </w:t>
      </w:r>
      <w:r>
        <w:rPr>
          <w:lang w:eastAsia="ru-RU"/>
        </w:rPr>
        <w:t xml:space="preserve">не может пр</w:t>
      </w:r>
      <w:r>
        <w:rPr>
          <w:lang w:eastAsia="ru-RU"/>
        </w:rPr>
        <w:t xml:space="preserve">евышать 10% от цены Договора</w:t>
      </w:r>
      <w:r>
        <w:rPr>
          <w:lang w:eastAsia="ru-RU"/>
        </w:rPr>
        <w:t xml:space="preserve">.</w:t>
      </w:r>
      <w:r>
        <w:rPr>
          <w:lang w:eastAsia="ru-RU"/>
        </w:rPr>
      </w:r>
      <w:r>
        <w:rPr>
          <w:lang w:eastAsia="ru-RU"/>
        </w:rPr>
      </w:r>
    </w:p>
    <w:p>
      <w:pPr>
        <w:pStyle w:val="928"/>
        <w:ind w:firstLine="709"/>
        <w:spacing w:after="0" w:line="240" w:lineRule="auto"/>
        <w:widowControl w:val="off"/>
        <w:tabs>
          <w:tab w:val="left" w:pos="771" w:leader="none"/>
        </w:tabs>
        <w:rPr>
          <w:lang w:eastAsia="ru-RU"/>
        </w:rPr>
      </w:pPr>
      <w:r>
        <w:rPr>
          <w:lang w:eastAsia="ru-RU"/>
        </w:rPr>
        <w:t xml:space="preserve">5</w:t>
      </w:r>
      <w:r>
        <w:rPr>
          <w:lang w:eastAsia="ru-RU"/>
        </w:rPr>
        <w:t xml:space="preserve">.6. Общая сумма начисленной неустойки (штрафов, пени) за ненадлежа</w:t>
      </w:r>
      <w:r>
        <w:rPr>
          <w:lang w:eastAsia="ru-RU"/>
        </w:rPr>
        <w:t xml:space="preserve">щее исполнение Заказчиком обязательств, предусмотренных Договором, не может превышать 10% от цены Договора.</w:t>
      </w:r>
      <w:r>
        <w:rPr>
          <w:lang w:eastAsia="ru-RU"/>
        </w:rPr>
      </w:r>
      <w:r>
        <w:rPr>
          <w:lang w:eastAsia="ru-RU"/>
        </w:rPr>
      </w:r>
    </w:p>
    <w:p>
      <w:pPr>
        <w:pStyle w:val="928"/>
        <w:ind w:firstLine="709"/>
        <w:spacing w:after="0" w:line="240" w:lineRule="auto"/>
        <w:widowControl w:val="off"/>
        <w:tabs>
          <w:tab w:val="left" w:pos="724" w:leader="none"/>
        </w:tabs>
        <w:rPr>
          <w:lang w:eastAsia="ru-RU"/>
        </w:rPr>
      </w:pPr>
      <w:r>
        <w:rPr>
          <w:lang w:eastAsia="ru-RU"/>
        </w:rPr>
        <w:t xml:space="preserve">5</w:t>
      </w:r>
      <w:r>
        <w:rPr>
          <w:lang w:eastAsia="ru-RU"/>
        </w:rPr>
        <w:t xml:space="preserve">.7. Стороны настоящего Договора освобождаются от уплаты неустойки (штрафа, пеней), если докажут, что просрочка исполнения соответствующего обязательства произошла вследствие непреодолимой силы или по вине другой Стороны.</w:t>
      </w:r>
      <w:r>
        <w:rPr>
          <w:lang w:eastAsia="ru-RU"/>
        </w:rPr>
      </w:r>
      <w:r>
        <w:rPr>
          <w:lang w:eastAsia="ru-RU"/>
        </w:rPr>
      </w:r>
    </w:p>
    <w:p>
      <w:pPr>
        <w:pStyle w:val="928"/>
        <w:ind w:firstLine="709"/>
        <w:spacing w:after="0" w:line="240" w:lineRule="auto"/>
        <w:widowControl w:val="off"/>
        <w:tabs>
          <w:tab w:val="left" w:pos="716" w:leader="none"/>
        </w:tabs>
        <w:rPr>
          <w:lang w:eastAsia="ru-RU"/>
        </w:rPr>
      </w:pPr>
      <w:r>
        <w:rPr>
          <w:lang w:eastAsia="ru-RU"/>
        </w:rPr>
        <w:t xml:space="preserve">5</w:t>
      </w:r>
      <w:r>
        <w:rPr>
          <w:lang w:eastAsia="ru-RU"/>
        </w:rPr>
        <w:t xml:space="preserve">.8. Уплата Поставщиком неустойки или применение иной формы ответственности не освобо</w:t>
      </w:r>
      <w:r>
        <w:rPr>
          <w:lang w:eastAsia="ru-RU"/>
        </w:rPr>
        <w:t xml:space="preserve">ждает его от исполнения обязательств по настоящему Договору.</w:t>
      </w:r>
      <w:r>
        <w:rPr>
          <w:lang w:eastAsia="ru-RU"/>
        </w:rPr>
      </w:r>
      <w:r>
        <w:rPr>
          <w:lang w:eastAsia="ru-RU"/>
        </w:rPr>
      </w:r>
    </w:p>
    <w:p>
      <w:pPr>
        <w:pStyle w:val="928"/>
        <w:ind w:firstLine="709"/>
        <w:spacing w:after="0" w:line="240" w:lineRule="auto"/>
        <w:widowControl w:val="off"/>
        <w:rPr>
          <w:lang w:eastAsia="ru-RU"/>
        </w:rPr>
      </w:pPr>
      <w:r>
        <w:rPr>
          <w:lang w:eastAsia="ru-RU"/>
        </w:rPr>
        <w:t xml:space="preserve">5</w:t>
      </w:r>
      <w:r>
        <w:rPr>
          <w:lang w:eastAsia="ru-RU"/>
        </w:rPr>
        <w:t xml:space="preserve">.9. В качест</w:t>
      </w:r>
      <w:r>
        <w:rPr>
          <w:lang w:eastAsia="ru-RU"/>
        </w:rPr>
        <w:t xml:space="preserve">вором, Заказчик и Поставщик несут ответственность в соответствии с действующим законодательством Российской Федерации.</w:t>
      </w:r>
      <w:r>
        <w:rPr>
          <w:lang w:eastAsia="ru-RU"/>
        </w:rPr>
      </w:r>
      <w:r>
        <w:rPr>
          <w:lang w:eastAsia="ru-RU"/>
        </w:rPr>
      </w:r>
    </w:p>
    <w:p>
      <w:pPr>
        <w:pStyle w:val="928"/>
        <w:ind w:firstLine="709"/>
        <w:spacing w:after="0" w:line="240" w:lineRule="auto"/>
        <w:widowControl w:val="off"/>
        <w:tabs>
          <w:tab w:val="left" w:pos="565" w:leader="none"/>
        </w:tabs>
        <w:rPr>
          <w:lang w:eastAsia="ru-RU"/>
        </w:rPr>
      </w:pPr>
      <w:r>
        <w:rPr>
          <w:lang w:eastAsia="ru-RU"/>
        </w:rPr>
        <w:t xml:space="preserve">5</w:t>
      </w:r>
      <w:r>
        <w:rPr>
          <w:lang w:eastAsia="ru-RU"/>
        </w:rPr>
        <w:t xml:space="preserve">.1.1. Размер штрафа устанавливается настоящим Договором в порядке, установленном настоящей с</w:t>
      </w:r>
      <w:r>
        <w:rPr>
          <w:lang w:eastAsia="ru-RU"/>
        </w:rPr>
        <w:t xml:space="preserve">татьей, в виде фиксированной суммы, в том числе рассчитываемой как процент Цены Договора. За каждый факт неисполнения или ненадл</w:t>
      </w:r>
      <w:r>
        <w:rPr>
          <w:lang w:eastAsia="ru-RU"/>
        </w:rPr>
        <w:t xml:space="preserve">ежащего исполнения Поставщик</w:t>
      </w:r>
      <w:r>
        <w:rPr>
          <w:lang w:eastAsia="ru-RU"/>
        </w:rPr>
        <w:t xml:space="preserve">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виде фиксированной суммы в размере 10 процентов Цены Договора.</w:t>
      </w:r>
      <w:r>
        <w:rPr>
          <w:lang w:eastAsia="ru-RU"/>
        </w:rPr>
      </w:r>
      <w:r>
        <w:rPr>
          <w:lang w:eastAsia="ru-RU"/>
        </w:rPr>
      </w:r>
    </w:p>
    <w:p>
      <w:pPr>
        <w:pStyle w:val="928"/>
        <w:ind w:firstLine="709"/>
        <w:spacing w:after="0" w:line="240" w:lineRule="auto"/>
        <w:widowControl w:val="off"/>
        <w:tabs>
          <w:tab w:val="left" w:pos="565" w:leader="none"/>
        </w:tabs>
        <w:rPr>
          <w:lang w:eastAsia="ru-RU"/>
        </w:rPr>
      </w:pPr>
      <w:r>
        <w:rPr>
          <w:lang w:eastAsia="ru-RU"/>
        </w:rPr>
        <w:t xml:space="preserve">5</w:t>
      </w:r>
      <w:r>
        <w:rPr>
          <w:lang w:eastAsia="ru-RU"/>
        </w:rPr>
        <w:t xml:space="preserve">.2. За каждый факт неисполнения Заказчиком обязательств, предусмотренных Договором, за исключением</w:t>
      </w:r>
      <w:r>
        <w:rPr>
          <w:lang w:eastAsia="ru-RU"/>
        </w:rPr>
        <w:t xml:space="preserve"> просрочки исполнения обязательств, предусмотренных Договором, размер штрафа устанавливается в виде фиксированной суммы 1000 руб</w:t>
      </w:r>
      <w:r>
        <w:rPr>
          <w:lang w:eastAsia="ru-RU"/>
        </w:rPr>
        <w:t xml:space="preserve">лей.</w:t>
      </w:r>
      <w:r>
        <w:rPr>
          <w:lang w:eastAsia="ru-RU"/>
        </w:rPr>
      </w:r>
      <w:r>
        <w:rPr>
          <w:lang w:eastAsia="ru-RU"/>
        </w:rPr>
      </w:r>
    </w:p>
    <w:p>
      <w:pPr>
        <w:ind w:firstLine="709"/>
        <w:spacing w:after="0" w:line="240" w:lineRule="auto"/>
        <w:widowControl w:val="off"/>
        <w:tabs>
          <w:tab w:val="left" w:pos="767" w:leader="none"/>
        </w:tabs>
        <w:rPr>
          <w:lang w:eastAsia="ru-RU"/>
        </w:rPr>
      </w:pPr>
      <w:r>
        <w:rPr>
          <w:lang w:eastAsia="ru-RU"/>
        </w:rPr>
        <w:t xml:space="preserve">5</w:t>
      </w:r>
      <w:r>
        <w:rPr>
          <w:lang w:eastAsia="ru-RU"/>
        </w:rPr>
        <w:t xml:space="preserve">.3. Пеня начисляется за каждый день просрочки исполнения Поставщиком обязательства, предусмотренного Догово</w:t>
      </w:r>
      <w:r>
        <w:rPr>
          <w:lang w:eastAsia="ru-RU"/>
        </w:rPr>
        <w:t xml:space="preserve">ве подтвержде</w:t>
      </w:r>
      <w:r>
        <w:rPr>
          <w:lang w:eastAsia="ru-RU"/>
        </w:rPr>
        <w:t xml:space="preserve">ния фактов неисполнения и (или) ненадлежащего исполнения обязательств, Заказчик может предъявлять фото-и видеоматериалы, являющиеся основанием для взыскания неустойки или применения иной формы ответственности в соответствии с действующим законодательством.</w:t>
      </w:r>
      <w:r>
        <w:rPr>
          <w:lang w:eastAsia="ru-RU"/>
        </w:rPr>
      </w:r>
      <w:r>
        <w:rPr>
          <w:lang w:eastAsia="ru-RU"/>
        </w:rPr>
      </w:r>
    </w:p>
    <w:p>
      <w:pPr>
        <w:pStyle w:val="928"/>
        <w:ind w:right="22"/>
        <w:spacing w:after="0"/>
        <w:tabs>
          <w:tab w:val="left" w:pos="0" w:leader="none"/>
        </w:tabs>
        <w:rPr>
          <w:lang w:eastAsia="ar-SA"/>
        </w:rPr>
      </w:pPr>
      <w:r>
        <w:rPr>
          <w:lang w:eastAsia="ar-SA"/>
        </w:rPr>
        <w:t xml:space="preserve">            </w:t>
      </w:r>
      <w:r>
        <w:rPr>
          <w:lang w:eastAsia="ar-SA"/>
        </w:rPr>
        <w:t xml:space="preserve">5</w:t>
      </w:r>
      <w:r>
        <w:rPr>
          <w:lang w:eastAsia="ar-SA"/>
        </w:rPr>
        <w:t xml:space="preserve">.10. Общая сумма начисленных штрафов за неисполнение или ненадлежащее исполнение Поставщиком обязательств, предусмотренных Договором, не может превышать Це</w:t>
      </w:r>
      <w:r>
        <w:rPr>
          <w:lang w:eastAsia="ar-SA"/>
        </w:rPr>
        <w:t xml:space="preserve">ну Договора.</w:t>
      </w:r>
      <w:r>
        <w:rPr>
          <w:lang w:eastAsia="ar-SA"/>
        </w:rPr>
      </w:r>
      <w:r>
        <w:rPr>
          <w:lang w:eastAsia="ar-SA"/>
        </w:rPr>
      </w:r>
    </w:p>
    <w:p>
      <w:pPr>
        <w:pStyle w:val="928"/>
        <w:ind w:right="22" w:firstLine="709"/>
        <w:spacing w:after="0"/>
        <w:tabs>
          <w:tab w:val="left" w:pos="0" w:leader="none"/>
        </w:tabs>
        <w:rPr>
          <w:lang w:eastAsia="ar-SA"/>
        </w:rPr>
      </w:pPr>
      <w:r>
        <w:rPr>
          <w:lang w:eastAsia="ar-SA"/>
        </w:rPr>
        <w:t xml:space="preserve">5</w:t>
      </w:r>
      <w:r>
        <w:rPr>
          <w:lang w:eastAsia="ar-SA"/>
        </w:rPr>
        <w:t xml:space="preserve">.11. Общая сумма начисленных штрафов за ненадлежащее исполнение Заказчиком обязательств, предусмотре</w:t>
      </w:r>
      <w:r>
        <w:rPr>
          <w:lang w:eastAsia="ar-SA"/>
        </w:rPr>
        <w:t xml:space="preserve">нных Договором, не может превышать Цену Договора.</w:t>
      </w:r>
      <w:r>
        <w:rPr>
          <w:lang w:eastAsia="ar-SA"/>
        </w:rPr>
      </w:r>
      <w:r>
        <w:rPr>
          <w:lang w:eastAsia="ar-SA"/>
        </w:rPr>
      </w:r>
    </w:p>
    <w:p>
      <w:pPr>
        <w:pStyle w:val="928"/>
        <w:ind w:right="22" w:firstLine="709"/>
        <w:spacing w:after="0"/>
        <w:tabs>
          <w:tab w:val="left" w:pos="0" w:leader="none"/>
        </w:tabs>
        <w:rPr>
          <w:lang w:eastAsia="ar-SA"/>
        </w:rPr>
      </w:pPr>
      <w:r>
        <w:rPr>
          <w:lang w:eastAsia="ar-SA"/>
        </w:rPr>
        <w:t xml:space="preserve">5</w:t>
      </w:r>
      <w:r>
        <w:rPr>
          <w:lang w:eastAsia="ar-SA"/>
        </w:rPr>
        <w:t xml:space="preserve">.12. Уплата пеней и штрафов не освобождает виновную Сторону от выполнения обязательств по Договору. </w:t>
      </w:r>
      <w:r>
        <w:rPr>
          <w:lang w:eastAsia="ar-SA"/>
        </w:rPr>
      </w:r>
      <w:r>
        <w:rPr>
          <w:lang w:eastAsia="ar-SA"/>
        </w:rPr>
      </w:r>
    </w:p>
    <w:p>
      <w:pPr>
        <w:pStyle w:val="928"/>
        <w:ind w:firstLine="720"/>
        <w:spacing w:after="0"/>
        <w:rPr>
          <w:rFonts w:eastAsia="MS Mincho"/>
          <w:lang w:val="en-US" w:eastAsia="ar-SA"/>
        </w:rPr>
      </w:pPr>
      <w:r>
        <w:rPr>
          <w:rFonts w:eastAsia="MS Mincho"/>
          <w:lang w:eastAsia="ar-SA"/>
        </w:rPr>
        <w:t xml:space="preserve">5</w:t>
      </w:r>
      <w:r>
        <w:rPr>
          <w:rFonts w:eastAsia="MS Mincho"/>
          <w:lang w:val="en-US" w:eastAsia="ar-SA"/>
        </w:rPr>
        <w:t xml:space="preserve">.</w:t>
      </w:r>
      <w:r>
        <w:rPr>
          <w:rFonts w:eastAsia="MS Mincho"/>
          <w:lang w:eastAsia="ar-SA"/>
        </w:rPr>
        <w:t xml:space="preserve">13</w:t>
      </w:r>
      <w:r>
        <w:rPr>
          <w:rFonts w:eastAsia="MS Mincho"/>
          <w:lang w:val="en-US" w:eastAsia="ar-SA"/>
        </w:rPr>
        <w:t xml:space="preserve">. Поставщик несет ответственность за качество </w:t>
      </w:r>
      <w:r>
        <w:rPr>
          <w:rFonts w:eastAsia="MS Mincho"/>
          <w:lang w:eastAsia="ar-SA"/>
        </w:rPr>
        <w:t xml:space="preserve">товара</w:t>
      </w:r>
      <w:r>
        <w:rPr>
          <w:rFonts w:eastAsia="MS Mincho"/>
          <w:lang w:val="en-US" w:eastAsia="ar-SA"/>
        </w:rPr>
        <w:t xml:space="preserve">.</w:t>
      </w:r>
      <w:r>
        <w:rPr>
          <w:rFonts w:eastAsia="MS Mincho"/>
          <w:lang w:val="en-US" w:eastAsia="ar-SA"/>
        </w:rPr>
      </w:r>
      <w:r>
        <w:rPr>
          <w:rFonts w:eastAsia="MS Mincho"/>
          <w:lang w:val="en-US" w:eastAsia="ar-SA"/>
        </w:rPr>
      </w:r>
    </w:p>
    <w:p>
      <w:pPr>
        <w:pStyle w:val="928"/>
        <w:ind w:firstLine="709"/>
        <w:spacing w:after="0"/>
        <w:widowControl w:val="off"/>
        <w:rPr>
          <w:lang w:eastAsia="ar-SA" w:bidi="hi-IN"/>
        </w:rPr>
      </w:pPr>
      <w:r>
        <w:rPr>
          <w:lang w:bidi="hi-IN"/>
        </w:rPr>
        <w:t xml:space="preserve">5</w:t>
      </w:r>
      <w:r>
        <w:rPr>
          <w:lang w:bidi="hi-IN"/>
        </w:rPr>
        <w:t xml:space="preserve">.</w:t>
      </w:r>
      <w:r>
        <w:rPr>
          <w:lang w:eastAsia="ar-SA" w:bidi="hi-IN"/>
        </w:rPr>
        <w:t xml:space="preserve">14. </w:t>
      </w:r>
      <w:r>
        <w:rPr>
          <w:lang w:eastAsia="ru-RU"/>
        </w:rPr>
        <w:t xml:space="preserve">Невыполнение Поставщиком условий Договора является основанием для обращения Заказчика в суд с требованием о расторжении Договора или расторжения Договора в связи с односторонним отка</w:t>
      </w:r>
      <w:r>
        <w:rPr>
          <w:lang w:eastAsia="ru-RU"/>
        </w:rPr>
        <w:t xml:space="preserve">зом Заказчика от исполнения Договора.</w:t>
      </w:r>
      <w:r>
        <w:rPr>
          <w:lang w:eastAsia="ar-SA" w:bidi="hi-IN"/>
        </w:rPr>
      </w:r>
      <w:r>
        <w:rPr>
          <w:lang w:eastAsia="ar-SA" w:bidi="hi-IN"/>
        </w:rPr>
      </w:r>
    </w:p>
    <w:p>
      <w:pPr>
        <w:pStyle w:val="928"/>
        <w:ind w:firstLine="567"/>
        <w:keepNext/>
        <w:spacing w:after="0"/>
        <w:rPr>
          <w:b/>
          <w:lang w:eastAsia="en-US"/>
        </w:rPr>
      </w:pPr>
      <w:r>
        <w:rPr>
          <w:b/>
          <w:lang w:eastAsia="en-US"/>
        </w:rPr>
      </w:r>
      <w:r>
        <w:rPr>
          <w:b/>
          <w:lang w:eastAsia="en-US"/>
        </w:rPr>
      </w:r>
      <w:r>
        <w:rPr>
          <w:b/>
          <w:lang w:eastAsia="en-US"/>
        </w:rPr>
      </w:r>
    </w:p>
    <w:p>
      <w:pPr>
        <w:pStyle w:val="928"/>
        <w:contextualSpacing/>
        <w:jc w:val="center"/>
        <w:keepNext/>
        <w:spacing w:after="0"/>
      </w:pPr>
      <w:r>
        <w:rPr>
          <w:b/>
        </w:rPr>
        <w:t xml:space="preserve">6. Обстоятельства непреодолимой силы</w:t>
      </w:r>
      <w:r/>
    </w:p>
    <w:p>
      <w:pPr>
        <w:pStyle w:val="928"/>
        <w:contextualSpacing/>
        <w:jc w:val="center"/>
        <w:keepNext/>
        <w:spacing w:after="0"/>
        <w:rPr>
          <w:b/>
        </w:rPr>
      </w:pPr>
      <w:r>
        <w:rPr>
          <w:b/>
        </w:rPr>
      </w:r>
      <w:r>
        <w:rPr>
          <w:b/>
        </w:rPr>
      </w:r>
      <w:r>
        <w:rPr>
          <w:b/>
        </w:rPr>
      </w:r>
    </w:p>
    <w:p>
      <w:pPr>
        <w:pStyle w:val="928"/>
        <w:contextualSpacing/>
        <w:ind w:firstLine="567"/>
        <w:keepNext/>
        <w:spacing w:after="0"/>
      </w:pPr>
      <w:r>
        <w:t xml:space="preserve">6.1. Стороны освобождаются от ответственности за частичное или полное неисполнение своих обязательств по настоящему Договору, если это неисполнение явилось следствием обстоятельств непреодолимой силы.</w:t>
      </w:r>
      <w:r/>
    </w:p>
    <w:p>
      <w:pPr>
        <w:pStyle w:val="928"/>
        <w:contextualSpacing/>
        <w:ind w:firstLine="567"/>
        <w:spacing w:after="0"/>
      </w:pPr>
      <w:r>
        <w:t xml:space="preserve">Под обстоятельствами непреодолимой силы понимаются чрезвычайные и непредотвратимые о</w:t>
      </w:r>
      <w:r>
        <w:t xml:space="preserve">бстоятельства, которые могут возникнуть после заключения настоящего Договора в результате непредвиденных или непреодолимых Сторонами событий, а именно</w:t>
      </w:r>
      <w:r>
        <w:t xml:space="preserve">: наводнение, пожар, землетрясение, взрыв, шторм, оседание почвы, эпидемия и иные явления природы, а также военные действия, зап</w:t>
      </w:r>
      <w:r>
        <w:t xml:space="preserve">ретительные акты или действия правительст</w:t>
      </w:r>
      <w:r>
        <w:t xml:space="preserve">в, государственных органов, гражданские волнения, восстания, вторжения и любые другие обстоятельства находящиеся вне разумного контроля Сторон, при условии, что эти обстоятельства непосредственно повлияли на исполнение обязательств по настоящему договору. </w:t>
      </w:r>
      <w:r/>
    </w:p>
    <w:p>
      <w:pPr>
        <w:pStyle w:val="928"/>
        <w:contextualSpacing/>
        <w:ind w:firstLine="567"/>
        <w:spacing w:after="0"/>
      </w:pPr>
      <w:r>
        <w:t xml:space="preserve">К таким обстоятельствам не относятся, в частности, нарушение обязанностей со стороны к</w:t>
      </w:r>
      <w:r>
        <w:t xml:space="preserve">онтрагентов Поставщика, отсутствие на рынке нужных для исполнения настоящего Договора товаров, отсутствие у должника необходимых</w:t>
      </w:r>
      <w:r>
        <w:t xml:space="preserve"> денежных средств.</w:t>
      </w:r>
      <w:r/>
    </w:p>
    <w:p>
      <w:pPr>
        <w:pStyle w:val="928"/>
        <w:contextualSpacing/>
        <w:ind w:firstLine="567"/>
        <w:spacing w:after="0"/>
      </w:pPr>
      <w:r>
        <w:t xml:space="preserve">6.2. Сторона, для которой создалась невозможность исполнения обязательств по настоящему До</w:t>
      </w:r>
      <w:r>
        <w:t xml:space="preserve">говору вследствие обстоятельств непреодолимой силы, должна известить о наступлении этих обстоятельств в письменном виде другую Сторону не позднее 10 (десяти) календарных дней с момента их наступления. Извещение должно содержать данные о наступлении и харак</w:t>
      </w:r>
      <w:r>
        <w:t xml:space="preserve">тере обстоятельств </w:t>
      </w:r>
      <w:r>
        <w:t xml:space="preserve">и возможных последствиях. </w:t>
      </w:r>
      <w:r/>
    </w:p>
    <w:p>
      <w:pPr>
        <w:pStyle w:val="928"/>
        <w:contextualSpacing/>
        <w:ind w:firstLine="567"/>
        <w:spacing w:after="0"/>
      </w:pPr>
      <w:r>
        <w:t xml:space="preserve">О прекращении указанных обстоятельств Сторона также должна известить об эт</w:t>
      </w:r>
      <w:r>
        <w:t xml:space="preserve">ом другую Сторону в письменном виде не позднее 10 (десяти) дней со дня их прекращения.</w:t>
      </w:r>
      <w:r/>
    </w:p>
    <w:p>
      <w:pPr>
        <w:pStyle w:val="928"/>
        <w:contextualSpacing/>
        <w:ind w:firstLine="567"/>
        <w:spacing w:after="0"/>
      </w:pPr>
      <w:r>
        <w:t xml:space="preserve">Не извещение или несвоевр</w:t>
      </w:r>
      <w:r>
        <w:t xml:space="preserve">еменное извещение Стороной, для которой создалась невозможность исполнения обязательств по настоящему Договору, о наступлении обстоятельств, освобождающих ее от ответственности, влечет за собой утрату права для этой Стороны ссылаться на эти обстоятельства.</w:t>
      </w:r>
      <w:r/>
    </w:p>
    <w:p>
      <w:pPr>
        <w:pStyle w:val="928"/>
        <w:contextualSpacing/>
        <w:ind w:firstLine="567"/>
        <w:spacing w:after="0"/>
      </w:pPr>
      <w:r>
        <w:t xml:space="preserve">6.3. В случае наступления обстоятельств, указанных в п. 6.1 настоящего Договора, Стороны согласовывают свои дальнейшие действия по выполнению настоящего договора.</w:t>
      </w:r>
      <w:r/>
    </w:p>
    <w:p>
      <w:pPr>
        <w:pStyle w:val="928"/>
        <w:contextualSpacing/>
        <w:keepNext/>
        <w:spacing w:after="0"/>
        <w:rPr>
          <w:b/>
        </w:rPr>
      </w:pPr>
      <w:r>
        <w:rPr>
          <w:b/>
        </w:rPr>
      </w:r>
      <w:r>
        <w:rPr>
          <w:b/>
        </w:rPr>
      </w:r>
      <w:r>
        <w:rPr>
          <w:b/>
        </w:rPr>
      </w:r>
    </w:p>
    <w:p>
      <w:pPr>
        <w:pStyle w:val="928"/>
        <w:contextualSpacing/>
        <w:jc w:val="center"/>
        <w:keepNext/>
        <w:spacing w:after="0"/>
      </w:pPr>
      <w:r>
        <w:rPr>
          <w:b/>
        </w:rPr>
        <w:t xml:space="preserve">7. Порядок разрешения споров</w:t>
      </w:r>
      <w:r/>
    </w:p>
    <w:p>
      <w:pPr>
        <w:pStyle w:val="928"/>
        <w:contextualSpacing/>
        <w:jc w:val="center"/>
        <w:keepNext/>
        <w:spacing w:after="0"/>
        <w:rPr>
          <w:b/>
        </w:rPr>
      </w:pPr>
      <w:r>
        <w:rPr>
          <w:b/>
        </w:rPr>
      </w:r>
      <w:r>
        <w:rPr>
          <w:b/>
        </w:rPr>
      </w:r>
      <w:r>
        <w:rPr>
          <w:b/>
        </w:rPr>
      </w:r>
    </w:p>
    <w:p>
      <w:pPr>
        <w:pStyle w:val="928"/>
        <w:ind w:firstLine="567"/>
        <w:spacing w:after="0"/>
        <w:tabs>
          <w:tab w:val="left" w:pos="0" w:leader="none"/>
        </w:tabs>
        <w:rPr>
          <w:lang w:eastAsia="ru-RU"/>
        </w:rPr>
      </w:pPr>
      <w:r>
        <w:rPr>
          <w:lang w:eastAsia="ru-RU"/>
        </w:rPr>
        <w:t xml:space="preserve">7.1. В случае возникновения любых противоречий, претензий и разногласий, а также споров, связанных с исполнением настоящего </w:t>
      </w:r>
      <w:r>
        <w:rPr>
          <w:lang w:eastAsia="ru-RU"/>
        </w:rPr>
        <w:t xml:space="preserve">Договора</w:t>
      </w:r>
      <w:r>
        <w:rPr>
          <w:lang w:eastAsia="ru-RU"/>
        </w:rPr>
        <w:t xml:space="preserve">, Стороны предпринимают усилия для урегулирования таких противоречий, претензий и разногласий в добровольном порядке.</w:t>
      </w:r>
      <w:r>
        <w:rPr>
          <w:lang w:eastAsia="ru-RU"/>
        </w:rPr>
      </w:r>
      <w:r>
        <w:rPr>
          <w:lang w:eastAsia="ru-RU"/>
        </w:rPr>
      </w:r>
    </w:p>
    <w:p>
      <w:pPr>
        <w:pStyle w:val="928"/>
        <w:ind w:firstLine="567"/>
        <w:spacing w:after="0"/>
        <w:tabs>
          <w:tab w:val="left" w:pos="0" w:leader="none"/>
        </w:tabs>
        <w:rPr>
          <w:lang w:eastAsia="ru-RU"/>
        </w:rPr>
      </w:pPr>
      <w:r>
        <w:rPr>
          <w:lang w:eastAsia="ru-RU"/>
        </w:rPr>
        <w:t xml:space="preserve">7.2. Все достигнутые договоренности Стороны оформляют в виде дополни</w:t>
      </w:r>
      <w:r>
        <w:rPr>
          <w:lang w:eastAsia="ru-RU"/>
        </w:rPr>
        <w:t xml:space="preserve">тельных соглашений, подписанных Сторонами и скрепленных печатями (при наличии печати).</w:t>
      </w:r>
      <w:r>
        <w:rPr>
          <w:lang w:eastAsia="ru-RU"/>
        </w:rPr>
      </w:r>
      <w:r>
        <w:rPr>
          <w:lang w:eastAsia="ru-RU"/>
        </w:rPr>
      </w:r>
    </w:p>
    <w:p>
      <w:pPr>
        <w:pStyle w:val="928"/>
        <w:ind w:firstLine="567"/>
        <w:spacing w:after="0"/>
        <w:tabs>
          <w:tab w:val="left" w:pos="0" w:leader="none"/>
        </w:tabs>
        <w:rPr>
          <w:lang w:eastAsia="ru-RU"/>
        </w:rPr>
      </w:pPr>
      <w:r>
        <w:rPr>
          <w:lang w:eastAsia="ru-RU"/>
        </w:rPr>
        <w:t xml:space="preserve">7.3. До передачи спора на разрешение Арбитражного суда города Москвы Стороны примут меры к его урегулированию в претензионном порядке.</w:t>
      </w:r>
      <w:r>
        <w:rPr>
          <w:lang w:eastAsia="ru-RU"/>
        </w:rPr>
      </w:r>
      <w:r>
        <w:rPr>
          <w:lang w:eastAsia="ru-RU"/>
        </w:rPr>
      </w:r>
    </w:p>
    <w:p>
      <w:pPr>
        <w:pStyle w:val="928"/>
        <w:ind w:firstLine="567"/>
        <w:spacing w:after="0"/>
        <w:tabs>
          <w:tab w:val="left" w:pos="0" w:leader="none"/>
        </w:tabs>
        <w:rPr>
          <w:lang w:eastAsia="ru-RU"/>
        </w:rPr>
      </w:pPr>
      <w:r>
        <w:rPr>
          <w:lang w:eastAsia="ru-RU"/>
        </w:rPr>
        <w:t xml:space="preserve">7.3.1. Претензия должна быть </w:t>
      </w:r>
      <w:r>
        <w:rPr>
          <w:lang w:eastAsia="ru-RU"/>
        </w:rPr>
        <w:t xml:space="preserve">направлена в письменном виде. По полученной претензии Сторона должна дать письменный ответ, по существу, в срок не позднее 7 календарных дней с даты ее получения. Оставление претензии без ответа в установленный срок означает признание требований претензии.</w:t>
      </w:r>
      <w:r>
        <w:rPr>
          <w:lang w:eastAsia="ru-RU"/>
        </w:rPr>
      </w:r>
      <w:r>
        <w:rPr>
          <w:lang w:eastAsia="ru-RU"/>
        </w:rPr>
      </w:r>
    </w:p>
    <w:p>
      <w:pPr>
        <w:pStyle w:val="928"/>
        <w:ind w:firstLine="567"/>
        <w:spacing w:after="0"/>
        <w:tabs>
          <w:tab w:val="left" w:pos="0" w:leader="none"/>
        </w:tabs>
        <w:rPr>
          <w:lang w:eastAsia="ru-RU"/>
        </w:rPr>
      </w:pPr>
      <w:r>
        <w:rPr>
          <w:lang w:eastAsia="ru-RU"/>
        </w:rPr>
        <w:t xml:space="preserve">7.3.</w:t>
      </w:r>
      <w:r>
        <w:rPr>
          <w:lang w:eastAsia="ru-RU"/>
        </w:rPr>
        <w:t xml:space="preserve">2. В претензии должны быть указаны: наименование, почтовый адрес и реквизиты организации (учреждения, предприятия), предъявившей претензию; наименование, почтовый адрес и реквизиты организации (учреждения, предприятия), которой направлена претензия.</w:t>
      </w:r>
      <w:r>
        <w:rPr>
          <w:lang w:eastAsia="ru-RU"/>
        </w:rPr>
      </w:r>
      <w:r>
        <w:rPr>
          <w:lang w:eastAsia="ru-RU"/>
        </w:rPr>
      </w:r>
    </w:p>
    <w:p>
      <w:pPr>
        <w:pStyle w:val="928"/>
        <w:ind w:firstLine="567"/>
        <w:spacing w:after="0"/>
        <w:tabs>
          <w:tab w:val="left" w:pos="0" w:leader="none"/>
        </w:tabs>
        <w:rPr>
          <w:lang w:eastAsia="ru-RU"/>
        </w:rPr>
      </w:pPr>
      <w:r>
        <w:rPr>
          <w:lang w:eastAsia="ru-RU"/>
        </w:rPr>
        <w:t xml:space="preserve">7.3.3. Если претензионные требования подлежат денежной оценке, в претензии указывается истребуемая сумма и ее полный и обоснованный расчет.</w:t>
      </w:r>
      <w:r>
        <w:rPr>
          <w:lang w:eastAsia="ru-RU"/>
        </w:rPr>
      </w:r>
      <w:r>
        <w:rPr>
          <w:lang w:eastAsia="ru-RU"/>
        </w:rPr>
      </w:r>
    </w:p>
    <w:p>
      <w:pPr>
        <w:pStyle w:val="928"/>
        <w:ind w:firstLine="567"/>
        <w:spacing w:after="0"/>
        <w:tabs>
          <w:tab w:val="left" w:pos="0" w:leader="none"/>
        </w:tabs>
        <w:rPr>
          <w:lang w:eastAsia="ru-RU"/>
        </w:rPr>
      </w:pPr>
      <w:r>
        <w:rPr>
          <w:lang w:eastAsia="ru-RU"/>
        </w:rPr>
        <w:t xml:space="preserve">7.3.4. В подтверждение заявленных требований к претензии могут быть приложены надлежащим образом оформленные и заверенные </w:t>
      </w:r>
      <w:r>
        <w:rPr>
          <w:lang w:eastAsia="ru-RU"/>
        </w:rPr>
        <w:t xml:space="preserve">необходимые документы либо выписки из них.</w:t>
      </w:r>
      <w:r>
        <w:rPr>
          <w:lang w:eastAsia="ru-RU"/>
        </w:rPr>
      </w:r>
      <w:r>
        <w:rPr>
          <w:lang w:eastAsia="ru-RU"/>
        </w:rPr>
      </w:r>
    </w:p>
    <w:p>
      <w:pPr>
        <w:pStyle w:val="928"/>
        <w:ind w:firstLine="567"/>
        <w:spacing w:after="0"/>
        <w:tabs>
          <w:tab w:val="left" w:pos="0" w:leader="none"/>
        </w:tabs>
        <w:rPr>
          <w:lang w:eastAsia="ru-RU"/>
        </w:rPr>
      </w:pPr>
      <w:r>
        <w:rPr>
          <w:lang w:eastAsia="ru-RU"/>
        </w:rPr>
        <w:t xml:space="preserve">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r>
        <w:rPr>
          <w:lang w:eastAsia="ru-RU"/>
        </w:rPr>
      </w:r>
      <w:r>
        <w:rPr>
          <w:lang w:eastAsia="ru-RU"/>
        </w:rPr>
      </w:r>
    </w:p>
    <w:p>
      <w:pPr>
        <w:pStyle w:val="928"/>
        <w:ind w:firstLine="567"/>
        <w:spacing w:after="0"/>
        <w:tabs>
          <w:tab w:val="left" w:pos="0" w:leader="none"/>
        </w:tabs>
        <w:rPr>
          <w:lang w:eastAsia="ru-RU"/>
        </w:rPr>
      </w:pPr>
      <w:r>
        <w:rPr>
          <w:lang w:eastAsia="ru-RU"/>
        </w:rPr>
        <w:t xml:space="preserve">7.4. В случае невыполнения Сторонами своих обязательств и не достижения взаимного согласия споры по настоящему </w:t>
      </w:r>
      <w:r>
        <w:rPr>
          <w:lang w:eastAsia="ru-RU"/>
        </w:rPr>
        <w:t xml:space="preserve">Договору </w:t>
      </w:r>
      <w:r>
        <w:rPr>
          <w:lang w:eastAsia="ru-RU"/>
        </w:rPr>
        <w:t xml:space="preserve">разрешаются в Арбитражном суде города Москвы</w:t>
      </w:r>
      <w:r>
        <w:t xml:space="preserve">.</w:t>
      </w:r>
      <w:r>
        <w:rPr>
          <w:lang w:eastAsia="ru-RU"/>
        </w:rPr>
      </w:r>
      <w:r>
        <w:rPr>
          <w:lang w:eastAsia="ru-RU"/>
        </w:rPr>
      </w:r>
    </w:p>
    <w:p>
      <w:pPr>
        <w:pStyle w:val="928"/>
        <w:ind w:firstLine="550"/>
        <w:spacing w:after="0"/>
      </w:pPr>
      <w:r/>
      <w:r/>
    </w:p>
    <w:p>
      <w:pPr>
        <w:pStyle w:val="928"/>
        <w:contextualSpacing/>
        <w:jc w:val="center"/>
        <w:keepNext/>
        <w:spacing w:after="0"/>
        <w:shd w:val="clear" w:color="auto" w:fill="ffffff"/>
      </w:pPr>
      <w:r>
        <w:rPr>
          <w:b/>
        </w:rPr>
        <w:t xml:space="preserve">8. Конфиденциальность</w:t>
      </w:r>
      <w:r/>
    </w:p>
    <w:p>
      <w:pPr>
        <w:pStyle w:val="928"/>
        <w:contextualSpacing/>
        <w:jc w:val="center"/>
        <w:keepNext/>
        <w:spacing w:after="0"/>
        <w:shd w:val="clear" w:color="auto" w:fill="ffffff"/>
        <w:rPr>
          <w:b/>
        </w:rPr>
      </w:pPr>
      <w:r>
        <w:rPr>
          <w:b/>
        </w:rPr>
      </w:r>
      <w:r>
        <w:rPr>
          <w:b/>
        </w:rPr>
      </w:r>
      <w:r>
        <w:rPr>
          <w:b/>
        </w:rPr>
      </w:r>
    </w:p>
    <w:p>
      <w:pPr>
        <w:pStyle w:val="928"/>
        <w:contextualSpacing/>
        <w:ind w:firstLine="567"/>
        <w:keepNext/>
        <w:spacing w:after="0"/>
      </w:pPr>
      <w:r>
        <w:t xml:space="preserve">8.1. Стороны обязуются не разглашать конфиденциальную информацию и не использовать ее, кроме как в це</w:t>
      </w:r>
      <w:r>
        <w:t xml:space="preserve">лях исполнения обязательств по настоящему Договору.</w:t>
      </w:r>
      <w:r/>
    </w:p>
    <w:p>
      <w:pPr>
        <w:pStyle w:val="928"/>
        <w:ind w:firstLine="567"/>
        <w:spacing w:after="0"/>
      </w:pPr>
      <w:r>
        <w:t xml:space="preserve">8.2. Конфиденциальной считается информация, полученная в рамках исполнения настоящего Договора, включая коммерческую тайну, персональные данные либо иную охраняемую законом информацию.</w:t>
      </w:r>
      <w:r/>
    </w:p>
    <w:p>
      <w:pPr>
        <w:pStyle w:val="928"/>
        <w:ind w:firstLine="567"/>
        <w:spacing w:after="0"/>
      </w:pPr>
      <w:r>
        <w:t xml:space="preserve">8.3. Обязательства Сторон, изложенные в настоящем разделе, действуют в течение срока действия настоящего Договора и в течение 3 (трех) лет после его прекращения (расторжения).</w:t>
      </w:r>
      <w:r/>
    </w:p>
    <w:p>
      <w:pPr>
        <w:pStyle w:val="928"/>
        <w:ind w:firstLine="567"/>
        <w:spacing w:after="0"/>
      </w:pPr>
      <w:r/>
      <w:r/>
    </w:p>
    <w:p>
      <w:pPr>
        <w:pStyle w:val="928"/>
        <w:contextualSpacing/>
        <w:jc w:val="center"/>
        <w:keepNext/>
        <w:spacing w:after="0"/>
      </w:pPr>
      <w:r>
        <w:rPr>
          <w:b/>
        </w:rPr>
        <w:t xml:space="preserve">9. Изменение и расторжение договора</w:t>
      </w:r>
      <w:r/>
    </w:p>
    <w:p>
      <w:pPr>
        <w:pStyle w:val="928"/>
        <w:contextualSpacing/>
        <w:jc w:val="center"/>
        <w:keepNext/>
        <w:spacing w:after="0"/>
        <w:rPr>
          <w:b/>
        </w:rPr>
      </w:pPr>
      <w:r>
        <w:rPr>
          <w:b/>
        </w:rPr>
      </w:r>
      <w:r>
        <w:rPr>
          <w:b/>
        </w:rPr>
      </w:r>
      <w:r>
        <w:rPr>
          <w:b/>
        </w:rPr>
      </w:r>
    </w:p>
    <w:p>
      <w:pPr>
        <w:pStyle w:val="928"/>
        <w:contextualSpacing/>
        <w:ind w:firstLine="709"/>
        <w:keepNext/>
        <w:spacing w:after="0"/>
      </w:pPr>
      <w:r>
        <w:t xml:space="preserve">9.1.</w:t>
      </w:r>
      <w:r>
        <w:rPr>
          <w:b/>
        </w:rPr>
        <w:t xml:space="preserve"> </w:t>
      </w:r>
      <w:r>
        <w:t xml:space="preserve">Условия Договора в любое время могут быть изменены по со</w:t>
      </w:r>
      <w:r>
        <w:t xml:space="preserve">глашению Сторон.</w:t>
      </w:r>
      <w:r>
        <w:t xml:space="preserve"> Изменения оформляются в письменном виде путем подписания Сторонами Дополнительного соглашения к Договору. Все приложения и Дополнительные соглашения являются неотъемлемой частью Договора.</w:t>
      </w:r>
      <w:r/>
    </w:p>
    <w:p>
      <w:pPr>
        <w:pStyle w:val="928"/>
        <w:contextualSpacing/>
        <w:ind w:firstLine="709"/>
        <w:spacing w:after="0"/>
        <w:rPr>
          <w:rFonts w:eastAsia="Arial Unicode MS"/>
        </w:rPr>
      </w:pPr>
      <w:r>
        <w:t xml:space="preserve">9.2. </w:t>
      </w:r>
      <w:r>
        <w:rPr>
          <w:rFonts w:eastAsia="Arial Unicode MS"/>
        </w:rPr>
        <w:t xml:space="preserve">Расторжение Договора допускается:</w:t>
      </w:r>
      <w:r>
        <w:rPr>
          <w:rFonts w:eastAsia="Arial Unicode MS"/>
        </w:rPr>
      </w:r>
      <w:r>
        <w:rPr>
          <w:rFonts w:eastAsia="Arial Unicode MS"/>
        </w:rPr>
      </w:r>
    </w:p>
    <w:p>
      <w:pPr>
        <w:pStyle w:val="928"/>
        <w:contextualSpacing/>
        <w:ind w:firstLine="709"/>
        <w:spacing w:after="0"/>
        <w:rPr>
          <w:rFonts w:eastAsia="Arial Unicode MS"/>
        </w:rPr>
      </w:pPr>
      <w:r>
        <w:rPr>
          <w:rFonts w:eastAsia="Arial Unicode MS"/>
        </w:rPr>
        <w:t xml:space="preserve">- по соглашению Сторон;</w:t>
      </w:r>
      <w:r>
        <w:rPr>
          <w:rFonts w:eastAsia="Arial Unicode MS"/>
        </w:rPr>
      </w:r>
      <w:r>
        <w:rPr>
          <w:rFonts w:eastAsia="Arial Unicode MS"/>
        </w:rPr>
      </w:r>
    </w:p>
    <w:p>
      <w:pPr>
        <w:pStyle w:val="928"/>
        <w:contextualSpacing/>
        <w:ind w:firstLine="709"/>
        <w:spacing w:after="0"/>
        <w:rPr>
          <w:rFonts w:eastAsia="Arial Unicode MS"/>
        </w:rPr>
      </w:pPr>
      <w:r>
        <w:rPr>
          <w:rFonts w:eastAsia="Arial Unicode MS"/>
        </w:rPr>
        <w:t xml:space="preserve">- по решению суда;</w:t>
      </w:r>
      <w:r>
        <w:rPr>
          <w:rFonts w:eastAsia="Arial Unicode MS"/>
        </w:rPr>
      </w:r>
      <w:r>
        <w:rPr>
          <w:rFonts w:eastAsia="Arial Unicode MS"/>
        </w:rPr>
      </w:r>
    </w:p>
    <w:p>
      <w:pPr>
        <w:pStyle w:val="928"/>
        <w:contextualSpacing/>
        <w:ind w:firstLine="709"/>
        <w:spacing w:after="0"/>
        <w:rPr>
          <w:rFonts w:eastAsia="Arial Unicode MS"/>
        </w:rPr>
      </w:pPr>
      <w:r>
        <w:rPr>
          <w:rFonts w:eastAsia="Arial Unicode MS"/>
        </w:rPr>
        <w:t xml:space="preserve">- в связи с односторонним отказом стороны Договора от исполнения Договора по основаниям, предусмотренным гражданским законодательством.</w:t>
      </w:r>
      <w:r>
        <w:rPr>
          <w:rFonts w:eastAsia="Arial Unicode MS"/>
        </w:rPr>
      </w:r>
      <w:r>
        <w:rPr>
          <w:rFonts w:eastAsia="Arial Unicode MS"/>
        </w:rPr>
      </w:r>
    </w:p>
    <w:p>
      <w:pPr>
        <w:pStyle w:val="928"/>
        <w:contextualSpacing/>
        <w:ind w:firstLine="709"/>
        <w:spacing w:after="0"/>
        <w:rPr>
          <w:rFonts w:eastAsia="Arial Unicode MS"/>
        </w:rPr>
      </w:pPr>
      <w:r>
        <w:rPr>
          <w:rFonts w:eastAsia="Arial Unicode MS"/>
        </w:rPr>
        <w:t xml:space="preserve">9</w:t>
      </w:r>
      <w:r>
        <w:rPr>
          <w:rFonts w:eastAsia="Arial Unicode MS"/>
        </w:rPr>
        <w:t xml:space="preserve">.</w:t>
      </w:r>
      <w:r>
        <w:rPr>
          <w:rFonts w:eastAsia="Arial Unicode MS"/>
        </w:rPr>
        <w:t xml:space="preserve">3</w:t>
      </w:r>
      <w:r>
        <w:rPr>
          <w:rFonts w:eastAsia="Arial Unicode MS"/>
        </w:rPr>
        <w:t xml:space="preserve">. При одностороннем расторжении Договора Договор считается расторгнутым с момента полу</w:t>
      </w:r>
      <w:r>
        <w:rPr>
          <w:rFonts w:eastAsia="Arial Unicode MS"/>
        </w:rPr>
        <w:t xml:space="preserve">чения уведомления об отказе другой Стороны от Договора.</w:t>
      </w:r>
      <w:r>
        <w:rPr>
          <w:rFonts w:eastAsia="Arial Unicode MS"/>
        </w:rPr>
      </w:r>
      <w:r>
        <w:rPr>
          <w:rFonts w:eastAsia="Arial Unicode MS"/>
        </w:rPr>
      </w:r>
    </w:p>
    <w:p>
      <w:pPr>
        <w:pStyle w:val="928"/>
        <w:contextualSpacing/>
        <w:ind w:firstLine="709"/>
        <w:spacing w:after="0"/>
        <w:rPr>
          <w:rFonts w:eastAsia="Arial Unicode MS"/>
        </w:rPr>
      </w:pPr>
      <w:r>
        <w:rPr>
          <w:rFonts w:eastAsia="Arial Unicode MS"/>
        </w:rPr>
        <w:t xml:space="preserve">9</w:t>
      </w:r>
      <w:r>
        <w:rPr>
          <w:rFonts w:eastAsia="Arial Unicode MS"/>
        </w:rPr>
        <w:t xml:space="preserve">.</w:t>
      </w:r>
      <w:r>
        <w:rPr>
          <w:rFonts w:eastAsia="Arial Unicode MS"/>
        </w:rPr>
        <w:t xml:space="preserve">4</w:t>
      </w:r>
      <w:r>
        <w:rPr>
          <w:rFonts w:eastAsia="Arial Unicode MS"/>
        </w:rPr>
        <w:t xml:space="preserve">. Расторжение Договора по соглашению сторон определяется в порядке, установленном действующим гражданским законодательством Российской Федерации. Сторона, которой направлено предложение о расторжении Договора по соглашению сторон, должна дать письменный </w:t>
      </w:r>
      <w:r>
        <w:rPr>
          <w:rFonts w:eastAsia="Arial Unicode MS"/>
        </w:rPr>
        <w:t xml:space="preserve">ответ, по существу в срок,</w:t>
      </w:r>
      <w:r>
        <w:rPr>
          <w:rFonts w:eastAsia="Arial Unicode MS"/>
        </w:rPr>
        <w:t xml:space="preserve"> не превышающий 5 (пяти) рабочих дней с даты его получения.</w:t>
      </w:r>
      <w:r>
        <w:rPr>
          <w:rFonts w:eastAsia="Arial Unicode MS"/>
        </w:rPr>
      </w:r>
      <w:r>
        <w:rPr>
          <w:rFonts w:eastAsia="Arial Unicode MS"/>
        </w:rPr>
      </w:r>
    </w:p>
    <w:p>
      <w:pPr>
        <w:pStyle w:val="928"/>
        <w:contextualSpacing/>
        <w:ind w:firstLine="709"/>
        <w:spacing w:after="0"/>
        <w:rPr>
          <w:rFonts w:eastAsia="Arial Unicode MS"/>
          <w:highlight w:val="none"/>
        </w:rPr>
      </w:pPr>
      <w:r>
        <w:rPr>
          <w:rFonts w:eastAsia="Arial Unicode MS"/>
        </w:rPr>
        <w:t xml:space="preserve">9</w:t>
      </w:r>
      <w:r>
        <w:rPr>
          <w:rFonts w:eastAsia="Arial Unicode MS"/>
        </w:rPr>
        <w:t xml:space="preserve">.</w:t>
      </w:r>
      <w:r>
        <w:rPr>
          <w:rFonts w:eastAsia="Arial Unicode MS"/>
        </w:rPr>
        <w:t xml:space="preserve">5</w:t>
      </w:r>
      <w:r>
        <w:rPr>
          <w:rFonts w:eastAsia="Arial Unicode MS"/>
        </w:rPr>
        <w:t xml:space="preserve">. Договор может быть расторгнут в судебном порядке по основаниям и в порядке, предусмотренным действующим зако</w:t>
      </w:r>
      <w:r>
        <w:rPr>
          <w:rFonts w:eastAsia="Arial Unicode MS"/>
        </w:rPr>
        <w:t xml:space="preserve">нодательством Российской Федерации</w:t>
      </w:r>
      <w:r>
        <w:rPr>
          <w:rFonts w:eastAsia="Arial Unicode MS"/>
        </w:rPr>
        <w:t xml:space="preserve">.</w:t>
      </w:r>
      <w:r>
        <w:rPr>
          <w:rFonts w:eastAsia="Arial Unicode MS"/>
          <w:highlight w:val="none"/>
        </w:rPr>
      </w:r>
      <w:r>
        <w:rPr>
          <w:rFonts w:eastAsia="Arial Unicode MS"/>
          <w:highlight w:val="none"/>
        </w:rPr>
      </w:r>
    </w:p>
    <w:p>
      <w:pPr>
        <w:contextualSpacing/>
        <w:ind w:firstLine="709"/>
        <w:spacing w:after="0"/>
      </w:pPr>
      <w:r>
        <w:rPr>
          <w:rFonts w:eastAsia="Arial Unicode MS"/>
          <w:highlight w:val="none"/>
        </w:rPr>
      </w:r>
      <w:r>
        <w:rPr>
          <w:rFonts w:eastAsia="Arial Unicode MS"/>
          <w:highlight w:val="none"/>
        </w:rPr>
      </w:r>
      <w:r/>
    </w:p>
    <w:p>
      <w:pPr>
        <w:pStyle w:val="1358"/>
        <w:ind w:left="851"/>
        <w:jc w:val="center"/>
        <w:tabs>
          <w:tab w:val="left" w:pos="360" w:leader="none"/>
          <w:tab w:val="left" w:pos="1211" w:leader="none"/>
        </w:tabs>
        <w:rPr>
          <w:rStyle w:val="1154"/>
          <w:b/>
          <w:bCs/>
          <w:sz w:val="24"/>
          <w:szCs w:val="24"/>
          <w:highlight w:val="none"/>
          <w:shd w:val="clear" w:color="auto" w:fill="ffffff"/>
        </w:rPr>
      </w:pPr>
      <w:r>
        <w:rPr>
          <w:rStyle w:val="1154"/>
          <w:b/>
          <w:bCs/>
          <w:sz w:val="24"/>
          <w:szCs w:val="24"/>
          <w:shd w:val="clear" w:color="auto" w:fill="ffffff"/>
        </w:rPr>
        <w:t xml:space="preserve">10. Антикоррупционная оговорка</w:t>
      </w:r>
      <w:r>
        <w:rPr>
          <w:rStyle w:val="1154"/>
          <w:b/>
          <w:bCs/>
          <w:sz w:val="24"/>
          <w:szCs w:val="24"/>
          <w:highlight w:val="none"/>
          <w:shd w:val="clear" w:color="auto" w:fill="ffffff"/>
        </w:rPr>
      </w:r>
      <w:r>
        <w:rPr>
          <w:rStyle w:val="1154"/>
          <w:b/>
          <w:bCs/>
          <w:sz w:val="24"/>
          <w:szCs w:val="24"/>
          <w:highlight w:val="none"/>
          <w:shd w:val="clear" w:color="auto" w:fill="ffffff"/>
        </w:rPr>
      </w:r>
    </w:p>
    <w:p>
      <w:pPr>
        <w:pStyle w:val="1358"/>
        <w:ind w:left="851"/>
        <w:jc w:val="center"/>
        <w:tabs>
          <w:tab w:val="left" w:pos="360" w:leader="none"/>
          <w:tab w:val="left" w:pos="1211" w:leader="none"/>
        </w:tabs>
        <w:rPr>
          <w:rStyle w:val="1154"/>
          <w:b/>
          <w:bCs/>
          <w:sz w:val="24"/>
          <w:szCs w:val="24"/>
        </w:rPr>
      </w:pPr>
      <w:r>
        <w:rPr>
          <w:rStyle w:val="1154"/>
          <w:b/>
          <w:bCs/>
          <w:sz w:val="24"/>
          <w:szCs w:val="24"/>
          <w:highlight w:val="none"/>
          <w:shd w:val="clear" w:color="auto" w:fill="ffffff"/>
        </w:rPr>
      </w:r>
      <w:r>
        <w:rPr>
          <w:rStyle w:val="1154"/>
          <w:b/>
          <w:bCs/>
          <w:sz w:val="24"/>
          <w:szCs w:val="24"/>
        </w:rPr>
      </w:r>
      <w:r>
        <w:rPr>
          <w:rStyle w:val="1154"/>
          <w:b/>
          <w:bCs/>
          <w:sz w:val="24"/>
          <w:szCs w:val="24"/>
        </w:rPr>
      </w:r>
    </w:p>
    <w:p>
      <w:pPr>
        <w:pStyle w:val="1358"/>
        <w:ind w:firstLine="851"/>
        <w:jc w:val="both"/>
        <w:tabs>
          <w:tab w:val="left" w:pos="360" w:leader="none"/>
          <w:tab w:val="left" w:pos="1211" w:leader="none"/>
        </w:tabs>
        <w:rPr>
          <w:rStyle w:val="1154"/>
          <w:sz w:val="24"/>
          <w:szCs w:val="24"/>
          <w:shd w:val="clear" w:color="auto" w:fill="ffffff"/>
        </w:rPr>
      </w:pPr>
      <w:r>
        <w:rPr>
          <w:rStyle w:val="1154"/>
          <w:sz w:val="24"/>
          <w:szCs w:val="24"/>
          <w:shd w:val="clear" w:color="auto" w:fill="ffffff"/>
        </w:rPr>
        <w:t xml:space="preserve">10.1.</w:t>
        <w:tab/>
        <w:t xml:space="preserve">При исполнении своих обязательств по настоящему Договору, Стороны, их аффилированные лица, работники или пос</w:t>
      </w:r>
      <w:r>
        <w:rPr>
          <w:rStyle w:val="1154"/>
          <w:sz w:val="24"/>
          <w:szCs w:val="24"/>
          <w:shd w:val="clear" w:color="auto" w:fill="ffffff"/>
        </w:rPr>
        <w:t xml:space="preserve">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w:t>
      </w:r>
      <w:r>
        <w:rPr>
          <w:rStyle w:val="1154"/>
          <w:sz w:val="24"/>
          <w:szCs w:val="24"/>
          <w:shd w:val="clear" w:color="auto" w:fill="ffffff"/>
        </w:rPr>
      </w:r>
      <w:r>
        <w:rPr>
          <w:rStyle w:val="1154"/>
          <w:sz w:val="24"/>
          <w:szCs w:val="24"/>
          <w:shd w:val="clear" w:color="auto" w:fill="ffffff"/>
        </w:rPr>
      </w:r>
    </w:p>
    <w:p>
      <w:pPr>
        <w:pStyle w:val="1358"/>
        <w:ind w:firstLine="851"/>
        <w:jc w:val="both"/>
        <w:tabs>
          <w:tab w:val="left" w:pos="360" w:leader="none"/>
          <w:tab w:val="left" w:pos="1211" w:leader="none"/>
        </w:tabs>
        <w:rPr>
          <w:rStyle w:val="1154"/>
          <w:sz w:val="24"/>
          <w:szCs w:val="24"/>
          <w:shd w:val="clear" w:color="auto" w:fill="ffffff"/>
        </w:rPr>
      </w:pPr>
      <w:r>
        <w:rPr>
          <w:rStyle w:val="1154"/>
          <w:sz w:val="24"/>
          <w:szCs w:val="24"/>
          <w:shd w:val="clear" w:color="auto" w:fill="ffffff"/>
        </w:rPr>
        <w:t xml:space="preserve">10.2.</w:t>
        <w:tab/>
        <w:t xml:space="preserve">При исполнении своих обязательств по настоящему Договору, Стороны, и</w:t>
      </w:r>
      <w:r>
        <w:rPr>
          <w:rStyle w:val="1154"/>
          <w:sz w:val="24"/>
          <w:szCs w:val="24"/>
          <w:shd w:val="clear" w:color="auto" w:fill="ffffff"/>
        </w:rPr>
        <w:t xml:space="preserve">х аффилированные лица, работники или посредники не осуществляют действия, квалифицируемые применимым для целей насто</w:t>
      </w:r>
      <w:r>
        <w:rPr>
          <w:rStyle w:val="1154"/>
          <w:sz w:val="24"/>
          <w:szCs w:val="24"/>
          <w:shd w:val="clear" w:color="auto" w:fill="ffffff"/>
        </w:rPr>
        <w:t xml:space="preserve">ящего Договора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r>
        <w:rPr>
          <w:rStyle w:val="1154"/>
          <w:sz w:val="24"/>
          <w:szCs w:val="24"/>
          <w:shd w:val="clear" w:color="auto" w:fill="ffffff"/>
        </w:rPr>
      </w:r>
      <w:r>
        <w:rPr>
          <w:rStyle w:val="1154"/>
          <w:sz w:val="24"/>
          <w:szCs w:val="24"/>
          <w:shd w:val="clear" w:color="auto" w:fill="ffffff"/>
        </w:rPr>
      </w:r>
    </w:p>
    <w:p>
      <w:pPr>
        <w:pStyle w:val="1358"/>
        <w:ind w:firstLine="851"/>
        <w:jc w:val="both"/>
        <w:tabs>
          <w:tab w:val="left" w:pos="360" w:leader="none"/>
          <w:tab w:val="left" w:pos="1211" w:leader="none"/>
        </w:tabs>
        <w:rPr>
          <w:rStyle w:val="1154"/>
          <w:sz w:val="24"/>
          <w:szCs w:val="24"/>
          <w:shd w:val="clear" w:color="auto" w:fill="ffffff"/>
        </w:rPr>
      </w:pPr>
      <w:r>
        <w:rPr>
          <w:rStyle w:val="1154"/>
          <w:sz w:val="24"/>
          <w:szCs w:val="24"/>
          <w:shd w:val="clear" w:color="auto" w:fill="ffffff"/>
        </w:rPr>
        <w:t xml:space="preserve">10.3.</w:t>
        <w:tab/>
        <w:t xml:space="preserve">В случае возникновения у Стороны подозрений, что произошло или может произойти нарушение каких-либо положений настоящего раздела, соо</w:t>
      </w:r>
      <w:r>
        <w:rPr>
          <w:rStyle w:val="1154"/>
          <w:sz w:val="24"/>
          <w:szCs w:val="24"/>
          <w:shd w:val="clear" w:color="auto" w:fill="ffffff"/>
        </w:rPr>
        <w:t xml:space="preserve">тветствующая Сторона обязуется уведомить об этом другую Сторону в письменной форме. После письменного уведомления, соответствующая Сторона име</w:t>
      </w:r>
      <w:r>
        <w:rPr>
          <w:rStyle w:val="1154"/>
          <w:sz w:val="24"/>
          <w:szCs w:val="24"/>
          <w:shd w:val="clear" w:color="auto" w:fill="ffffff"/>
        </w:rPr>
        <w:t xml:space="preserve">ет право приостановить исполнение обязательств по настоящему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получения письменного уведомления.</w:t>
      </w:r>
      <w:r>
        <w:rPr>
          <w:rStyle w:val="1154"/>
          <w:sz w:val="24"/>
          <w:szCs w:val="24"/>
          <w:shd w:val="clear" w:color="auto" w:fill="ffffff"/>
        </w:rPr>
      </w:r>
      <w:r>
        <w:rPr>
          <w:rStyle w:val="1154"/>
          <w:sz w:val="24"/>
          <w:szCs w:val="24"/>
          <w:shd w:val="clear" w:color="auto" w:fill="ffffff"/>
        </w:rPr>
      </w:r>
    </w:p>
    <w:p>
      <w:pPr>
        <w:pStyle w:val="1358"/>
        <w:ind w:firstLine="851"/>
        <w:jc w:val="both"/>
        <w:tabs>
          <w:tab w:val="left" w:pos="360" w:leader="none"/>
          <w:tab w:val="left" w:pos="1211" w:leader="none"/>
        </w:tabs>
        <w:rPr>
          <w:rStyle w:val="1154"/>
          <w:sz w:val="24"/>
          <w:szCs w:val="24"/>
          <w:shd w:val="clear" w:color="auto" w:fill="ffffff"/>
        </w:rPr>
      </w:pPr>
      <w:r>
        <w:rPr>
          <w:rStyle w:val="1154"/>
          <w:sz w:val="24"/>
          <w:szCs w:val="24"/>
          <w:shd w:val="clear" w:color="auto" w:fill="ffffff"/>
        </w:rPr>
        <w:t xml:space="preserve">10.4.</w:t>
        <w:tab/>
        <w:t xml:space="preserve">В письменном уведомлении Сторона обязана сослаться на факты или предоставить материалы, достоверно подтверж</w:t>
      </w:r>
      <w:r>
        <w:rPr>
          <w:rStyle w:val="1154"/>
          <w:sz w:val="24"/>
          <w:szCs w:val="24"/>
          <w:shd w:val="clear" w:color="auto" w:fill="ffffff"/>
        </w:rPr>
        <w:t xml:space="preserve">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w:t>
      </w:r>
      <w:r>
        <w:rPr>
          <w:rStyle w:val="1154"/>
          <w:sz w:val="24"/>
          <w:szCs w:val="24"/>
          <w:shd w:val="clear" w:color="auto" w:fill="ffffff"/>
        </w:rPr>
        <w:t xml:space="preserve">лифицируемых применимым законодательством, как дача или получение взятки, коммерческий подкуп, а также в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r>
        <w:rPr>
          <w:rStyle w:val="1154"/>
          <w:sz w:val="24"/>
          <w:szCs w:val="24"/>
          <w:shd w:val="clear" w:color="auto" w:fill="ffffff"/>
        </w:rPr>
      </w:r>
      <w:r>
        <w:rPr>
          <w:rStyle w:val="1154"/>
          <w:sz w:val="24"/>
          <w:szCs w:val="24"/>
          <w:shd w:val="clear" w:color="auto" w:fill="ffffff"/>
        </w:rPr>
      </w:r>
    </w:p>
    <w:p>
      <w:pPr>
        <w:pStyle w:val="1358"/>
        <w:ind w:firstLine="851"/>
        <w:jc w:val="both"/>
        <w:tabs>
          <w:tab w:val="left" w:pos="360" w:leader="none"/>
          <w:tab w:val="left" w:pos="1211" w:leader="none"/>
        </w:tabs>
        <w:rPr>
          <w:rStyle w:val="1154"/>
          <w:sz w:val="24"/>
          <w:szCs w:val="24"/>
          <w:shd w:val="clear" w:color="auto" w:fill="ffffff"/>
        </w:rPr>
      </w:pPr>
      <w:r>
        <w:rPr>
          <w:rStyle w:val="1154"/>
          <w:sz w:val="24"/>
          <w:szCs w:val="24"/>
          <w:shd w:val="clear" w:color="auto" w:fill="ffffff"/>
        </w:rPr>
        <w:t xml:space="preserve">10.5. В случае нарушения одно</w:t>
      </w:r>
      <w:r>
        <w:rPr>
          <w:rStyle w:val="1154"/>
          <w:sz w:val="24"/>
          <w:szCs w:val="24"/>
          <w:shd w:val="clear" w:color="auto" w:fill="ffffff"/>
        </w:rPr>
        <w:t xml:space="preserve">й Стороной обязательств воздерживаться от запрещенных в пунктах 10.1 – 10.4 настоящего Договора действий и/или неполучения другой Стороной в установленный в пункте 10.3 настоящего Договора срок подтверждения, что нарушения не произошло или не произойдет, д</w:t>
      </w:r>
      <w:r>
        <w:rPr>
          <w:rStyle w:val="1154"/>
          <w:sz w:val="24"/>
          <w:szCs w:val="24"/>
          <w:shd w:val="clear" w:color="auto" w:fill="ffffff"/>
        </w:rPr>
        <w:t xml:space="preserve">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настоящий Договор в соответствии с положениями настоящего раздела, вправе</w:t>
      </w:r>
      <w:r>
        <w:rPr>
          <w:rStyle w:val="1154"/>
          <w:sz w:val="24"/>
          <w:szCs w:val="24"/>
          <w:shd w:val="clear" w:color="auto" w:fill="ffffff"/>
        </w:rPr>
        <w:t xml:space="preserve"> требовать возмещения реального ущерба, возникшего в результате такого расторжения.</w:t>
      </w:r>
      <w:r>
        <w:rPr>
          <w:rStyle w:val="1154"/>
          <w:sz w:val="24"/>
          <w:szCs w:val="24"/>
          <w:shd w:val="clear" w:color="auto" w:fill="ffffff"/>
        </w:rPr>
      </w:r>
      <w:r>
        <w:rPr>
          <w:rStyle w:val="1154"/>
          <w:sz w:val="24"/>
          <w:szCs w:val="24"/>
          <w:shd w:val="clear" w:color="auto" w:fill="ffffff"/>
        </w:rPr>
      </w:r>
    </w:p>
    <w:p>
      <w:pPr>
        <w:pStyle w:val="1358"/>
        <w:ind w:firstLine="851"/>
        <w:jc w:val="both"/>
        <w:tabs>
          <w:tab w:val="left" w:pos="360" w:leader="none"/>
          <w:tab w:val="left" w:pos="1211" w:leader="none"/>
        </w:tabs>
        <w:rPr>
          <w:sz w:val="24"/>
          <w:szCs w:val="24"/>
          <w:shd w:val="clear" w:color="auto" w:fill="ffffff"/>
        </w:rPr>
      </w:pPr>
      <w:r>
        <w:rPr>
          <w:sz w:val="24"/>
          <w:szCs w:val="24"/>
          <w:shd w:val="clear" w:color="auto" w:fill="ffffff"/>
        </w:rPr>
      </w:r>
      <w:r>
        <w:rPr>
          <w:sz w:val="24"/>
          <w:szCs w:val="24"/>
          <w:shd w:val="clear" w:color="auto" w:fill="ffffff"/>
        </w:rPr>
      </w:r>
      <w:r>
        <w:rPr>
          <w:sz w:val="24"/>
          <w:szCs w:val="24"/>
          <w:shd w:val="clear" w:color="auto" w:fill="ffffff"/>
        </w:rPr>
      </w:r>
    </w:p>
    <w:p>
      <w:pPr>
        <w:pStyle w:val="1358"/>
        <w:ind w:left="851"/>
        <w:jc w:val="center"/>
        <w:tabs>
          <w:tab w:val="left" w:pos="360" w:leader="none"/>
          <w:tab w:val="left" w:pos="1211" w:leader="none"/>
        </w:tabs>
        <w:rPr>
          <w:rStyle w:val="1154"/>
          <w:rFonts w:hint="eastAsia"/>
          <w:b/>
          <w:sz w:val="24"/>
          <w:szCs w:val="24"/>
          <w:shd w:val="clear" w:color="auto" w:fill="ffffff"/>
        </w:rPr>
      </w:pPr>
      <w:r>
        <w:rPr>
          <w:rStyle w:val="1154"/>
          <w:b/>
          <w:sz w:val="24"/>
          <w:szCs w:val="24"/>
          <w:shd w:val="clear" w:color="auto" w:fill="ffffff"/>
        </w:rPr>
        <w:t xml:space="preserve">11. Прочие условия</w:t>
      </w:r>
      <w:r>
        <w:rPr>
          <w:rStyle w:val="1154"/>
          <w:rFonts w:hint="eastAsia"/>
          <w:b/>
          <w:sz w:val="24"/>
          <w:szCs w:val="24"/>
          <w:shd w:val="clear" w:color="auto" w:fill="ffffff"/>
        </w:rPr>
      </w:r>
      <w:r>
        <w:rPr>
          <w:rStyle w:val="1154"/>
          <w:rFonts w:hint="eastAsia"/>
          <w:b/>
          <w:sz w:val="24"/>
          <w:szCs w:val="24"/>
          <w:shd w:val="clear" w:color="auto" w:fill="ffffff"/>
        </w:rPr>
      </w:r>
    </w:p>
    <w:p>
      <w:pPr>
        <w:pStyle w:val="928"/>
        <w:contextualSpacing/>
        <w:jc w:val="center"/>
        <w:keepNext/>
        <w:spacing w:after="0"/>
        <w:rPr>
          <w:b/>
        </w:rPr>
      </w:pPr>
      <w:r>
        <w:rPr>
          <w:b/>
        </w:rPr>
      </w:r>
      <w:r>
        <w:rPr>
          <w:b/>
        </w:rPr>
      </w:r>
      <w:r>
        <w:rPr>
          <w:b/>
        </w:rPr>
      </w:r>
    </w:p>
    <w:p>
      <w:pPr>
        <w:pStyle w:val="928"/>
        <w:contextualSpacing/>
        <w:ind w:firstLine="720"/>
        <w:keepNext/>
        <w:spacing w:after="0"/>
      </w:pPr>
      <w:r>
        <w:t xml:space="preserve">10.1. Договор вступает в силу с момента его подписания и действует до </w:t>
      </w:r>
      <w:r>
        <w:t xml:space="preserve">3</w:t>
      </w:r>
      <w:r>
        <w:t xml:space="preserve">1</w:t>
      </w:r>
      <w:r>
        <w:t xml:space="preserve"> </w:t>
      </w:r>
      <w:r>
        <w:t xml:space="preserve">августа</w:t>
      </w:r>
      <w:r>
        <w:t xml:space="preserve"> 2026</w:t>
      </w:r>
      <w:r>
        <w:t xml:space="preserve"> г</w:t>
      </w:r>
      <w:r>
        <w:t xml:space="preserve">.</w:t>
      </w:r>
      <w:r/>
    </w:p>
    <w:p>
      <w:pPr>
        <w:pStyle w:val="928"/>
        <w:contextualSpacing/>
        <w:ind w:firstLine="720"/>
        <w:keepNext/>
        <w:spacing w:after="0"/>
      </w:pPr>
      <w:r>
        <w:t xml:space="preserve">10.2. При исполнен</w:t>
      </w:r>
      <w:r>
        <w:t xml:space="preserve">ии настоящего Договора не допускается перемена Поставщика, за исключением случаев, если новый Поставщик является правопреемником Поставщика по настоящему договору вследствие реорганизации юридического лица в форме преобразования, слияния или присоединения.</w:t>
      </w:r>
      <w:r/>
    </w:p>
    <w:p>
      <w:pPr>
        <w:pStyle w:val="928"/>
        <w:contextualSpacing/>
        <w:ind w:firstLine="720"/>
        <w:spacing w:after="0"/>
      </w:pPr>
      <w:r>
        <w:t xml:space="preserve">10.3. Во всем, что не предусмотрено настоящим Договором, Стороны руководствуются действующим законодательством Российской Федерации.</w:t>
      </w:r>
      <w:r/>
    </w:p>
    <w:p>
      <w:pPr>
        <w:pStyle w:val="928"/>
        <w:contextualSpacing/>
        <w:ind w:firstLine="720"/>
        <w:spacing w:after="0"/>
      </w:pPr>
      <w:r>
        <w:t xml:space="preserve">10.4. Стороны обязуются соблюдать применимое законодательство по противодействию коррупции и пр</w:t>
      </w:r>
      <w:r>
        <w:t xml:space="preserve">отиводействию легализации (отмыванию) доходов, получен</w:t>
      </w:r>
      <w:r>
        <w:t xml:space="preserve">ных преступным путем, включая, помимо прочего, любые и все следующие законы, и постановления, принятые во исполнение таких законов (с учетом изменений и дополнений, периодически вносимых в такие законодательные акты) («Антикоррупционное законодательство»):</w:t>
      </w:r>
      <w:r/>
    </w:p>
    <w:p>
      <w:pPr>
        <w:pStyle w:val="928"/>
        <w:contextualSpacing/>
        <w:ind w:firstLine="720"/>
        <w:spacing w:after="0"/>
      </w:pPr>
      <w:r>
        <w:t xml:space="preserve">1)</w:t>
        <w:tab/>
        <w:t xml:space="preserve">Федеральный закон </w:t>
      </w:r>
      <w:r>
        <w:t xml:space="preserve">от 25 декабря 2008 г. </w:t>
      </w:r>
      <w:r>
        <w:t xml:space="preserve">№ 273-ФЗ «О противодействии коррупции».</w:t>
      </w:r>
      <w:r/>
    </w:p>
    <w:p>
      <w:pPr>
        <w:pStyle w:val="928"/>
        <w:contextualSpacing/>
        <w:ind w:firstLine="720"/>
        <w:spacing w:after="0"/>
      </w:pPr>
      <w:r>
        <w:t xml:space="preserve">2)</w:t>
        <w:tab/>
        <w:t xml:space="preserve">Федеральный закон от 7 августа 2001 г. </w:t>
      </w:r>
      <w:r>
        <w:t xml:space="preserve">№</w:t>
      </w:r>
      <w:r>
        <w:t xml:space="preserve"> 115-ФЗ «О противодействии легализации (отмыванию) доходов, полученных прес</w:t>
      </w:r>
      <w:r>
        <w:t xml:space="preserve">тупным путем, и финансированию терроризма».</w:t>
      </w:r>
      <w:r/>
    </w:p>
    <w:p>
      <w:pPr>
        <w:pStyle w:val="928"/>
        <w:contextualSpacing/>
        <w:ind w:firstLine="720"/>
        <w:spacing w:after="0"/>
      </w:pPr>
      <w:r>
        <w:t xml:space="preserve">10.4.1. При исполнении своих обязательств Стороны, их аффилированные лица, работники или посредники обязуются не совершать каких-либо действий (отказываются от бездействия), которые противоречат требованиям Антик</w:t>
      </w:r>
      <w:r>
        <w:t xml:space="preserve">оррупционного законодательства, в том числе, воздерживаются от прямого или косвенного, лично или через третьих лип предложения, обещания, дачи, вымогательства, просьбы, согласия получить, и получения взяток в любой форме (в том числе, в форме денежных сред</w:t>
      </w:r>
      <w:r>
        <w:t xml:space="preserve">ств, и</w:t>
      </w:r>
      <w:r>
        <w:t xml:space="preserve">ных ценностей, имущества, имущественных прав или иной материальной и/или нематериальной выгоды) в пользу или от каких-либо лиц для оказания влияния на их действия или решения с целью получения любых неправомерных преимуществ или с иной неправомерной целью.</w:t>
      </w:r>
      <w:r/>
    </w:p>
    <w:p>
      <w:pPr>
        <w:pStyle w:val="928"/>
        <w:contextualSpacing/>
        <w:ind w:firstLine="720"/>
        <w:spacing w:after="0"/>
      </w:pPr>
      <w:r>
        <w:t xml:space="preserve">10.4.2. При выявлении одной из Сторон случаев личной заинтересованности аффилированных лиц или работников Сторон, приводящей или могущей привести к конфликту интересов той или иной стороны настоящего </w:t>
      </w:r>
      <w:r>
        <w:t xml:space="preserve">Договора</w:t>
      </w:r>
      <w:r>
        <w:t xml:space="preserve">, она обязуется в письменной форме уведом</w:t>
      </w:r>
      <w:r>
        <w:t xml:space="preserve">ить об этих нарушениях другую Сторону.</w:t>
      </w:r>
      <w:r/>
    </w:p>
    <w:p>
      <w:pPr>
        <w:pStyle w:val="928"/>
        <w:contextualSpacing/>
        <w:ind w:firstLine="709"/>
        <w:spacing w:after="0"/>
      </w:pPr>
      <w:r>
        <w:t xml:space="preserve">10.5. Настоящий договор составлен и подписан в 2 (двух) экземплярах, имеющих равную юридическую силу, по одному для каждой Стороны.</w:t>
      </w:r>
      <w:r/>
    </w:p>
    <w:p>
      <w:pPr>
        <w:pStyle w:val="928"/>
        <w:contextualSpacing/>
        <w:ind w:firstLine="720"/>
        <w:spacing w:after="0"/>
      </w:pPr>
      <w:r>
        <w:t xml:space="preserve">10.6. Приложения, являющиеся неотъемлемой частью Договора:</w:t>
      </w:r>
      <w:r/>
    </w:p>
    <w:p>
      <w:pPr>
        <w:pStyle w:val="928"/>
        <w:contextualSpacing/>
        <w:ind w:firstLine="720"/>
        <w:spacing w:after="0"/>
      </w:pPr>
      <w:r>
        <w:t xml:space="preserve">– приложение № </w:t>
      </w:r>
      <w:r>
        <w:t xml:space="preserve">1</w:t>
      </w:r>
      <w:r>
        <w:t xml:space="preserve"> – Спецификация.</w:t>
      </w:r>
      <w:r/>
    </w:p>
    <w:p>
      <w:pPr>
        <w:pStyle w:val="928"/>
        <w:contextualSpacing/>
        <w:jc w:val="center"/>
        <w:spacing w:after="0"/>
        <w:rPr>
          <w:b/>
        </w:rPr>
      </w:pPr>
      <w:r>
        <w:rPr>
          <w:b/>
        </w:rPr>
      </w:r>
      <w:r>
        <w:rPr>
          <w:b/>
        </w:rPr>
      </w:r>
      <w:r>
        <w:rPr>
          <w:b/>
        </w:rPr>
      </w:r>
    </w:p>
    <w:p>
      <w:pPr>
        <w:pStyle w:val="928"/>
        <w:contextualSpacing/>
        <w:jc w:val="center"/>
        <w:spacing w:after="0"/>
      </w:pPr>
      <w:r>
        <w:rPr>
          <w:b/>
        </w:rPr>
        <w:t xml:space="preserve">1</w:t>
      </w:r>
      <w:r>
        <w:rPr>
          <w:b/>
        </w:rPr>
        <w:t xml:space="preserve">2</w:t>
      </w:r>
      <w:r>
        <w:rPr>
          <w:b/>
        </w:rPr>
        <w:t xml:space="preserve">. Адреса, реквизиты и подписи сторон:</w:t>
      </w:r>
      <w:r/>
    </w:p>
    <w:p>
      <w:pPr>
        <w:pStyle w:val="928"/>
        <w:contextualSpacing/>
        <w:jc w:val="center"/>
        <w:spacing w:after="0"/>
        <w:rPr>
          <w:b/>
        </w:rPr>
      </w:pPr>
      <w:r>
        <w:rPr>
          <w:b/>
        </w:rPr>
      </w:r>
      <w:r>
        <w:rPr>
          <w:b/>
        </w:rPr>
      </w:r>
      <w:r>
        <w:rPr>
          <w:b/>
        </w:rPr>
      </w:r>
    </w:p>
    <w:tbl>
      <w:tblPr>
        <w:tblW w:w="10632" w:type="dxa"/>
        <w:tblInd w:w="108" w:type="dxa"/>
        <w:tblLayout w:type="autofit"/>
        <w:tblCellMar>
          <w:left w:w="108" w:type="dxa"/>
          <w:top w:w="0" w:type="dxa"/>
          <w:right w:w="108" w:type="dxa"/>
          <w:bottom w:w="0" w:type="dxa"/>
        </w:tblCellMar>
        <w:tblLook w:val="04A0" w:firstRow="1" w:lastRow="0" w:firstColumn="1" w:lastColumn="0" w:noHBand="0" w:noVBand="1"/>
      </w:tblPr>
      <w:tblGrid>
        <w:gridCol w:w="5812"/>
        <w:gridCol w:w="284"/>
        <w:gridCol w:w="4536"/>
      </w:tblGrid>
      <w:tr>
        <w:tblPrEx/>
        <w:trPr>
          <w:trHeight w:val="257"/>
        </w:trPr>
        <w:tc>
          <w:tcPr>
            <w:tcBorders>
              <w:top w:val="none" w:color="000000" w:sz="0" w:space="0"/>
              <w:left w:val="none" w:color="000000" w:sz="0" w:space="0"/>
              <w:bottom w:val="none" w:color="000000" w:sz="0" w:space="0"/>
              <w:right w:val="none" w:color="000000" w:sz="0" w:space="0"/>
            </w:tcBorders>
            <w:tcW w:w="5812" w:type="dxa"/>
            <w:vAlign w:val="top"/>
            <w:textDirection w:val="lrTb"/>
            <w:noWrap w:val="false"/>
          </w:tcPr>
          <w:p>
            <w:pPr>
              <w:pStyle w:val="928"/>
              <w:jc w:val="center"/>
              <w:rPr>
                <w:rFonts w:eastAsia="Arial Unicode MS"/>
                <w:b/>
                <w:bCs/>
                <w:i/>
                <w:iCs/>
                <w:caps/>
                <w:lang w:eastAsia="ar-SA"/>
              </w:rPr>
            </w:pPr>
            <w:r>
              <w:rPr>
                <w:rFonts w:eastAsia="Arial Unicode MS"/>
                <w:b/>
                <w:bCs/>
                <w:i/>
                <w:iCs/>
                <w:caps/>
                <w:lang w:eastAsia="ar-SA"/>
              </w:rPr>
              <w:t xml:space="preserve">Заказчик:</w:t>
            </w:r>
            <w:r>
              <w:rPr>
                <w:rFonts w:eastAsia="Arial Unicode MS"/>
                <w:b/>
                <w:bCs/>
                <w:i/>
                <w:iCs/>
                <w:caps/>
                <w:lang w:eastAsia="ar-SA"/>
              </w:rPr>
            </w:r>
            <w:r>
              <w:rPr>
                <w:rFonts w:eastAsia="Arial Unicode MS"/>
                <w:b/>
                <w:bCs/>
                <w:i/>
                <w:iCs/>
                <w:caps/>
                <w:lang w:eastAsia="ar-SA"/>
              </w:rPr>
            </w:r>
          </w:p>
        </w:tc>
        <w:tc>
          <w:tcPr>
            <w:tcBorders>
              <w:top w:val="none" w:color="000000" w:sz="0" w:space="0"/>
              <w:left w:val="none" w:color="000000" w:sz="0" w:space="0"/>
              <w:bottom w:val="none" w:color="000000" w:sz="0" w:space="0"/>
              <w:right w:val="none" w:color="000000" w:sz="0" w:space="0"/>
            </w:tcBorders>
            <w:tcW w:w="284" w:type="dxa"/>
            <w:vAlign w:val="top"/>
            <w:textDirection w:val="lrTb"/>
            <w:noWrap w:val="false"/>
          </w:tcPr>
          <w:p>
            <w:pPr>
              <w:pStyle w:val="928"/>
              <w:jc w:val="center"/>
              <w:rPr>
                <w:rFonts w:eastAsia="Arial Unicode MS"/>
                <w:b/>
                <w:bCs/>
                <w:i/>
                <w:iCs/>
                <w:caps/>
                <w:lang w:eastAsia="ar-SA"/>
              </w:rPr>
            </w:pPr>
            <w:r>
              <w:rPr>
                <w:rFonts w:eastAsia="Arial Unicode MS"/>
                <w:b/>
                <w:bCs/>
                <w:i/>
                <w:iCs/>
                <w:caps/>
                <w:lang w:eastAsia="ar-SA"/>
              </w:rPr>
            </w:r>
            <w:r>
              <w:rPr>
                <w:rFonts w:eastAsia="Arial Unicode MS"/>
                <w:b/>
                <w:bCs/>
                <w:i/>
                <w:iCs/>
                <w:caps/>
                <w:lang w:eastAsia="ar-SA"/>
              </w:rPr>
            </w:r>
            <w:r>
              <w:rPr>
                <w:rFonts w:eastAsia="Arial Unicode MS"/>
                <w:b/>
                <w:bCs/>
                <w:i/>
                <w:iCs/>
                <w:caps/>
                <w:lang w:eastAsia="ar-SA"/>
              </w:rPr>
            </w:r>
          </w:p>
        </w:tc>
        <w:tc>
          <w:tcPr>
            <w:tcBorders>
              <w:top w:val="none" w:color="000000" w:sz="0" w:space="0"/>
              <w:left w:val="none" w:color="000000" w:sz="0" w:space="0"/>
              <w:bottom w:val="none" w:color="000000" w:sz="0" w:space="0"/>
              <w:right w:val="none" w:color="000000" w:sz="0" w:space="0"/>
            </w:tcBorders>
            <w:tcW w:w="4536" w:type="dxa"/>
            <w:vAlign w:val="top"/>
            <w:textDirection w:val="lrTb"/>
            <w:noWrap w:val="false"/>
          </w:tcPr>
          <w:p>
            <w:pPr>
              <w:pStyle w:val="928"/>
              <w:jc w:val="center"/>
              <w:tabs>
                <w:tab w:val="left" w:pos="708" w:leader="none"/>
              </w:tabs>
              <w:rPr>
                <w:b/>
                <w:bCs/>
                <w:i/>
                <w:lang w:eastAsia="ar-SA"/>
              </w:rPr>
            </w:pPr>
            <w:r>
              <w:rPr>
                <w:b/>
                <w:bCs/>
                <w:i/>
                <w:lang w:eastAsia="ar-SA"/>
              </w:rPr>
              <w:t xml:space="preserve">ПОСТАВЩИК:</w:t>
            </w:r>
            <w:r>
              <w:rPr>
                <w:b/>
                <w:bCs/>
                <w:i/>
                <w:lang w:eastAsia="ar-SA"/>
              </w:rPr>
            </w:r>
            <w:r>
              <w:rPr>
                <w:b/>
                <w:bCs/>
                <w:i/>
                <w:lang w:eastAsia="ar-SA"/>
              </w:rPr>
            </w:r>
          </w:p>
        </w:tc>
      </w:tr>
      <w:tr>
        <w:tblPrEx/>
        <w:trPr/>
        <w:tc>
          <w:tcPr>
            <w:tcBorders>
              <w:top w:val="none" w:color="000000" w:sz="0" w:space="0"/>
              <w:left w:val="none" w:color="000000" w:sz="0" w:space="0"/>
              <w:bottom w:val="none" w:color="000000" w:sz="0" w:space="0"/>
              <w:right w:val="none" w:color="000000" w:sz="0" w:space="0"/>
            </w:tcBorders>
            <w:tcW w:w="5812" w:type="dxa"/>
            <w:vAlign w:val="top"/>
            <w:textDirection w:val="lrTb"/>
            <w:noWrap w:val="false"/>
          </w:tcPr>
          <w:p>
            <w:pPr>
              <w:pStyle w:val="928"/>
              <w:jc w:val="center"/>
              <w:spacing w:line="264" w:lineRule="auto"/>
              <w:rPr>
                <w:b/>
                <w:bCs/>
                <w:lang w:eastAsia="ar-SA"/>
              </w:rPr>
            </w:pPr>
            <w:r>
              <w:rPr>
                <w:b/>
                <w:bCs/>
                <w:lang w:eastAsia="ar-SA"/>
              </w:rPr>
              <w:t xml:space="preserve">ФГБУ «Аналитический центр Минпросвещения России»</w:t>
            </w:r>
            <w:r>
              <w:rPr>
                <w:b/>
                <w:bCs/>
                <w:lang w:eastAsia="ar-SA"/>
              </w:rPr>
            </w:r>
            <w:r>
              <w:rPr>
                <w:b/>
                <w:bCs/>
                <w:lang w:eastAsia="ar-SA"/>
              </w:rPr>
            </w:r>
          </w:p>
        </w:tc>
        <w:tc>
          <w:tcPr>
            <w:tcBorders>
              <w:top w:val="none" w:color="000000" w:sz="0" w:space="0"/>
              <w:left w:val="none" w:color="000000" w:sz="0" w:space="0"/>
              <w:bottom w:val="none" w:color="000000" w:sz="0" w:space="0"/>
              <w:right w:val="none" w:color="000000" w:sz="0" w:space="0"/>
            </w:tcBorders>
            <w:tcW w:w="284" w:type="dxa"/>
            <w:vAlign w:val="top"/>
            <w:textDirection w:val="lrTb"/>
            <w:noWrap w:val="false"/>
          </w:tcPr>
          <w:p>
            <w:pPr>
              <w:pStyle w:val="928"/>
              <w:jc w:val="center"/>
              <w:rPr>
                <w:rFonts w:eastAsia="Arial Unicode MS"/>
                <w:b/>
                <w:i/>
                <w:iCs/>
                <w:caps/>
                <w:lang w:eastAsia="ar-SA"/>
              </w:rPr>
            </w:pPr>
            <w:r>
              <w:rPr>
                <w:rFonts w:eastAsia="Arial Unicode MS"/>
                <w:b/>
                <w:i/>
                <w:iCs/>
                <w:caps/>
                <w:lang w:eastAsia="ar-SA"/>
              </w:rPr>
            </w:r>
            <w:r>
              <w:rPr>
                <w:rFonts w:eastAsia="Arial Unicode MS"/>
                <w:b/>
                <w:i/>
                <w:iCs/>
                <w:caps/>
                <w:lang w:eastAsia="ar-SA"/>
              </w:rPr>
            </w:r>
            <w:r>
              <w:rPr>
                <w:rFonts w:eastAsia="Arial Unicode MS"/>
                <w:b/>
                <w:i/>
                <w:iCs/>
                <w:caps/>
                <w:lang w:eastAsia="ar-SA"/>
              </w:rPr>
            </w:r>
          </w:p>
        </w:tc>
        <w:tc>
          <w:tcPr>
            <w:tcBorders>
              <w:top w:val="none" w:color="000000" w:sz="0" w:space="0"/>
              <w:left w:val="none" w:color="000000" w:sz="0" w:space="0"/>
              <w:bottom w:val="none" w:color="000000" w:sz="0" w:space="0"/>
              <w:right w:val="none" w:color="000000" w:sz="0" w:space="0"/>
            </w:tcBorders>
            <w:tcW w:w="4536" w:type="dxa"/>
            <w:vAlign w:val="top"/>
            <w:textDirection w:val="lrTb"/>
            <w:noWrap w:val="false"/>
          </w:tcPr>
          <w:p>
            <w:pPr>
              <w:pStyle w:val="928"/>
              <w:rPr>
                <w:b/>
                <w:lang w:eastAsia="ar-SA"/>
              </w:rPr>
            </w:pPr>
            <w:r>
              <w:rPr>
                <w:b/>
                <w:lang w:eastAsia="ar-SA"/>
              </w:rPr>
            </w:r>
            <w:r>
              <w:rPr>
                <w:b/>
                <w:lang w:eastAsia="ar-SA"/>
              </w:rPr>
            </w:r>
            <w:r>
              <w:rPr>
                <w:b/>
                <w:lang w:eastAsia="ar-SA"/>
              </w:rPr>
            </w:r>
          </w:p>
        </w:tc>
      </w:tr>
      <w:tr>
        <w:tblPrEx/>
        <w:trPr/>
        <w:tc>
          <w:tcPr>
            <w:tcBorders>
              <w:top w:val="none" w:color="000000" w:sz="0" w:space="0"/>
              <w:left w:val="none" w:color="000000" w:sz="0" w:space="0"/>
              <w:bottom w:val="none" w:color="000000" w:sz="0" w:space="0"/>
              <w:right w:val="none" w:color="000000" w:sz="0" w:space="0"/>
            </w:tcBorders>
            <w:tcW w:w="5812" w:type="dxa"/>
            <w:vAlign w:val="top"/>
            <w:textDirection w:val="lrTb"/>
            <w:noWrap w:val="false"/>
          </w:tcPr>
          <w:p>
            <w:pPr>
              <w:pStyle w:val="928"/>
              <w:jc w:val="left"/>
              <w:spacing w:line="264" w:lineRule="auto"/>
              <w:rPr>
                <w:lang w:eastAsia="ar-SA"/>
              </w:rPr>
            </w:pPr>
            <w:r>
              <w:rPr>
                <w:lang w:eastAsia="ar-SA"/>
              </w:rPr>
              <w:t xml:space="preserve">Юридический адрес: </w:t>
            </w:r>
            <w:r>
              <w:rPr>
                <w:bCs/>
                <w:lang w:eastAsia="ar-SA"/>
              </w:rPr>
              <w:t xml:space="preserve">125212, г. Москва, Головинское шоссе, дом 8, корпус 2, этаж 2 помещение </w:t>
            </w:r>
            <w:r>
              <w:rPr>
                <w:bCs/>
                <w:lang w:val="en-US" w:eastAsia="ar-SA"/>
              </w:rPr>
              <w:t xml:space="preserve">IV</w:t>
            </w:r>
            <w:r>
              <w:rPr>
                <w:bCs/>
                <w:lang w:eastAsia="ar-SA"/>
              </w:rPr>
              <w:t xml:space="preserve"> ком. 11</w:t>
            </w:r>
            <w:r>
              <w:rPr>
                <w:lang w:eastAsia="ar-SA"/>
              </w:rPr>
              <w:t xml:space="preserve">.</w:t>
            </w:r>
            <w:r>
              <w:rPr>
                <w:lang w:eastAsia="ar-SA"/>
              </w:rPr>
            </w:r>
            <w:r>
              <w:rPr>
                <w:lang w:eastAsia="ar-SA"/>
              </w:rPr>
            </w:r>
          </w:p>
          <w:p>
            <w:pPr>
              <w:pStyle w:val="928"/>
              <w:jc w:val="left"/>
              <w:spacing w:line="264" w:lineRule="auto"/>
              <w:rPr>
                <w:lang w:eastAsia="ar-SA"/>
              </w:rPr>
            </w:pPr>
            <w:r>
              <w:rPr>
                <w:lang w:eastAsia="ar-SA"/>
              </w:rPr>
              <w:t xml:space="preserve">Почтовый адрес: </w:t>
            </w:r>
            <w:r>
              <w:rPr>
                <w:bCs/>
                <w:lang w:eastAsia="ar-SA"/>
              </w:rPr>
              <w:t xml:space="preserve">125212, г. Москва, Головинское шоссе, дом 8, корпус 2, этаж 2 помещение </w:t>
            </w:r>
            <w:r>
              <w:rPr>
                <w:bCs/>
                <w:lang w:val="en-US" w:eastAsia="ar-SA"/>
              </w:rPr>
              <w:t xml:space="preserve">IV</w:t>
            </w:r>
            <w:r>
              <w:rPr>
                <w:bCs/>
                <w:lang w:eastAsia="ar-SA"/>
              </w:rPr>
              <w:t xml:space="preserve"> ком. 11</w:t>
            </w:r>
            <w:r>
              <w:rPr>
                <w:lang w:eastAsia="ar-SA"/>
              </w:rPr>
              <w:t xml:space="preserve">.</w:t>
            </w:r>
            <w:r>
              <w:rPr>
                <w:lang w:eastAsia="ar-SA"/>
              </w:rPr>
            </w:r>
            <w:r>
              <w:rPr>
                <w:lang w:eastAsia="ar-SA"/>
              </w:rPr>
            </w:r>
          </w:p>
          <w:p>
            <w:pPr>
              <w:pStyle w:val="928"/>
              <w:ind w:left="5" w:right="99"/>
              <w:jc w:val="left"/>
              <w:spacing w:line="264" w:lineRule="auto"/>
            </w:pPr>
            <w:r>
              <w:t xml:space="preserve">УФК по г. Москве (ФГБУ «Аналитический центр Минпросвещения России», Аналитический центр, л/с 20736Ц37390)</w:t>
            </w:r>
            <w:r/>
          </w:p>
          <w:p>
            <w:pPr>
              <w:pStyle w:val="928"/>
              <w:jc w:val="left"/>
              <w:spacing w:line="264" w:lineRule="auto"/>
            </w:pPr>
            <w:r>
              <w:rPr>
                <w:shd w:val="clear" w:color="auto" w:fill="ffffff"/>
                <w:lang w:eastAsia="ar-SA"/>
              </w:rPr>
              <w:t xml:space="preserve">ОГРН 1025403644595</w:t>
            </w:r>
            <w:r/>
          </w:p>
          <w:p>
            <w:pPr>
              <w:pStyle w:val="928"/>
              <w:jc w:val="left"/>
              <w:spacing w:line="264" w:lineRule="auto"/>
            </w:pPr>
            <w:r>
              <w:rPr>
                <w:shd w:val="clear" w:color="auto" w:fill="ffffff"/>
                <w:lang w:eastAsia="ar-SA"/>
              </w:rPr>
              <w:t xml:space="preserve">ОКПО 04830684</w:t>
            </w:r>
            <w:r/>
          </w:p>
          <w:p>
            <w:pPr>
              <w:pStyle w:val="928"/>
              <w:jc w:val="left"/>
              <w:spacing w:line="264" w:lineRule="auto"/>
            </w:pPr>
            <w:r>
              <w:rPr>
                <w:shd w:val="clear" w:color="auto" w:fill="ffffff"/>
                <w:lang w:eastAsia="ar-SA"/>
              </w:rPr>
              <w:t xml:space="preserve">ИНН 5408128493</w:t>
            </w:r>
            <w:r/>
          </w:p>
          <w:p>
            <w:pPr>
              <w:pStyle w:val="928"/>
              <w:jc w:val="left"/>
              <w:spacing w:line="264" w:lineRule="auto"/>
            </w:pPr>
            <w:r>
              <w:rPr>
                <w:shd w:val="clear" w:color="auto" w:fill="ffffff"/>
                <w:lang w:eastAsia="ar-SA"/>
              </w:rPr>
              <w:t xml:space="preserve">КПП 774301001</w:t>
            </w:r>
            <w:r/>
          </w:p>
          <w:p>
            <w:pPr>
              <w:pStyle w:val="928"/>
              <w:jc w:val="left"/>
              <w:spacing w:line="264" w:lineRule="auto"/>
            </w:pPr>
            <w:r>
              <w:rPr>
                <w:shd w:val="clear" w:color="auto" w:fill="ffffff"/>
                <w:lang w:eastAsia="ar-SA"/>
              </w:rPr>
              <w:t xml:space="preserve">ОКАТО 45277565000</w:t>
            </w:r>
            <w:r/>
          </w:p>
          <w:p>
            <w:pPr>
              <w:pStyle w:val="928"/>
              <w:jc w:val="left"/>
              <w:spacing w:line="264" w:lineRule="auto"/>
            </w:pPr>
            <w:r>
              <w:rPr>
                <w:shd w:val="clear" w:color="auto" w:fill="ffffff"/>
                <w:lang w:eastAsia="ar-SA"/>
              </w:rPr>
              <w:t xml:space="preserve">ОКТМО 45336000000</w:t>
            </w:r>
            <w:r/>
          </w:p>
          <w:p>
            <w:pPr>
              <w:pStyle w:val="928"/>
              <w:jc w:val="left"/>
              <w:spacing w:line="264" w:lineRule="auto"/>
            </w:pPr>
            <w:r>
              <w:rPr>
                <w:shd w:val="clear" w:color="auto" w:fill="ffffff"/>
                <w:lang w:eastAsia="ar-SA"/>
              </w:rPr>
              <w:t xml:space="preserve">ОКОПФ 75103</w:t>
            </w:r>
            <w:r/>
          </w:p>
          <w:p>
            <w:pPr>
              <w:pStyle w:val="928"/>
              <w:jc w:val="left"/>
              <w:spacing w:line="264" w:lineRule="auto"/>
            </w:pPr>
            <w:r>
              <w:rPr>
                <w:shd w:val="clear" w:color="auto" w:fill="ffffff"/>
                <w:lang w:eastAsia="ar-SA"/>
              </w:rPr>
              <w:t xml:space="preserve">Банк получателя:</w:t>
            </w:r>
            <w:r/>
          </w:p>
          <w:p>
            <w:pPr>
              <w:pStyle w:val="928"/>
              <w:jc w:val="left"/>
              <w:spacing w:line="264" w:lineRule="auto"/>
            </w:pPr>
            <w:r>
              <w:rPr>
                <w:shd w:val="clear" w:color="auto" w:fill="ffffff"/>
                <w:lang w:eastAsia="ar-SA"/>
              </w:rPr>
              <w:t xml:space="preserve">ГУ БАНКА РОССИИ ПО ЦФО//УФК ПО Г. МОСКВЕ</w:t>
            </w:r>
            <w:r/>
          </w:p>
          <w:p>
            <w:pPr>
              <w:pStyle w:val="928"/>
              <w:jc w:val="left"/>
              <w:spacing w:line="264" w:lineRule="auto"/>
            </w:pPr>
            <w:r>
              <w:rPr>
                <w:shd w:val="clear" w:color="auto" w:fill="ffffff"/>
                <w:lang w:eastAsia="ar-SA"/>
              </w:rPr>
              <w:t xml:space="preserve">БИК 004525988</w:t>
            </w:r>
            <w:r/>
          </w:p>
          <w:p>
            <w:pPr>
              <w:pStyle w:val="928"/>
              <w:jc w:val="left"/>
              <w:spacing w:line="264" w:lineRule="auto"/>
            </w:pPr>
            <w:r>
              <w:rPr>
                <w:shd w:val="clear" w:color="auto" w:fill="ffffff"/>
                <w:lang w:eastAsia="ar-SA"/>
              </w:rPr>
              <w:t xml:space="preserve">Счет банка получателя     40102810545370000003</w:t>
            </w:r>
            <w:r/>
          </w:p>
          <w:p>
            <w:pPr>
              <w:pStyle w:val="928"/>
              <w:jc w:val="left"/>
              <w:spacing w:line="264" w:lineRule="auto"/>
            </w:pPr>
            <w:r>
              <w:rPr>
                <w:shd w:val="clear" w:color="auto" w:fill="ffffff"/>
                <w:lang w:eastAsia="ar-SA"/>
              </w:rPr>
              <w:t xml:space="preserve">Счет получателя                03214643000000017300</w:t>
            </w:r>
            <w:r/>
          </w:p>
          <w:p>
            <w:pPr>
              <w:pStyle w:val="928"/>
              <w:jc w:val="left"/>
              <w:spacing w:line="264" w:lineRule="auto"/>
            </w:pPr>
            <w:r>
              <w:rPr>
                <w:shd w:val="clear" w:color="auto" w:fill="ffffff"/>
                <w:lang w:eastAsia="ar-SA"/>
              </w:rPr>
              <w:t xml:space="preserve">E-mail: zakupki@fgbu-ac.ru</w:t>
            </w:r>
            <w:r/>
          </w:p>
          <w:p>
            <w:pPr>
              <w:pStyle w:val="928"/>
              <w:jc w:val="left"/>
              <w:spacing w:line="264" w:lineRule="auto"/>
            </w:pPr>
            <w:r>
              <w:rPr>
                <w:shd w:val="clear" w:color="auto" w:fill="ffffff"/>
                <w:lang w:eastAsia="ar-SA"/>
              </w:rPr>
              <w:t xml:space="preserve">Тел.: +7 (958) 562-80-01</w:t>
            </w:r>
            <w:r/>
          </w:p>
          <w:p>
            <w:pPr>
              <w:pStyle w:val="928"/>
              <w:jc w:val="left"/>
              <w:spacing w:line="264" w:lineRule="auto"/>
              <w:rPr>
                <w:shd w:val="clear" w:color="auto" w:fill="ffffff"/>
                <w:lang w:eastAsia="ar-SA"/>
              </w:rPr>
            </w:pPr>
            <w:r>
              <w:rPr>
                <w:shd w:val="clear" w:color="auto" w:fill="ffffff"/>
                <w:lang w:eastAsia="ar-SA"/>
              </w:rPr>
              <w:t xml:space="preserve">Ответственный за приемку: Стефашин Алексей </w:t>
            </w:r>
            <w:r>
              <w:rPr>
                <w:shd w:val="clear" w:color="auto" w:fill="ffffff"/>
                <w:lang w:eastAsia="ar-SA"/>
              </w:rPr>
              <w:t xml:space="preserve"> +79030008990, </w:t>
            </w:r>
            <w:r>
              <w:rPr>
                <w:shd w:val="clear" w:color="auto" w:fill="ffffff"/>
                <w:lang w:eastAsia="ar-SA"/>
              </w:rPr>
              <w:t xml:space="preserve">moscow_01@mail.ru</w:t>
            </w:r>
            <w:r>
              <w:rPr>
                <w:shd w:val="clear" w:color="auto" w:fill="ffffff"/>
                <w:lang w:eastAsia="ar-SA"/>
              </w:rPr>
            </w:r>
            <w:r>
              <w:rPr>
                <w:shd w:val="clear" w:color="auto" w:fill="ffffff"/>
                <w:lang w:eastAsia="ar-SA"/>
              </w:rPr>
            </w:r>
          </w:p>
        </w:tc>
        <w:tc>
          <w:tcPr>
            <w:tcBorders>
              <w:top w:val="none" w:color="000000" w:sz="0" w:space="0"/>
              <w:left w:val="none" w:color="000000" w:sz="0" w:space="0"/>
              <w:bottom w:val="none" w:color="000000" w:sz="0" w:space="0"/>
              <w:right w:val="none" w:color="000000" w:sz="0" w:space="0"/>
            </w:tcBorders>
            <w:tcW w:w="284" w:type="dxa"/>
            <w:vAlign w:val="top"/>
            <w:textDirection w:val="lrTb"/>
            <w:noWrap w:val="false"/>
          </w:tcPr>
          <w:p>
            <w:pPr>
              <w:pStyle w:val="928"/>
              <w:rPr>
                <w:b/>
                <w:bCs/>
                <w:lang w:val="en-US" w:eastAsia="ar-SA"/>
              </w:rPr>
            </w:pPr>
            <w:r>
              <w:rPr>
                <w:b/>
                <w:bCs/>
                <w:lang w:val="en-US" w:eastAsia="ar-SA"/>
              </w:rPr>
            </w:r>
            <w:r>
              <w:rPr>
                <w:b/>
                <w:bCs/>
                <w:lang w:val="en-US" w:eastAsia="ar-SA"/>
              </w:rPr>
            </w:r>
            <w:r>
              <w:rPr>
                <w:b/>
                <w:bCs/>
                <w:lang w:val="en-US" w:eastAsia="ar-SA"/>
              </w:rPr>
            </w:r>
          </w:p>
        </w:tc>
        <w:tc>
          <w:tcPr>
            <w:tcBorders>
              <w:top w:val="none" w:color="000000" w:sz="0" w:space="0"/>
              <w:left w:val="none" w:color="000000" w:sz="0" w:space="0"/>
              <w:bottom w:val="none" w:color="000000" w:sz="0" w:space="0"/>
              <w:right w:val="none" w:color="000000" w:sz="0" w:space="0"/>
            </w:tcBorders>
            <w:tcW w:w="4536" w:type="dxa"/>
            <w:vAlign w:val="top"/>
            <w:textDirection w:val="lrTb"/>
            <w:noWrap w:val="false"/>
          </w:tcPr>
          <w:p>
            <w:pPr>
              <w:pStyle w:val="928"/>
              <w:jc w:val="left"/>
              <w:spacing w:after="0"/>
              <w:widowControl w:val="off"/>
              <w:rPr>
                <w:lang w:val="en-US" w:eastAsia="ar-SA"/>
              </w:rPr>
            </w:pPr>
            <w:r>
              <w:rPr>
                <w:lang w:val="en-US" w:eastAsia="ar-SA"/>
              </w:rPr>
            </w:r>
            <w:r>
              <w:rPr>
                <w:lang w:val="en-US" w:eastAsia="ar-SA"/>
              </w:rPr>
            </w:r>
            <w:r>
              <w:rPr>
                <w:lang w:val="en-US" w:eastAsia="ar-SA"/>
              </w:rPr>
            </w:r>
          </w:p>
          <w:p>
            <w:pPr>
              <w:pStyle w:val="928"/>
              <w:jc w:val="left"/>
              <w:spacing w:after="0"/>
              <w:widowControl w:val="off"/>
              <w:rPr>
                <w:lang w:val="en-US" w:eastAsia="ar-SA"/>
              </w:rPr>
            </w:pPr>
            <w:r>
              <w:rPr>
                <w:lang w:val="en-US" w:eastAsia="ar-SA"/>
              </w:rPr>
            </w:r>
            <w:r>
              <w:rPr>
                <w:lang w:val="en-US" w:eastAsia="ar-SA"/>
              </w:rPr>
            </w:r>
            <w:r>
              <w:rPr>
                <w:lang w:val="en-US" w:eastAsia="ar-SA"/>
              </w:rPr>
            </w:r>
          </w:p>
          <w:p>
            <w:pPr>
              <w:pStyle w:val="928"/>
              <w:jc w:val="left"/>
              <w:spacing w:after="0"/>
              <w:widowControl w:val="off"/>
              <w:rPr>
                <w:lang w:val="en-US" w:eastAsia="ar-SA"/>
              </w:rPr>
            </w:pPr>
            <w:r>
              <w:rPr>
                <w:lang w:val="en-US" w:eastAsia="ar-SA"/>
              </w:rPr>
            </w:r>
            <w:r>
              <w:rPr>
                <w:lang w:val="en-US" w:eastAsia="ar-SA"/>
              </w:rPr>
            </w:r>
            <w:r>
              <w:rPr>
                <w:lang w:val="en-US" w:eastAsia="ar-SA"/>
              </w:rPr>
            </w:r>
          </w:p>
        </w:tc>
      </w:tr>
      <w:tr>
        <w:tblPrEx/>
        <w:trPr/>
        <w:tc>
          <w:tcPr>
            <w:tcBorders>
              <w:top w:val="none" w:color="000000" w:sz="0" w:space="0"/>
              <w:left w:val="none" w:color="000000" w:sz="0" w:space="0"/>
              <w:bottom w:val="none" w:color="000000" w:sz="0" w:space="0"/>
              <w:right w:val="none" w:color="000000" w:sz="0" w:space="0"/>
            </w:tcBorders>
            <w:tcW w:w="5812" w:type="dxa"/>
            <w:vAlign w:val="top"/>
            <w:textDirection w:val="lrTb"/>
            <w:noWrap w:val="false"/>
          </w:tcPr>
          <w:p>
            <w:pPr>
              <w:pStyle w:val="928"/>
              <w:rPr>
                <w:bCs/>
                <w:sz w:val="22"/>
                <w:szCs w:val="22"/>
              </w:rPr>
            </w:pPr>
            <w:r>
              <w:rPr>
                <w:bCs/>
                <w:sz w:val="22"/>
                <w:szCs w:val="22"/>
              </w:rPr>
              <w:t xml:space="preserve">Первый заместитель директора</w:t>
            </w:r>
            <w:r>
              <w:rPr>
                <w:bCs/>
                <w:sz w:val="22"/>
                <w:szCs w:val="22"/>
              </w:rPr>
            </w:r>
            <w:r>
              <w:rPr>
                <w:bCs/>
                <w:sz w:val="22"/>
                <w:szCs w:val="22"/>
              </w:rPr>
            </w:r>
          </w:p>
          <w:p>
            <w:pPr>
              <w:pStyle w:val="928"/>
              <w:rPr>
                <w:bCs/>
                <w:sz w:val="22"/>
                <w:szCs w:val="22"/>
                <w:lang w:eastAsia="ar-SA"/>
              </w:rPr>
            </w:pPr>
            <w:r>
              <w:rPr>
                <w:bCs/>
                <w:sz w:val="22"/>
                <w:szCs w:val="22"/>
                <w:lang w:eastAsia="ar-SA"/>
              </w:rPr>
            </w:r>
            <w:r>
              <w:rPr>
                <w:bCs/>
                <w:sz w:val="22"/>
                <w:szCs w:val="22"/>
                <w:lang w:eastAsia="ar-SA"/>
              </w:rPr>
            </w:r>
            <w:r>
              <w:rPr>
                <w:bCs/>
                <w:sz w:val="22"/>
                <w:szCs w:val="22"/>
                <w:lang w:eastAsia="ar-SA"/>
              </w:rPr>
            </w:r>
          </w:p>
          <w:p>
            <w:pPr>
              <w:pStyle w:val="928"/>
              <w:rPr>
                <w:sz w:val="22"/>
                <w:szCs w:val="22"/>
                <w:lang w:eastAsia="ar-SA"/>
              </w:rPr>
            </w:pPr>
            <w:r>
              <w:rPr>
                <w:bCs/>
                <w:sz w:val="22"/>
                <w:szCs w:val="22"/>
                <w:lang w:eastAsia="ar-SA"/>
              </w:rPr>
              <w:t xml:space="preserve">___________________</w:t>
            </w:r>
            <w:r>
              <w:rPr>
                <w:sz w:val="22"/>
                <w:szCs w:val="22"/>
                <w:lang w:eastAsia="ar-SA"/>
              </w:rPr>
              <w:t xml:space="preserve">И.К. Нагорных</w:t>
            </w:r>
            <w:r>
              <w:rPr>
                <w:sz w:val="22"/>
                <w:szCs w:val="22"/>
                <w:lang w:eastAsia="ar-SA"/>
              </w:rPr>
            </w:r>
            <w:r>
              <w:rPr>
                <w:sz w:val="22"/>
                <w:szCs w:val="22"/>
                <w:lang w:eastAsia="ar-SA"/>
              </w:rPr>
            </w:r>
          </w:p>
          <w:p>
            <w:pPr>
              <w:pStyle w:val="928"/>
              <w:rPr>
                <w:sz w:val="22"/>
                <w:szCs w:val="22"/>
                <w:lang w:eastAsia="ar-SA"/>
              </w:rPr>
            </w:pPr>
            <w:r>
              <w:rPr>
                <w:sz w:val="22"/>
                <w:szCs w:val="22"/>
                <w:lang w:eastAsia="ar-SA"/>
              </w:rPr>
            </w:r>
            <w:r>
              <w:rPr>
                <w:sz w:val="22"/>
                <w:szCs w:val="22"/>
                <w:lang w:eastAsia="ar-SA"/>
              </w:rPr>
            </w:r>
            <w:r>
              <w:rPr>
                <w:sz w:val="22"/>
                <w:szCs w:val="22"/>
                <w:lang w:eastAsia="ar-SA"/>
              </w:rPr>
            </w:r>
          </w:p>
        </w:tc>
        <w:tc>
          <w:tcPr>
            <w:tcBorders>
              <w:top w:val="none" w:color="000000" w:sz="0" w:space="0"/>
              <w:left w:val="none" w:color="000000" w:sz="0" w:space="0"/>
              <w:bottom w:val="none" w:color="000000" w:sz="0" w:space="0"/>
              <w:right w:val="none" w:color="000000" w:sz="0" w:space="0"/>
            </w:tcBorders>
            <w:tcW w:w="284" w:type="dxa"/>
            <w:vAlign w:val="top"/>
            <w:textDirection w:val="lrTb"/>
            <w:noWrap w:val="false"/>
          </w:tcPr>
          <w:p>
            <w:pPr>
              <w:pStyle w:val="928"/>
              <w:rPr>
                <w:b/>
                <w:bCs/>
                <w:sz w:val="22"/>
                <w:szCs w:val="22"/>
                <w:lang w:eastAsia="ar-SA"/>
              </w:rPr>
            </w:pPr>
            <w:r>
              <w:rPr>
                <w:b/>
                <w:bCs/>
                <w:sz w:val="22"/>
                <w:szCs w:val="22"/>
                <w:lang w:eastAsia="ar-SA"/>
              </w:rPr>
            </w:r>
            <w:r>
              <w:rPr>
                <w:b/>
                <w:bCs/>
                <w:sz w:val="22"/>
                <w:szCs w:val="22"/>
                <w:lang w:eastAsia="ar-SA"/>
              </w:rPr>
            </w:r>
            <w:r>
              <w:rPr>
                <w:b/>
                <w:bCs/>
                <w:sz w:val="22"/>
                <w:szCs w:val="22"/>
                <w:lang w:eastAsia="ar-SA"/>
              </w:rPr>
            </w:r>
          </w:p>
        </w:tc>
        <w:tc>
          <w:tcPr>
            <w:tcBorders>
              <w:top w:val="none" w:color="000000" w:sz="0" w:space="0"/>
              <w:left w:val="none" w:color="000000" w:sz="0" w:space="0"/>
              <w:bottom w:val="none" w:color="000000" w:sz="0" w:space="0"/>
              <w:right w:val="none" w:color="000000" w:sz="0" w:space="0"/>
            </w:tcBorders>
            <w:tcW w:w="4536" w:type="dxa"/>
            <w:vAlign w:val="top"/>
            <w:textDirection w:val="lrTb"/>
            <w:noWrap w:val="false"/>
          </w:tcPr>
          <w:p>
            <w:pPr>
              <w:pStyle w:val="928"/>
              <w:rPr>
                <w:bCs/>
                <w:sz w:val="22"/>
                <w:szCs w:val="22"/>
              </w:rPr>
            </w:pPr>
            <w:r>
              <w:rPr>
                <w:bCs/>
                <w:sz w:val="22"/>
                <w:szCs w:val="22"/>
              </w:rPr>
              <w:t xml:space="preserve">.</w:t>
            </w:r>
            <w:r>
              <w:rPr>
                <w:bCs/>
                <w:sz w:val="22"/>
                <w:szCs w:val="22"/>
              </w:rPr>
            </w:r>
            <w:r>
              <w:rPr>
                <w:bCs/>
                <w:sz w:val="22"/>
                <w:szCs w:val="22"/>
              </w:rPr>
            </w:r>
          </w:p>
          <w:p>
            <w:pPr>
              <w:pStyle w:val="928"/>
              <w:rPr>
                <w:bCs/>
                <w:sz w:val="22"/>
                <w:szCs w:val="22"/>
                <w:lang w:eastAsia="ar-SA"/>
              </w:rPr>
            </w:pPr>
            <w:r>
              <w:rPr>
                <w:bCs/>
                <w:sz w:val="22"/>
                <w:szCs w:val="22"/>
                <w:lang w:eastAsia="ar-SA"/>
              </w:rPr>
            </w:r>
            <w:r>
              <w:rPr>
                <w:bCs/>
                <w:sz w:val="22"/>
                <w:szCs w:val="22"/>
                <w:lang w:eastAsia="ar-SA"/>
              </w:rPr>
            </w:r>
            <w:r>
              <w:rPr>
                <w:bCs/>
                <w:sz w:val="22"/>
                <w:szCs w:val="22"/>
                <w:lang w:eastAsia="ar-SA"/>
              </w:rPr>
            </w:r>
          </w:p>
          <w:p>
            <w:pPr>
              <w:pStyle w:val="928"/>
              <w:rPr>
                <w:sz w:val="22"/>
                <w:szCs w:val="22"/>
                <w:lang w:eastAsia="ar-SA"/>
              </w:rPr>
            </w:pPr>
            <w:r>
              <w:rPr>
                <w:bCs/>
                <w:sz w:val="22"/>
                <w:szCs w:val="22"/>
                <w:lang w:eastAsia="ar-SA"/>
              </w:rPr>
              <w:t xml:space="preserve">___________________</w:t>
            </w:r>
            <w:r>
              <w:rPr>
                <w:bCs/>
                <w:sz w:val="22"/>
                <w:szCs w:val="22"/>
                <w:lang w:eastAsia="ar-SA"/>
              </w:rPr>
              <w:t xml:space="preserve"> </w:t>
            </w:r>
            <w:r>
              <w:rPr>
                <w:sz w:val="22"/>
                <w:szCs w:val="22"/>
                <w:lang w:eastAsia="ar-SA"/>
              </w:rPr>
            </w:r>
            <w:r>
              <w:rPr>
                <w:sz w:val="22"/>
                <w:szCs w:val="22"/>
                <w:lang w:eastAsia="ar-SA"/>
              </w:rPr>
            </w:r>
          </w:p>
          <w:p>
            <w:pPr>
              <w:pStyle w:val="928"/>
              <w:jc w:val="left"/>
              <w:spacing w:after="0"/>
              <w:widowControl w:val="off"/>
              <w:rPr>
                <w:sz w:val="22"/>
                <w:szCs w:val="22"/>
              </w:rPr>
            </w:pPr>
            <w:r>
              <w:rPr>
                <w:sz w:val="22"/>
                <w:szCs w:val="22"/>
              </w:rPr>
            </w:r>
            <w:r>
              <w:rPr>
                <w:sz w:val="22"/>
                <w:szCs w:val="22"/>
              </w:rPr>
            </w:r>
            <w:r>
              <w:rPr>
                <w:sz w:val="22"/>
                <w:szCs w:val="22"/>
              </w:rPr>
            </w:r>
          </w:p>
        </w:tc>
      </w:tr>
    </w:tbl>
    <w:p>
      <w:pPr>
        <w:pStyle w:val="928"/>
        <w:rPr>
          <w:color w:val="ff0000"/>
        </w:rPr>
        <w:sectPr>
          <w:headerReference w:type="default" r:id="rId9"/>
          <w:footnotePr/>
          <w:endnotePr/>
          <w:type w:val="nextPage"/>
          <w:pgSz w:w="11906" w:h="16838" w:orient="portrait"/>
          <w:pgMar w:top="567" w:right="567" w:bottom="426" w:left="709" w:header="709" w:footer="720" w:gutter="0"/>
          <w:cols w:num="1" w:sep="0" w:space="720" w:equalWidth="1"/>
          <w:docGrid w:linePitch="360"/>
          <w:titlePg/>
        </w:sectPr>
      </w:pPr>
      <w:r>
        <w:rPr>
          <w:color w:val="ff0000"/>
        </w:rPr>
      </w:r>
      <w:r>
        <w:rPr>
          <w:color w:val="ff0000"/>
        </w:rPr>
      </w:r>
      <w:r>
        <w:rPr>
          <w:color w:val="ff0000"/>
        </w:rPr>
      </w:r>
    </w:p>
    <w:p>
      <w:pPr>
        <w:pStyle w:val="928"/>
        <w:jc w:val="right"/>
        <w:rPr>
          <w:rFonts w:hint="eastAsia"/>
        </w:rPr>
      </w:pPr>
      <w:r>
        <w:t xml:space="preserve">Приложение № </w:t>
      </w:r>
      <w:r>
        <w:t xml:space="preserve">1</w:t>
      </w:r>
      <w:r>
        <w:rPr>
          <w:rFonts w:hint="eastAsia"/>
        </w:rPr>
      </w:r>
      <w:r>
        <w:rPr>
          <w:rFonts w:hint="eastAsia"/>
        </w:rPr>
      </w:r>
    </w:p>
    <w:p>
      <w:pPr>
        <w:pStyle w:val="928"/>
        <w:ind w:firstLine="720"/>
        <w:jc w:val="right"/>
        <w:rPr>
          <w:rFonts w:hint="eastAsia"/>
        </w:rPr>
      </w:pPr>
      <w:r>
        <w:t xml:space="preserve">к Договору </w:t>
      </w:r>
      <w:r>
        <w:t xml:space="preserve">№ </w:t>
      </w:r>
      <w:r>
        <w:rPr>
          <w:rFonts w:hint="eastAsia"/>
        </w:rPr>
      </w:r>
      <w:r>
        <w:rPr>
          <w:rFonts w:hint="eastAsia"/>
        </w:rPr>
      </w:r>
    </w:p>
    <w:p>
      <w:pPr>
        <w:pStyle w:val="928"/>
        <w:ind w:firstLine="720"/>
        <w:jc w:val="right"/>
        <w:rPr>
          <w:rFonts w:hint="eastAsia"/>
        </w:rPr>
      </w:pPr>
      <w:r>
        <w:t xml:space="preserve">от «__» </w:t>
      </w:r>
      <w:r>
        <w:t xml:space="preserve">ию</w:t>
      </w:r>
      <w:r>
        <w:t xml:space="preserve">л</w:t>
      </w:r>
      <w:r>
        <w:t xml:space="preserve">я</w:t>
      </w:r>
      <w:r>
        <w:t xml:space="preserve"> 2026 г.</w:t>
      </w:r>
      <w:r>
        <w:rPr>
          <w:rFonts w:hint="eastAsia"/>
        </w:rPr>
      </w:r>
      <w:r>
        <w:rPr>
          <w:rFonts w:hint="eastAsia"/>
        </w:rPr>
      </w:r>
    </w:p>
    <w:p>
      <w:pPr>
        <w:pStyle w:val="928"/>
        <w:ind w:firstLine="720"/>
        <w:jc w:val="right"/>
      </w:pPr>
      <w:r/>
      <w:r/>
    </w:p>
    <w:p>
      <w:pPr>
        <w:pStyle w:val="928"/>
        <w:jc w:val="right"/>
      </w:pPr>
      <w:r/>
      <w:r/>
    </w:p>
    <w:p>
      <w:pPr>
        <w:pStyle w:val="928"/>
        <w:ind w:firstLine="284"/>
        <w:jc w:val="center"/>
        <w:tabs>
          <w:tab w:val="left" w:pos="6930" w:leader="none"/>
        </w:tabs>
        <w:rPr>
          <w:b/>
        </w:rPr>
      </w:pPr>
      <w:r>
        <w:rPr>
          <w:b/>
        </w:rPr>
        <w:t xml:space="preserve">Спецификация</w:t>
      </w:r>
      <w:r>
        <w:rPr>
          <w:b/>
        </w:rPr>
      </w:r>
      <w:r>
        <w:rPr>
          <w:b/>
        </w:rPr>
      </w:r>
    </w:p>
    <w:p>
      <w:pPr>
        <w:pStyle w:val="928"/>
        <w:ind w:firstLine="284"/>
        <w:jc w:val="center"/>
        <w:tabs>
          <w:tab w:val="left" w:pos="6930" w:leader="none"/>
        </w:tabs>
        <w:rPr>
          <w:b/>
        </w:rPr>
      </w:pPr>
      <w:r>
        <w:rPr>
          <w:b/>
        </w:rPr>
      </w:r>
      <w:r>
        <w:rPr>
          <w:b/>
        </w:rPr>
      </w:r>
      <w:r>
        <w:rPr>
          <w:b/>
        </w:rPr>
      </w:r>
    </w:p>
    <w:tbl>
      <w:tblPr>
        <w:tblW w:w="5000" w:type="pct"/>
        <w:tblInd w:w="0" w:type="dxa"/>
        <w:tblLayout w:type="autofit"/>
        <w:tblCellMar>
          <w:left w:w="10" w:type="dxa"/>
          <w:top w:w="0" w:type="dxa"/>
          <w:right w:w="10" w:type="dxa"/>
          <w:bottom w:w="0" w:type="dxa"/>
        </w:tblCellMar>
        <w:tblLook w:val="04A0" w:firstRow="1" w:lastRow="0" w:firstColumn="1" w:lastColumn="0" w:noHBand="0" w:noVBand="1"/>
      </w:tblPr>
      <w:tblGrid>
        <w:gridCol w:w="540"/>
        <w:gridCol w:w="5076"/>
        <w:gridCol w:w="1293"/>
        <w:gridCol w:w="850"/>
        <w:gridCol w:w="1621"/>
        <w:gridCol w:w="1411"/>
      </w:tblGrid>
      <w:tr>
        <w:tblPrEx/>
        <w:trPr>
          <w:trHeight w:val="1038"/>
        </w:trPr>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250" w:type="pct"/>
            <w:vAlign w:val="center"/>
            <w:textDirection w:val="lrTb"/>
            <w:noWrap w:val="false"/>
          </w:tcPr>
          <w:p>
            <w:pPr>
              <w:pStyle w:val="928"/>
              <w:tabs>
                <w:tab w:val="left" w:pos="6930" w:leader="none"/>
              </w:tabs>
              <w:rPr>
                <w:bCs/>
              </w:rPr>
            </w:pPr>
            <w:r>
              <w:rPr>
                <w:bCs/>
              </w:rPr>
              <w:t xml:space="preserve">№ п\п</w:t>
            </w:r>
            <w:r>
              <w:rPr>
                <w:bCs/>
              </w:rPr>
            </w:r>
            <w:r>
              <w:rPr>
                <w:bCs/>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2352" w:type="pct"/>
            <w:vAlign w:val="center"/>
            <w:textDirection w:val="lrTb"/>
            <w:noWrap w:val="false"/>
          </w:tcPr>
          <w:p>
            <w:pPr>
              <w:pStyle w:val="928"/>
              <w:jc w:val="center"/>
              <w:tabs>
                <w:tab w:val="left" w:pos="6930" w:leader="none"/>
              </w:tabs>
              <w:rPr>
                <w:bCs/>
              </w:rPr>
            </w:pPr>
            <w:r>
              <w:rPr>
                <w:bCs/>
              </w:rPr>
              <w:t xml:space="preserve">Наименование поставляемого товара</w:t>
            </w:r>
            <w:r>
              <w:rPr>
                <w:bCs/>
              </w:rPr>
            </w:r>
            <w:r>
              <w:rPr>
                <w:bCs/>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599" w:type="pct"/>
            <w:vAlign w:val="center"/>
            <w:textDirection w:val="lrTb"/>
            <w:noWrap w:val="false"/>
          </w:tcPr>
          <w:p>
            <w:pPr>
              <w:pStyle w:val="928"/>
              <w:jc w:val="center"/>
              <w:tabs>
                <w:tab w:val="left" w:pos="6930" w:leader="none"/>
              </w:tabs>
              <w:rPr>
                <w:bCs/>
              </w:rPr>
            </w:pPr>
            <w:r>
              <w:rPr>
                <w:bCs/>
              </w:rPr>
              <w:t xml:space="preserve">Ед. измерения</w:t>
            </w:r>
            <w:r>
              <w:rPr>
                <w:bCs/>
              </w:rPr>
            </w:r>
            <w:r>
              <w:rPr>
                <w:bCs/>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394" w:type="pct"/>
            <w:vAlign w:val="center"/>
            <w:textDirection w:val="lrTb"/>
            <w:noWrap w:val="false"/>
          </w:tcPr>
          <w:p>
            <w:pPr>
              <w:pStyle w:val="928"/>
              <w:jc w:val="center"/>
              <w:tabs>
                <w:tab w:val="left" w:pos="6930" w:leader="none"/>
              </w:tabs>
              <w:rPr>
                <w:bCs/>
              </w:rPr>
            </w:pPr>
            <w:r>
              <w:rPr>
                <w:bCs/>
              </w:rPr>
              <w:t xml:space="preserve">Кол-во</w:t>
            </w:r>
            <w:r>
              <w:rPr>
                <w:bCs/>
              </w:rPr>
            </w:r>
            <w:r>
              <w:rPr>
                <w:bCs/>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751" w:type="pct"/>
            <w:vAlign w:val="center"/>
            <w:textDirection w:val="lrTb"/>
            <w:noWrap w:val="false"/>
          </w:tcPr>
          <w:p>
            <w:pPr>
              <w:pStyle w:val="928"/>
              <w:jc w:val="center"/>
              <w:tabs>
                <w:tab w:val="left" w:pos="6930" w:leader="none"/>
              </w:tabs>
              <w:rPr>
                <w:bCs/>
              </w:rPr>
            </w:pPr>
            <w:r>
              <w:rPr>
                <w:bCs/>
              </w:rPr>
              <w:t xml:space="preserve">Стоимость за единицу (</w:t>
            </w:r>
            <w:r>
              <w:rPr>
                <w:bCs/>
              </w:rPr>
              <w:t xml:space="preserve">Без</w:t>
            </w:r>
            <w:r>
              <w:rPr>
                <w:bCs/>
              </w:rPr>
              <w:t xml:space="preserve"> или с</w:t>
            </w:r>
            <w:r>
              <w:rPr>
                <w:bCs/>
              </w:rPr>
              <w:t xml:space="preserve"> НДС), руб.</w:t>
            </w:r>
            <w:r>
              <w:rPr>
                <w:bCs/>
              </w:rPr>
            </w:r>
            <w:r>
              <w:rPr>
                <w:bCs/>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654" w:type="pct"/>
            <w:vAlign w:val="center"/>
            <w:textDirection w:val="lrTb"/>
            <w:noWrap w:val="false"/>
          </w:tcPr>
          <w:p>
            <w:pPr>
              <w:pStyle w:val="928"/>
              <w:jc w:val="center"/>
              <w:tabs>
                <w:tab w:val="left" w:pos="6930" w:leader="none"/>
              </w:tabs>
              <w:rPr>
                <w:bCs/>
              </w:rPr>
            </w:pPr>
            <w:r>
              <w:rPr>
                <w:bCs/>
              </w:rPr>
              <w:t xml:space="preserve">Сумма (</w:t>
            </w:r>
            <w:r>
              <w:rPr>
                <w:bCs/>
              </w:rPr>
              <w:t xml:space="preserve">Без</w:t>
            </w:r>
            <w:r>
              <w:rPr>
                <w:bCs/>
              </w:rPr>
              <w:t xml:space="preserve"> или с</w:t>
            </w:r>
            <w:r>
              <w:rPr>
                <w:bCs/>
              </w:rPr>
              <w:t xml:space="preserve"> </w:t>
            </w:r>
            <w:r>
              <w:rPr>
                <w:bCs/>
              </w:rPr>
              <w:t xml:space="preserve">НДС%), руб.</w:t>
            </w:r>
            <w:r>
              <w:rPr>
                <w:bCs/>
              </w:rPr>
            </w:r>
            <w:r>
              <w:rPr>
                <w:bCs/>
              </w:rPr>
            </w:r>
          </w:p>
        </w:tc>
      </w:tr>
      <w:tr>
        <w:tblPrEx/>
        <w:trPr>
          <w:trHeight w:val="327"/>
        </w:trPr>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250" w:type="pct"/>
            <w:vAlign w:val="center"/>
            <w:textDirection w:val="lrTb"/>
            <w:noWrap w:val="false"/>
          </w:tcPr>
          <w:p>
            <w:pPr>
              <w:pStyle w:val="928"/>
              <w:numPr>
                <w:ilvl w:val="0"/>
                <w:numId w:val="23"/>
              </w:numPr>
              <w:jc w:val="center"/>
              <w:tabs>
                <w:tab w:val="left" w:pos="6930" w:leader="none"/>
              </w:tabs>
              <w:rPr>
                <w:bCs/>
              </w:rPr>
            </w:pPr>
            <w:r>
              <w:rPr>
                <w:bCs/>
              </w:rPr>
            </w:r>
            <w:r>
              <w:rPr>
                <w:bCs/>
              </w:rPr>
            </w:r>
            <w:r>
              <w:rPr>
                <w:bCs/>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2352" w:type="pct"/>
            <w:vAlign w:val="center"/>
            <w:textDirection w:val="lrTb"/>
            <w:noWrap w:val="false"/>
          </w:tcPr>
          <w:p>
            <w:pPr>
              <w:pStyle w:val="928"/>
              <w:jc w:val="left"/>
              <w:tabs>
                <w:tab w:val="left" w:pos="6930" w:leader="none"/>
              </w:tabs>
              <w:rPr>
                <w:bCs/>
              </w:rPr>
            </w:pPr>
            <w:r>
              <w:rPr>
                <w:bCs/>
              </w:rPr>
            </w:r>
            <w:r>
              <w:rPr>
                <w:bCs/>
              </w:rPr>
            </w:r>
            <w:r>
              <w:rPr>
                <w:bCs/>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599" w:type="pct"/>
            <w:vAlign w:val="center"/>
            <w:textDirection w:val="lrTb"/>
            <w:noWrap w:val="false"/>
          </w:tcPr>
          <w:p>
            <w:pPr>
              <w:pStyle w:val="928"/>
              <w:jc w:val="center"/>
              <w:tabs>
                <w:tab w:val="left" w:pos="6930" w:leader="none"/>
              </w:tabs>
              <w:rPr>
                <w:bCs/>
              </w:rPr>
            </w:pPr>
            <w:r>
              <w:rPr>
                <w:bCs/>
              </w:rPr>
            </w:r>
            <w:r>
              <w:rPr>
                <w:bCs/>
              </w:rPr>
            </w:r>
            <w:r>
              <w:rPr>
                <w:bCs/>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394" w:type="pct"/>
            <w:vAlign w:val="center"/>
            <w:textDirection w:val="lrTb"/>
            <w:noWrap w:val="false"/>
          </w:tcPr>
          <w:p>
            <w:pPr>
              <w:pStyle w:val="928"/>
              <w:ind w:firstLine="284"/>
              <w:tabs>
                <w:tab w:val="left" w:pos="6930" w:leader="none"/>
              </w:tabs>
              <w:rPr>
                <w:bCs/>
              </w:rPr>
            </w:pPr>
            <w:r>
              <w:rPr>
                <w:bCs/>
              </w:rPr>
            </w:r>
            <w:r>
              <w:rPr>
                <w:bCs/>
              </w:rPr>
            </w:r>
            <w:r>
              <w:rPr>
                <w:bCs/>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751" w:type="pct"/>
            <w:vAlign w:val="center"/>
            <w:textDirection w:val="lrTb"/>
            <w:noWrap w:val="false"/>
          </w:tcPr>
          <w:p>
            <w:pPr>
              <w:pStyle w:val="928"/>
              <w:jc w:val="center"/>
              <w:tabs>
                <w:tab w:val="left" w:pos="6930" w:leader="none"/>
              </w:tabs>
              <w:rPr>
                <w:bCs/>
              </w:rPr>
            </w:pPr>
            <w:r>
              <w:rPr>
                <w:bCs/>
              </w:rPr>
            </w:r>
            <w:r>
              <w:rPr>
                <w:bCs/>
              </w:rPr>
            </w:r>
            <w:r>
              <w:rPr>
                <w:bCs/>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654" w:type="pct"/>
            <w:vAlign w:val="center"/>
            <w:textDirection w:val="lrTb"/>
            <w:noWrap w:val="false"/>
          </w:tcPr>
          <w:p>
            <w:pPr>
              <w:pStyle w:val="928"/>
              <w:jc w:val="center"/>
              <w:tabs>
                <w:tab w:val="left" w:pos="6930" w:leader="none"/>
              </w:tabs>
              <w:rPr>
                <w:bCs/>
              </w:rPr>
            </w:pPr>
            <w:r>
              <w:rPr>
                <w:bCs/>
              </w:rPr>
            </w:r>
            <w:r>
              <w:rPr>
                <w:bCs/>
              </w:rPr>
            </w:r>
            <w:r>
              <w:rPr>
                <w:bCs/>
              </w:rPr>
            </w:r>
          </w:p>
        </w:tc>
      </w:tr>
      <w:tr>
        <w:tblPrEx/>
        <w:trPr>
          <w:trHeight w:val="275"/>
        </w:trPr>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250" w:type="pct"/>
            <w:vAlign w:val="center"/>
            <w:textDirection w:val="lrTb"/>
            <w:noWrap w:val="false"/>
          </w:tcPr>
          <w:p>
            <w:pPr>
              <w:pStyle w:val="928"/>
              <w:numPr>
                <w:ilvl w:val="0"/>
                <w:numId w:val="22"/>
              </w:numPr>
              <w:jc w:val="center"/>
              <w:tabs>
                <w:tab w:val="left" w:pos="6930" w:leader="none"/>
              </w:tabs>
              <w:rPr>
                <w:bCs/>
              </w:rPr>
            </w:pPr>
            <w:r>
              <w:rPr>
                <w:bCs/>
              </w:rPr>
            </w:r>
            <w:r>
              <w:rPr>
                <w:bCs/>
              </w:rPr>
            </w:r>
            <w:r>
              <w:rPr>
                <w:bCs/>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2352" w:type="pct"/>
            <w:vAlign w:val="center"/>
            <w:textDirection w:val="lrTb"/>
            <w:noWrap w:val="false"/>
          </w:tcPr>
          <w:p>
            <w:pPr>
              <w:pStyle w:val="928"/>
              <w:jc w:val="left"/>
              <w:tabs>
                <w:tab w:val="left" w:pos="6930" w:leader="none"/>
              </w:tabs>
              <w:rPr>
                <w:bCs/>
              </w:rPr>
            </w:pPr>
            <w:r>
              <w:rPr>
                <w:bCs/>
              </w:rPr>
            </w:r>
            <w:r>
              <w:rPr>
                <w:bCs/>
              </w:rPr>
            </w:r>
            <w:r>
              <w:rPr>
                <w:bCs/>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599" w:type="pct"/>
            <w:vAlign w:val="center"/>
            <w:textDirection w:val="lrTb"/>
            <w:noWrap w:val="false"/>
          </w:tcPr>
          <w:p>
            <w:pPr>
              <w:pStyle w:val="928"/>
              <w:jc w:val="center"/>
              <w:tabs>
                <w:tab w:val="left" w:pos="6930" w:leader="none"/>
              </w:tabs>
              <w:rPr>
                <w:bCs/>
              </w:rPr>
            </w:pPr>
            <w:r>
              <w:rPr>
                <w:bCs/>
              </w:rPr>
            </w:r>
            <w:r>
              <w:rPr>
                <w:bCs/>
              </w:rPr>
            </w:r>
            <w:r>
              <w:rPr>
                <w:bCs/>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394" w:type="pct"/>
            <w:vAlign w:val="center"/>
            <w:textDirection w:val="lrTb"/>
            <w:noWrap w:val="false"/>
          </w:tcPr>
          <w:p>
            <w:pPr>
              <w:pStyle w:val="928"/>
              <w:ind w:firstLine="284"/>
              <w:tabs>
                <w:tab w:val="left" w:pos="6930" w:leader="none"/>
              </w:tabs>
              <w:rPr>
                <w:bCs/>
              </w:rPr>
            </w:pPr>
            <w:r>
              <w:rPr>
                <w:bCs/>
              </w:rPr>
            </w:r>
            <w:r>
              <w:rPr>
                <w:bCs/>
              </w:rPr>
            </w:r>
            <w:r>
              <w:rPr>
                <w:bCs/>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751" w:type="pct"/>
            <w:vAlign w:val="center"/>
            <w:textDirection w:val="lrTb"/>
            <w:noWrap w:val="false"/>
          </w:tcPr>
          <w:p>
            <w:pPr>
              <w:pStyle w:val="928"/>
              <w:jc w:val="center"/>
              <w:tabs>
                <w:tab w:val="left" w:pos="6930" w:leader="none"/>
              </w:tabs>
              <w:rPr>
                <w:bCs/>
              </w:rPr>
            </w:pPr>
            <w:r>
              <w:rPr>
                <w:bCs/>
              </w:rPr>
            </w:r>
            <w:r>
              <w:rPr>
                <w:bCs/>
              </w:rPr>
            </w:r>
            <w:r>
              <w:rPr>
                <w:bCs/>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654" w:type="pct"/>
            <w:vAlign w:val="center"/>
            <w:textDirection w:val="lrTb"/>
            <w:noWrap w:val="false"/>
          </w:tcPr>
          <w:p>
            <w:pPr>
              <w:pStyle w:val="928"/>
              <w:jc w:val="center"/>
              <w:tabs>
                <w:tab w:val="left" w:pos="6930" w:leader="none"/>
              </w:tabs>
              <w:rPr>
                <w:bCs/>
              </w:rPr>
            </w:pPr>
            <w:r>
              <w:rPr>
                <w:bCs/>
              </w:rPr>
            </w:r>
            <w:r>
              <w:rPr>
                <w:bCs/>
              </w:rPr>
            </w:r>
            <w:r>
              <w:rPr>
                <w:bCs/>
              </w:rPr>
            </w:r>
          </w:p>
        </w:tc>
      </w:tr>
      <w:tr>
        <w:tblPrEx/>
        <w:trPr>
          <w:trHeight w:val="275"/>
        </w:trPr>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250" w:type="pct"/>
            <w:vAlign w:val="center"/>
            <w:textDirection w:val="lrTb"/>
            <w:noWrap w:val="false"/>
          </w:tcPr>
          <w:p>
            <w:pPr>
              <w:pStyle w:val="928"/>
              <w:numPr>
                <w:ilvl w:val="0"/>
                <w:numId w:val="22"/>
              </w:numPr>
              <w:jc w:val="center"/>
              <w:tabs>
                <w:tab w:val="left" w:pos="6930" w:leader="none"/>
              </w:tabs>
              <w:rPr>
                <w:bCs/>
              </w:rPr>
            </w:pPr>
            <w:r>
              <w:rPr>
                <w:bCs/>
              </w:rPr>
            </w:r>
            <w:r>
              <w:rPr>
                <w:bCs/>
              </w:rPr>
            </w:r>
            <w:r>
              <w:rPr>
                <w:bCs/>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2352" w:type="pct"/>
            <w:vAlign w:val="center"/>
            <w:textDirection w:val="lrTb"/>
            <w:noWrap w:val="false"/>
          </w:tcPr>
          <w:p>
            <w:pPr>
              <w:pStyle w:val="928"/>
              <w:jc w:val="left"/>
              <w:tabs>
                <w:tab w:val="left" w:pos="6930" w:leader="none"/>
              </w:tabs>
              <w:rPr>
                <w:szCs w:val="28"/>
              </w:rPr>
            </w:pPr>
            <w:r>
              <w:rPr>
                <w:szCs w:val="28"/>
              </w:rPr>
            </w:r>
            <w:r>
              <w:rPr>
                <w:szCs w:val="28"/>
              </w:rPr>
            </w:r>
            <w:r>
              <w:rPr>
                <w:szCs w:val="28"/>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599" w:type="pct"/>
            <w:vAlign w:val="center"/>
            <w:textDirection w:val="lrTb"/>
            <w:noWrap w:val="false"/>
          </w:tcPr>
          <w:p>
            <w:pPr>
              <w:pStyle w:val="928"/>
              <w:jc w:val="center"/>
              <w:tabs>
                <w:tab w:val="left" w:pos="6930" w:leader="none"/>
              </w:tabs>
              <w:rPr>
                <w:bCs/>
              </w:rPr>
            </w:pPr>
            <w:r>
              <w:rPr>
                <w:bCs/>
              </w:rPr>
            </w:r>
            <w:r>
              <w:rPr>
                <w:bCs/>
              </w:rPr>
            </w:r>
            <w:r>
              <w:rPr>
                <w:bCs/>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394" w:type="pct"/>
            <w:vAlign w:val="center"/>
            <w:textDirection w:val="lrTb"/>
            <w:noWrap w:val="false"/>
          </w:tcPr>
          <w:p>
            <w:pPr>
              <w:pStyle w:val="928"/>
              <w:ind w:firstLine="284"/>
              <w:tabs>
                <w:tab w:val="left" w:pos="6930" w:leader="none"/>
              </w:tabs>
              <w:rPr>
                <w:bCs/>
              </w:rPr>
            </w:pPr>
            <w:r>
              <w:rPr>
                <w:bCs/>
              </w:rPr>
            </w:r>
            <w:r>
              <w:rPr>
                <w:bCs/>
              </w:rPr>
            </w:r>
            <w:r>
              <w:rPr>
                <w:bCs/>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751" w:type="pct"/>
            <w:vAlign w:val="center"/>
            <w:textDirection w:val="lrTb"/>
            <w:noWrap w:val="false"/>
          </w:tcPr>
          <w:p>
            <w:pPr>
              <w:pStyle w:val="928"/>
              <w:jc w:val="center"/>
              <w:tabs>
                <w:tab w:val="left" w:pos="6930" w:leader="none"/>
              </w:tabs>
              <w:rPr>
                <w:szCs w:val="28"/>
              </w:rPr>
            </w:pPr>
            <w:r>
              <w:rPr>
                <w:szCs w:val="28"/>
              </w:rPr>
            </w:r>
            <w:r>
              <w:rPr>
                <w:szCs w:val="28"/>
              </w:rPr>
            </w:r>
            <w:r>
              <w:rPr>
                <w:szCs w:val="28"/>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654" w:type="pct"/>
            <w:vAlign w:val="center"/>
            <w:textDirection w:val="lrTb"/>
            <w:noWrap w:val="false"/>
          </w:tcPr>
          <w:p>
            <w:pPr>
              <w:pStyle w:val="928"/>
              <w:jc w:val="center"/>
              <w:tabs>
                <w:tab w:val="left" w:pos="6930" w:leader="none"/>
              </w:tabs>
              <w:rPr>
                <w:szCs w:val="28"/>
              </w:rPr>
            </w:pPr>
            <w:r>
              <w:rPr>
                <w:szCs w:val="28"/>
              </w:rPr>
            </w:r>
            <w:r>
              <w:rPr>
                <w:szCs w:val="28"/>
              </w:rPr>
            </w:r>
            <w:r>
              <w:rPr>
                <w:szCs w:val="28"/>
              </w:rPr>
            </w:r>
          </w:p>
        </w:tc>
      </w:tr>
      <w:tr>
        <w:tblPrEx/>
        <w:trPr>
          <w:trHeight w:val="275"/>
        </w:trPr>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250" w:type="pct"/>
            <w:vAlign w:val="center"/>
            <w:textDirection w:val="lrTb"/>
            <w:noWrap w:val="false"/>
          </w:tcPr>
          <w:p>
            <w:pPr>
              <w:pStyle w:val="928"/>
              <w:numPr>
                <w:ilvl w:val="0"/>
                <w:numId w:val="22"/>
              </w:numPr>
              <w:jc w:val="center"/>
              <w:tabs>
                <w:tab w:val="left" w:pos="6930" w:leader="none"/>
              </w:tabs>
              <w:rPr>
                <w:bCs/>
              </w:rPr>
            </w:pPr>
            <w:r>
              <w:rPr>
                <w:bCs/>
              </w:rPr>
            </w:r>
            <w:r>
              <w:rPr>
                <w:bCs/>
              </w:rPr>
            </w:r>
            <w:r>
              <w:rPr>
                <w:bCs/>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2352" w:type="pct"/>
            <w:vAlign w:val="center"/>
            <w:textDirection w:val="lrTb"/>
            <w:noWrap w:val="false"/>
          </w:tcPr>
          <w:p>
            <w:pPr>
              <w:pStyle w:val="928"/>
              <w:jc w:val="left"/>
              <w:tabs>
                <w:tab w:val="left" w:pos="6930" w:leader="none"/>
              </w:tabs>
              <w:rPr>
                <w:szCs w:val="28"/>
              </w:rPr>
            </w:pPr>
            <w:r>
              <w:rPr>
                <w:szCs w:val="28"/>
              </w:rPr>
            </w:r>
            <w:r>
              <w:rPr>
                <w:szCs w:val="28"/>
              </w:rPr>
            </w:r>
            <w:r>
              <w:rPr>
                <w:szCs w:val="28"/>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599" w:type="pct"/>
            <w:vAlign w:val="center"/>
            <w:textDirection w:val="lrTb"/>
            <w:noWrap w:val="false"/>
          </w:tcPr>
          <w:p>
            <w:pPr>
              <w:pStyle w:val="928"/>
              <w:jc w:val="center"/>
              <w:tabs>
                <w:tab w:val="left" w:pos="6930" w:leader="none"/>
              </w:tabs>
              <w:rPr>
                <w:bCs/>
              </w:rPr>
            </w:pPr>
            <w:r>
              <w:rPr>
                <w:bCs/>
              </w:rPr>
            </w:r>
            <w:r>
              <w:rPr>
                <w:bCs/>
              </w:rPr>
            </w:r>
            <w:r>
              <w:rPr>
                <w:bCs/>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394" w:type="pct"/>
            <w:vAlign w:val="center"/>
            <w:textDirection w:val="lrTb"/>
            <w:noWrap w:val="false"/>
          </w:tcPr>
          <w:p>
            <w:pPr>
              <w:pStyle w:val="928"/>
              <w:ind w:firstLine="284"/>
              <w:tabs>
                <w:tab w:val="left" w:pos="6930" w:leader="none"/>
              </w:tabs>
              <w:rPr>
                <w:bCs/>
              </w:rPr>
            </w:pPr>
            <w:r>
              <w:rPr>
                <w:bCs/>
              </w:rPr>
            </w:r>
            <w:r>
              <w:rPr>
                <w:bCs/>
              </w:rPr>
            </w:r>
            <w:r>
              <w:rPr>
                <w:bCs/>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751" w:type="pct"/>
            <w:vAlign w:val="center"/>
            <w:textDirection w:val="lrTb"/>
            <w:noWrap w:val="false"/>
          </w:tcPr>
          <w:p>
            <w:pPr>
              <w:pStyle w:val="928"/>
              <w:jc w:val="center"/>
              <w:tabs>
                <w:tab w:val="left" w:pos="6930" w:leader="none"/>
              </w:tabs>
              <w:rPr>
                <w:szCs w:val="28"/>
              </w:rPr>
            </w:pPr>
            <w:r>
              <w:rPr>
                <w:szCs w:val="28"/>
              </w:rPr>
            </w:r>
            <w:r>
              <w:rPr>
                <w:szCs w:val="28"/>
              </w:rPr>
            </w:r>
            <w:r>
              <w:rPr>
                <w:szCs w:val="28"/>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654" w:type="pct"/>
            <w:vAlign w:val="center"/>
            <w:textDirection w:val="lrTb"/>
            <w:noWrap w:val="false"/>
          </w:tcPr>
          <w:p>
            <w:pPr>
              <w:pStyle w:val="928"/>
              <w:jc w:val="center"/>
              <w:tabs>
                <w:tab w:val="left" w:pos="6930" w:leader="none"/>
              </w:tabs>
              <w:rPr>
                <w:szCs w:val="28"/>
              </w:rPr>
            </w:pPr>
            <w:r>
              <w:rPr>
                <w:szCs w:val="28"/>
              </w:rPr>
            </w:r>
            <w:r>
              <w:rPr>
                <w:szCs w:val="28"/>
              </w:rPr>
            </w:r>
            <w:r>
              <w:rPr>
                <w:szCs w:val="28"/>
              </w:rPr>
            </w:r>
          </w:p>
        </w:tc>
      </w:tr>
      <w:tr>
        <w:tblPrEx/>
        <w:trPr>
          <w:trHeight w:val="275"/>
        </w:trPr>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250" w:type="pct"/>
            <w:vAlign w:val="center"/>
            <w:textDirection w:val="lrTb"/>
            <w:noWrap w:val="false"/>
          </w:tcPr>
          <w:p>
            <w:pPr>
              <w:pStyle w:val="928"/>
              <w:numPr>
                <w:ilvl w:val="0"/>
                <w:numId w:val="22"/>
              </w:numPr>
              <w:jc w:val="center"/>
              <w:tabs>
                <w:tab w:val="left" w:pos="6930" w:leader="none"/>
              </w:tabs>
              <w:rPr>
                <w:bCs/>
              </w:rPr>
            </w:pPr>
            <w:r>
              <w:rPr>
                <w:bCs/>
              </w:rPr>
            </w:r>
            <w:r>
              <w:rPr>
                <w:bCs/>
              </w:rPr>
            </w:r>
            <w:r>
              <w:rPr>
                <w:bCs/>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2352" w:type="pct"/>
            <w:vAlign w:val="center"/>
            <w:textDirection w:val="lrTb"/>
            <w:noWrap w:val="false"/>
          </w:tcPr>
          <w:p>
            <w:pPr>
              <w:pStyle w:val="928"/>
              <w:jc w:val="left"/>
              <w:tabs>
                <w:tab w:val="left" w:pos="6930" w:leader="none"/>
              </w:tabs>
              <w:rPr>
                <w:szCs w:val="28"/>
              </w:rPr>
            </w:pPr>
            <w:r>
              <w:rPr>
                <w:szCs w:val="28"/>
              </w:rPr>
            </w:r>
            <w:r>
              <w:rPr>
                <w:szCs w:val="28"/>
              </w:rPr>
            </w:r>
            <w:r>
              <w:rPr>
                <w:szCs w:val="28"/>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599" w:type="pct"/>
            <w:vAlign w:val="center"/>
            <w:textDirection w:val="lrTb"/>
            <w:noWrap w:val="false"/>
          </w:tcPr>
          <w:p>
            <w:pPr>
              <w:pStyle w:val="928"/>
              <w:jc w:val="center"/>
              <w:tabs>
                <w:tab w:val="left" w:pos="6930" w:leader="none"/>
              </w:tabs>
              <w:rPr>
                <w:bCs/>
              </w:rPr>
            </w:pPr>
            <w:r>
              <w:rPr>
                <w:bCs/>
              </w:rPr>
            </w:r>
            <w:r>
              <w:rPr>
                <w:bCs/>
              </w:rPr>
            </w:r>
            <w:r>
              <w:rPr>
                <w:bCs/>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394" w:type="pct"/>
            <w:vAlign w:val="center"/>
            <w:textDirection w:val="lrTb"/>
            <w:noWrap w:val="false"/>
          </w:tcPr>
          <w:p>
            <w:pPr>
              <w:pStyle w:val="928"/>
              <w:ind w:firstLine="284"/>
              <w:tabs>
                <w:tab w:val="left" w:pos="6930" w:leader="none"/>
              </w:tabs>
              <w:rPr>
                <w:bCs/>
              </w:rPr>
            </w:pPr>
            <w:r>
              <w:rPr>
                <w:bCs/>
              </w:rPr>
            </w:r>
            <w:r>
              <w:rPr>
                <w:bCs/>
              </w:rPr>
            </w:r>
            <w:r>
              <w:rPr>
                <w:bCs/>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751" w:type="pct"/>
            <w:vAlign w:val="center"/>
            <w:textDirection w:val="lrTb"/>
            <w:noWrap w:val="false"/>
          </w:tcPr>
          <w:p>
            <w:pPr>
              <w:pStyle w:val="928"/>
              <w:jc w:val="center"/>
              <w:tabs>
                <w:tab w:val="left" w:pos="6930" w:leader="none"/>
              </w:tabs>
              <w:rPr>
                <w:szCs w:val="28"/>
              </w:rPr>
            </w:pPr>
            <w:r>
              <w:rPr>
                <w:szCs w:val="28"/>
              </w:rPr>
            </w:r>
            <w:r>
              <w:rPr>
                <w:szCs w:val="28"/>
              </w:rPr>
            </w:r>
            <w:r>
              <w:rPr>
                <w:szCs w:val="28"/>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654" w:type="pct"/>
            <w:vAlign w:val="center"/>
            <w:textDirection w:val="lrTb"/>
            <w:noWrap w:val="false"/>
          </w:tcPr>
          <w:p>
            <w:pPr>
              <w:pStyle w:val="928"/>
              <w:jc w:val="center"/>
              <w:tabs>
                <w:tab w:val="left" w:pos="6930" w:leader="none"/>
              </w:tabs>
              <w:rPr>
                <w:szCs w:val="28"/>
              </w:rPr>
            </w:pPr>
            <w:r>
              <w:rPr>
                <w:szCs w:val="28"/>
              </w:rPr>
            </w:r>
            <w:r>
              <w:rPr>
                <w:szCs w:val="28"/>
              </w:rPr>
            </w:r>
            <w:r>
              <w:rPr>
                <w:szCs w:val="28"/>
              </w:rPr>
            </w:r>
          </w:p>
        </w:tc>
      </w:tr>
      <w:tr>
        <w:tblPrEx/>
        <w:trPr>
          <w:trHeight w:val="275"/>
        </w:trPr>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250" w:type="pct"/>
            <w:vAlign w:val="center"/>
            <w:textDirection w:val="lrTb"/>
            <w:noWrap w:val="false"/>
          </w:tcPr>
          <w:p>
            <w:pPr>
              <w:pStyle w:val="928"/>
              <w:numPr>
                <w:ilvl w:val="0"/>
                <w:numId w:val="22"/>
              </w:numPr>
              <w:jc w:val="center"/>
              <w:tabs>
                <w:tab w:val="left" w:pos="6930" w:leader="none"/>
              </w:tabs>
              <w:rPr>
                <w:bCs/>
              </w:rPr>
            </w:pPr>
            <w:r>
              <w:rPr>
                <w:bCs/>
              </w:rPr>
            </w:r>
            <w:r>
              <w:rPr>
                <w:bCs/>
              </w:rPr>
            </w:r>
            <w:r>
              <w:rPr>
                <w:bCs/>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2352" w:type="pct"/>
            <w:vAlign w:val="center"/>
            <w:textDirection w:val="lrTb"/>
            <w:noWrap w:val="false"/>
          </w:tcPr>
          <w:p>
            <w:pPr>
              <w:pStyle w:val="928"/>
              <w:jc w:val="left"/>
              <w:tabs>
                <w:tab w:val="left" w:pos="6930" w:leader="none"/>
              </w:tabs>
              <w:rPr>
                <w:szCs w:val="28"/>
              </w:rPr>
            </w:pPr>
            <w:r>
              <w:rPr>
                <w:szCs w:val="28"/>
              </w:rPr>
            </w:r>
            <w:r>
              <w:rPr>
                <w:szCs w:val="28"/>
              </w:rPr>
            </w:r>
            <w:r>
              <w:rPr>
                <w:szCs w:val="28"/>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599" w:type="pct"/>
            <w:vAlign w:val="center"/>
            <w:textDirection w:val="lrTb"/>
            <w:noWrap w:val="false"/>
          </w:tcPr>
          <w:p>
            <w:pPr>
              <w:pStyle w:val="928"/>
              <w:jc w:val="center"/>
              <w:tabs>
                <w:tab w:val="left" w:pos="6930" w:leader="none"/>
              </w:tabs>
              <w:rPr>
                <w:bCs/>
              </w:rPr>
            </w:pPr>
            <w:r>
              <w:rPr>
                <w:bCs/>
              </w:rPr>
            </w:r>
            <w:r>
              <w:rPr>
                <w:bCs/>
              </w:rPr>
            </w:r>
            <w:r>
              <w:rPr>
                <w:bCs/>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394" w:type="pct"/>
            <w:vAlign w:val="center"/>
            <w:textDirection w:val="lrTb"/>
            <w:noWrap w:val="false"/>
          </w:tcPr>
          <w:p>
            <w:pPr>
              <w:pStyle w:val="928"/>
              <w:ind w:firstLine="284"/>
              <w:tabs>
                <w:tab w:val="left" w:pos="6930" w:leader="none"/>
              </w:tabs>
              <w:rPr>
                <w:bCs/>
              </w:rPr>
            </w:pPr>
            <w:r>
              <w:rPr>
                <w:bCs/>
              </w:rPr>
            </w:r>
            <w:r>
              <w:rPr>
                <w:bCs/>
              </w:rPr>
            </w:r>
            <w:r>
              <w:rPr>
                <w:bCs/>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751" w:type="pct"/>
            <w:vAlign w:val="center"/>
            <w:textDirection w:val="lrTb"/>
            <w:noWrap w:val="false"/>
          </w:tcPr>
          <w:p>
            <w:pPr>
              <w:pStyle w:val="928"/>
              <w:jc w:val="center"/>
              <w:tabs>
                <w:tab w:val="left" w:pos="6930" w:leader="none"/>
              </w:tabs>
              <w:rPr>
                <w:szCs w:val="28"/>
              </w:rPr>
            </w:pPr>
            <w:r>
              <w:rPr>
                <w:szCs w:val="28"/>
              </w:rPr>
            </w:r>
            <w:r>
              <w:rPr>
                <w:szCs w:val="28"/>
              </w:rPr>
            </w:r>
            <w:r>
              <w:rPr>
                <w:szCs w:val="28"/>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654" w:type="pct"/>
            <w:vAlign w:val="center"/>
            <w:textDirection w:val="lrTb"/>
            <w:noWrap w:val="false"/>
          </w:tcPr>
          <w:p>
            <w:pPr>
              <w:pStyle w:val="928"/>
              <w:jc w:val="center"/>
              <w:tabs>
                <w:tab w:val="left" w:pos="6930" w:leader="none"/>
              </w:tabs>
              <w:rPr>
                <w:szCs w:val="28"/>
              </w:rPr>
            </w:pPr>
            <w:r>
              <w:rPr>
                <w:szCs w:val="28"/>
              </w:rPr>
            </w:r>
            <w:r>
              <w:rPr>
                <w:szCs w:val="28"/>
              </w:rPr>
            </w:r>
            <w:r>
              <w:rPr>
                <w:szCs w:val="28"/>
              </w:rPr>
            </w:r>
          </w:p>
        </w:tc>
      </w:tr>
      <w:tr>
        <w:tblPrEx/>
        <w:trPr>
          <w:trHeight w:val="275"/>
        </w:trPr>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250" w:type="pct"/>
            <w:vAlign w:val="center"/>
            <w:textDirection w:val="lrTb"/>
            <w:noWrap w:val="false"/>
          </w:tcPr>
          <w:p>
            <w:pPr>
              <w:pStyle w:val="928"/>
              <w:numPr>
                <w:ilvl w:val="0"/>
                <w:numId w:val="22"/>
              </w:numPr>
              <w:jc w:val="center"/>
              <w:tabs>
                <w:tab w:val="left" w:pos="6930" w:leader="none"/>
              </w:tabs>
              <w:rPr>
                <w:bCs/>
              </w:rPr>
            </w:pPr>
            <w:r>
              <w:rPr>
                <w:bCs/>
              </w:rPr>
            </w:r>
            <w:r>
              <w:rPr>
                <w:bCs/>
              </w:rPr>
            </w:r>
            <w:r>
              <w:rPr>
                <w:bCs/>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2352" w:type="pct"/>
            <w:vAlign w:val="center"/>
            <w:textDirection w:val="lrTb"/>
            <w:noWrap w:val="false"/>
          </w:tcPr>
          <w:p>
            <w:pPr>
              <w:pStyle w:val="928"/>
              <w:jc w:val="left"/>
              <w:tabs>
                <w:tab w:val="left" w:pos="6930" w:leader="none"/>
              </w:tabs>
              <w:rPr>
                <w:szCs w:val="28"/>
              </w:rPr>
            </w:pPr>
            <w:r>
              <w:rPr>
                <w:szCs w:val="28"/>
              </w:rPr>
            </w:r>
            <w:r>
              <w:rPr>
                <w:szCs w:val="28"/>
              </w:rPr>
            </w:r>
            <w:r>
              <w:rPr>
                <w:szCs w:val="28"/>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599" w:type="pct"/>
            <w:vAlign w:val="center"/>
            <w:textDirection w:val="lrTb"/>
            <w:noWrap w:val="false"/>
          </w:tcPr>
          <w:p>
            <w:pPr>
              <w:pStyle w:val="928"/>
              <w:jc w:val="center"/>
              <w:tabs>
                <w:tab w:val="left" w:pos="6930" w:leader="none"/>
              </w:tabs>
              <w:rPr>
                <w:bCs/>
              </w:rPr>
            </w:pPr>
            <w:r>
              <w:rPr>
                <w:bCs/>
              </w:rPr>
            </w:r>
            <w:r>
              <w:rPr>
                <w:bCs/>
              </w:rPr>
            </w:r>
            <w:r>
              <w:rPr>
                <w:bCs/>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394" w:type="pct"/>
            <w:vAlign w:val="center"/>
            <w:textDirection w:val="lrTb"/>
            <w:noWrap w:val="false"/>
          </w:tcPr>
          <w:p>
            <w:pPr>
              <w:pStyle w:val="928"/>
              <w:ind w:firstLine="284"/>
              <w:tabs>
                <w:tab w:val="left" w:pos="6930" w:leader="none"/>
              </w:tabs>
              <w:rPr>
                <w:bCs/>
              </w:rPr>
            </w:pPr>
            <w:r>
              <w:rPr>
                <w:bCs/>
              </w:rPr>
            </w:r>
            <w:r>
              <w:rPr>
                <w:bCs/>
              </w:rPr>
            </w:r>
            <w:r>
              <w:rPr>
                <w:bCs/>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751" w:type="pct"/>
            <w:vAlign w:val="center"/>
            <w:textDirection w:val="lrTb"/>
            <w:noWrap w:val="false"/>
          </w:tcPr>
          <w:p>
            <w:pPr>
              <w:pStyle w:val="928"/>
              <w:jc w:val="center"/>
              <w:tabs>
                <w:tab w:val="left" w:pos="6930" w:leader="none"/>
              </w:tabs>
              <w:rPr>
                <w:szCs w:val="28"/>
              </w:rPr>
            </w:pPr>
            <w:r>
              <w:rPr>
                <w:szCs w:val="28"/>
              </w:rPr>
            </w:r>
            <w:r>
              <w:rPr>
                <w:szCs w:val="28"/>
              </w:rPr>
            </w:r>
            <w:r>
              <w:rPr>
                <w:szCs w:val="28"/>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654" w:type="pct"/>
            <w:vAlign w:val="center"/>
            <w:textDirection w:val="lrTb"/>
            <w:noWrap w:val="false"/>
          </w:tcPr>
          <w:p>
            <w:pPr>
              <w:pStyle w:val="928"/>
              <w:jc w:val="center"/>
              <w:tabs>
                <w:tab w:val="left" w:pos="6930" w:leader="none"/>
              </w:tabs>
              <w:rPr>
                <w:szCs w:val="28"/>
              </w:rPr>
            </w:pPr>
            <w:r>
              <w:rPr>
                <w:szCs w:val="28"/>
              </w:rPr>
            </w:r>
            <w:r>
              <w:rPr>
                <w:szCs w:val="28"/>
              </w:rPr>
            </w:r>
            <w:r>
              <w:rPr>
                <w:szCs w:val="28"/>
              </w:rPr>
            </w:r>
          </w:p>
        </w:tc>
      </w:tr>
      <w:tr>
        <w:tblPrEx/>
        <w:trPr>
          <w:trHeight w:val="275"/>
        </w:trPr>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250" w:type="pct"/>
            <w:vAlign w:val="center"/>
            <w:textDirection w:val="lrTb"/>
            <w:noWrap w:val="false"/>
          </w:tcPr>
          <w:p>
            <w:pPr>
              <w:pStyle w:val="928"/>
              <w:numPr>
                <w:ilvl w:val="0"/>
                <w:numId w:val="22"/>
              </w:numPr>
              <w:jc w:val="center"/>
              <w:tabs>
                <w:tab w:val="left" w:pos="6930" w:leader="none"/>
              </w:tabs>
              <w:rPr>
                <w:bCs/>
              </w:rPr>
            </w:pPr>
            <w:r>
              <w:rPr>
                <w:bCs/>
              </w:rPr>
            </w:r>
            <w:r>
              <w:rPr>
                <w:bCs/>
              </w:rPr>
            </w:r>
            <w:r>
              <w:rPr>
                <w:bCs/>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2352" w:type="pct"/>
            <w:vAlign w:val="center"/>
            <w:textDirection w:val="lrTb"/>
            <w:noWrap w:val="false"/>
          </w:tcPr>
          <w:p>
            <w:pPr>
              <w:pStyle w:val="928"/>
              <w:jc w:val="left"/>
              <w:tabs>
                <w:tab w:val="left" w:pos="6930" w:leader="none"/>
              </w:tabs>
              <w:rPr>
                <w:szCs w:val="28"/>
              </w:rPr>
            </w:pPr>
            <w:r>
              <w:rPr>
                <w:szCs w:val="28"/>
              </w:rPr>
            </w:r>
            <w:r>
              <w:rPr>
                <w:szCs w:val="28"/>
              </w:rPr>
            </w:r>
            <w:r>
              <w:rPr>
                <w:szCs w:val="28"/>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599" w:type="pct"/>
            <w:vAlign w:val="center"/>
            <w:textDirection w:val="lrTb"/>
            <w:noWrap w:val="false"/>
          </w:tcPr>
          <w:p>
            <w:pPr>
              <w:pStyle w:val="928"/>
              <w:jc w:val="center"/>
              <w:tabs>
                <w:tab w:val="left" w:pos="6930" w:leader="none"/>
              </w:tabs>
              <w:rPr>
                <w:bCs/>
              </w:rPr>
            </w:pPr>
            <w:r>
              <w:rPr>
                <w:bCs/>
              </w:rPr>
            </w:r>
            <w:r>
              <w:rPr>
                <w:bCs/>
              </w:rPr>
            </w:r>
            <w:r>
              <w:rPr>
                <w:bCs/>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394" w:type="pct"/>
            <w:vAlign w:val="center"/>
            <w:textDirection w:val="lrTb"/>
            <w:noWrap w:val="false"/>
          </w:tcPr>
          <w:p>
            <w:pPr>
              <w:pStyle w:val="928"/>
              <w:ind w:firstLine="284"/>
              <w:tabs>
                <w:tab w:val="left" w:pos="6930" w:leader="none"/>
              </w:tabs>
              <w:rPr>
                <w:bCs/>
              </w:rPr>
            </w:pPr>
            <w:r>
              <w:rPr>
                <w:bCs/>
              </w:rPr>
            </w:r>
            <w:r>
              <w:rPr>
                <w:bCs/>
              </w:rPr>
            </w:r>
            <w:r>
              <w:rPr>
                <w:bCs/>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751" w:type="pct"/>
            <w:vAlign w:val="center"/>
            <w:textDirection w:val="lrTb"/>
            <w:noWrap w:val="false"/>
          </w:tcPr>
          <w:p>
            <w:pPr>
              <w:pStyle w:val="928"/>
              <w:jc w:val="center"/>
              <w:tabs>
                <w:tab w:val="left" w:pos="6930" w:leader="none"/>
              </w:tabs>
              <w:rPr>
                <w:szCs w:val="28"/>
              </w:rPr>
            </w:pPr>
            <w:r>
              <w:rPr>
                <w:szCs w:val="28"/>
              </w:rPr>
            </w:r>
            <w:r>
              <w:rPr>
                <w:szCs w:val="28"/>
              </w:rPr>
            </w:r>
            <w:r>
              <w:rPr>
                <w:szCs w:val="28"/>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654" w:type="pct"/>
            <w:vAlign w:val="center"/>
            <w:textDirection w:val="lrTb"/>
            <w:noWrap w:val="false"/>
          </w:tcPr>
          <w:p>
            <w:pPr>
              <w:pStyle w:val="928"/>
              <w:jc w:val="center"/>
              <w:tabs>
                <w:tab w:val="left" w:pos="6930" w:leader="none"/>
              </w:tabs>
              <w:rPr>
                <w:szCs w:val="28"/>
              </w:rPr>
            </w:pPr>
            <w:r>
              <w:rPr>
                <w:szCs w:val="28"/>
              </w:rPr>
            </w:r>
            <w:r>
              <w:rPr>
                <w:szCs w:val="28"/>
              </w:rPr>
            </w:r>
            <w:r>
              <w:rPr>
                <w:szCs w:val="28"/>
              </w:rPr>
            </w:r>
          </w:p>
        </w:tc>
      </w:tr>
      <w:tr>
        <w:tblPrEx/>
        <w:trPr>
          <w:trHeight w:val="275"/>
        </w:trPr>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250" w:type="pct"/>
            <w:vAlign w:val="center"/>
            <w:textDirection w:val="lrTb"/>
            <w:noWrap w:val="false"/>
          </w:tcPr>
          <w:p>
            <w:pPr>
              <w:pStyle w:val="928"/>
              <w:numPr>
                <w:ilvl w:val="0"/>
                <w:numId w:val="22"/>
              </w:numPr>
              <w:jc w:val="center"/>
              <w:tabs>
                <w:tab w:val="left" w:pos="6930" w:leader="none"/>
              </w:tabs>
              <w:rPr>
                <w:bCs/>
              </w:rPr>
            </w:pPr>
            <w:r>
              <w:rPr>
                <w:bCs/>
              </w:rPr>
            </w:r>
            <w:r>
              <w:rPr>
                <w:bCs/>
              </w:rPr>
            </w:r>
            <w:r>
              <w:rPr>
                <w:bCs/>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2352" w:type="pct"/>
            <w:vAlign w:val="center"/>
            <w:textDirection w:val="lrTb"/>
            <w:noWrap w:val="false"/>
          </w:tcPr>
          <w:p>
            <w:pPr>
              <w:pStyle w:val="928"/>
              <w:jc w:val="left"/>
              <w:tabs>
                <w:tab w:val="left" w:pos="6930" w:leader="none"/>
              </w:tabs>
              <w:rPr>
                <w:szCs w:val="28"/>
              </w:rPr>
            </w:pPr>
            <w:r>
              <w:rPr>
                <w:szCs w:val="28"/>
              </w:rPr>
            </w:r>
            <w:r>
              <w:rPr>
                <w:szCs w:val="28"/>
              </w:rPr>
            </w:r>
            <w:r>
              <w:rPr>
                <w:szCs w:val="28"/>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599" w:type="pct"/>
            <w:vAlign w:val="center"/>
            <w:textDirection w:val="lrTb"/>
            <w:noWrap w:val="false"/>
          </w:tcPr>
          <w:p>
            <w:pPr>
              <w:pStyle w:val="928"/>
              <w:jc w:val="center"/>
              <w:tabs>
                <w:tab w:val="left" w:pos="6930" w:leader="none"/>
              </w:tabs>
              <w:rPr>
                <w:bCs/>
              </w:rPr>
            </w:pPr>
            <w:r>
              <w:rPr>
                <w:bCs/>
              </w:rPr>
            </w:r>
            <w:r>
              <w:rPr>
                <w:bCs/>
              </w:rPr>
            </w:r>
            <w:r>
              <w:rPr>
                <w:bCs/>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394" w:type="pct"/>
            <w:vAlign w:val="center"/>
            <w:textDirection w:val="lrTb"/>
            <w:noWrap w:val="false"/>
          </w:tcPr>
          <w:p>
            <w:pPr>
              <w:pStyle w:val="928"/>
              <w:ind w:firstLine="284"/>
              <w:tabs>
                <w:tab w:val="left" w:pos="6930" w:leader="none"/>
              </w:tabs>
              <w:rPr>
                <w:bCs/>
              </w:rPr>
            </w:pPr>
            <w:r>
              <w:rPr>
                <w:bCs/>
              </w:rPr>
            </w:r>
            <w:r>
              <w:rPr>
                <w:bCs/>
              </w:rPr>
            </w:r>
            <w:r>
              <w:rPr>
                <w:bCs/>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751" w:type="pct"/>
            <w:vAlign w:val="center"/>
            <w:textDirection w:val="lrTb"/>
            <w:noWrap w:val="false"/>
          </w:tcPr>
          <w:p>
            <w:pPr>
              <w:pStyle w:val="928"/>
              <w:jc w:val="center"/>
              <w:tabs>
                <w:tab w:val="left" w:pos="6930" w:leader="none"/>
              </w:tabs>
              <w:rPr>
                <w:szCs w:val="28"/>
              </w:rPr>
            </w:pPr>
            <w:r>
              <w:rPr>
                <w:szCs w:val="28"/>
              </w:rPr>
            </w:r>
            <w:r>
              <w:rPr>
                <w:szCs w:val="28"/>
              </w:rPr>
            </w:r>
            <w:r>
              <w:rPr>
                <w:szCs w:val="28"/>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654" w:type="pct"/>
            <w:vAlign w:val="center"/>
            <w:textDirection w:val="lrTb"/>
            <w:noWrap w:val="false"/>
          </w:tcPr>
          <w:p>
            <w:pPr>
              <w:pStyle w:val="928"/>
              <w:jc w:val="center"/>
              <w:tabs>
                <w:tab w:val="left" w:pos="6930" w:leader="none"/>
              </w:tabs>
              <w:rPr>
                <w:szCs w:val="28"/>
              </w:rPr>
            </w:pPr>
            <w:r>
              <w:rPr>
                <w:szCs w:val="28"/>
              </w:rPr>
            </w:r>
            <w:r>
              <w:rPr>
                <w:szCs w:val="28"/>
              </w:rPr>
            </w:r>
            <w:r>
              <w:rPr>
                <w:szCs w:val="28"/>
              </w:rPr>
            </w:r>
          </w:p>
        </w:tc>
      </w:tr>
      <w:tr>
        <w:tblPrEx/>
        <w:trPr>
          <w:trHeight w:val="275"/>
        </w:trPr>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250" w:type="pct"/>
            <w:vAlign w:val="center"/>
            <w:textDirection w:val="lrTb"/>
            <w:noWrap w:val="false"/>
          </w:tcPr>
          <w:p>
            <w:pPr>
              <w:pStyle w:val="928"/>
              <w:numPr>
                <w:ilvl w:val="0"/>
                <w:numId w:val="22"/>
              </w:numPr>
              <w:jc w:val="center"/>
              <w:tabs>
                <w:tab w:val="left" w:pos="6930" w:leader="none"/>
              </w:tabs>
              <w:rPr>
                <w:bCs/>
              </w:rPr>
            </w:pPr>
            <w:r>
              <w:rPr>
                <w:bCs/>
              </w:rPr>
            </w:r>
            <w:r>
              <w:rPr>
                <w:bCs/>
              </w:rPr>
            </w:r>
            <w:r>
              <w:rPr>
                <w:bCs/>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2352" w:type="pct"/>
            <w:vAlign w:val="center"/>
            <w:textDirection w:val="lrTb"/>
            <w:noWrap w:val="false"/>
          </w:tcPr>
          <w:p>
            <w:pPr>
              <w:pStyle w:val="928"/>
              <w:jc w:val="left"/>
              <w:tabs>
                <w:tab w:val="left" w:pos="6930" w:leader="none"/>
              </w:tabs>
              <w:rPr>
                <w:szCs w:val="28"/>
              </w:rPr>
            </w:pPr>
            <w:r>
              <w:rPr>
                <w:szCs w:val="28"/>
              </w:rPr>
            </w:r>
            <w:r>
              <w:rPr>
                <w:szCs w:val="28"/>
              </w:rPr>
            </w:r>
            <w:r>
              <w:rPr>
                <w:szCs w:val="28"/>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599" w:type="pct"/>
            <w:vAlign w:val="center"/>
            <w:textDirection w:val="lrTb"/>
            <w:noWrap w:val="false"/>
          </w:tcPr>
          <w:p>
            <w:pPr>
              <w:pStyle w:val="928"/>
              <w:jc w:val="center"/>
              <w:tabs>
                <w:tab w:val="left" w:pos="6930" w:leader="none"/>
              </w:tabs>
              <w:rPr>
                <w:bCs/>
              </w:rPr>
            </w:pPr>
            <w:r>
              <w:rPr>
                <w:bCs/>
              </w:rPr>
            </w:r>
            <w:r>
              <w:rPr>
                <w:bCs/>
              </w:rPr>
            </w:r>
            <w:r>
              <w:rPr>
                <w:bCs/>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394" w:type="pct"/>
            <w:vAlign w:val="center"/>
            <w:textDirection w:val="lrTb"/>
            <w:noWrap w:val="false"/>
          </w:tcPr>
          <w:p>
            <w:pPr>
              <w:pStyle w:val="928"/>
              <w:ind w:firstLine="284"/>
              <w:tabs>
                <w:tab w:val="left" w:pos="6930" w:leader="none"/>
              </w:tabs>
              <w:rPr>
                <w:bCs/>
              </w:rPr>
            </w:pPr>
            <w:r>
              <w:rPr>
                <w:bCs/>
              </w:rPr>
            </w:r>
            <w:r>
              <w:rPr>
                <w:bCs/>
              </w:rPr>
            </w:r>
            <w:r>
              <w:rPr>
                <w:bCs/>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751" w:type="pct"/>
            <w:vAlign w:val="center"/>
            <w:textDirection w:val="lrTb"/>
            <w:noWrap w:val="false"/>
          </w:tcPr>
          <w:p>
            <w:pPr>
              <w:pStyle w:val="928"/>
              <w:jc w:val="center"/>
              <w:tabs>
                <w:tab w:val="left" w:pos="6930" w:leader="none"/>
              </w:tabs>
              <w:rPr>
                <w:szCs w:val="28"/>
              </w:rPr>
            </w:pPr>
            <w:r>
              <w:rPr>
                <w:szCs w:val="28"/>
              </w:rPr>
            </w:r>
            <w:r>
              <w:rPr>
                <w:szCs w:val="28"/>
              </w:rPr>
            </w:r>
            <w:r>
              <w:rPr>
                <w:szCs w:val="28"/>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654" w:type="pct"/>
            <w:vAlign w:val="center"/>
            <w:textDirection w:val="lrTb"/>
            <w:noWrap w:val="false"/>
          </w:tcPr>
          <w:p>
            <w:pPr>
              <w:pStyle w:val="928"/>
              <w:jc w:val="center"/>
              <w:tabs>
                <w:tab w:val="left" w:pos="6930" w:leader="none"/>
              </w:tabs>
              <w:rPr>
                <w:szCs w:val="28"/>
              </w:rPr>
            </w:pPr>
            <w:r>
              <w:rPr>
                <w:szCs w:val="28"/>
              </w:rPr>
            </w:r>
            <w:r>
              <w:rPr>
                <w:szCs w:val="28"/>
              </w:rPr>
            </w:r>
            <w:r>
              <w:rPr>
                <w:szCs w:val="28"/>
              </w:rPr>
            </w:r>
          </w:p>
        </w:tc>
      </w:tr>
      <w:tr>
        <w:tblPrEx/>
        <w:trPr>
          <w:trHeight w:val="367"/>
        </w:trPr>
        <w:tc>
          <w:tcPr>
            <w:gridSpan w:val="6"/>
            <w:tcBorders>
              <w:top w:val="single" w:color="000000" w:sz="4" w:space="0"/>
              <w:left w:val="single" w:color="000000" w:sz="4" w:space="0"/>
              <w:bottom w:val="single" w:color="000000" w:sz="4" w:space="0"/>
              <w:right w:val="single" w:color="000000" w:sz="4" w:space="0"/>
            </w:tcBorders>
            <w:tcW w:w="5000" w:type="pct"/>
            <w:vAlign w:val="top"/>
            <w:textDirection w:val="lrTb"/>
            <w:noWrap w:val="false"/>
          </w:tcPr>
          <w:p>
            <w:pPr>
              <w:pStyle w:val="928"/>
              <w:tabs>
                <w:tab w:val="left" w:pos="6930" w:leader="none"/>
              </w:tabs>
              <w:rPr>
                <w:bCs/>
              </w:rPr>
            </w:pPr>
            <w:r>
              <w:rPr>
                <w:bCs/>
              </w:rPr>
              <w:t xml:space="preserve">ИТОГО: </w:t>
            </w:r>
            <w:r>
              <w:rPr>
                <w:bCs/>
              </w:rPr>
            </w:r>
            <w:r>
              <w:rPr>
                <w:bCs/>
              </w:rPr>
            </w:r>
          </w:p>
        </w:tc>
      </w:tr>
    </w:tbl>
    <w:p>
      <w:pPr>
        <w:pStyle w:val="928"/>
        <w:ind w:firstLine="284"/>
        <w:jc w:val="center"/>
        <w:tabs>
          <w:tab w:val="left" w:pos="6930" w:leader="none"/>
        </w:tabs>
        <w:rPr>
          <w:b/>
        </w:rPr>
      </w:pPr>
      <w:r>
        <w:rPr>
          <w:b/>
        </w:rPr>
      </w:r>
      <w:r>
        <w:rPr>
          <w:b/>
        </w:rPr>
      </w:r>
      <w:r>
        <w:rPr>
          <w:b/>
        </w:rPr>
      </w:r>
    </w:p>
    <w:p>
      <w:pPr>
        <w:pStyle w:val="928"/>
        <w:ind w:firstLine="284"/>
        <w:jc w:val="center"/>
        <w:tabs>
          <w:tab w:val="left" w:pos="6930" w:leader="none"/>
        </w:tabs>
        <w:rPr>
          <w:b/>
        </w:rPr>
      </w:pPr>
      <w:r>
        <w:rPr>
          <w:b/>
        </w:rPr>
      </w:r>
      <w:r>
        <w:rPr>
          <w:b/>
        </w:rPr>
      </w:r>
      <w:r>
        <w:rPr>
          <w:b/>
        </w:rPr>
      </w:r>
    </w:p>
    <w:p>
      <w:pPr>
        <w:pStyle w:val="928"/>
        <w:ind w:firstLine="284"/>
        <w:jc w:val="center"/>
        <w:tabs>
          <w:tab w:val="left" w:pos="6930" w:leader="none"/>
        </w:tabs>
        <w:rPr>
          <w:b/>
        </w:rPr>
      </w:pPr>
      <w:r>
        <w:rPr>
          <w:b/>
        </w:rPr>
      </w:r>
      <w:r>
        <w:rPr>
          <w:b/>
        </w:rPr>
      </w:r>
      <w:r>
        <w:rPr>
          <w:b/>
        </w:rPr>
      </w:r>
    </w:p>
    <w:p>
      <w:pPr>
        <w:pStyle w:val="928"/>
        <w:ind w:firstLine="284"/>
        <w:jc w:val="center"/>
        <w:tabs>
          <w:tab w:val="left" w:pos="6930" w:leader="none"/>
        </w:tabs>
        <w:rPr>
          <w:b/>
        </w:rPr>
      </w:pPr>
      <w:r>
        <w:rPr>
          <w:b/>
        </w:rPr>
      </w:r>
      <w:r>
        <w:rPr>
          <w:b/>
        </w:rPr>
      </w:r>
      <w:r>
        <w:rPr>
          <w:b/>
        </w:rPr>
      </w:r>
    </w:p>
    <w:tbl>
      <w:tblPr>
        <w:tblW w:w="5000" w:type="pct"/>
        <w:tblInd w:w="0" w:type="dxa"/>
        <w:tblLayout w:type="autofit"/>
        <w:tblCellMar>
          <w:left w:w="10" w:type="dxa"/>
          <w:top w:w="0" w:type="dxa"/>
          <w:right w:w="10" w:type="dxa"/>
          <w:bottom w:w="0" w:type="dxa"/>
        </w:tblCellMar>
        <w:tblLook w:val="04A0" w:firstRow="1" w:lastRow="0" w:firstColumn="1" w:lastColumn="0" w:noHBand="0" w:noVBand="1"/>
      </w:tblPr>
      <w:tblGrid>
        <w:gridCol w:w="5808"/>
        <w:gridCol w:w="4983"/>
      </w:tblGrid>
      <w:tr>
        <w:tblPrEx/>
        <w:trPr/>
        <w:tc>
          <w:tcPr>
            <w:tcBorders>
              <w:top w:val="none" w:color="000000" w:sz="0" w:space="0"/>
              <w:left w:val="none" w:color="000000" w:sz="0" w:space="0"/>
              <w:bottom w:val="none" w:color="000000" w:sz="0" w:space="0"/>
              <w:right w:val="none" w:color="000000" w:sz="0" w:space="0"/>
            </w:tcBorders>
            <w:tcMar>
              <w:left w:w="108" w:type="dxa"/>
              <w:top w:w="0" w:type="dxa"/>
              <w:right w:w="108" w:type="dxa"/>
              <w:bottom w:w="0" w:type="dxa"/>
            </w:tcMar>
            <w:tcW w:w="2691" w:type="pct"/>
            <w:vAlign w:val="top"/>
            <w:textDirection w:val="lrTb"/>
            <w:noWrap w:val="false"/>
          </w:tcPr>
          <w:p>
            <w:pPr>
              <w:pStyle w:val="928"/>
              <w:ind w:firstLine="720"/>
              <w:jc w:val="center"/>
              <w:rPr>
                <w:rFonts w:hint="eastAsia"/>
              </w:rPr>
            </w:pPr>
            <w:r>
              <w:rPr>
                <w:b/>
              </w:rPr>
              <w:t xml:space="preserve">ЗАКАЗЧИК</w:t>
            </w:r>
            <w:r>
              <w:t xml:space="preserve">:</w:t>
            </w:r>
            <w:r>
              <w:rPr>
                <w:rFonts w:hint="eastAsia"/>
              </w:rPr>
            </w:r>
            <w:r>
              <w:rPr>
                <w:rFonts w:hint="eastAsia"/>
              </w:rPr>
            </w:r>
          </w:p>
          <w:p>
            <w:pPr>
              <w:pStyle w:val="928"/>
              <w:ind w:firstLine="720"/>
              <w:jc w:val="right"/>
              <w:rPr>
                <w:rFonts w:hint="eastAsia"/>
                <w:b/>
              </w:rPr>
            </w:pPr>
            <w:r>
              <w:rPr>
                <w:rFonts w:hint="eastAsia"/>
                <w:b/>
              </w:rPr>
            </w:r>
            <w:r>
              <w:rPr>
                <w:rFonts w:hint="eastAsia"/>
                <w:b/>
              </w:rPr>
            </w:r>
            <w:r>
              <w:rPr>
                <w:rFonts w:hint="eastAsia"/>
                <w:b/>
              </w:rPr>
            </w:r>
          </w:p>
          <w:p>
            <w:pPr>
              <w:pStyle w:val="928"/>
              <w:ind w:firstLine="720"/>
              <w:jc w:val="left"/>
            </w:pPr>
            <w:r>
              <w:t xml:space="preserve">Первый заместитель директора</w:t>
            </w:r>
            <w:r/>
          </w:p>
          <w:p>
            <w:pPr>
              <w:pStyle w:val="928"/>
              <w:ind w:firstLine="720"/>
              <w:jc w:val="right"/>
            </w:pPr>
            <w:r/>
            <w:r/>
          </w:p>
          <w:p>
            <w:pPr>
              <w:pStyle w:val="928"/>
              <w:ind w:firstLine="720"/>
              <w:rPr>
                <w:rFonts w:hint="eastAsia"/>
              </w:rPr>
            </w:pPr>
            <w:r>
              <w:rPr>
                <w:bCs/>
              </w:rPr>
              <w:t xml:space="preserve">____</w:t>
            </w:r>
            <w:r>
              <w:rPr>
                <w:bCs/>
              </w:rPr>
              <w:t xml:space="preserve">___________________ И.К. Нагорных</w:t>
            </w:r>
            <w:r>
              <w:rPr>
                <w:rFonts w:hint="eastAsia"/>
              </w:rPr>
            </w:r>
            <w:r>
              <w:rPr>
                <w:rFonts w:hint="eastAsia"/>
              </w:rPr>
            </w:r>
          </w:p>
          <w:p>
            <w:pPr>
              <w:pStyle w:val="928"/>
              <w:ind w:firstLine="720"/>
              <w:jc w:val="left"/>
              <w:rPr>
                <w:rFonts w:hint="eastAsia"/>
              </w:rPr>
            </w:pPr>
            <w:r>
              <w:rPr>
                <w:rFonts w:hint="eastAsia"/>
              </w:rPr>
            </w:r>
            <w:r>
              <w:rPr>
                <w:rFonts w:hint="eastAsia"/>
              </w:rPr>
            </w:r>
            <w:r>
              <w:rPr>
                <w:rFonts w:hint="eastAsia"/>
              </w:rPr>
            </w:r>
          </w:p>
        </w:tc>
        <w:tc>
          <w:tcPr>
            <w:tcBorders>
              <w:top w:val="none" w:color="000000" w:sz="0" w:space="0"/>
              <w:left w:val="none" w:color="000000" w:sz="0" w:space="0"/>
              <w:bottom w:val="none" w:color="000000" w:sz="0" w:space="0"/>
              <w:right w:val="none" w:color="000000" w:sz="0" w:space="0"/>
            </w:tcBorders>
            <w:tcMar>
              <w:left w:w="108" w:type="dxa"/>
              <w:top w:w="0" w:type="dxa"/>
              <w:right w:w="108" w:type="dxa"/>
              <w:bottom w:w="0" w:type="dxa"/>
            </w:tcMar>
            <w:tcW w:w="2309" w:type="pct"/>
            <w:vAlign w:val="top"/>
            <w:textDirection w:val="lrTb"/>
            <w:noWrap w:val="false"/>
          </w:tcPr>
          <w:p>
            <w:pPr>
              <w:pStyle w:val="928"/>
              <w:ind w:firstLine="720"/>
              <w:jc w:val="center"/>
              <w:rPr>
                <w:rFonts w:hint="eastAsia"/>
              </w:rPr>
            </w:pPr>
            <w:r>
              <w:rPr>
                <w:b/>
              </w:rPr>
              <w:t xml:space="preserve">ПОСТАВЩИК</w:t>
            </w:r>
            <w:r>
              <w:t xml:space="preserve">:</w:t>
            </w:r>
            <w:r>
              <w:rPr>
                <w:rFonts w:hint="eastAsia"/>
              </w:rPr>
            </w:r>
            <w:r>
              <w:rPr>
                <w:rFonts w:hint="eastAsia"/>
              </w:rPr>
            </w:r>
          </w:p>
          <w:p>
            <w:pPr>
              <w:pStyle w:val="928"/>
              <w:ind w:firstLine="720"/>
              <w:jc w:val="right"/>
              <w:rPr>
                <w:rFonts w:hint="eastAsia"/>
                <w:b/>
              </w:rPr>
            </w:pPr>
            <w:r>
              <w:rPr>
                <w:rFonts w:hint="eastAsia"/>
                <w:b/>
              </w:rPr>
            </w:r>
            <w:r>
              <w:rPr>
                <w:rFonts w:hint="eastAsia"/>
                <w:b/>
              </w:rPr>
            </w:r>
            <w:r>
              <w:rPr>
                <w:rFonts w:hint="eastAsia"/>
                <w:b/>
              </w:rPr>
            </w:r>
          </w:p>
          <w:p>
            <w:pPr>
              <w:pStyle w:val="928"/>
              <w:rPr>
                <w:bCs/>
                <w:lang w:eastAsia="ar-SA"/>
              </w:rPr>
            </w:pPr>
            <w:r>
              <w:rPr>
                <w:bCs/>
                <w:lang w:eastAsia="ar-SA"/>
              </w:rPr>
            </w:r>
            <w:r>
              <w:rPr>
                <w:bCs/>
                <w:lang w:eastAsia="ar-SA"/>
              </w:rPr>
            </w:r>
            <w:r>
              <w:rPr>
                <w:bCs/>
                <w:lang w:eastAsia="ar-SA"/>
              </w:rPr>
            </w:r>
          </w:p>
          <w:p>
            <w:pPr>
              <w:pStyle w:val="928"/>
              <w:rPr>
                <w:bCs/>
                <w:lang w:eastAsia="ar-SA"/>
              </w:rPr>
            </w:pPr>
            <w:r>
              <w:rPr>
                <w:bCs/>
                <w:lang w:eastAsia="ar-SA"/>
              </w:rPr>
            </w:r>
            <w:r>
              <w:rPr>
                <w:bCs/>
                <w:lang w:eastAsia="ar-SA"/>
              </w:rPr>
            </w:r>
            <w:r>
              <w:rPr>
                <w:bCs/>
                <w:lang w:eastAsia="ar-SA"/>
              </w:rPr>
            </w:r>
          </w:p>
          <w:p>
            <w:pPr>
              <w:pStyle w:val="928"/>
              <w:rPr>
                <w:lang w:eastAsia="ar-SA"/>
              </w:rPr>
            </w:pPr>
            <w:r>
              <w:rPr>
                <w:bCs/>
                <w:lang w:eastAsia="ar-SA"/>
              </w:rPr>
              <w:t xml:space="preserve">___________________</w:t>
            </w:r>
            <w:r>
              <w:rPr>
                <w:bCs/>
                <w:lang w:eastAsia="ar-SA"/>
              </w:rPr>
              <w:t xml:space="preserve">__</w:t>
            </w:r>
            <w:r>
              <w:rPr>
                <w:bCs/>
                <w:lang w:eastAsia="ar-SA"/>
              </w:rPr>
              <w:t xml:space="preserve"> </w:t>
            </w:r>
            <w:r>
              <w:rPr>
                <w:lang w:eastAsia="ar-SA"/>
              </w:rPr>
            </w:r>
            <w:r>
              <w:rPr>
                <w:lang w:eastAsia="ar-SA"/>
              </w:rPr>
            </w:r>
          </w:p>
          <w:p>
            <w:pPr>
              <w:pStyle w:val="928"/>
              <w:ind w:firstLine="720"/>
              <w:jc w:val="left"/>
              <w:rPr>
                <w:rFonts w:hint="eastAsia"/>
                <w:bCs/>
              </w:rPr>
            </w:pPr>
            <w:r>
              <w:rPr>
                <w:rFonts w:hint="eastAsia"/>
                <w:bCs/>
              </w:rPr>
            </w:r>
            <w:r>
              <w:rPr>
                <w:rFonts w:hint="eastAsia"/>
                <w:bCs/>
              </w:rPr>
            </w:r>
            <w:r>
              <w:rPr>
                <w:rFonts w:hint="eastAsia"/>
                <w:bCs/>
              </w:rPr>
            </w:r>
          </w:p>
        </w:tc>
      </w:tr>
    </w:tbl>
    <w:p>
      <w:r/>
      <w:r/>
    </w:p>
    <w:sectPr>
      <w:headerReference w:type="default" r:id="rId10"/>
      <w:headerReference w:type="even" r:id="rId11"/>
      <w:headerReference w:type="first" r:id="rId12"/>
      <w:footnotePr/>
      <w:endnotePr/>
      <w:type w:val="nextPage"/>
      <w:pgSz w:w="11906" w:h="16838" w:orient="portrait"/>
      <w:pgMar w:top="1134" w:right="566" w:bottom="1134" w:left="765" w:header="709" w:footer="720" w:gutter="0"/>
      <w:cols w:num="1" w:sep="0" w:space="720"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Unicode MS">
    <w:panose1 w:val="020B0604020202020204"/>
  </w:font>
  <w:font w:name="Helvetica">
    <w:panose1 w:val="020B0604020202020204"/>
  </w:font>
  <w:font w:name="Calibri">
    <w:panose1 w:val="020F0502020204030204"/>
  </w:font>
  <w:font w:name="ヒラギノ角ゴ Pro W3">
    <w:panose1 w:val="02000603000000000000"/>
  </w:font>
  <w:font w:name="TimesDL">
    <w:panose1 w:val="02000603000000000000"/>
  </w:font>
  <w:font w:name="Courier">
    <w:panose1 w:val="02070309020205020404"/>
  </w:font>
  <w:font w:name="MS Mincho">
    <w:panose1 w:val="020B0609070205080204"/>
  </w:font>
  <w:font w:name="Tahoma">
    <w:panose1 w:val="020B0604030504040204"/>
  </w:font>
  <w:font w:name="Cambria">
    <w:panose1 w:val="02040503050406030204"/>
  </w:font>
  <w:font w:name="Noto Sans Devanagari">
    <w:panose1 w:val="020B0502040504020204"/>
  </w:font>
  <w:font w:name="Times New Roman">
    <w:panose1 w:val="02020603050405020304"/>
  </w:font>
  <w:font w:name="Arial Narrow">
    <w:panose1 w:val="020B0604020202020204"/>
  </w:font>
  <w:font w:name="Courier New">
    <w:panose1 w:val="02070309020205020404"/>
  </w:font>
  <w:font w:name="Symbol">
    <w:panose1 w:val="05050102010706020507"/>
  </w:font>
  <w:font w:name="Arial">
    <w:panose1 w:val="020B0604020202020204"/>
  </w:font>
  <w:font w:name="PT Astra Serif">
    <w:panose1 w:val="020A0603040505020204"/>
  </w:font>
  <w:font w:name="Liberation Sans">
    <w:panose1 w:val="020B0604020202020204"/>
  </w:font>
  <w:font w:name="Wingdings">
    <w:panose1 w:val="050000000000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238"/>
      <w:jc w:val="center"/>
    </w:pPr>
    <w:r>
      <w:rPr>
        <w:rFonts w:ascii="Times New Roman" w:hAnsi="Times New Roman" w:cs="Times New Roman"/>
      </w:rPr>
      <w:fldChar w:fldCharType="begin"/>
    </w:r>
    <w:r>
      <w:rPr>
        <w:rFonts w:ascii="Times New Roman" w:hAnsi="Times New Roman" w:cs="Times New Roman"/>
      </w:rPr>
      <w:instrText xml:space="preserve"> PAGE </w:instrText>
    </w:r>
    <w:r>
      <w:rPr>
        <w:rFonts w:ascii="Times New Roman" w:hAnsi="Times New Roman" w:cs="Times New Roman"/>
      </w:rPr>
      <w:fldChar w:fldCharType="separate"/>
    </w:r>
    <w:r>
      <w:rPr>
        <w:rFonts w:ascii="Times New Roman" w:hAnsi="Times New Roman" w:cs="Times New Roman"/>
      </w:rPr>
      <w:t xml:space="preserve">5</w:t>
    </w:r>
    <w:r>
      <w:rPr>
        <w:rFonts w:ascii="Times New Roman" w:hAnsi="Times New Roman" w:cs="Times New Roman"/>
      </w:rPr>
      <w:fldChar w:fldCharType="end"/>
    </w: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238"/>
      <w:jc w:val="center"/>
    </w:pPr>
    <w:r>
      <w:rPr>
        <w:rFonts w:ascii="Times New Roman" w:hAnsi="Times New Roman" w:cs="Times New Roman"/>
      </w:rPr>
      <w:fldChar w:fldCharType="begin"/>
    </w:r>
    <w:r>
      <w:rPr>
        <w:rFonts w:ascii="Times New Roman" w:hAnsi="Times New Roman" w:cs="Times New Roman"/>
      </w:rPr>
      <w:instrText xml:space="preserve"> PAGE </w:instrText>
    </w:r>
    <w:r>
      <w:rPr>
        <w:rFonts w:ascii="Times New Roman" w:hAnsi="Times New Roman" w:cs="Times New Roman"/>
      </w:rPr>
      <w:fldChar w:fldCharType="separate"/>
    </w:r>
    <w:r>
      <w:rPr>
        <w:rFonts w:ascii="Times New Roman" w:hAnsi="Times New Roman" w:cs="Times New Roman"/>
      </w:rPr>
      <w:t xml:space="preserve">0</w:t>
    </w:r>
    <w:r>
      <w:rPr>
        <w:rFonts w:ascii="Times New Roman" w:hAnsi="Times New Roman" w:cs="Times New Roman"/>
      </w:rPr>
      <w:fldChar w:fldCharType="end"/>
    </w:r>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28"/>
    </w:pPr>
    <w:r/>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238"/>
    </w:pPr>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pStyle w:val="929"/>
      <w:isLgl w:val="false"/>
      <w:suff w:val="nothing"/>
      <w:lvlText w:val=""/>
      <w:lvlJc w:val="left"/>
      <w:pPr>
        <w:ind w:left="0" w:firstLine="0"/>
        <w:tabs>
          <w:tab w:val="num" w:pos="0" w:leader="none"/>
        </w:tabs>
      </w:pPr>
    </w:lvl>
    <w:lvl w:ilvl="1">
      <w:start w:val="1"/>
      <w:numFmt w:val="decimal"/>
      <w:pStyle w:val="930"/>
      <w:isLgl w:val="false"/>
      <w:suff w:val="nothing"/>
      <w:lvlText w:val=""/>
      <w:lvlJc w:val="left"/>
      <w:pPr>
        <w:ind w:left="0" w:firstLine="0"/>
        <w:tabs>
          <w:tab w:val="num" w:pos="0" w:leader="none"/>
        </w:tabs>
      </w:pPr>
    </w:lvl>
    <w:lvl w:ilvl="2">
      <w:start w:val="1"/>
      <w:numFmt w:val="decimal"/>
      <w:pStyle w:val="931"/>
      <w:isLgl w:val="false"/>
      <w:suff w:val="nothing"/>
      <w:lvlText w:val=""/>
      <w:lvlJc w:val="left"/>
      <w:pPr>
        <w:ind w:left="0" w:firstLine="0"/>
        <w:tabs>
          <w:tab w:val="num" w:pos="0" w:leader="none"/>
        </w:tabs>
      </w:pPr>
    </w:lvl>
    <w:lvl w:ilvl="3">
      <w:start w:val="1"/>
      <w:numFmt w:val="decimal"/>
      <w:pStyle w:val="932"/>
      <w:isLgl w:val="false"/>
      <w:suff w:val="nothing"/>
      <w:lvlText w:val=""/>
      <w:lvlJc w:val="left"/>
      <w:pPr>
        <w:ind w:left="0" w:firstLine="0"/>
        <w:tabs>
          <w:tab w:val="num" w:pos="0" w:leader="none"/>
        </w:tabs>
      </w:pPr>
    </w:lvl>
    <w:lvl w:ilvl="4">
      <w:start w:val="1"/>
      <w:numFmt w:val="decimal"/>
      <w:pStyle w:val="933"/>
      <w:isLgl w:val="false"/>
      <w:suff w:val="nothing"/>
      <w:lvlText w:val=""/>
      <w:lvlJc w:val="left"/>
      <w:pPr>
        <w:ind w:left="0" w:firstLine="0"/>
        <w:tabs>
          <w:tab w:val="num" w:pos="0" w:leader="none"/>
        </w:tabs>
      </w:pPr>
    </w:lvl>
    <w:lvl w:ilvl="5">
      <w:start w:val="1"/>
      <w:numFmt w:val="decimal"/>
      <w:pStyle w:val="934"/>
      <w:isLgl w:val="false"/>
      <w:suff w:val="nothing"/>
      <w:lvlText w:val=""/>
      <w:lvlJc w:val="left"/>
      <w:pPr>
        <w:ind w:left="0" w:firstLine="0"/>
        <w:tabs>
          <w:tab w:val="num" w:pos="0" w:leader="none"/>
        </w:tabs>
      </w:pPr>
    </w:lvl>
    <w:lvl w:ilvl="6">
      <w:start w:val="1"/>
      <w:numFmt w:val="decimal"/>
      <w:pStyle w:val="935"/>
      <w:isLgl w:val="false"/>
      <w:suff w:val="nothing"/>
      <w:lvlText w:val=""/>
      <w:lvlJc w:val="left"/>
      <w:pPr>
        <w:ind w:left="0" w:firstLine="0"/>
        <w:tabs>
          <w:tab w:val="num" w:pos="0" w:leader="none"/>
        </w:tabs>
      </w:pPr>
    </w:lvl>
    <w:lvl w:ilvl="7">
      <w:start w:val="1"/>
      <w:numFmt w:val="decimal"/>
      <w:pStyle w:val="936"/>
      <w:isLgl w:val="false"/>
      <w:suff w:val="nothing"/>
      <w:lvlText w:val=""/>
      <w:lvlJc w:val="left"/>
      <w:pPr>
        <w:ind w:left="0" w:firstLine="0"/>
        <w:tabs>
          <w:tab w:val="num" w:pos="0" w:leader="none"/>
        </w:tabs>
      </w:pPr>
    </w:lvl>
    <w:lvl w:ilvl="8">
      <w:start w:val="1"/>
      <w:numFmt w:val="decimal"/>
      <w:pStyle w:val="937"/>
      <w:isLgl w:val="false"/>
      <w:suff w:val="nothing"/>
      <w:lvlText w:val=""/>
      <w:lvlJc w:val="left"/>
      <w:pPr>
        <w:ind w:left="0" w:firstLine="0"/>
        <w:tabs>
          <w:tab w:val="num" w:pos="0" w:leader="none"/>
        </w:tabs>
      </w:pPr>
    </w:lvl>
  </w:abstractNum>
  <w:abstractNum w:abstractNumId="1">
    <w:multiLevelType w:val="hybridMultilevel"/>
    <w:lvl w:ilvl="0">
      <w:start w:val="1"/>
      <w:numFmt w:val="decimal"/>
      <w:pStyle w:val="1219"/>
      <w:isLgl w:val="false"/>
      <w:suff w:val="tab"/>
      <w:lvlText w:val="%1."/>
      <w:lvlJc w:val="left"/>
      <w:pPr>
        <w:ind w:left="1492" w:hanging="360"/>
        <w:tabs>
          <w:tab w:val="num" w:pos="1492" w:leader="none"/>
        </w:tabs>
      </w:p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2">
    <w:multiLevelType w:val="hybridMultilevel"/>
    <w:lvl w:ilvl="0">
      <w:start w:val="1"/>
      <w:numFmt w:val="decimal"/>
      <w:pStyle w:val="1218"/>
      <w:isLgl w:val="false"/>
      <w:suff w:val="tab"/>
      <w:lvlText w:val="%1."/>
      <w:lvlJc w:val="left"/>
      <w:pPr>
        <w:ind w:left="1209" w:hanging="360"/>
        <w:tabs>
          <w:tab w:val="num" w:pos="1209" w:leader="none"/>
        </w:tabs>
      </w:p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3">
    <w:multiLevelType w:val="hybridMultilevel"/>
    <w:lvl w:ilvl="0">
      <w:start w:val="1"/>
      <w:numFmt w:val="decimal"/>
      <w:pStyle w:val="1217"/>
      <w:isLgl w:val="false"/>
      <w:suff w:val="tab"/>
      <w:lvlText w:val="%1."/>
      <w:lvlJc w:val="left"/>
      <w:pPr>
        <w:ind w:left="926" w:hanging="360"/>
        <w:tabs>
          <w:tab w:val="num" w:pos="926" w:leader="none"/>
        </w:tabs>
      </w:p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4">
    <w:multiLevelType w:val="hybridMultilevel"/>
    <w:lvl w:ilvl="0">
      <w:start w:val="1"/>
      <w:numFmt w:val="decimal"/>
      <w:pStyle w:val="1216"/>
      <w:isLgl w:val="false"/>
      <w:suff w:val="tab"/>
      <w:lvlText w:val="%1."/>
      <w:lvlJc w:val="left"/>
      <w:pPr>
        <w:ind w:left="643" w:hanging="360"/>
        <w:tabs>
          <w:tab w:val="num" w:pos="643" w:leader="none"/>
        </w:tabs>
      </w:p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5">
    <w:multiLevelType w:val="hybridMultilevel"/>
    <w:lvl w:ilvl="0">
      <w:start w:val="1"/>
      <w:numFmt w:val="bullet"/>
      <w:pStyle w:val="1214"/>
      <w:isLgl w:val="false"/>
      <w:suff w:val="tab"/>
      <w:lvlText w:val=""/>
      <w:lvlJc w:val="left"/>
      <w:pPr>
        <w:ind w:left="1492" w:hanging="360"/>
        <w:tabs>
          <w:tab w:val="num" w:pos="1492" w:leader="none"/>
        </w:tabs>
      </w:pPr>
      <w:rPr>
        <w:rFonts w:ascii="Symbol" w:hAnsi="Symbol" w:cs="Symbo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6">
    <w:multiLevelType w:val="hybridMultilevel"/>
    <w:lvl w:ilvl="0">
      <w:start w:val="1"/>
      <w:numFmt w:val="bullet"/>
      <w:pStyle w:val="1213"/>
      <w:isLgl w:val="false"/>
      <w:suff w:val="tab"/>
      <w:lvlText w:val=""/>
      <w:lvlJc w:val="left"/>
      <w:pPr>
        <w:ind w:left="1209" w:hanging="360"/>
        <w:tabs>
          <w:tab w:val="num" w:pos="1209" w:leader="none"/>
        </w:tabs>
      </w:pPr>
      <w:rPr>
        <w:rFonts w:ascii="Symbol" w:hAnsi="Symbol" w:cs="Symbo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7">
    <w:multiLevelType w:val="hybridMultilevel"/>
    <w:lvl w:ilvl="0">
      <w:start w:val="1"/>
      <w:numFmt w:val="bullet"/>
      <w:pStyle w:val="1212"/>
      <w:isLgl w:val="false"/>
      <w:suff w:val="tab"/>
      <w:lvlText w:val=""/>
      <w:lvlJc w:val="left"/>
      <w:pPr>
        <w:ind w:left="926" w:hanging="360"/>
        <w:tabs>
          <w:tab w:val="num" w:pos="926" w:leader="none"/>
        </w:tabs>
      </w:pPr>
      <w:rPr>
        <w:rFonts w:ascii="Symbol" w:hAnsi="Symbol" w:cs="Symbo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8">
    <w:multiLevelType w:val="hybridMultilevel"/>
    <w:lvl w:ilvl="0">
      <w:start w:val="1"/>
      <w:numFmt w:val="bullet"/>
      <w:pStyle w:val="1211"/>
      <w:isLgl w:val="false"/>
      <w:suff w:val="tab"/>
      <w:lvlText w:val=""/>
      <w:lvlJc w:val="left"/>
      <w:pPr>
        <w:ind w:left="643" w:hanging="360"/>
        <w:tabs>
          <w:tab w:val="num" w:pos="643" w:leader="none"/>
        </w:tabs>
      </w:pPr>
      <w:rPr>
        <w:rFonts w:ascii="Symbol" w:hAnsi="Symbol" w:cs="Symbo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9">
    <w:multiLevelType w:val="hybridMultilevel"/>
    <w:lvl w:ilvl="0">
      <w:start w:val="1"/>
      <w:numFmt w:val="decimal"/>
      <w:pStyle w:val="1215"/>
      <w:isLgl w:val="false"/>
      <w:suff w:val="tab"/>
      <w:lvlText w:val="%1."/>
      <w:lvlJc w:val="left"/>
      <w:pPr>
        <w:ind w:left="360" w:hanging="360"/>
        <w:tabs>
          <w:tab w:val="num" w:pos="360" w:leader="none"/>
        </w:tabs>
      </w:p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10">
    <w:multiLevelType w:val="hybridMultilevel"/>
    <w:lvl w:ilvl="0">
      <w:start w:val="1"/>
      <w:numFmt w:val="decimal"/>
      <w:pStyle w:val="1209"/>
      <w:isLgl w:val="false"/>
      <w:suff w:val="tab"/>
      <w:lvlText w:val="%1."/>
      <w:lvlJc w:val="left"/>
      <w:pPr>
        <w:ind w:left="567" w:hanging="567"/>
        <w:tabs>
          <w:tab w:val="num" w:pos="567" w:leader="none"/>
        </w:tabs>
      </w:pPr>
    </w:lvl>
    <w:lvl w:ilvl="1">
      <w:start w:val="1"/>
      <w:numFmt w:val="decimal"/>
      <w:isLgl w:val="false"/>
      <w:suff w:val="tab"/>
      <w:lvlText w:val="%1.%2"/>
      <w:lvlJc w:val="left"/>
      <w:pPr>
        <w:ind w:left="567" w:hanging="567"/>
        <w:tabs>
          <w:tab w:val="num" w:pos="567" w:leader="none"/>
        </w:tabs>
      </w:pPr>
    </w:lvl>
    <w:lvl w:ilvl="2">
      <w:start w:val="1"/>
      <w:numFmt w:val="decimal"/>
      <w:isLgl w:val="false"/>
      <w:suff w:val="nothing"/>
      <w:lvlText w:val=""/>
      <w:lvlJc w:val="left"/>
      <w:pPr>
        <w:ind w:left="720" w:hanging="720"/>
        <w:tabs>
          <w:tab w:val="num" w:pos="0" w:leader="none"/>
        </w:tabs>
      </w:pPr>
    </w:lvl>
    <w:lvl w:ilvl="3">
      <w:start w:val="1"/>
      <w:numFmt w:val="decimal"/>
      <w:isLgl w:val="false"/>
      <w:suff w:val="tab"/>
      <w:lvlText w:val="%2.%4"/>
      <w:lvlJc w:val="left"/>
      <w:pPr>
        <w:ind w:left="864" w:hanging="864"/>
        <w:tabs>
          <w:tab w:val="num" w:pos="864" w:leader="none"/>
        </w:tabs>
      </w:pPr>
    </w:lvl>
    <w:lvl w:ilvl="4">
      <w:start w:val="1"/>
      <w:numFmt w:val="decimal"/>
      <w:isLgl w:val="false"/>
      <w:suff w:val="tab"/>
      <w:lvlText w:val="%2.%4.%5"/>
      <w:lvlJc w:val="left"/>
      <w:pPr>
        <w:ind w:left="1008" w:hanging="1008"/>
        <w:tabs>
          <w:tab w:val="num" w:pos="1008" w:leader="none"/>
        </w:tabs>
      </w:pPr>
    </w:lvl>
    <w:lvl w:ilvl="5">
      <w:start w:val="1"/>
      <w:numFmt w:val="decimal"/>
      <w:isLgl w:val="false"/>
      <w:suff w:val="tab"/>
      <w:lvlText w:val="%2.%4.%5.%6"/>
      <w:lvlJc w:val="left"/>
      <w:pPr>
        <w:ind w:left="1152" w:hanging="1152"/>
        <w:tabs>
          <w:tab w:val="num" w:pos="1152" w:leader="none"/>
        </w:tabs>
      </w:pPr>
    </w:lvl>
    <w:lvl w:ilvl="6">
      <w:start w:val="1"/>
      <w:numFmt w:val="decimal"/>
      <w:isLgl w:val="false"/>
      <w:suff w:val="tab"/>
      <w:lvlText w:val="%2.%4.%5.%6.%7"/>
      <w:lvlJc w:val="left"/>
      <w:pPr>
        <w:ind w:left="1296" w:hanging="1296"/>
        <w:tabs>
          <w:tab w:val="num" w:pos="1296" w:leader="none"/>
        </w:tabs>
      </w:pPr>
    </w:lvl>
    <w:lvl w:ilvl="7">
      <w:start w:val="1"/>
      <w:numFmt w:val="decimal"/>
      <w:isLgl w:val="false"/>
      <w:suff w:val="tab"/>
      <w:lvlText w:val="%2.%4.%5.%6.%7.%8"/>
      <w:lvlJc w:val="left"/>
      <w:pPr>
        <w:ind w:left="1440" w:hanging="1440"/>
        <w:tabs>
          <w:tab w:val="num" w:pos="1440" w:leader="none"/>
        </w:tabs>
      </w:pPr>
    </w:lvl>
    <w:lvl w:ilvl="8">
      <w:start w:val="1"/>
      <w:numFmt w:val="decimal"/>
      <w:isLgl w:val="false"/>
      <w:suff w:val="tab"/>
      <w:lvlText w:val="%2.%4.%5.%6.%7.%8.%9"/>
      <w:lvlJc w:val="left"/>
      <w:pPr>
        <w:ind w:left="1584" w:hanging="1584"/>
        <w:tabs>
          <w:tab w:val="num" w:pos="1584" w:leader="none"/>
        </w:tabs>
      </w:pPr>
    </w:lvl>
  </w:abstractNum>
  <w:abstractNum w:abstractNumId="11">
    <w:multiLevelType w:val="hybridMultilevel"/>
    <w:lvl w:ilvl="0">
      <w:start w:val="1"/>
      <w:numFmt w:val="decimal"/>
      <w:pStyle w:val="1222"/>
      <w:isLgl w:val="false"/>
      <w:suff w:val="tab"/>
      <w:lvlText w:val="%1."/>
      <w:lvlJc w:val="left"/>
      <w:pPr>
        <w:ind w:left="360" w:hanging="360"/>
        <w:tabs>
          <w:tab w:val="num" w:pos="360" w:leader="none"/>
        </w:tabs>
      </w:p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12">
    <w:multiLevelType w:val="hybridMultilevel"/>
    <w:lvl w:ilvl="0">
      <w:start w:val="1"/>
      <w:numFmt w:val="decimal"/>
      <w:isLgl w:val="false"/>
      <w:suff w:val="tab"/>
      <w:lvlText w:val="%1."/>
      <w:lvlJc w:val="left"/>
      <w:pPr>
        <w:ind w:left="720" w:hanging="360"/>
        <w:tabs>
          <w:tab w:val="num" w:pos="0" w:leader="none"/>
        </w:tabs>
      </w:p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13">
    <w:multiLevelType w:val="hybridMultilevel"/>
    <w:lvl w:ilvl="0">
      <w:start w:val="1"/>
      <w:numFmt w:val="decimal"/>
      <w:pStyle w:val="1300"/>
      <w:isLgl w:val="false"/>
      <w:suff w:val="tab"/>
      <w:lvlText w:val="%1."/>
      <w:lvlJc w:val="left"/>
      <w:pPr>
        <w:ind w:left="0" w:firstLine="0"/>
        <w:tabs>
          <w:tab w:val="num" w:pos="0" w:leader="none"/>
        </w:tabs>
      </w:pPr>
      <w:rPr>
        <w:b/>
        <w:bCs/>
        <w:i w:val="0"/>
        <w:iCs w:val="0"/>
        <w:caps w:val="0"/>
        <w:smallCaps w:val="0"/>
        <w:strike w:val="0"/>
        <w:vanish w:val="0"/>
        <w:color w:val="000000"/>
        <w:spacing w:val="0"/>
        <w:position w:val="0"/>
        <w:sz w:val="24"/>
        <w:u w:val="none"/>
        <w:vertAlign w:val="baseline"/>
      </w:rPr>
    </w:lvl>
    <w:lvl w:ilvl="1">
      <w:start w:val="1"/>
      <w:numFmt w:val="decimal"/>
      <w:isLgl w:val="false"/>
      <w:suff w:val="tab"/>
      <w:lvlText w:val="%1.%2"/>
      <w:lvlJc w:val="left"/>
      <w:pPr>
        <w:ind w:left="1277" w:hanging="851"/>
        <w:tabs>
          <w:tab w:val="num" w:pos="1277" w:leader="none"/>
        </w:tabs>
      </w:pPr>
      <w:rPr>
        <w:caps w:val="0"/>
        <w:smallCaps w:val="0"/>
        <w:strike w:val="0"/>
        <w:vanish w:val="0"/>
        <w:color w:val="000000"/>
        <w:spacing w:val="0"/>
        <w:position w:val="0"/>
        <w:sz w:val="24"/>
        <w:u w:val="none"/>
        <w:vertAlign w:val="baseline"/>
      </w:rPr>
    </w:lvl>
    <w:lvl w:ilvl="2">
      <w:start w:val="1"/>
      <w:numFmt w:val="decimal"/>
      <w:isLgl w:val="false"/>
      <w:suff w:val="tab"/>
      <w:lvlText w:val="%1.%2.%3"/>
      <w:lvlJc w:val="left"/>
      <w:pPr>
        <w:ind w:left="283" w:firstLine="567"/>
        <w:tabs>
          <w:tab w:val="num" w:pos="1135" w:leader="none"/>
        </w:tabs>
      </w:pPr>
      <w:rPr>
        <w:b w:val="0"/>
        <w:bCs w:val="0"/>
        <w:i w:val="0"/>
        <w:iCs w:val="0"/>
      </w:rPr>
    </w:lvl>
    <w:lvl w:ilvl="3">
      <w:start w:val="1"/>
      <w:numFmt w:val="decimal"/>
      <w:isLgl w:val="false"/>
      <w:suff w:val="tab"/>
      <w:lvlText w:val="%1.%2.%3.%4"/>
      <w:lvlJc w:val="left"/>
      <w:pPr>
        <w:ind w:left="0" w:firstLine="567"/>
        <w:tabs>
          <w:tab w:val="num" w:pos="1418" w:leader="none"/>
        </w:tabs>
      </w:pPr>
      <w:rPr>
        <w:b w:val="0"/>
        <w:bCs w:val="0"/>
        <w:i w:val="0"/>
        <w:iCs w:val="0"/>
        <w:caps w:val="0"/>
        <w:smallCaps w:val="0"/>
        <w:strike w:val="0"/>
        <w:vanish w:val="0"/>
        <w:color w:val="000000"/>
        <w:spacing w:val="0"/>
        <w:position w:val="0"/>
        <w:sz w:val="24"/>
        <w:u w:val="none"/>
        <w:vertAlign w:val="baseline"/>
      </w:rPr>
    </w:lvl>
    <w:lvl w:ilvl="4">
      <w:start w:val="1"/>
      <w:numFmt w:val="lowerLetter"/>
      <w:isLgl w:val="false"/>
      <w:suff w:val="tab"/>
      <w:lvlText w:val="%5)"/>
      <w:lvlJc w:val="left"/>
      <w:pPr>
        <w:ind w:left="0" w:firstLine="567"/>
        <w:tabs>
          <w:tab w:val="num" w:pos="1418" w:leader="none"/>
        </w:tabs>
      </w:pPr>
      <w:rPr>
        <w:b w:val="0"/>
        <w:bCs w:val="0"/>
        <w:i w:val="0"/>
        <w:iCs w:val="0"/>
      </w:rPr>
    </w:lvl>
    <w:lvl w:ilvl="5">
      <w:start w:val="1"/>
      <w:numFmt w:val="lowerRoman"/>
      <w:isLgl w:val="false"/>
      <w:suff w:val="tab"/>
      <w:lvlText w:val="%6)"/>
      <w:lvlJc w:val="left"/>
      <w:pPr>
        <w:ind w:left="1985" w:hanging="567"/>
        <w:tabs>
          <w:tab w:val="num" w:pos="1985" w:leader="none"/>
        </w:tabs>
      </w:pPr>
    </w:lvl>
    <w:lvl w:ilvl="6">
      <w:start w:val="1"/>
      <w:numFmt w:val="decimal"/>
      <w:isLgl w:val="false"/>
      <w:suff w:val="tab"/>
      <w:lvlText w:val="%5.%6.%7)"/>
      <w:lvlJc w:val="left"/>
      <w:pPr>
        <w:ind w:left="3119" w:hanging="851"/>
        <w:tabs>
          <w:tab w:val="num" w:pos="3119" w:leader="none"/>
        </w:tabs>
      </w:pPr>
    </w:lvl>
    <w:lvl w:ilvl="7">
      <w:start w:val="1"/>
      <w:numFmt w:val="decimal"/>
      <w:isLgl w:val="false"/>
      <w:suff w:val="tab"/>
      <w:lvlText w:val="%5.%6.%7.%8)"/>
      <w:lvlJc w:val="left"/>
      <w:pPr>
        <w:ind w:left="3402" w:hanging="567"/>
        <w:tabs>
          <w:tab w:val="num" w:pos="3402" w:leader="none"/>
        </w:tabs>
      </w:pPr>
    </w:lvl>
    <w:lvl w:ilvl="8">
      <w:start w:val="1"/>
      <w:numFmt w:val="decimal"/>
      <w:isLgl w:val="false"/>
      <w:suff w:val="tab"/>
      <w:lvlText w:val="%1.%2.%3.%4.%5.%6.%7.%8.%9."/>
      <w:lvlJc w:val="left"/>
      <w:pPr>
        <w:ind w:left="4320" w:hanging="1440"/>
        <w:tabs>
          <w:tab w:val="num" w:pos="6120" w:leader="none"/>
        </w:tabs>
      </w:pPr>
    </w:lvl>
  </w:abstractNum>
  <w:abstractNum w:abstractNumId="14">
    <w:multiLevelType w:val="hybridMultilevel"/>
    <w:lvl w:ilvl="0">
      <w:start w:val="1"/>
      <w:numFmt w:val="decimal"/>
      <w:pStyle w:val="1276"/>
      <w:isLgl w:val="false"/>
      <w:suff w:val="tab"/>
      <w:lvlText w:val="%1."/>
      <w:lvlJc w:val="left"/>
      <w:pPr>
        <w:ind w:left="432" w:hanging="432"/>
        <w:tabs>
          <w:tab w:val="num" w:pos="432" w:leader="none"/>
        </w:tabs>
      </w:pPr>
    </w:lvl>
    <w:lvl w:ilvl="1">
      <w:start w:val="1"/>
      <w:numFmt w:val="decimal"/>
      <w:isLgl w:val="false"/>
      <w:suff w:val="tab"/>
      <w:lvlText w:val="%1.%2"/>
      <w:lvlJc w:val="left"/>
      <w:pPr>
        <w:ind w:left="1836" w:hanging="576"/>
        <w:tabs>
          <w:tab w:val="num" w:pos="1836" w:leader="none"/>
        </w:tabs>
      </w:pPr>
    </w:lvl>
    <w:lvl w:ilvl="2">
      <w:start w:val="1"/>
      <w:numFmt w:val="decimal"/>
      <w:isLgl w:val="false"/>
      <w:suff w:val="tab"/>
      <w:lvlText w:val="%1.%2.%3"/>
      <w:lvlJc w:val="left"/>
      <w:pPr>
        <w:ind w:left="1080" w:firstLine="0"/>
        <w:tabs>
          <w:tab w:val="num" w:pos="1307" w:leader="none"/>
        </w:tabs>
      </w:pPr>
    </w:lvl>
    <w:lvl w:ilvl="3">
      <w:start w:val="1"/>
      <w:numFmt w:val="decimal"/>
      <w:isLgl w:val="false"/>
      <w:suff w:val="tab"/>
      <w:lvlText w:val="%1.%2.%3.%4"/>
      <w:lvlJc w:val="left"/>
      <w:pPr>
        <w:ind w:left="864" w:hanging="864"/>
        <w:tabs>
          <w:tab w:val="num" w:pos="864" w:leader="none"/>
        </w:tabs>
      </w:pPr>
    </w:lvl>
    <w:lvl w:ilvl="4">
      <w:start w:val="1"/>
      <w:numFmt w:val="decimal"/>
      <w:isLgl w:val="false"/>
      <w:suff w:val="tab"/>
      <w:lvlText w:val="%1.%2.%3.%4.%5"/>
      <w:lvlJc w:val="left"/>
      <w:pPr>
        <w:ind w:left="1008" w:hanging="1008"/>
        <w:tabs>
          <w:tab w:val="num" w:pos="1008" w:leader="none"/>
        </w:tabs>
      </w:pPr>
    </w:lvl>
    <w:lvl w:ilvl="5">
      <w:start w:val="1"/>
      <w:numFmt w:val="decimal"/>
      <w:isLgl w:val="false"/>
      <w:suff w:val="tab"/>
      <w:lvlText w:val="%1.%2.%3.%4.%5.%6"/>
      <w:lvlJc w:val="left"/>
      <w:pPr>
        <w:ind w:left="1152" w:hanging="1152"/>
        <w:tabs>
          <w:tab w:val="num" w:pos="1152" w:leader="none"/>
        </w:tabs>
      </w:pPr>
    </w:lvl>
    <w:lvl w:ilvl="6">
      <w:start w:val="1"/>
      <w:numFmt w:val="decimal"/>
      <w:isLgl w:val="false"/>
      <w:suff w:val="tab"/>
      <w:lvlText w:val="%1.%2.%3.%4.%5.%6.%7"/>
      <w:lvlJc w:val="left"/>
      <w:pPr>
        <w:ind w:left="1296" w:hanging="1296"/>
        <w:tabs>
          <w:tab w:val="num" w:pos="1296" w:leader="none"/>
        </w:tabs>
      </w:pPr>
    </w:lvl>
    <w:lvl w:ilvl="7">
      <w:start w:val="1"/>
      <w:numFmt w:val="decimal"/>
      <w:isLgl w:val="false"/>
      <w:suff w:val="tab"/>
      <w:lvlText w:val="%1.%2.%3.%4.%5.%6.%7.%8"/>
      <w:lvlJc w:val="left"/>
      <w:pPr>
        <w:ind w:left="1440" w:hanging="1440"/>
        <w:tabs>
          <w:tab w:val="num" w:pos="1440" w:leader="none"/>
        </w:tabs>
      </w:pPr>
    </w:lvl>
    <w:lvl w:ilvl="8">
      <w:start w:val="1"/>
      <w:numFmt w:val="decimal"/>
      <w:isLgl w:val="false"/>
      <w:suff w:val="tab"/>
      <w:lvlText w:val="%1.%2.%3.%4.%5.%6.%7.%8.%9"/>
      <w:lvlJc w:val="left"/>
      <w:pPr>
        <w:ind w:left="1584" w:hanging="1584"/>
        <w:tabs>
          <w:tab w:val="num" w:pos="1584" w:leader="none"/>
        </w:tabs>
      </w:pPr>
    </w:lvl>
  </w:abstractNum>
  <w:abstractNum w:abstractNumId="15">
    <w:multiLevelType w:val="hybridMultilevel"/>
    <w:lvl w:ilvl="0">
      <w:start w:val="1"/>
      <w:numFmt w:val="upperRoman"/>
      <w:pStyle w:val="1220"/>
      <w:isLgl w:val="false"/>
      <w:suff w:val="tab"/>
      <w:lvlText w:val="ЧАСТЬ %1."/>
      <w:lvlJc w:val="left"/>
      <w:pPr>
        <w:ind w:left="720" w:hanging="720"/>
        <w:tabs>
          <w:tab w:val="num" w:pos="2160" w:leader="none"/>
        </w:tabs>
      </w:pPr>
      <w:rPr>
        <w:sz w:val="40"/>
        <w:szCs w:val="40"/>
      </w:rPr>
    </w:lvl>
    <w:lvl w:ilvl="1">
      <w:start w:val="1"/>
      <w:numFmt w:val="decimal"/>
      <w:isLgl w:val="false"/>
      <w:suff w:val="tab"/>
      <w:lvlText w:val="РАЗДЕЛ %1.%2"/>
      <w:lvlJc w:val="left"/>
      <w:pPr>
        <w:ind w:left="720" w:hanging="720"/>
        <w:tabs>
          <w:tab w:val="num" w:pos="1440" w:leader="none"/>
        </w:tabs>
      </w:pPr>
    </w:lvl>
    <w:lvl w:ilvl="2">
      <w:start w:val="1"/>
      <w:numFmt w:val="decimal"/>
      <w:isLgl w:val="false"/>
      <w:suff w:val="tab"/>
      <w:lvlText w:val="%1.%2.%3"/>
      <w:lvlJc w:val="left"/>
      <w:pPr>
        <w:ind w:left="720" w:hanging="720"/>
        <w:tabs>
          <w:tab w:val="num" w:pos="720" w:leader="none"/>
        </w:tabs>
      </w:pPr>
    </w:lvl>
    <w:lvl w:ilvl="3">
      <w:start w:val="1"/>
      <w:numFmt w:val="decimal"/>
      <w:isLgl w:val="false"/>
      <w:suff w:val="tab"/>
      <w:lvlText w:val="%1.%2.%3.%4"/>
      <w:lvlJc w:val="left"/>
      <w:pPr>
        <w:ind w:left="720" w:hanging="720"/>
        <w:tabs>
          <w:tab w:val="num" w:pos="720" w:leader="none"/>
        </w:tabs>
      </w:pPr>
    </w:lvl>
    <w:lvl w:ilvl="4">
      <w:start w:val="1"/>
      <w:numFmt w:val="decimal"/>
      <w:isLgl w:val="false"/>
      <w:suff w:val="tab"/>
      <w:lvlText w:val="%1.%2.%3.%4.%5"/>
      <w:lvlJc w:val="left"/>
      <w:pPr>
        <w:ind w:left="1080" w:hanging="1080"/>
        <w:tabs>
          <w:tab w:val="num" w:pos="1080" w:leader="none"/>
        </w:tabs>
      </w:pPr>
    </w:lvl>
    <w:lvl w:ilvl="5">
      <w:start w:val="1"/>
      <w:numFmt w:val="decimal"/>
      <w:isLgl w:val="false"/>
      <w:suff w:val="tab"/>
      <w:lvlText w:val="%1.%2.%3.%4.%5.%6"/>
      <w:lvlJc w:val="left"/>
      <w:pPr>
        <w:ind w:left="1080" w:hanging="1080"/>
        <w:tabs>
          <w:tab w:val="num" w:pos="1080" w:leader="none"/>
        </w:tabs>
      </w:pPr>
    </w:lvl>
    <w:lvl w:ilvl="6">
      <w:start w:val="1"/>
      <w:numFmt w:val="decimal"/>
      <w:isLgl w:val="false"/>
      <w:suff w:val="tab"/>
      <w:lvlText w:val="%1.%2.%3.%4.%5.%6.%7"/>
      <w:lvlJc w:val="left"/>
      <w:pPr>
        <w:ind w:left="1440" w:hanging="1440"/>
        <w:tabs>
          <w:tab w:val="num" w:pos="1440" w:leader="none"/>
        </w:tabs>
      </w:pPr>
    </w:lvl>
    <w:lvl w:ilvl="7">
      <w:start w:val="1"/>
      <w:numFmt w:val="decimal"/>
      <w:isLgl w:val="false"/>
      <w:suff w:val="tab"/>
      <w:lvlText w:val="%1.%2.%3.%4.%5.%6.%7.%8"/>
      <w:lvlJc w:val="left"/>
      <w:pPr>
        <w:ind w:left="1440" w:hanging="1440"/>
        <w:tabs>
          <w:tab w:val="num" w:pos="1440" w:leader="none"/>
        </w:tabs>
      </w:pPr>
    </w:lvl>
    <w:lvl w:ilvl="8">
      <w:start w:val="1"/>
      <w:numFmt w:val="decimal"/>
      <w:isLgl w:val="false"/>
      <w:suff w:val="tab"/>
      <w:lvlText w:val="%1.%2.%3.%4.%5.%6.%7.%8.%9"/>
      <w:lvlJc w:val="left"/>
      <w:pPr>
        <w:ind w:left="1800" w:hanging="1800"/>
        <w:tabs>
          <w:tab w:val="num" w:pos="1800" w:leader="none"/>
        </w:tabs>
      </w:pPr>
    </w:lvl>
  </w:abstractNum>
  <w:abstractNum w:abstractNumId="16">
    <w:multiLevelType w:val="hybridMultilevel"/>
    <w:lvl w:ilvl="0">
      <w:start w:val="1"/>
      <w:numFmt w:val="decimal"/>
      <w:pStyle w:val="1316"/>
      <w:isLgl w:val="false"/>
      <w:suff w:val="tab"/>
      <w:lvlText w:val="%1."/>
      <w:lvlJc w:val="left"/>
      <w:pPr>
        <w:ind w:left="720" w:hanging="360"/>
        <w:tabs>
          <w:tab w:val="num" w:pos="0" w:leader="none"/>
        </w:tabs>
      </w:p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17">
    <w:multiLevelType w:val="hybridMultilevel"/>
    <w:lvl w:ilvl="0">
      <w:start w:val="1"/>
      <w:numFmt w:val="decimal"/>
      <w:isLgl w:val="false"/>
      <w:suff w:val="tab"/>
      <w:lvlText w:val="%1"/>
      <w:lvlJc w:val="left"/>
      <w:pPr>
        <w:ind w:left="360" w:hanging="360"/>
      </w:pPr>
    </w:lvl>
    <w:lvl w:ilvl="1">
      <w:start w:val="1"/>
      <w:numFmt w:val="decimal"/>
      <w:isLgl w:val="false"/>
      <w:suff w:val="tab"/>
      <w:lvlText w:val="%1.%2"/>
      <w:lvlJc w:val="left"/>
      <w:pPr>
        <w:ind w:left="360" w:hanging="360"/>
      </w:pPr>
    </w:lvl>
    <w:lvl w:ilvl="2">
      <w:start w:val="1"/>
      <w:numFmt w:val="decimal"/>
      <w:isLgl w:val="false"/>
      <w:suff w:val="tab"/>
      <w:lvlText w:val="%1.%2.%3"/>
      <w:lvlJc w:val="left"/>
      <w:pPr>
        <w:ind w:left="720" w:hanging="720"/>
      </w:pPr>
    </w:lvl>
    <w:lvl w:ilvl="3">
      <w:start w:val="1"/>
      <w:numFmt w:val="decimal"/>
      <w:isLgl w:val="false"/>
      <w:suff w:val="tab"/>
      <w:lvlText w:val="%1.%2.%3.%4"/>
      <w:lvlJc w:val="left"/>
      <w:pPr>
        <w:ind w:left="720" w:hanging="720"/>
      </w:pPr>
    </w:lvl>
    <w:lvl w:ilvl="4">
      <w:start w:val="1"/>
      <w:numFmt w:val="decimal"/>
      <w:isLgl w:val="false"/>
      <w:suff w:val="tab"/>
      <w:lvlText w:val="%1.%2.%3.%4.%5"/>
      <w:lvlJc w:val="left"/>
      <w:pPr>
        <w:ind w:left="1080" w:hanging="1080"/>
      </w:pPr>
    </w:lvl>
    <w:lvl w:ilvl="5">
      <w:start w:val="1"/>
      <w:numFmt w:val="decimal"/>
      <w:isLgl w:val="false"/>
      <w:suff w:val="tab"/>
      <w:lvlText w:val="%1.%2.%3.%4.%5.%6"/>
      <w:lvlJc w:val="left"/>
      <w:pPr>
        <w:ind w:left="1080" w:hanging="1080"/>
      </w:pPr>
    </w:lvl>
    <w:lvl w:ilvl="6">
      <w:start w:val="1"/>
      <w:numFmt w:val="decimal"/>
      <w:isLgl w:val="false"/>
      <w:suff w:val="tab"/>
      <w:lvlText w:val="%1.%2.%3.%4.%5.%6.%7"/>
      <w:lvlJc w:val="left"/>
      <w:pPr>
        <w:ind w:left="1440" w:hanging="1440"/>
      </w:pPr>
    </w:lvl>
    <w:lvl w:ilvl="7">
      <w:start w:val="1"/>
      <w:numFmt w:val="decimal"/>
      <w:isLgl w:val="false"/>
      <w:suff w:val="tab"/>
      <w:lvlText w:val="%1.%2.%3.%4.%5.%6.%7.%8"/>
      <w:lvlJc w:val="left"/>
      <w:pPr>
        <w:ind w:left="1440" w:hanging="1440"/>
      </w:pPr>
    </w:lvl>
    <w:lvl w:ilvl="8">
      <w:start w:val="1"/>
      <w:numFmt w:val="decimal"/>
      <w:isLgl w:val="false"/>
      <w:suff w:val="tab"/>
      <w:lvlText w:val="%1.%2.%3.%4.%5.%6.%7.%8.%9"/>
      <w:lvlJc w:val="left"/>
      <w:pPr>
        <w:ind w:left="1800" w:hanging="1800"/>
      </w:pPr>
    </w:lvl>
  </w:abstractNum>
  <w:abstractNum w:abstractNumId="18">
    <w:multiLevelType w:val="hybridMultilevel"/>
    <w:lvl w:ilvl="0">
      <w:start w:val="3"/>
      <w:numFmt w:val="decimal"/>
      <w:isLgl w:val="false"/>
      <w:suff w:val="tab"/>
      <w:lvlText w:val="%1."/>
      <w:lvlJc w:val="left"/>
      <w:pPr>
        <w:ind w:left="360" w:hanging="360"/>
      </w:pPr>
      <w:rPr>
        <w:sz w:val="24"/>
      </w:rPr>
    </w:lvl>
    <w:lvl w:ilvl="1">
      <w:start w:val="1"/>
      <w:numFmt w:val="decimal"/>
      <w:isLgl w:val="false"/>
      <w:suff w:val="tab"/>
      <w:lvlText w:val="%1.%2."/>
      <w:lvlJc w:val="left"/>
      <w:pPr>
        <w:ind w:left="733" w:hanging="720"/>
      </w:pPr>
      <w:rPr>
        <w:sz w:val="24"/>
        <w:szCs w:val="24"/>
      </w:rPr>
    </w:lvl>
    <w:lvl w:ilvl="2">
      <w:start w:val="1"/>
      <w:numFmt w:val="decimal"/>
      <w:isLgl w:val="false"/>
      <w:suff w:val="tab"/>
      <w:lvlText w:val="%1.%2.%3."/>
      <w:lvlJc w:val="left"/>
      <w:pPr>
        <w:ind w:left="746" w:hanging="720"/>
      </w:pPr>
      <w:rPr>
        <w:sz w:val="24"/>
      </w:rPr>
    </w:lvl>
    <w:lvl w:ilvl="3">
      <w:start w:val="1"/>
      <w:numFmt w:val="decimal"/>
      <w:isLgl w:val="false"/>
      <w:suff w:val="tab"/>
      <w:lvlText w:val="%1.%2.%3.%4."/>
      <w:lvlJc w:val="left"/>
      <w:pPr>
        <w:ind w:left="1119" w:hanging="1080"/>
      </w:pPr>
      <w:rPr>
        <w:sz w:val="24"/>
      </w:rPr>
    </w:lvl>
    <w:lvl w:ilvl="4">
      <w:start w:val="1"/>
      <w:numFmt w:val="decimal"/>
      <w:isLgl w:val="false"/>
      <w:suff w:val="tab"/>
      <w:lvlText w:val="%1.%2.%3.%4.%5."/>
      <w:lvlJc w:val="left"/>
      <w:pPr>
        <w:ind w:left="1132" w:hanging="1080"/>
      </w:pPr>
      <w:rPr>
        <w:sz w:val="24"/>
      </w:rPr>
    </w:lvl>
    <w:lvl w:ilvl="5">
      <w:start w:val="1"/>
      <w:numFmt w:val="decimal"/>
      <w:isLgl w:val="false"/>
      <w:suff w:val="tab"/>
      <w:lvlText w:val="%1.%2.%3.%4.%5.%6."/>
      <w:lvlJc w:val="left"/>
      <w:pPr>
        <w:ind w:left="1505" w:hanging="1440"/>
      </w:pPr>
      <w:rPr>
        <w:sz w:val="24"/>
      </w:rPr>
    </w:lvl>
    <w:lvl w:ilvl="6">
      <w:start w:val="1"/>
      <w:numFmt w:val="decimal"/>
      <w:isLgl w:val="false"/>
      <w:suff w:val="tab"/>
      <w:lvlText w:val="%1.%2.%3.%4.%5.%6.%7."/>
      <w:lvlJc w:val="left"/>
      <w:pPr>
        <w:ind w:left="1878" w:hanging="1800"/>
      </w:pPr>
      <w:rPr>
        <w:sz w:val="24"/>
      </w:rPr>
    </w:lvl>
    <w:lvl w:ilvl="7">
      <w:start w:val="1"/>
      <w:numFmt w:val="decimal"/>
      <w:isLgl w:val="false"/>
      <w:suff w:val="tab"/>
      <w:lvlText w:val="%1.%2.%3.%4.%5.%6.%7.%8."/>
      <w:lvlJc w:val="left"/>
      <w:pPr>
        <w:ind w:left="1891" w:hanging="1800"/>
      </w:pPr>
      <w:rPr>
        <w:sz w:val="24"/>
      </w:rPr>
    </w:lvl>
    <w:lvl w:ilvl="8">
      <w:start w:val="1"/>
      <w:numFmt w:val="decimal"/>
      <w:isLgl w:val="false"/>
      <w:suff w:val="tab"/>
      <w:lvlText w:val="%1.%2.%3.%4.%5.%6.%7.%8.%9."/>
      <w:lvlJc w:val="left"/>
      <w:pPr>
        <w:ind w:left="2264" w:hanging="2160"/>
      </w:pPr>
      <w:rPr>
        <w:sz w:val="24"/>
      </w:rPr>
    </w:lvl>
  </w:abstractNum>
  <w:abstractNum w:abstractNumId="19">
    <w:multiLevelType w:val="hybridMultilevel"/>
    <w:lvl w:ilvl="0">
      <w:start w:val="1"/>
      <w:numFmt w:val="decimal"/>
      <w:isLgl w:val="false"/>
      <w:suff w:val="tab"/>
      <w:lvlText w:val="%1."/>
      <w:lvlJc w:val="left"/>
      <w:pPr>
        <w:ind w:left="643" w:hanging="360"/>
      </w:pPr>
    </w:lvl>
    <w:lvl w:ilvl="1">
      <w:start w:val="1"/>
      <w:numFmt w:val="lowerLetter"/>
      <w:isLgl w:val="false"/>
      <w:suff w:val="tab"/>
      <w:lvlText w:val="%2."/>
      <w:lvlJc w:val="left"/>
      <w:pPr>
        <w:ind w:left="1363" w:hanging="360"/>
      </w:pPr>
    </w:lvl>
    <w:lvl w:ilvl="2">
      <w:start w:val="1"/>
      <w:numFmt w:val="lowerRoman"/>
      <w:isLgl w:val="false"/>
      <w:suff w:val="tab"/>
      <w:lvlText w:val="%3."/>
      <w:lvlJc w:val="right"/>
      <w:pPr>
        <w:ind w:left="2083" w:hanging="180"/>
      </w:pPr>
    </w:lvl>
    <w:lvl w:ilvl="3">
      <w:start w:val="1"/>
      <w:numFmt w:val="decimal"/>
      <w:isLgl w:val="false"/>
      <w:suff w:val="tab"/>
      <w:lvlText w:val="%4."/>
      <w:lvlJc w:val="left"/>
      <w:pPr>
        <w:ind w:left="2803" w:hanging="360"/>
      </w:pPr>
    </w:lvl>
    <w:lvl w:ilvl="4">
      <w:start w:val="1"/>
      <w:numFmt w:val="lowerLetter"/>
      <w:isLgl w:val="false"/>
      <w:suff w:val="tab"/>
      <w:lvlText w:val="%5."/>
      <w:lvlJc w:val="left"/>
      <w:pPr>
        <w:ind w:left="3523" w:hanging="360"/>
      </w:pPr>
    </w:lvl>
    <w:lvl w:ilvl="5">
      <w:start w:val="1"/>
      <w:numFmt w:val="lowerRoman"/>
      <w:isLgl w:val="false"/>
      <w:suff w:val="tab"/>
      <w:lvlText w:val="%6."/>
      <w:lvlJc w:val="right"/>
      <w:pPr>
        <w:ind w:left="4243" w:hanging="180"/>
      </w:pPr>
    </w:lvl>
    <w:lvl w:ilvl="6">
      <w:start w:val="1"/>
      <w:numFmt w:val="decimal"/>
      <w:isLgl w:val="false"/>
      <w:suff w:val="tab"/>
      <w:lvlText w:val="%7."/>
      <w:lvlJc w:val="left"/>
      <w:pPr>
        <w:ind w:left="4963" w:hanging="360"/>
      </w:pPr>
    </w:lvl>
    <w:lvl w:ilvl="7">
      <w:start w:val="1"/>
      <w:numFmt w:val="lowerLetter"/>
      <w:isLgl w:val="false"/>
      <w:suff w:val="tab"/>
      <w:lvlText w:val="%8."/>
      <w:lvlJc w:val="left"/>
      <w:pPr>
        <w:ind w:left="5683" w:hanging="360"/>
      </w:pPr>
    </w:lvl>
    <w:lvl w:ilvl="8">
      <w:start w:val="1"/>
      <w:numFmt w:val="lowerRoman"/>
      <w:isLgl w:val="false"/>
      <w:suff w:val="tab"/>
      <w:lvlText w:val="%9."/>
      <w:lvlJc w:val="right"/>
      <w:pPr>
        <w:ind w:left="6403" w:hanging="180"/>
      </w:pPr>
    </w:lvl>
  </w:abstractNum>
  <w:abstractNum w:abstractNumId="20">
    <w:multiLevelType w:val="hybridMultilevel"/>
    <w:lvl w:ilvl="0">
      <w:start w:val="1"/>
      <w:numFmt w:val="bullet"/>
      <w:isLgl w:val="false"/>
      <w:suff w:val="tab"/>
      <w:lvlText w:val=""/>
      <w:lvlJc w:val="left"/>
      <w:pPr>
        <w:ind w:left="720" w:hanging="360"/>
        <w:tabs>
          <w:tab w:val="num" w:pos="720" w:leader="none"/>
        </w:tabs>
      </w:pPr>
      <w:rPr>
        <w:rFonts w:ascii="Symbol" w:hAnsi="Symbol"/>
        <w:sz w:val="20"/>
      </w:rPr>
    </w:lvl>
    <w:lvl w:ilvl="1">
      <w:start w:val="1"/>
      <w:numFmt w:val="bullet"/>
      <w:isLgl w:val="false"/>
      <w:suff w:val="tab"/>
      <w:lvlText w:val="o"/>
      <w:lvlJc w:val="left"/>
      <w:pPr>
        <w:ind w:left="1440" w:hanging="360"/>
        <w:tabs>
          <w:tab w:val="num" w:pos="1440" w:leader="none"/>
        </w:tabs>
      </w:pPr>
      <w:rPr>
        <w:rFonts w:ascii="Courier New" w:hAnsi="Courier New"/>
        <w:sz w:val="20"/>
      </w:rPr>
    </w:lvl>
    <w:lvl w:ilvl="2">
      <w:start w:val="1"/>
      <w:numFmt w:val="bullet"/>
      <w:isLgl w:val="false"/>
      <w:suff w:val="tab"/>
      <w:lvlText w:val=""/>
      <w:lvlJc w:val="left"/>
      <w:pPr>
        <w:ind w:left="2160" w:hanging="360"/>
        <w:tabs>
          <w:tab w:val="num" w:pos="2160" w:leader="none"/>
        </w:tabs>
      </w:pPr>
      <w:rPr>
        <w:rFonts w:ascii="Wingdings" w:hAnsi="Wingdings"/>
        <w:sz w:val="20"/>
      </w:rPr>
    </w:lvl>
    <w:lvl w:ilvl="3">
      <w:start w:val="1"/>
      <w:numFmt w:val="bullet"/>
      <w:isLgl w:val="false"/>
      <w:suff w:val="tab"/>
      <w:lvlText w:val=""/>
      <w:lvlJc w:val="left"/>
      <w:pPr>
        <w:ind w:left="2880" w:hanging="360"/>
        <w:tabs>
          <w:tab w:val="num" w:pos="2880" w:leader="none"/>
        </w:tabs>
      </w:pPr>
      <w:rPr>
        <w:rFonts w:ascii="Wingdings" w:hAnsi="Wingdings"/>
        <w:sz w:val="20"/>
      </w:rPr>
    </w:lvl>
    <w:lvl w:ilvl="4">
      <w:start w:val="1"/>
      <w:numFmt w:val="bullet"/>
      <w:isLgl w:val="false"/>
      <w:suff w:val="tab"/>
      <w:lvlText w:val=""/>
      <w:lvlJc w:val="left"/>
      <w:pPr>
        <w:ind w:left="3600" w:hanging="360"/>
        <w:tabs>
          <w:tab w:val="num" w:pos="3600" w:leader="none"/>
        </w:tabs>
      </w:pPr>
      <w:rPr>
        <w:rFonts w:ascii="Wingdings" w:hAnsi="Wingdings"/>
        <w:sz w:val="20"/>
      </w:rPr>
    </w:lvl>
    <w:lvl w:ilvl="5">
      <w:start w:val="1"/>
      <w:numFmt w:val="bullet"/>
      <w:isLgl w:val="false"/>
      <w:suff w:val="tab"/>
      <w:lvlText w:val=""/>
      <w:lvlJc w:val="left"/>
      <w:pPr>
        <w:ind w:left="4320" w:hanging="360"/>
        <w:tabs>
          <w:tab w:val="num" w:pos="4320" w:leader="none"/>
        </w:tabs>
      </w:pPr>
      <w:rPr>
        <w:rFonts w:ascii="Wingdings" w:hAnsi="Wingdings"/>
        <w:sz w:val="20"/>
      </w:rPr>
    </w:lvl>
    <w:lvl w:ilvl="6">
      <w:start w:val="1"/>
      <w:numFmt w:val="bullet"/>
      <w:isLgl w:val="false"/>
      <w:suff w:val="tab"/>
      <w:lvlText w:val=""/>
      <w:lvlJc w:val="left"/>
      <w:pPr>
        <w:ind w:left="5040" w:hanging="360"/>
        <w:tabs>
          <w:tab w:val="num" w:pos="5040" w:leader="none"/>
        </w:tabs>
      </w:pPr>
      <w:rPr>
        <w:rFonts w:ascii="Wingdings" w:hAnsi="Wingdings"/>
        <w:sz w:val="20"/>
      </w:rPr>
    </w:lvl>
    <w:lvl w:ilvl="7">
      <w:start w:val="1"/>
      <w:numFmt w:val="bullet"/>
      <w:isLgl w:val="false"/>
      <w:suff w:val="tab"/>
      <w:lvlText w:val=""/>
      <w:lvlJc w:val="left"/>
      <w:pPr>
        <w:ind w:left="5760" w:hanging="360"/>
        <w:tabs>
          <w:tab w:val="num" w:pos="5760" w:leader="none"/>
        </w:tabs>
      </w:pPr>
      <w:rPr>
        <w:rFonts w:ascii="Wingdings" w:hAnsi="Wingdings"/>
        <w:sz w:val="20"/>
      </w:rPr>
    </w:lvl>
    <w:lvl w:ilvl="8">
      <w:start w:val="1"/>
      <w:numFmt w:val="bullet"/>
      <w:isLgl w:val="false"/>
      <w:suff w:val="tab"/>
      <w:lvlText w:val=""/>
      <w:lvlJc w:val="left"/>
      <w:pPr>
        <w:ind w:left="6480" w:hanging="360"/>
        <w:tabs>
          <w:tab w:val="num" w:pos="6480" w:leader="none"/>
        </w:tabs>
      </w:pPr>
      <w:rPr>
        <w:rFonts w:ascii="Wingdings" w:hAnsi="Wingdings"/>
        <w:sz w:val="20"/>
      </w:rPr>
    </w:lvl>
  </w:abstractNum>
  <w:abstractNum w:abstractNumId="21">
    <w:multiLevelType w:val="hybridMultilevel"/>
    <w:lvl w:ilvl="0">
      <w:start w:val="6"/>
      <w:numFmt w:val="decimal"/>
      <w:isLgl w:val="false"/>
      <w:suff w:val="tab"/>
      <w:lvlText w:val="%1."/>
      <w:lvlJc w:val="left"/>
      <w:pPr>
        <w:ind w:left="786" w:hanging="360"/>
      </w:p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22">
    <w:multiLevelType w:val="hybridMultilevel"/>
    <w:lvl w:ilvl="0">
      <w:start w:val="1"/>
      <w:numFmt w:val="decimal"/>
      <w:pStyle w:val="1360"/>
      <w:isLgl w:val="false"/>
      <w:suff w:val="tab"/>
      <w:lvlText w:val="%1."/>
      <w:lvlJc w:val="left"/>
      <w:pPr>
        <w:ind w:left="502" w:hanging="360"/>
      </w:pPr>
    </w:lvl>
    <w:lvl w:ilvl="1">
      <w:start w:val="1"/>
      <w:numFmt w:val="lowerLetter"/>
      <w:isLgl w:val="false"/>
      <w:suff w:val="tab"/>
      <w:lvlText w:val="%2."/>
      <w:lvlJc w:val="left"/>
      <w:pPr>
        <w:ind w:left="1222" w:hanging="360"/>
      </w:pPr>
    </w:lvl>
    <w:lvl w:ilvl="2">
      <w:start w:val="1"/>
      <w:numFmt w:val="lowerRoman"/>
      <w:isLgl w:val="false"/>
      <w:suff w:val="tab"/>
      <w:lvlText w:val="%3."/>
      <w:lvlJc w:val="right"/>
      <w:pPr>
        <w:ind w:left="1942" w:hanging="180"/>
      </w:pPr>
    </w:lvl>
    <w:lvl w:ilvl="3">
      <w:start w:val="1"/>
      <w:numFmt w:val="decimal"/>
      <w:isLgl w:val="false"/>
      <w:suff w:val="tab"/>
      <w:lvlText w:val="%4."/>
      <w:lvlJc w:val="left"/>
      <w:pPr>
        <w:ind w:left="2662" w:hanging="360"/>
      </w:pPr>
    </w:lvl>
    <w:lvl w:ilvl="4">
      <w:start w:val="1"/>
      <w:numFmt w:val="lowerLetter"/>
      <w:isLgl w:val="false"/>
      <w:suff w:val="tab"/>
      <w:lvlText w:val="%5."/>
      <w:lvlJc w:val="left"/>
      <w:pPr>
        <w:ind w:left="3382" w:hanging="360"/>
      </w:pPr>
    </w:lvl>
    <w:lvl w:ilvl="5">
      <w:start w:val="1"/>
      <w:numFmt w:val="lowerRoman"/>
      <w:isLgl w:val="false"/>
      <w:suff w:val="tab"/>
      <w:lvlText w:val="%6."/>
      <w:lvlJc w:val="right"/>
      <w:pPr>
        <w:ind w:left="4102" w:hanging="180"/>
      </w:pPr>
    </w:lvl>
    <w:lvl w:ilvl="6">
      <w:start w:val="1"/>
      <w:numFmt w:val="decimal"/>
      <w:isLgl w:val="false"/>
      <w:suff w:val="tab"/>
      <w:lvlText w:val="%7."/>
      <w:lvlJc w:val="left"/>
      <w:pPr>
        <w:ind w:left="4822" w:hanging="360"/>
      </w:pPr>
    </w:lvl>
    <w:lvl w:ilvl="7">
      <w:start w:val="1"/>
      <w:numFmt w:val="lowerLetter"/>
      <w:isLgl w:val="false"/>
      <w:suff w:val="tab"/>
      <w:lvlText w:val="%8."/>
      <w:lvlJc w:val="left"/>
      <w:pPr>
        <w:ind w:left="5542" w:hanging="360"/>
      </w:pPr>
    </w:lvl>
    <w:lvl w:ilvl="8">
      <w:start w:val="1"/>
      <w:numFmt w:val="lowerRoman"/>
      <w:isLgl w:val="false"/>
      <w:suff w:val="tab"/>
      <w:lvlText w:val="%9."/>
      <w:lvlJc w:val="right"/>
      <w:pPr>
        <w:ind w:left="6262"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9"/>
  </w:num>
  <w:num w:numId="19">
    <w:abstractNumId w:val="20"/>
  </w:num>
  <w:num w:numId="20">
    <w:abstractNumId w:val="18"/>
  </w:num>
  <w:num w:numId="21">
    <w:abstractNumId w:val="17"/>
  </w:num>
  <w:num w:numId="22">
    <w:abstractNumId w:val="22"/>
  </w:num>
  <w:num w:numId="23">
    <w:abstractNumId w:val="22"/>
    <w:lvlOverride w:ilvl="0">
      <w:startOverride w:val="1"/>
    </w:lvlOverride>
  </w:num>
  <w:num w:numId="24">
    <w:abstractNumId w:val="2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9"/>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ru-RU" w:eastAsia="zh-CN"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750">
    <w:name w:val="Heading 1"/>
    <w:basedOn w:val="928"/>
    <w:next w:val="928"/>
    <w:link w:val="751"/>
    <w:uiPriority w:val="9"/>
    <w:qFormat/>
    <w:pPr>
      <w:keepLines/>
      <w:keepNext/>
      <w:spacing w:before="480" w:after="200"/>
      <w:outlineLvl w:val="0"/>
    </w:pPr>
    <w:rPr>
      <w:rFonts w:ascii="Liberation Sans" w:hAnsi="Liberation Sans" w:eastAsia="Liberation Sans" w:cs="Liberation Sans"/>
      <w:sz w:val="40"/>
      <w:szCs w:val="40"/>
    </w:rPr>
  </w:style>
  <w:style w:type="character" w:styleId="751">
    <w:name w:val="Heading 1 Char"/>
    <w:link w:val="750"/>
    <w:uiPriority w:val="9"/>
    <w:rPr>
      <w:rFonts w:ascii="Liberation Sans" w:hAnsi="Liberation Sans" w:eastAsia="Liberation Sans" w:cs="Liberation Sans"/>
      <w:sz w:val="40"/>
      <w:szCs w:val="40"/>
    </w:rPr>
  </w:style>
  <w:style w:type="paragraph" w:styleId="752">
    <w:name w:val="Heading 2"/>
    <w:basedOn w:val="928"/>
    <w:next w:val="928"/>
    <w:link w:val="753"/>
    <w:uiPriority w:val="9"/>
    <w:unhideWhenUsed/>
    <w:qFormat/>
    <w:pPr>
      <w:keepLines/>
      <w:keepNext/>
      <w:spacing w:before="360" w:after="200"/>
      <w:outlineLvl w:val="1"/>
    </w:pPr>
    <w:rPr>
      <w:rFonts w:ascii="Liberation Sans" w:hAnsi="Liberation Sans" w:eastAsia="Liberation Sans" w:cs="Liberation Sans"/>
      <w:sz w:val="34"/>
    </w:rPr>
  </w:style>
  <w:style w:type="character" w:styleId="753">
    <w:name w:val="Heading 2 Char"/>
    <w:link w:val="752"/>
    <w:uiPriority w:val="9"/>
    <w:rPr>
      <w:rFonts w:ascii="Liberation Sans" w:hAnsi="Liberation Sans" w:eastAsia="Liberation Sans" w:cs="Liberation Sans"/>
      <w:sz w:val="34"/>
    </w:rPr>
  </w:style>
  <w:style w:type="paragraph" w:styleId="754">
    <w:name w:val="Heading 3"/>
    <w:basedOn w:val="928"/>
    <w:next w:val="928"/>
    <w:link w:val="755"/>
    <w:uiPriority w:val="9"/>
    <w:unhideWhenUsed/>
    <w:qFormat/>
    <w:pPr>
      <w:keepLines/>
      <w:keepNext/>
      <w:spacing w:before="320" w:after="200"/>
      <w:outlineLvl w:val="2"/>
    </w:pPr>
    <w:rPr>
      <w:rFonts w:ascii="Liberation Sans" w:hAnsi="Liberation Sans" w:eastAsia="Liberation Sans" w:cs="Liberation Sans"/>
      <w:sz w:val="30"/>
      <w:szCs w:val="30"/>
    </w:rPr>
  </w:style>
  <w:style w:type="character" w:styleId="755">
    <w:name w:val="Heading 3 Char"/>
    <w:link w:val="754"/>
    <w:uiPriority w:val="9"/>
    <w:rPr>
      <w:rFonts w:ascii="Liberation Sans" w:hAnsi="Liberation Sans" w:eastAsia="Liberation Sans" w:cs="Liberation Sans"/>
      <w:sz w:val="30"/>
      <w:szCs w:val="30"/>
    </w:rPr>
  </w:style>
  <w:style w:type="paragraph" w:styleId="756">
    <w:name w:val="Heading 4"/>
    <w:basedOn w:val="928"/>
    <w:next w:val="928"/>
    <w:link w:val="757"/>
    <w:uiPriority w:val="9"/>
    <w:unhideWhenUsed/>
    <w:qFormat/>
    <w:pPr>
      <w:keepLines/>
      <w:keepNext/>
      <w:spacing w:before="320" w:after="200"/>
      <w:outlineLvl w:val="3"/>
    </w:pPr>
    <w:rPr>
      <w:rFonts w:ascii="Liberation Sans" w:hAnsi="Liberation Sans" w:eastAsia="Liberation Sans" w:cs="Liberation Sans"/>
      <w:b/>
      <w:bCs/>
      <w:sz w:val="26"/>
      <w:szCs w:val="26"/>
    </w:rPr>
  </w:style>
  <w:style w:type="character" w:styleId="757">
    <w:name w:val="Heading 4 Char"/>
    <w:link w:val="756"/>
    <w:uiPriority w:val="9"/>
    <w:rPr>
      <w:rFonts w:ascii="Liberation Sans" w:hAnsi="Liberation Sans" w:eastAsia="Liberation Sans" w:cs="Liberation Sans"/>
      <w:b/>
      <w:bCs/>
      <w:sz w:val="26"/>
      <w:szCs w:val="26"/>
    </w:rPr>
  </w:style>
  <w:style w:type="paragraph" w:styleId="758">
    <w:name w:val="Heading 5"/>
    <w:basedOn w:val="928"/>
    <w:next w:val="928"/>
    <w:link w:val="759"/>
    <w:uiPriority w:val="9"/>
    <w:unhideWhenUsed/>
    <w:qFormat/>
    <w:pPr>
      <w:keepLines/>
      <w:keepNext/>
      <w:spacing w:before="320" w:after="200"/>
      <w:outlineLvl w:val="4"/>
    </w:pPr>
    <w:rPr>
      <w:rFonts w:ascii="Liberation Sans" w:hAnsi="Liberation Sans" w:eastAsia="Liberation Sans" w:cs="Liberation Sans"/>
      <w:b/>
      <w:bCs/>
      <w:sz w:val="24"/>
      <w:szCs w:val="24"/>
    </w:rPr>
  </w:style>
  <w:style w:type="character" w:styleId="759">
    <w:name w:val="Heading 5 Char"/>
    <w:link w:val="758"/>
    <w:uiPriority w:val="9"/>
    <w:rPr>
      <w:rFonts w:ascii="Liberation Sans" w:hAnsi="Liberation Sans" w:eastAsia="Liberation Sans" w:cs="Liberation Sans"/>
      <w:b/>
      <w:bCs/>
      <w:sz w:val="24"/>
      <w:szCs w:val="24"/>
    </w:rPr>
  </w:style>
  <w:style w:type="paragraph" w:styleId="760">
    <w:name w:val="Heading 6"/>
    <w:basedOn w:val="928"/>
    <w:next w:val="928"/>
    <w:link w:val="761"/>
    <w:uiPriority w:val="9"/>
    <w:unhideWhenUsed/>
    <w:qFormat/>
    <w:pPr>
      <w:keepLines/>
      <w:keepNext/>
      <w:spacing w:before="320" w:after="200"/>
      <w:outlineLvl w:val="5"/>
    </w:pPr>
    <w:rPr>
      <w:rFonts w:ascii="Liberation Sans" w:hAnsi="Liberation Sans" w:eastAsia="Liberation Sans" w:cs="Liberation Sans"/>
      <w:b/>
      <w:bCs/>
      <w:sz w:val="22"/>
      <w:szCs w:val="22"/>
    </w:rPr>
  </w:style>
  <w:style w:type="character" w:styleId="761">
    <w:name w:val="Heading 6 Char"/>
    <w:link w:val="760"/>
    <w:uiPriority w:val="9"/>
    <w:rPr>
      <w:rFonts w:ascii="Liberation Sans" w:hAnsi="Liberation Sans" w:eastAsia="Liberation Sans" w:cs="Liberation Sans"/>
      <w:b/>
      <w:bCs/>
      <w:sz w:val="22"/>
      <w:szCs w:val="22"/>
    </w:rPr>
  </w:style>
  <w:style w:type="paragraph" w:styleId="762">
    <w:name w:val="Heading 7"/>
    <w:basedOn w:val="928"/>
    <w:next w:val="928"/>
    <w:link w:val="763"/>
    <w:uiPriority w:val="9"/>
    <w:unhideWhenUsed/>
    <w:qFormat/>
    <w:pPr>
      <w:keepLines/>
      <w:keepNext/>
      <w:spacing w:before="320" w:after="200"/>
      <w:outlineLvl w:val="6"/>
    </w:pPr>
    <w:rPr>
      <w:rFonts w:ascii="Liberation Sans" w:hAnsi="Liberation Sans" w:eastAsia="Liberation Sans" w:cs="Liberation Sans"/>
      <w:b/>
      <w:bCs/>
      <w:i/>
      <w:iCs/>
      <w:sz w:val="22"/>
      <w:szCs w:val="22"/>
    </w:rPr>
  </w:style>
  <w:style w:type="character" w:styleId="763">
    <w:name w:val="Heading 7 Char"/>
    <w:link w:val="762"/>
    <w:uiPriority w:val="9"/>
    <w:rPr>
      <w:rFonts w:ascii="Liberation Sans" w:hAnsi="Liberation Sans" w:eastAsia="Liberation Sans" w:cs="Liberation Sans"/>
      <w:b/>
      <w:bCs/>
      <w:i/>
      <w:iCs/>
      <w:sz w:val="22"/>
      <w:szCs w:val="22"/>
    </w:rPr>
  </w:style>
  <w:style w:type="paragraph" w:styleId="764">
    <w:name w:val="Heading 8"/>
    <w:basedOn w:val="928"/>
    <w:next w:val="928"/>
    <w:link w:val="765"/>
    <w:uiPriority w:val="9"/>
    <w:unhideWhenUsed/>
    <w:qFormat/>
    <w:pPr>
      <w:keepLines/>
      <w:keepNext/>
      <w:spacing w:before="320" w:after="200"/>
      <w:outlineLvl w:val="7"/>
    </w:pPr>
    <w:rPr>
      <w:rFonts w:ascii="Liberation Sans" w:hAnsi="Liberation Sans" w:eastAsia="Liberation Sans" w:cs="Liberation Sans"/>
      <w:i/>
      <w:iCs/>
      <w:sz w:val="22"/>
      <w:szCs w:val="22"/>
    </w:rPr>
  </w:style>
  <w:style w:type="character" w:styleId="765">
    <w:name w:val="Heading 8 Char"/>
    <w:link w:val="764"/>
    <w:uiPriority w:val="9"/>
    <w:rPr>
      <w:rFonts w:ascii="Liberation Sans" w:hAnsi="Liberation Sans" w:eastAsia="Liberation Sans" w:cs="Liberation Sans"/>
      <w:i/>
      <w:iCs/>
      <w:sz w:val="22"/>
      <w:szCs w:val="22"/>
    </w:rPr>
  </w:style>
  <w:style w:type="paragraph" w:styleId="766">
    <w:name w:val="Heading 9"/>
    <w:basedOn w:val="928"/>
    <w:next w:val="928"/>
    <w:link w:val="767"/>
    <w:uiPriority w:val="9"/>
    <w:unhideWhenUsed/>
    <w:qFormat/>
    <w:pPr>
      <w:keepLines/>
      <w:keepNext/>
      <w:spacing w:before="320" w:after="200"/>
      <w:outlineLvl w:val="8"/>
    </w:pPr>
    <w:rPr>
      <w:rFonts w:ascii="Liberation Sans" w:hAnsi="Liberation Sans" w:eastAsia="Liberation Sans" w:cs="Liberation Sans"/>
      <w:i/>
      <w:iCs/>
      <w:sz w:val="21"/>
      <w:szCs w:val="21"/>
    </w:rPr>
  </w:style>
  <w:style w:type="character" w:styleId="767">
    <w:name w:val="Heading 9 Char"/>
    <w:link w:val="766"/>
    <w:uiPriority w:val="9"/>
    <w:rPr>
      <w:rFonts w:ascii="Liberation Sans" w:hAnsi="Liberation Sans" w:eastAsia="Liberation Sans" w:cs="Liberation Sans"/>
      <w:i/>
      <w:iCs/>
      <w:sz w:val="21"/>
      <w:szCs w:val="21"/>
    </w:rPr>
  </w:style>
  <w:style w:type="paragraph" w:styleId="768">
    <w:name w:val="List Paragraph"/>
    <w:basedOn w:val="928"/>
    <w:uiPriority w:val="34"/>
    <w:qFormat/>
    <w:pPr>
      <w:contextualSpacing/>
      <w:ind w:left="720"/>
    </w:pPr>
  </w:style>
  <w:style w:type="paragraph" w:styleId="769">
    <w:name w:val="No Spacing"/>
    <w:uiPriority w:val="1"/>
    <w:qFormat/>
    <w:pPr>
      <w:spacing w:before="0" w:after="0" w:line="240" w:lineRule="auto"/>
    </w:pPr>
  </w:style>
  <w:style w:type="paragraph" w:styleId="770">
    <w:name w:val="Title"/>
    <w:basedOn w:val="928"/>
    <w:next w:val="928"/>
    <w:link w:val="771"/>
    <w:uiPriority w:val="10"/>
    <w:qFormat/>
    <w:pPr>
      <w:contextualSpacing/>
      <w:spacing w:before="300" w:after="200"/>
    </w:pPr>
    <w:rPr>
      <w:sz w:val="48"/>
      <w:szCs w:val="48"/>
    </w:rPr>
  </w:style>
  <w:style w:type="character" w:styleId="771">
    <w:name w:val="Title Char"/>
    <w:link w:val="770"/>
    <w:uiPriority w:val="10"/>
    <w:rPr>
      <w:sz w:val="48"/>
      <w:szCs w:val="48"/>
    </w:rPr>
  </w:style>
  <w:style w:type="paragraph" w:styleId="772">
    <w:name w:val="Subtitle"/>
    <w:basedOn w:val="928"/>
    <w:next w:val="928"/>
    <w:link w:val="773"/>
    <w:uiPriority w:val="11"/>
    <w:qFormat/>
    <w:pPr>
      <w:spacing w:before="200" w:after="200"/>
    </w:pPr>
    <w:rPr>
      <w:sz w:val="24"/>
      <w:szCs w:val="24"/>
    </w:rPr>
  </w:style>
  <w:style w:type="character" w:styleId="773">
    <w:name w:val="Subtitle Char"/>
    <w:link w:val="772"/>
    <w:uiPriority w:val="11"/>
    <w:rPr>
      <w:sz w:val="24"/>
      <w:szCs w:val="24"/>
    </w:rPr>
  </w:style>
  <w:style w:type="paragraph" w:styleId="774">
    <w:name w:val="Quote"/>
    <w:basedOn w:val="928"/>
    <w:next w:val="928"/>
    <w:link w:val="775"/>
    <w:uiPriority w:val="29"/>
    <w:qFormat/>
    <w:pPr>
      <w:ind w:left="720" w:right="720"/>
    </w:pPr>
    <w:rPr>
      <w:i/>
    </w:rPr>
  </w:style>
  <w:style w:type="character" w:styleId="775">
    <w:name w:val="Quote Char"/>
    <w:link w:val="774"/>
    <w:uiPriority w:val="29"/>
    <w:rPr>
      <w:i/>
    </w:rPr>
  </w:style>
  <w:style w:type="paragraph" w:styleId="776">
    <w:name w:val="Intense Quote"/>
    <w:basedOn w:val="928"/>
    <w:next w:val="928"/>
    <w:link w:val="777"/>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777">
    <w:name w:val="Intense Quote Char"/>
    <w:link w:val="776"/>
    <w:uiPriority w:val="30"/>
    <w:rPr>
      <w:i/>
    </w:rPr>
  </w:style>
  <w:style w:type="paragraph" w:styleId="778">
    <w:name w:val="Header"/>
    <w:basedOn w:val="928"/>
    <w:link w:val="779"/>
    <w:uiPriority w:val="99"/>
    <w:unhideWhenUsed/>
    <w:pPr>
      <w:spacing w:after="0" w:line="240" w:lineRule="auto"/>
      <w:tabs>
        <w:tab w:val="center" w:pos="7143" w:leader="none"/>
        <w:tab w:val="right" w:pos="14287" w:leader="none"/>
      </w:tabs>
    </w:pPr>
  </w:style>
  <w:style w:type="character" w:styleId="779">
    <w:name w:val="Header Char"/>
    <w:link w:val="778"/>
    <w:uiPriority w:val="99"/>
  </w:style>
  <w:style w:type="paragraph" w:styleId="780">
    <w:name w:val="Footer"/>
    <w:basedOn w:val="928"/>
    <w:link w:val="781"/>
    <w:uiPriority w:val="99"/>
    <w:unhideWhenUsed/>
    <w:pPr>
      <w:spacing w:after="0" w:line="240" w:lineRule="auto"/>
      <w:tabs>
        <w:tab w:val="center" w:pos="7143" w:leader="none"/>
        <w:tab w:val="right" w:pos="14287" w:leader="none"/>
      </w:tabs>
    </w:pPr>
  </w:style>
  <w:style w:type="character" w:styleId="781">
    <w:name w:val="Footer Char"/>
    <w:link w:val="780"/>
    <w:uiPriority w:val="99"/>
  </w:style>
  <w:style w:type="paragraph" w:styleId="782">
    <w:name w:val="Caption"/>
    <w:basedOn w:val="928"/>
    <w:next w:val="928"/>
    <w:link w:val="783"/>
    <w:uiPriority w:val="35"/>
    <w:semiHidden/>
    <w:unhideWhenUsed/>
    <w:qFormat/>
    <w:pPr>
      <w:spacing w:line="276" w:lineRule="auto"/>
    </w:pPr>
    <w:rPr>
      <w:b/>
      <w:bCs/>
      <w:color w:val="4f81bd" w:themeColor="accent1"/>
      <w:sz w:val="18"/>
      <w:szCs w:val="18"/>
    </w:rPr>
  </w:style>
  <w:style w:type="character" w:styleId="783">
    <w:name w:val="Caption Char"/>
    <w:link w:val="782"/>
    <w:uiPriority w:val="35"/>
    <w:rPr>
      <w:b/>
      <w:bCs/>
      <w:color w:val="4f81bd" w:themeColor="accent1"/>
      <w:sz w:val="18"/>
      <w:szCs w:val="18"/>
    </w:rPr>
  </w:style>
  <w:style w:type="table" w:styleId="784">
    <w:name w:val="Table Grid"/>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785">
    <w:name w:val="Table Grid Light"/>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786">
    <w:name w:val="Plain Table 1"/>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Liberation Sans" w:hAnsi="Liberation Sans"/>
        <w:b/>
        <w:color w:val="404040"/>
        <w:sz w:val="22"/>
      </w:rPr>
    </w:tblStylePr>
    <w:tblStylePr w:type="firstRow">
      <w:rPr>
        <w:rFonts w:ascii="Liberation Sans" w:hAnsi="Liberation Sans"/>
        <w:b/>
        <w:color w:val="404040"/>
        <w:sz w:val="22"/>
      </w:rPr>
    </w:tblStylePr>
    <w:tblStylePr w:type="lastCol">
      <w:rPr>
        <w:rFonts w:ascii="Liberation Sans" w:hAnsi="Liberation Sans"/>
        <w:b/>
        <w:color w:val="404040"/>
        <w:sz w:val="22"/>
      </w:rPr>
    </w:tblStylePr>
    <w:tblStylePr w:type="lastRow">
      <w:rPr>
        <w:rFonts w:ascii="Liberation Sans" w:hAnsi="Liberation Sans"/>
        <w:b/>
        <w:color w:val="404040"/>
        <w:sz w:val="22"/>
      </w:rPr>
    </w:tblStylePr>
  </w:style>
  <w:style w:type="table" w:styleId="787">
    <w:name w:val="Plain Table 2"/>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Liberation Sans" w:hAnsi="Liberation Sans"/>
        <w:b/>
        <w:color w:val="404040"/>
        <w:sz w:val="22"/>
      </w:rPr>
    </w:tblStylePr>
    <w:tblStylePr w:type="firstRow">
      <w:rPr>
        <w:rFonts w:ascii="Liberation Sans" w:hAnsi="Liberation Sans"/>
        <w:b/>
        <w:color w:val="404040"/>
        <w:sz w:val="22"/>
      </w:rPr>
      <w:tcPr>
        <w:tcBorders>
          <w:top w:val="single" w:color="000000" w:themeColor="text1" w:sz="4" w:space="0"/>
          <w:bottom w:val="single" w:color="000000" w:themeColor="text1" w:sz="4" w:space="0"/>
        </w:tcBorders>
      </w:tcPr>
    </w:tblStylePr>
    <w:tblStylePr w:type="lastCol">
      <w:rPr>
        <w:rFonts w:ascii="Liberation Sans" w:hAnsi="Liberation Sans"/>
        <w:b/>
        <w:color w:val="404040"/>
        <w:sz w:val="22"/>
      </w:rPr>
    </w:tblStylePr>
    <w:tblStylePr w:type="lastRow">
      <w:rPr>
        <w:rFonts w:ascii="Liberation Sans" w:hAnsi="Liberation Sans"/>
        <w:b/>
        <w:color w:val="404040"/>
        <w:sz w:val="22"/>
      </w:rPr>
    </w:tblStylePr>
  </w:style>
  <w:style w:type="table" w:styleId="788">
    <w:name w:val="Plain Table 3"/>
    <w:uiPriority w:val="99"/>
    <w:pPr>
      <w:spacing w:after="0" w:line="240" w:lineRule="auto"/>
    </w:pPr>
    <w:tblPr>
      <w:tblStyleRowBandSize w:val="1"/>
      <w:tblStyleColBandSize w:val="1"/>
      <w:tblInd w:w="0" w:type="dxa"/>
    </w:tblPr>
    <w:tblStylePr w:type="band1Horz">
      <w:rPr>
        <w:rFonts w:ascii="Liberation Sans" w:hAnsi="Liberation Sans"/>
        <w:color w:val="404040"/>
        <w:sz w:val="22"/>
      </w:rPr>
      <w:tcPr>
        <w:shd w:val="clear" w:color="ffffff" w:themeColor="text1" w:themeTint="0D" w:fill="f2f2f2" w:themeFill="text1" w:themeFillTint="0D"/>
      </w:tcPr>
    </w:tblStylePr>
    <w:tblStylePr w:type="band1Vert">
      <w:rPr>
        <w:rFonts w:ascii="Liberation Sans" w:hAnsi="Liberation Sans"/>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789">
    <w:name w:val="Plain Table 4"/>
    <w:uiPriority w:val="99"/>
    <w:pPr>
      <w:spacing w:after="0" w:line="240" w:lineRule="auto"/>
    </w:pPr>
    <w:tblPr>
      <w:tblStyleRowBandSize w:val="1"/>
      <w:tblStyleColBandSize w:val="1"/>
      <w:tblInd w:w="0" w:type="dxa"/>
    </w:tblPr>
    <w:tblStylePr w:type="band1Horz">
      <w:rPr>
        <w:rFonts w:ascii="Liberation Sans" w:hAnsi="Liberation Sans"/>
        <w:color w:val="404040"/>
        <w:sz w:val="22"/>
      </w:rPr>
      <w:tcPr>
        <w:shd w:val="clear" w:color="ffffff" w:themeColor="text1" w:themeTint="0D" w:fill="f2f2f2" w:themeFill="text1" w:themeFillTint="0D"/>
      </w:tcPr>
    </w:tblStylePr>
    <w:tblStylePr w:type="band1Vert">
      <w:rPr>
        <w:rFonts w:ascii="Liberation Sans" w:hAnsi="Liberation Sans"/>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790">
    <w:name w:val="Plain Table 5"/>
    <w:uiPriority w:val="99"/>
    <w:pPr>
      <w:spacing w:after="0" w:line="240" w:lineRule="auto"/>
    </w:pPr>
    <w:tblPr>
      <w:tblStyleRowBandSize w:val="1"/>
      <w:tblStyleColBandSize w:val="1"/>
      <w:tblInd w:w="0" w:type="dxa"/>
    </w:tblPr>
    <w:tblStylePr w:type="band1Horz">
      <w:rPr>
        <w:rFonts w:ascii="Liberation Sans" w:hAnsi="Liberation Sans"/>
        <w:color w:val="404040"/>
        <w:sz w:val="22"/>
      </w:rPr>
      <w:tcPr>
        <w:shd w:val="clear" w:color="ffffff" w:themeColor="text1" w:themeTint="0D" w:fill="f2f2f2" w:themeFill="text1" w:themeFillTint="0D"/>
      </w:tcPr>
    </w:tblStylePr>
    <w:tblStylePr w:type="band1Vert">
      <w:rPr>
        <w:rFonts w:ascii="Liberation Sans" w:hAnsi="Liberation Sans"/>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791">
    <w:name w:val="Grid Table 1 Light"/>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Liberation Sans" w:hAnsi="Liberation Sans"/>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792">
    <w:name w:val="Grid Table 1 Light - Accent 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Liberation Sans" w:hAnsi="Liberation Sans"/>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793">
    <w:name w:val="Grid Table 1 Light - Accent 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Liberation Sans" w:hAnsi="Liberation Sans"/>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794">
    <w:name w:val="Grid Table 1 Light - Accent 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Liberation Sans" w:hAnsi="Liberation Sans"/>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795">
    <w:name w:val="Grid Table 1 Light - Accent 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Liberation Sans" w:hAnsi="Liberation Sans"/>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796">
    <w:name w:val="Grid Table 1 Light - Accent 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Liberation Sans" w:hAnsi="Liberation Sans"/>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797">
    <w:name w:val="Grid Table 1 Light - Accent 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Liberation Sans" w:hAnsi="Liberation Sans"/>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798">
    <w:name w:val="Grid Table 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Liberation Sans" w:hAnsi="Liberation Sans"/>
        <w:color w:val="404040"/>
        <w:sz w:val="22"/>
      </w:rPr>
      <w:tcPr>
        <w:shd w:val="clear" w:color="ffffff" w:themeColor="text1" w:themeTint="34" w:fill="cbcbcb" w:themeFill="text1" w:themeFillTint="34"/>
      </w:tcPr>
    </w:tblStylePr>
    <w:tblStylePr w:type="band1Vert">
      <w:rPr>
        <w:rFonts w:ascii="Liberation Sans" w:hAnsi="Liberation Sans"/>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799">
    <w:name w:val="Grid Table 2 - Accent 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Liberation Sans" w:hAnsi="Liberation Sans"/>
        <w:color w:val="404040"/>
        <w:sz w:val="22"/>
      </w:rPr>
      <w:tcPr>
        <w:shd w:val="clear" w:color="ffffff" w:themeColor="accent1" w:themeTint="34" w:fill="dae5f1" w:themeFill="accent1" w:themeFillTint="34"/>
      </w:tcPr>
    </w:tblStylePr>
    <w:tblStylePr w:type="band1Vert">
      <w:rPr>
        <w:rFonts w:ascii="Liberation Sans" w:hAnsi="Liberation Sans"/>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800">
    <w:name w:val="Grid Table 2 - Accent 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Liberation Sans" w:hAnsi="Liberation Sans"/>
        <w:color w:val="404040"/>
        <w:sz w:val="22"/>
      </w:rPr>
      <w:tcPr>
        <w:shd w:val="clear" w:color="ffffff" w:themeColor="accent2" w:themeTint="32" w:fill="f2dcdb" w:themeFill="accent2" w:themeFillTint="32"/>
      </w:tcPr>
    </w:tblStylePr>
    <w:tblStylePr w:type="band1Vert">
      <w:rPr>
        <w:rFonts w:ascii="Liberation Sans" w:hAnsi="Liberation Sans"/>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801">
    <w:name w:val="Grid Table 2 - Accent 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Liberation Sans" w:hAnsi="Liberation Sans"/>
        <w:color w:val="404040"/>
        <w:sz w:val="22"/>
      </w:rPr>
      <w:tcPr>
        <w:shd w:val="clear" w:color="ffffff" w:themeColor="accent3" w:themeTint="34" w:fill="eaf0dd" w:themeFill="accent3" w:themeFillTint="34"/>
      </w:tcPr>
    </w:tblStylePr>
    <w:tblStylePr w:type="band1Vert">
      <w:rPr>
        <w:rFonts w:ascii="Liberation Sans" w:hAnsi="Liberation Sans"/>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802">
    <w:name w:val="Grid Table 2 - Accent 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Liberation Sans" w:hAnsi="Liberation Sans"/>
        <w:color w:val="404040"/>
        <w:sz w:val="22"/>
      </w:rPr>
      <w:tcPr>
        <w:shd w:val="clear" w:color="ffffff" w:themeColor="accent4" w:themeTint="34" w:fill="e5dfec" w:themeFill="accent4" w:themeFillTint="34"/>
      </w:tcPr>
    </w:tblStylePr>
    <w:tblStylePr w:type="band1Vert">
      <w:rPr>
        <w:rFonts w:ascii="Liberation Sans" w:hAnsi="Liberation Sans"/>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803">
    <w:name w:val="Grid Table 2 - Accent 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Liberation Sans" w:hAnsi="Liberation Sans"/>
        <w:color w:val="404040"/>
        <w:sz w:val="22"/>
      </w:rPr>
      <w:tcPr>
        <w:shd w:val="clear" w:color="ffffff" w:themeColor="accent5" w:themeTint="34" w:fill="daeef3" w:themeFill="accent5" w:themeFillTint="34"/>
      </w:tcPr>
    </w:tblStylePr>
    <w:tblStylePr w:type="band1Vert">
      <w:rPr>
        <w:rFonts w:ascii="Liberation Sans" w:hAnsi="Liberation Sans"/>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804">
    <w:name w:val="Grid Table 2 - Accent 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Liberation Sans" w:hAnsi="Liberation Sans"/>
        <w:color w:val="404040"/>
        <w:sz w:val="22"/>
      </w:rPr>
      <w:tcPr>
        <w:shd w:val="clear" w:color="ffffff" w:themeColor="accent6" w:themeTint="34" w:fill="fde9d8" w:themeFill="accent6" w:themeFillTint="34"/>
      </w:tcPr>
    </w:tblStylePr>
    <w:tblStylePr w:type="band1Vert">
      <w:rPr>
        <w:rFonts w:ascii="Liberation Sans" w:hAnsi="Liberation Sans"/>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805">
    <w:name w:val="Grid Table 3"/>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Liberation Sans" w:hAnsi="Liberation Sans"/>
        <w:color w:val="404040"/>
        <w:sz w:val="22"/>
      </w:rPr>
      <w:tcPr>
        <w:shd w:val="clear" w:color="ffffff" w:themeColor="text1" w:themeTint="34" w:fill="cbcbcb" w:themeFill="text1" w:themeFillTint="34"/>
      </w:tcPr>
    </w:tblStylePr>
    <w:tblStylePr w:type="band1Vert">
      <w:rPr>
        <w:rFonts w:ascii="Liberation Sans" w:hAnsi="Liberation Sans"/>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06">
    <w:name w:val="Grid Table 3 - Accent 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Liberation Sans" w:hAnsi="Liberation Sans"/>
        <w:color w:val="404040"/>
        <w:sz w:val="22"/>
      </w:rPr>
      <w:tcPr>
        <w:shd w:val="clear" w:color="ffffff" w:themeColor="accent1" w:themeTint="34" w:fill="dae5f1" w:themeFill="accent1" w:themeFillTint="34"/>
      </w:tcPr>
    </w:tblStylePr>
    <w:tblStylePr w:type="band1Vert">
      <w:rPr>
        <w:rFonts w:ascii="Liberation Sans" w:hAnsi="Liberation Sans"/>
        <w:color w:val="404040"/>
        <w:sz w:val="22"/>
      </w:rPr>
      <w:tcPr>
        <w:shd w:val="clear" w:color="ffffff" w:themeColor="accent1" w:themeTint="34" w:fill="dae5f1"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07">
    <w:name w:val="Grid Table 3 - Accent 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Liberation Sans" w:hAnsi="Liberation Sans"/>
        <w:color w:val="404040"/>
        <w:sz w:val="22"/>
      </w:rPr>
      <w:tcPr>
        <w:shd w:val="clear" w:color="ffffff" w:themeColor="accent2" w:themeTint="32" w:fill="f2dcdb" w:themeFill="accent2" w:themeFillTint="32"/>
      </w:tcPr>
    </w:tblStylePr>
    <w:tblStylePr w:type="band1Vert">
      <w:rPr>
        <w:rFonts w:ascii="Liberation Sans" w:hAnsi="Liberation Sans"/>
        <w:color w:val="404040"/>
        <w:sz w:val="22"/>
      </w:rPr>
      <w:tcPr>
        <w:shd w:val="clear" w:color="ffffff" w:themeColor="accent2" w:themeTint="32" w:fill="f2dcdb"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08">
    <w:name w:val="Grid Table 3 - Accent 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Liberation Sans" w:hAnsi="Liberation Sans"/>
        <w:color w:val="404040"/>
        <w:sz w:val="22"/>
      </w:rPr>
      <w:tcPr>
        <w:shd w:val="clear" w:color="ffffff" w:themeColor="accent3" w:themeTint="34" w:fill="eaf0dd" w:themeFill="accent3" w:themeFillTint="34"/>
      </w:tcPr>
    </w:tblStylePr>
    <w:tblStylePr w:type="band1Vert">
      <w:rPr>
        <w:rFonts w:ascii="Liberation Sans" w:hAnsi="Liberation Sans"/>
        <w:color w:val="404040"/>
        <w:sz w:val="22"/>
      </w:rPr>
      <w:tcPr>
        <w:shd w:val="clear" w:color="ffffff" w:themeColor="accent3" w:themeTint="34" w:fill="eaf0d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09">
    <w:name w:val="Grid Table 3 - Accent 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Liberation Sans" w:hAnsi="Liberation Sans"/>
        <w:color w:val="404040"/>
        <w:sz w:val="22"/>
      </w:rPr>
      <w:tcPr>
        <w:shd w:val="clear" w:color="ffffff" w:themeColor="accent4" w:themeTint="34" w:fill="e5dfec" w:themeFill="accent4" w:themeFillTint="34"/>
      </w:tcPr>
    </w:tblStylePr>
    <w:tblStylePr w:type="band1Vert">
      <w:rPr>
        <w:rFonts w:ascii="Liberation Sans" w:hAnsi="Liberation Sans"/>
        <w:color w:val="404040"/>
        <w:sz w:val="22"/>
      </w:rPr>
      <w:tcPr>
        <w:shd w:val="clear" w:color="ffffff" w:themeColor="accent4" w:themeTint="34" w:fill="e5dfec"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10">
    <w:name w:val="Grid Table 3 - Accent 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Liberation Sans" w:hAnsi="Liberation Sans"/>
        <w:color w:val="404040"/>
        <w:sz w:val="22"/>
      </w:rPr>
      <w:tcPr>
        <w:shd w:val="clear" w:color="ffffff" w:themeColor="accent5" w:themeTint="34" w:fill="daeef3" w:themeFill="accent5" w:themeFillTint="34"/>
      </w:tcPr>
    </w:tblStylePr>
    <w:tblStylePr w:type="band1Vert">
      <w:rPr>
        <w:rFonts w:ascii="Liberation Sans" w:hAnsi="Liberation Sans"/>
        <w:color w:val="404040"/>
        <w:sz w:val="22"/>
      </w:rPr>
      <w:tcPr>
        <w:shd w:val="clear" w:color="ffffff" w:themeColor="accent5" w:themeTint="34" w:fill="daeef3"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11">
    <w:name w:val="Grid Table 3 - Accent 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Liberation Sans" w:hAnsi="Liberation Sans"/>
        <w:color w:val="404040"/>
        <w:sz w:val="22"/>
      </w:rPr>
      <w:tcPr>
        <w:shd w:val="clear" w:color="ffffff" w:themeColor="accent6" w:themeTint="34" w:fill="fde9d8" w:themeFill="accent6" w:themeFillTint="34"/>
      </w:tcPr>
    </w:tblStylePr>
    <w:tblStylePr w:type="band1Vert">
      <w:rPr>
        <w:rFonts w:ascii="Liberation Sans" w:hAnsi="Liberation Sans"/>
        <w:color w:val="404040"/>
        <w:sz w:val="22"/>
      </w:rPr>
      <w:tcPr>
        <w:shd w:val="clear" w:color="ffffff" w:themeColor="accent6" w:themeTint="34" w:fill="fde9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12">
    <w:name w:val="Grid Table 4"/>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Liberation Sans" w:hAnsi="Liberation Sans"/>
        <w:color w:val="404040"/>
        <w:sz w:val="22"/>
      </w:rPr>
      <w:tcPr>
        <w:shd w:val="clear" w:color="ffffff" w:themeColor="text1" w:themeTint="34" w:fill="cbcbcb" w:themeFill="text1" w:themeFillTint="34"/>
      </w:tcPr>
    </w:tblStylePr>
    <w:tblStylePr w:type="band1Vert">
      <w:rPr>
        <w:rFonts w:ascii="Liberation Sans" w:hAnsi="Liberation Sans"/>
        <w:color w:val="404040"/>
        <w:sz w:val="22"/>
      </w:rPr>
      <w:tcPr>
        <w:shd w:val="clear" w:color="ffffff" w:themeColor="text1" w:themeTint="34" w:fill="cbcbcb" w:themeFill="text1" w:themeFillTint="34"/>
      </w:tcPr>
    </w:tblStylePr>
    <w:tblStylePr w:type="firstCol">
      <w:rPr>
        <w:b/>
        <w:color w:val="404040"/>
      </w:rPr>
    </w:tblStylePr>
    <w:tblStylePr w:type="firstRow">
      <w:rPr>
        <w:rFonts w:ascii="Liberation Sans" w:hAnsi="Liberation Sans"/>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813">
    <w:name w:val="Grid Table 4 - Accent 1"/>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Liberation Sans" w:hAnsi="Liberation Sans"/>
        <w:color w:val="404040"/>
        <w:sz w:val="22"/>
      </w:rPr>
      <w:tcPr>
        <w:shd w:val="clear" w:color="ffffff" w:themeColor="accent1" w:themeTint="32" w:fill="dce6f1" w:themeFill="accent1" w:themeFillTint="32"/>
      </w:tcPr>
    </w:tblStylePr>
    <w:tblStylePr w:type="band1Vert">
      <w:rPr>
        <w:rFonts w:ascii="Liberation Sans" w:hAnsi="Liberation Sans"/>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Liberation Sans" w:hAnsi="Liberation Sans"/>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814">
    <w:name w:val="Grid Table 4 - Accent 2"/>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Liberation Sans" w:hAnsi="Liberation Sans"/>
        <w:color w:val="404040"/>
        <w:sz w:val="22"/>
      </w:rPr>
      <w:tcPr>
        <w:shd w:val="clear" w:color="ffffff" w:themeColor="accent2" w:themeTint="32" w:fill="f2dcdb" w:themeFill="accent2" w:themeFillTint="32"/>
      </w:tcPr>
    </w:tblStylePr>
    <w:tblStylePr w:type="band1Vert">
      <w:rPr>
        <w:rFonts w:ascii="Liberation Sans" w:hAnsi="Liberation Sans"/>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Liberation Sans" w:hAnsi="Liberation Sans"/>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815">
    <w:name w:val="Grid Table 4 - Accent 3"/>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Liberation Sans" w:hAnsi="Liberation Sans"/>
        <w:color w:val="404040"/>
        <w:sz w:val="22"/>
      </w:rPr>
      <w:tcPr>
        <w:shd w:val="clear" w:color="ffffff" w:themeColor="accent3" w:themeTint="34" w:fill="eaf0dd" w:themeFill="accent3" w:themeFillTint="34"/>
      </w:tcPr>
    </w:tblStylePr>
    <w:tblStylePr w:type="band1Vert">
      <w:rPr>
        <w:rFonts w:ascii="Liberation Sans" w:hAnsi="Liberation Sans"/>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Liberation Sans" w:hAnsi="Liberation Sans"/>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816">
    <w:name w:val="Grid Table 4 - Accent 4"/>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Liberation Sans" w:hAnsi="Liberation Sans"/>
        <w:color w:val="404040"/>
        <w:sz w:val="22"/>
      </w:rPr>
      <w:tcPr>
        <w:shd w:val="clear" w:color="ffffff" w:themeColor="accent4" w:themeTint="34" w:fill="e5dfec" w:themeFill="accent4" w:themeFillTint="34"/>
      </w:tcPr>
    </w:tblStylePr>
    <w:tblStylePr w:type="band1Vert">
      <w:rPr>
        <w:rFonts w:ascii="Liberation Sans" w:hAnsi="Liberation Sans"/>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Liberation Sans" w:hAnsi="Liberation Sans"/>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817">
    <w:name w:val="Grid Table 4 - Accent 5"/>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Liberation Sans" w:hAnsi="Liberation Sans"/>
        <w:color w:val="404040"/>
        <w:sz w:val="22"/>
      </w:rPr>
      <w:tcPr>
        <w:shd w:val="clear" w:color="ffffff" w:themeColor="accent5" w:themeTint="34" w:fill="daeef3" w:themeFill="accent5" w:themeFillTint="34"/>
      </w:tcPr>
    </w:tblStylePr>
    <w:tblStylePr w:type="band1Vert">
      <w:rPr>
        <w:rFonts w:ascii="Liberation Sans" w:hAnsi="Liberation Sans"/>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Liberation Sans" w:hAnsi="Liberation Sans"/>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18">
    <w:name w:val="Grid Table 4 - Accent 6"/>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Liberation Sans" w:hAnsi="Liberation Sans"/>
        <w:color w:val="404040"/>
        <w:sz w:val="22"/>
      </w:rPr>
      <w:tcPr>
        <w:shd w:val="clear" w:color="ffffff" w:themeColor="accent6" w:themeTint="34" w:fill="fde9d8" w:themeFill="accent6" w:themeFillTint="34"/>
      </w:tcPr>
    </w:tblStylePr>
    <w:tblStylePr w:type="band1Vert">
      <w:rPr>
        <w:rFonts w:ascii="Liberation Sans" w:hAnsi="Liberation Sans"/>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Liberation Sans" w:hAnsi="Liberation Sans"/>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19">
    <w:name w:val="Grid Table 5 Dark"/>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Liberation Sans" w:hAnsi="Liberation Sans"/>
        <w:b/>
        <w:color w:val="ffffff"/>
        <w:sz w:val="22"/>
      </w:rPr>
      <w:tcPr>
        <w:shd w:val="clear" w:color="ffffff" w:themeColor="text1" w:fill="000000" w:themeFill="text1"/>
      </w:tcPr>
    </w:tblStylePr>
    <w:tblStylePr w:type="firstRow">
      <w:rPr>
        <w:rFonts w:ascii="Liberation Sans" w:hAnsi="Liberation Sans"/>
        <w:b/>
        <w:color w:val="ffffff"/>
        <w:sz w:val="22"/>
      </w:rPr>
      <w:tcPr>
        <w:shd w:val="clear" w:color="ffffff" w:themeColor="text1" w:fill="000000" w:themeFill="text1"/>
      </w:tcPr>
    </w:tblStylePr>
    <w:tblStylePr w:type="lastCol">
      <w:rPr>
        <w:rFonts w:ascii="Liberation Sans" w:hAnsi="Liberation Sans"/>
        <w:b/>
        <w:color w:val="ffffff"/>
        <w:sz w:val="22"/>
      </w:rPr>
      <w:tcPr>
        <w:shd w:val="clear" w:color="ffffff" w:themeColor="text1" w:fill="000000" w:themeFill="text1"/>
      </w:tcPr>
    </w:tblStylePr>
    <w:tblStylePr w:type="lastRow">
      <w:rPr>
        <w:rFonts w:ascii="Liberation Sans" w:hAnsi="Liberation Sans"/>
        <w:b/>
        <w:color w:val="ffffff"/>
        <w:sz w:val="22"/>
      </w:rPr>
      <w:tcPr>
        <w:shd w:val="clear" w:color="ffffff" w:themeColor="text1" w:fill="000000" w:themeFill="text1"/>
        <w:tcBorders>
          <w:top w:val="single" w:color="000000" w:themeColor="light1" w:sz="4" w:space="0"/>
        </w:tcBorders>
      </w:tcPr>
    </w:tblStylePr>
  </w:style>
  <w:style w:type="table" w:styleId="820">
    <w:name w:val="Grid Table 5 Dark- Accent 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Liberation Sans" w:hAnsi="Liberation Sans"/>
        <w:b/>
        <w:color w:val="ffffff"/>
        <w:sz w:val="22"/>
      </w:rPr>
      <w:tcPr>
        <w:shd w:val="clear" w:color="ffffff" w:themeColor="accent1" w:fill="4f81bd" w:themeFill="accent1"/>
      </w:tcPr>
    </w:tblStylePr>
    <w:tblStylePr w:type="firstRow">
      <w:rPr>
        <w:rFonts w:ascii="Liberation Sans" w:hAnsi="Liberation Sans"/>
        <w:b/>
        <w:color w:val="ffffff"/>
        <w:sz w:val="22"/>
      </w:rPr>
      <w:tcPr>
        <w:shd w:val="clear" w:color="ffffff" w:themeColor="accent1" w:fill="4f81bd" w:themeFill="accent1"/>
      </w:tcPr>
    </w:tblStylePr>
    <w:tblStylePr w:type="lastCol">
      <w:rPr>
        <w:rFonts w:ascii="Liberation Sans" w:hAnsi="Liberation Sans"/>
        <w:b/>
        <w:color w:val="ffffff"/>
        <w:sz w:val="22"/>
      </w:rPr>
      <w:tcPr>
        <w:shd w:val="clear" w:color="ffffff" w:themeColor="accent1" w:fill="4f81bd" w:themeFill="accent1"/>
      </w:tcPr>
    </w:tblStylePr>
    <w:tblStylePr w:type="lastRow">
      <w:rPr>
        <w:rFonts w:ascii="Liberation Sans" w:hAnsi="Liberation Sans"/>
        <w:b/>
        <w:color w:val="ffffff"/>
        <w:sz w:val="22"/>
      </w:rPr>
      <w:tcPr>
        <w:shd w:val="clear" w:color="ffffff" w:themeColor="accent1" w:fill="4f81bd" w:themeFill="accent1"/>
        <w:tcBorders>
          <w:top w:val="single" w:color="000000" w:themeColor="light1" w:sz="4" w:space="0"/>
        </w:tcBorders>
      </w:tcPr>
    </w:tblStylePr>
  </w:style>
  <w:style w:type="table" w:styleId="821">
    <w:name w:val="Grid Table 5 Dark - Accent 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Liberation Sans" w:hAnsi="Liberation Sans"/>
        <w:b/>
        <w:color w:val="ffffff"/>
        <w:sz w:val="22"/>
      </w:rPr>
      <w:tcPr>
        <w:shd w:val="clear" w:color="ffffff" w:themeColor="accent2" w:fill="c0504d" w:themeFill="accent2"/>
      </w:tcPr>
    </w:tblStylePr>
    <w:tblStylePr w:type="firstRow">
      <w:rPr>
        <w:rFonts w:ascii="Liberation Sans" w:hAnsi="Liberation Sans"/>
        <w:b/>
        <w:color w:val="ffffff"/>
        <w:sz w:val="22"/>
      </w:rPr>
      <w:tcPr>
        <w:shd w:val="clear" w:color="ffffff" w:themeColor="accent2" w:fill="c0504d" w:themeFill="accent2"/>
      </w:tcPr>
    </w:tblStylePr>
    <w:tblStylePr w:type="lastCol">
      <w:rPr>
        <w:rFonts w:ascii="Liberation Sans" w:hAnsi="Liberation Sans"/>
        <w:b/>
        <w:color w:val="ffffff"/>
        <w:sz w:val="22"/>
      </w:rPr>
      <w:tcPr>
        <w:shd w:val="clear" w:color="ffffff" w:themeColor="accent2" w:fill="c0504d" w:themeFill="accent2"/>
      </w:tcPr>
    </w:tblStylePr>
    <w:tblStylePr w:type="lastRow">
      <w:rPr>
        <w:rFonts w:ascii="Liberation Sans" w:hAnsi="Liberation Sans"/>
        <w:b/>
        <w:color w:val="ffffff"/>
        <w:sz w:val="22"/>
      </w:rPr>
      <w:tcPr>
        <w:shd w:val="clear" w:color="ffffff" w:themeColor="accent2" w:fill="c0504d" w:themeFill="accent2"/>
        <w:tcBorders>
          <w:top w:val="single" w:color="000000" w:themeColor="light1" w:sz="4" w:space="0"/>
        </w:tcBorders>
      </w:tcPr>
    </w:tblStylePr>
  </w:style>
  <w:style w:type="table" w:styleId="822">
    <w:name w:val="Grid Table 5 Dark - Accent 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Liberation Sans" w:hAnsi="Liberation Sans"/>
        <w:b/>
        <w:color w:val="ffffff"/>
        <w:sz w:val="22"/>
      </w:rPr>
      <w:tcPr>
        <w:shd w:val="clear" w:color="ffffff" w:themeColor="accent3" w:fill="9bbb59" w:themeFill="accent3"/>
      </w:tcPr>
    </w:tblStylePr>
    <w:tblStylePr w:type="firstRow">
      <w:rPr>
        <w:rFonts w:ascii="Liberation Sans" w:hAnsi="Liberation Sans"/>
        <w:b/>
        <w:color w:val="ffffff"/>
        <w:sz w:val="22"/>
      </w:rPr>
      <w:tcPr>
        <w:shd w:val="clear" w:color="ffffff" w:themeColor="accent3" w:fill="9bbb59" w:themeFill="accent3"/>
      </w:tcPr>
    </w:tblStylePr>
    <w:tblStylePr w:type="lastCol">
      <w:rPr>
        <w:rFonts w:ascii="Liberation Sans" w:hAnsi="Liberation Sans"/>
        <w:b/>
        <w:color w:val="ffffff"/>
        <w:sz w:val="22"/>
      </w:rPr>
      <w:tcPr>
        <w:shd w:val="clear" w:color="ffffff" w:themeColor="accent3" w:fill="9bbb59" w:themeFill="accent3"/>
      </w:tcPr>
    </w:tblStylePr>
    <w:tblStylePr w:type="lastRow">
      <w:rPr>
        <w:rFonts w:ascii="Liberation Sans" w:hAnsi="Liberation Sans"/>
        <w:b/>
        <w:color w:val="ffffff"/>
        <w:sz w:val="22"/>
      </w:rPr>
      <w:tcPr>
        <w:shd w:val="clear" w:color="ffffff" w:themeColor="accent3" w:fill="9bbb59" w:themeFill="accent3"/>
        <w:tcBorders>
          <w:top w:val="single" w:color="000000" w:themeColor="light1" w:sz="4" w:space="0"/>
        </w:tcBorders>
      </w:tcPr>
    </w:tblStylePr>
  </w:style>
  <w:style w:type="table" w:styleId="823">
    <w:name w:val="Grid Table 5 Dark- Accent 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Liberation Sans" w:hAnsi="Liberation Sans"/>
        <w:b/>
        <w:color w:val="ffffff"/>
        <w:sz w:val="22"/>
      </w:rPr>
      <w:tcPr>
        <w:shd w:val="clear" w:color="ffffff" w:themeColor="accent4" w:fill="8064a2" w:themeFill="accent4"/>
      </w:tcPr>
    </w:tblStylePr>
    <w:tblStylePr w:type="firstRow">
      <w:rPr>
        <w:rFonts w:ascii="Liberation Sans" w:hAnsi="Liberation Sans"/>
        <w:b/>
        <w:color w:val="ffffff"/>
        <w:sz w:val="22"/>
      </w:rPr>
      <w:tcPr>
        <w:shd w:val="clear" w:color="ffffff" w:themeColor="accent4" w:fill="8064a2" w:themeFill="accent4"/>
      </w:tcPr>
    </w:tblStylePr>
    <w:tblStylePr w:type="lastCol">
      <w:rPr>
        <w:rFonts w:ascii="Liberation Sans" w:hAnsi="Liberation Sans"/>
        <w:b/>
        <w:color w:val="ffffff"/>
        <w:sz w:val="22"/>
      </w:rPr>
      <w:tcPr>
        <w:shd w:val="clear" w:color="ffffff" w:themeColor="accent4" w:fill="8064a2" w:themeFill="accent4"/>
      </w:tcPr>
    </w:tblStylePr>
    <w:tblStylePr w:type="lastRow">
      <w:rPr>
        <w:rFonts w:ascii="Liberation Sans" w:hAnsi="Liberation Sans"/>
        <w:b/>
        <w:color w:val="ffffff"/>
        <w:sz w:val="22"/>
      </w:rPr>
      <w:tcPr>
        <w:shd w:val="clear" w:color="ffffff" w:themeColor="accent4" w:fill="8064a2" w:themeFill="accent4"/>
        <w:tcBorders>
          <w:top w:val="single" w:color="000000" w:themeColor="light1" w:sz="4" w:space="0"/>
        </w:tcBorders>
      </w:tcPr>
    </w:tblStylePr>
  </w:style>
  <w:style w:type="table" w:styleId="824">
    <w:name w:val="Grid Table 5 Dark - Accent 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Liberation Sans" w:hAnsi="Liberation Sans"/>
        <w:b/>
        <w:color w:val="ffffff"/>
        <w:sz w:val="22"/>
      </w:rPr>
      <w:tcPr>
        <w:shd w:val="clear" w:color="ffffff" w:themeColor="accent5" w:fill="4bacc6" w:themeFill="accent5"/>
      </w:tcPr>
    </w:tblStylePr>
    <w:tblStylePr w:type="firstRow">
      <w:rPr>
        <w:rFonts w:ascii="Liberation Sans" w:hAnsi="Liberation Sans"/>
        <w:b/>
        <w:color w:val="ffffff"/>
        <w:sz w:val="22"/>
      </w:rPr>
      <w:tcPr>
        <w:shd w:val="clear" w:color="ffffff" w:themeColor="accent5" w:fill="4bacc6" w:themeFill="accent5"/>
      </w:tcPr>
    </w:tblStylePr>
    <w:tblStylePr w:type="lastCol">
      <w:rPr>
        <w:rFonts w:ascii="Liberation Sans" w:hAnsi="Liberation Sans"/>
        <w:b/>
        <w:color w:val="ffffff"/>
        <w:sz w:val="22"/>
      </w:rPr>
      <w:tcPr>
        <w:shd w:val="clear" w:color="ffffff" w:themeColor="accent5" w:fill="4bacc6" w:themeFill="accent5"/>
      </w:tcPr>
    </w:tblStylePr>
    <w:tblStylePr w:type="lastRow">
      <w:rPr>
        <w:rFonts w:ascii="Liberation Sans" w:hAnsi="Liberation Sans"/>
        <w:b/>
        <w:color w:val="ffffff"/>
        <w:sz w:val="22"/>
      </w:rPr>
      <w:tcPr>
        <w:shd w:val="clear" w:color="ffffff" w:themeColor="accent5" w:fill="4bacc6" w:themeFill="accent5"/>
        <w:tcBorders>
          <w:top w:val="single" w:color="000000" w:themeColor="light1" w:sz="4" w:space="0"/>
        </w:tcBorders>
      </w:tcPr>
    </w:tblStylePr>
  </w:style>
  <w:style w:type="table" w:styleId="825">
    <w:name w:val="Grid Table 5 Dark - Accent 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Liberation Sans" w:hAnsi="Liberation Sans"/>
        <w:b/>
        <w:color w:val="ffffff"/>
        <w:sz w:val="22"/>
      </w:rPr>
      <w:tcPr>
        <w:shd w:val="clear" w:color="ffffff" w:themeColor="accent6" w:fill="f79646" w:themeFill="accent6"/>
      </w:tcPr>
    </w:tblStylePr>
    <w:tblStylePr w:type="firstRow">
      <w:rPr>
        <w:rFonts w:ascii="Liberation Sans" w:hAnsi="Liberation Sans"/>
        <w:b/>
        <w:color w:val="ffffff"/>
        <w:sz w:val="22"/>
      </w:rPr>
      <w:tcPr>
        <w:shd w:val="clear" w:color="ffffff" w:themeColor="accent6" w:fill="f79646" w:themeFill="accent6"/>
      </w:tcPr>
    </w:tblStylePr>
    <w:tblStylePr w:type="lastCol">
      <w:rPr>
        <w:rFonts w:ascii="Liberation Sans" w:hAnsi="Liberation Sans"/>
        <w:b/>
        <w:color w:val="ffffff"/>
        <w:sz w:val="22"/>
      </w:rPr>
      <w:tcPr>
        <w:shd w:val="clear" w:color="ffffff" w:themeColor="accent6" w:fill="f79646" w:themeFill="accent6"/>
      </w:tcPr>
    </w:tblStylePr>
    <w:tblStylePr w:type="lastRow">
      <w:rPr>
        <w:rFonts w:ascii="Liberation Sans" w:hAnsi="Liberation Sans"/>
        <w:b/>
        <w:color w:val="ffffff"/>
        <w:sz w:val="22"/>
      </w:rPr>
      <w:tcPr>
        <w:shd w:val="clear" w:color="ffffff" w:themeColor="accent6" w:fill="f79646" w:themeFill="accent6"/>
        <w:tcBorders>
          <w:top w:val="single" w:color="000000" w:themeColor="light1" w:sz="4" w:space="0"/>
        </w:tcBorders>
      </w:tcPr>
    </w:tblStylePr>
  </w:style>
  <w:style w:type="table" w:styleId="826">
    <w:name w:val="Grid Table 6 Colorful"/>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Liberation Sans" w:hAnsi="Liberation Sans"/>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Liberation Sans" w:hAnsi="Liberation Sans"/>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Liberation Sans" w:hAnsi="Liberation Sans"/>
        <w:color w:val="404040" w:themeColor="text1" w:themeTint="80" w:themeShade="95"/>
        <w:sz w:val="22"/>
      </w:rPr>
    </w:tblStylePr>
  </w:style>
  <w:style w:type="table" w:styleId="827">
    <w:name w:val="Grid Table 6 Colorful - Accent 1"/>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Liberation Sans" w:hAnsi="Liberation Sans"/>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Liberation Sans" w:hAnsi="Liberation Sans"/>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Liberation Sans" w:hAnsi="Liberation Sans"/>
        <w:color w:val="404040" w:themeColor="accent1" w:themeTint="80" w:themeShade="95"/>
        <w:sz w:val="22"/>
      </w:rPr>
    </w:tblStylePr>
  </w:style>
  <w:style w:type="table" w:styleId="828">
    <w:name w:val="Grid Table 6 Colorful - Accent 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Liberation Sans" w:hAnsi="Liberation Sans"/>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Liberation Sans" w:hAnsi="Liberation Sans"/>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Liberation Sans" w:hAnsi="Liberation Sans"/>
        <w:color w:val="404040" w:themeColor="accent2" w:themeTint="97" w:themeShade="95"/>
        <w:sz w:val="22"/>
      </w:rPr>
    </w:tblStylePr>
  </w:style>
  <w:style w:type="table" w:styleId="829">
    <w:name w:val="Grid Table 6 Colorful - Accent 3"/>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Liberation Sans" w:hAnsi="Liberation Sans"/>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Liberation Sans" w:hAnsi="Liberation Sans"/>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Liberation Sans" w:hAnsi="Liberation Sans"/>
        <w:color w:val="404040" w:themeColor="accent3" w:themeTint="FE" w:themeShade="95"/>
        <w:sz w:val="22"/>
      </w:rPr>
    </w:tblStylePr>
  </w:style>
  <w:style w:type="table" w:styleId="830">
    <w:name w:val="Grid Table 6 Colorful - Accent 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Liberation Sans" w:hAnsi="Liberation Sans"/>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Liberation Sans" w:hAnsi="Liberation Sans"/>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Liberation Sans" w:hAnsi="Liberation Sans"/>
        <w:color w:val="404040" w:themeColor="accent4" w:themeTint="9A" w:themeShade="95"/>
        <w:sz w:val="22"/>
      </w:rPr>
    </w:tblStylePr>
  </w:style>
  <w:style w:type="table" w:styleId="831">
    <w:name w:val="Grid Table 6 Colorful - Accent 5"/>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Liberation Sans" w:hAnsi="Liberation Sans"/>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Liberation Sans" w:hAnsi="Liberation Sans"/>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Liberation Sans" w:hAnsi="Liberation Sans"/>
        <w:color w:val="404040" w:themeColor="accent5" w:themeShade="95"/>
        <w:sz w:val="22"/>
      </w:rPr>
    </w:tblStylePr>
  </w:style>
  <w:style w:type="table" w:styleId="832">
    <w:name w:val="Grid Table 6 Colorful - Accent 6"/>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Liberation Sans" w:hAnsi="Liberation Sans"/>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Liberation Sans" w:hAnsi="Liberation Sans"/>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Liberation Sans" w:hAnsi="Liberation Sans"/>
        <w:color w:val="404040" w:themeColor="accent5" w:themeShade="95"/>
        <w:sz w:val="22"/>
      </w:rPr>
    </w:tblStylePr>
  </w:style>
  <w:style w:type="table" w:styleId="833">
    <w:name w:val="Grid Table 7 Colorful"/>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Liberation Sans" w:hAnsi="Liberation Sans"/>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Liberation Sans" w:hAnsi="Liberation Sans"/>
        <w:color w:val="4a4a4a" w:themeColor="text1" w:themeTint="80" w:themeShade="95"/>
        <w:sz w:val="22"/>
      </w:rPr>
    </w:tblStylePr>
    <w:tblStylePr w:type="firstCol">
      <w:rPr>
        <w:rFonts w:ascii="Liberation Sans" w:hAnsi="Liberation Sans"/>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Liberation Sans" w:hAnsi="Liberation Sans"/>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Liberation Sans" w:hAnsi="Liberation Sans"/>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Liberation Sans" w:hAnsi="Liberation Sans"/>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834">
    <w:name w:val="Grid Table 7 Colorful - Accent 1"/>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Liberation Sans" w:hAnsi="Liberation Sans"/>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Liberation Sans" w:hAnsi="Liberation Sans"/>
        <w:color w:val="3e70a3" w:themeColor="accent1" w:themeTint="80" w:themeShade="95"/>
        <w:sz w:val="22"/>
      </w:rPr>
    </w:tblStylePr>
    <w:tblStylePr w:type="firstCol">
      <w:rPr>
        <w:rFonts w:ascii="Liberation Sans" w:hAnsi="Liberation Sans"/>
        <w:i/>
        <w:color w:val="3e70a3"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Liberation Sans" w:hAnsi="Liberation Sans"/>
        <w:b/>
        <w:color w:val="3e70a3"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Liberation Sans" w:hAnsi="Liberation Sans"/>
        <w:i/>
        <w:color w:val="3e70a3"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Liberation Sans" w:hAnsi="Liberation Sans"/>
        <w:b/>
        <w:color w:val="3e70a3"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835">
    <w:name w:val="Grid Table 7 Colorful - Accent 2"/>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Liberation Sans" w:hAnsi="Liberation Sans"/>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Liberation Sans" w:hAnsi="Liberation Sans"/>
        <w:color w:val="9c3a37" w:themeColor="accent2" w:themeTint="97" w:themeShade="95"/>
        <w:sz w:val="22"/>
      </w:rPr>
    </w:tblStylePr>
    <w:tblStylePr w:type="firstCol">
      <w:rPr>
        <w:rFonts w:ascii="Liberation Sans" w:hAnsi="Liberation Sans"/>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Liberation Sans" w:hAnsi="Liberation Sans"/>
        <w:b/>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Liberation Sans" w:hAnsi="Liberation Sans"/>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Liberation Sans" w:hAnsi="Liberation Sans"/>
        <w:b/>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836">
    <w:name w:val="Grid Table 7 Colorful - Accent 3"/>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Liberation Sans" w:hAnsi="Liberation Sans"/>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Liberation Sans" w:hAnsi="Liberation Sans"/>
        <w:color w:val="5c702f" w:themeColor="accent3" w:themeTint="FE" w:themeShade="95"/>
        <w:sz w:val="22"/>
      </w:rPr>
    </w:tblStylePr>
    <w:tblStylePr w:type="firstCol">
      <w:rPr>
        <w:rFonts w:ascii="Liberation Sans" w:hAnsi="Liberation Sans"/>
        <w:i/>
        <w:color w:val="5c702f"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Liberation Sans" w:hAnsi="Liberation Sans"/>
        <w:b/>
        <w:color w:val="5c702f"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Liberation Sans" w:hAnsi="Liberation Sans"/>
        <w:i/>
        <w:color w:val="5c702f"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Liberation Sans" w:hAnsi="Liberation Sans"/>
        <w:b/>
        <w:color w:val="5c702f"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837">
    <w:name w:val="Grid Table 7 Colorful - Accent 4"/>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Liberation Sans" w:hAnsi="Liberation Sans"/>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Liberation Sans" w:hAnsi="Liberation Sans"/>
        <w:color w:val="664f82" w:themeColor="accent4" w:themeTint="9A" w:themeShade="95"/>
        <w:sz w:val="22"/>
      </w:rPr>
    </w:tblStylePr>
    <w:tblStylePr w:type="firstCol">
      <w:rPr>
        <w:rFonts w:ascii="Liberation Sans" w:hAnsi="Liberation Sans"/>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Liberation Sans" w:hAnsi="Liberation Sans"/>
        <w:b/>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Liberation Sans" w:hAnsi="Liberation Sans"/>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Liberation Sans" w:hAnsi="Liberation Sans"/>
        <w:b/>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838">
    <w:name w:val="Grid Table 7 Colorful - Accent 5"/>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Liberation Sans" w:hAnsi="Liberation Sans"/>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Liberation Sans" w:hAnsi="Liberation Sans"/>
        <w:color w:val="266777" w:themeColor="accent5" w:themeShade="95"/>
        <w:sz w:val="22"/>
      </w:rPr>
    </w:tblStylePr>
    <w:tblStylePr w:type="firstCol">
      <w:rPr>
        <w:rFonts w:ascii="Liberation Sans" w:hAnsi="Liberation Sans"/>
        <w:i/>
        <w:color w:val="266777"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Liberation Sans" w:hAnsi="Liberation Sans"/>
        <w:b/>
        <w:color w:val="266777"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Liberation Sans" w:hAnsi="Liberation Sans"/>
        <w:i/>
        <w:color w:val="266777"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Liberation Sans" w:hAnsi="Liberation Sans"/>
        <w:b/>
        <w:color w:val="266777"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839">
    <w:name w:val="Grid Table 7 Colorful - Accent 6"/>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Liberation Sans" w:hAnsi="Liberation Sans"/>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Liberation Sans" w:hAnsi="Liberation Sans"/>
        <w:color w:val="b05307" w:themeColor="accent6" w:themeShade="95"/>
        <w:sz w:val="22"/>
      </w:rPr>
    </w:tblStylePr>
    <w:tblStylePr w:type="firstCol">
      <w:rPr>
        <w:rFonts w:ascii="Liberation Sans" w:hAnsi="Liberation Sans"/>
        <w:i/>
        <w:color w:val="b05307"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Liberation Sans" w:hAnsi="Liberation Sans"/>
        <w:b/>
        <w:color w:val="b05307"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Liberation Sans" w:hAnsi="Liberation Sans"/>
        <w:i/>
        <w:color w:val="b05307"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Liberation Sans" w:hAnsi="Liberation Sans"/>
        <w:b/>
        <w:color w:val="b05307"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840">
    <w:name w:val="List Table 1 Light"/>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841">
    <w:name w:val="List Table 1 Light - Accent 1"/>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842">
    <w:name w:val="List Table 1 Light - Accent 2"/>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843">
    <w:name w:val="List Table 1 Light - Accent 3"/>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844">
    <w:name w:val="List Table 1 Light - Accent 4"/>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845">
    <w:name w:val="List Table 1 Light - Accent 5"/>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846">
    <w:name w:val="List Table 1 Light - Accent 6"/>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847">
    <w:name w:val="List Table 2"/>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Liberation Sans" w:hAnsi="Liberation Sans"/>
        <w:color w:val="404040"/>
        <w:sz w:val="22"/>
      </w:rPr>
      <w:tcPr>
        <w:shd w:val="clear" w:color="ffffff" w:themeColor="text1" w:themeTint="40" w:fill="bfbfbf" w:themeFill="text1" w:themeFillTint="40"/>
      </w:tcPr>
    </w:tblStylePr>
    <w:tblStylePr w:type="band1Vert">
      <w:rPr>
        <w:rFonts w:ascii="Liberation Sans" w:hAnsi="Liberation Sans"/>
        <w:color w:val="404040"/>
        <w:sz w:val="22"/>
      </w:rPr>
      <w:tcPr>
        <w:shd w:val="clear" w:color="ffffff" w:themeColor="text1" w:themeTint="40" w:fill="bfbfbf" w:themeFill="text1" w:themeFillTint="40"/>
      </w:tcPr>
    </w:tblStylePr>
    <w:tblStylePr w:type="firstCol">
      <w:rPr>
        <w:rFonts w:ascii="Liberation Sans" w:hAnsi="Liberation Sans"/>
        <w:b/>
        <w:color w:val="404040"/>
        <w:sz w:val="22"/>
      </w:rPr>
    </w:tblStylePr>
    <w:tblStylePr w:type="firstRow">
      <w:rPr>
        <w:rFonts w:ascii="Liberation Sans" w:hAnsi="Liberation Sans"/>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Liberation Sans" w:hAnsi="Liberation Sans"/>
        <w:b/>
        <w:color w:val="404040"/>
        <w:sz w:val="22"/>
      </w:rPr>
    </w:tblStylePr>
    <w:tblStylePr w:type="lastRow">
      <w:rPr>
        <w:rFonts w:ascii="Liberation Sans" w:hAnsi="Liberation Sans"/>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848">
    <w:name w:val="List Table 2 - Accent 1"/>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Liberation Sans" w:hAnsi="Liberation Sans"/>
        <w:color w:val="404040"/>
        <w:sz w:val="22"/>
      </w:rPr>
      <w:tcPr>
        <w:shd w:val="clear" w:color="ffffff" w:themeColor="accent1" w:themeTint="40" w:fill="d3e0ee" w:themeFill="accent1" w:themeFillTint="40"/>
      </w:tcPr>
    </w:tblStylePr>
    <w:tblStylePr w:type="band1Vert">
      <w:rPr>
        <w:rFonts w:ascii="Liberation Sans" w:hAnsi="Liberation Sans"/>
        <w:color w:val="404040"/>
        <w:sz w:val="22"/>
      </w:rPr>
      <w:tcPr>
        <w:shd w:val="clear" w:color="ffffff" w:themeColor="accent1" w:themeTint="40" w:fill="d3e0ee" w:themeFill="accent1" w:themeFillTint="40"/>
      </w:tcPr>
    </w:tblStylePr>
    <w:tblStylePr w:type="firstCol">
      <w:rPr>
        <w:rFonts w:ascii="Liberation Sans" w:hAnsi="Liberation Sans"/>
        <w:b/>
        <w:color w:val="404040"/>
        <w:sz w:val="22"/>
      </w:rPr>
    </w:tblStylePr>
    <w:tblStylePr w:type="firstRow">
      <w:rPr>
        <w:rFonts w:ascii="Liberation Sans" w:hAnsi="Liberation Sans"/>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Liberation Sans" w:hAnsi="Liberation Sans"/>
        <w:b/>
        <w:color w:val="404040"/>
        <w:sz w:val="22"/>
      </w:rPr>
    </w:tblStylePr>
    <w:tblStylePr w:type="lastRow">
      <w:rPr>
        <w:rFonts w:ascii="Liberation Sans" w:hAnsi="Liberation Sans"/>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849">
    <w:name w:val="List Table 2 - Accent 2"/>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Liberation Sans" w:hAnsi="Liberation Sans"/>
        <w:color w:val="404040"/>
        <w:sz w:val="22"/>
      </w:rPr>
      <w:tcPr>
        <w:shd w:val="clear" w:color="ffffff" w:themeColor="accent2" w:themeTint="40" w:fill="efd3d2" w:themeFill="accent2" w:themeFillTint="40"/>
      </w:tcPr>
    </w:tblStylePr>
    <w:tblStylePr w:type="band1Vert">
      <w:rPr>
        <w:rFonts w:ascii="Liberation Sans" w:hAnsi="Liberation Sans"/>
        <w:color w:val="404040"/>
        <w:sz w:val="22"/>
      </w:rPr>
      <w:tcPr>
        <w:shd w:val="clear" w:color="ffffff" w:themeColor="accent2" w:themeTint="40" w:fill="efd3d2" w:themeFill="accent2" w:themeFillTint="40"/>
      </w:tcPr>
    </w:tblStylePr>
    <w:tblStylePr w:type="firstCol">
      <w:rPr>
        <w:rFonts w:ascii="Liberation Sans" w:hAnsi="Liberation Sans"/>
        <w:b/>
        <w:color w:val="404040"/>
        <w:sz w:val="22"/>
      </w:rPr>
    </w:tblStylePr>
    <w:tblStylePr w:type="firstRow">
      <w:rPr>
        <w:rFonts w:ascii="Liberation Sans" w:hAnsi="Liberation Sans"/>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Liberation Sans" w:hAnsi="Liberation Sans"/>
        <w:b/>
        <w:color w:val="404040"/>
        <w:sz w:val="22"/>
      </w:rPr>
    </w:tblStylePr>
    <w:tblStylePr w:type="lastRow">
      <w:rPr>
        <w:rFonts w:ascii="Liberation Sans" w:hAnsi="Liberation Sans"/>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850">
    <w:name w:val="List Table 2 - Accent 3"/>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Liberation Sans" w:hAnsi="Liberation Sans"/>
        <w:color w:val="404040"/>
        <w:sz w:val="22"/>
      </w:rPr>
      <w:tcPr>
        <w:shd w:val="clear" w:color="ffffff" w:themeColor="accent3" w:themeTint="40" w:fill="e6eed5" w:themeFill="accent3" w:themeFillTint="40"/>
      </w:tcPr>
    </w:tblStylePr>
    <w:tblStylePr w:type="band1Vert">
      <w:rPr>
        <w:rFonts w:ascii="Liberation Sans" w:hAnsi="Liberation Sans"/>
        <w:color w:val="404040"/>
        <w:sz w:val="22"/>
      </w:rPr>
      <w:tcPr>
        <w:shd w:val="clear" w:color="ffffff" w:themeColor="accent3" w:themeTint="40" w:fill="e6eed5" w:themeFill="accent3" w:themeFillTint="40"/>
      </w:tcPr>
    </w:tblStylePr>
    <w:tblStylePr w:type="firstCol">
      <w:rPr>
        <w:rFonts w:ascii="Liberation Sans" w:hAnsi="Liberation Sans"/>
        <w:b/>
        <w:color w:val="404040"/>
        <w:sz w:val="22"/>
      </w:rPr>
    </w:tblStylePr>
    <w:tblStylePr w:type="firstRow">
      <w:rPr>
        <w:rFonts w:ascii="Liberation Sans" w:hAnsi="Liberation Sans"/>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Liberation Sans" w:hAnsi="Liberation Sans"/>
        <w:b/>
        <w:color w:val="404040"/>
        <w:sz w:val="22"/>
      </w:rPr>
    </w:tblStylePr>
    <w:tblStylePr w:type="lastRow">
      <w:rPr>
        <w:rFonts w:ascii="Liberation Sans" w:hAnsi="Liberation Sans"/>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851">
    <w:name w:val="List Table 2 - Accent 4"/>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Liberation Sans" w:hAnsi="Liberation Sans"/>
        <w:color w:val="404040"/>
        <w:sz w:val="22"/>
      </w:rPr>
      <w:tcPr>
        <w:shd w:val="clear" w:color="ffffff" w:themeColor="accent4" w:themeTint="40" w:fill="dfd8e7" w:themeFill="accent4" w:themeFillTint="40"/>
      </w:tcPr>
    </w:tblStylePr>
    <w:tblStylePr w:type="band1Vert">
      <w:rPr>
        <w:rFonts w:ascii="Liberation Sans" w:hAnsi="Liberation Sans"/>
        <w:color w:val="404040"/>
        <w:sz w:val="22"/>
      </w:rPr>
      <w:tcPr>
        <w:shd w:val="clear" w:color="ffffff" w:themeColor="accent4" w:themeTint="40" w:fill="dfd8e7" w:themeFill="accent4" w:themeFillTint="40"/>
      </w:tcPr>
    </w:tblStylePr>
    <w:tblStylePr w:type="firstCol">
      <w:rPr>
        <w:rFonts w:ascii="Liberation Sans" w:hAnsi="Liberation Sans"/>
        <w:b/>
        <w:color w:val="404040"/>
        <w:sz w:val="22"/>
      </w:rPr>
    </w:tblStylePr>
    <w:tblStylePr w:type="firstRow">
      <w:rPr>
        <w:rFonts w:ascii="Liberation Sans" w:hAnsi="Liberation Sans"/>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Liberation Sans" w:hAnsi="Liberation Sans"/>
        <w:b/>
        <w:color w:val="404040"/>
        <w:sz w:val="22"/>
      </w:rPr>
    </w:tblStylePr>
    <w:tblStylePr w:type="lastRow">
      <w:rPr>
        <w:rFonts w:ascii="Liberation Sans" w:hAnsi="Liberation Sans"/>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852">
    <w:name w:val="List Table 2 - Accent 5"/>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Liberation Sans" w:hAnsi="Liberation Sans"/>
        <w:color w:val="404040"/>
        <w:sz w:val="22"/>
      </w:rPr>
      <w:tcPr>
        <w:shd w:val="clear" w:color="ffffff" w:themeColor="accent5" w:themeTint="40" w:fill="d1eaf0" w:themeFill="accent5" w:themeFillTint="40"/>
      </w:tcPr>
    </w:tblStylePr>
    <w:tblStylePr w:type="band1Vert">
      <w:rPr>
        <w:rFonts w:ascii="Liberation Sans" w:hAnsi="Liberation Sans"/>
        <w:color w:val="404040"/>
        <w:sz w:val="22"/>
      </w:rPr>
      <w:tcPr>
        <w:shd w:val="clear" w:color="ffffff" w:themeColor="accent5" w:themeTint="40" w:fill="d1eaf0" w:themeFill="accent5" w:themeFillTint="40"/>
      </w:tcPr>
    </w:tblStylePr>
    <w:tblStylePr w:type="firstCol">
      <w:rPr>
        <w:rFonts w:ascii="Liberation Sans" w:hAnsi="Liberation Sans"/>
        <w:b/>
        <w:color w:val="404040"/>
        <w:sz w:val="22"/>
      </w:rPr>
    </w:tblStylePr>
    <w:tblStylePr w:type="firstRow">
      <w:rPr>
        <w:rFonts w:ascii="Liberation Sans" w:hAnsi="Liberation Sans"/>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Liberation Sans" w:hAnsi="Liberation Sans"/>
        <w:b/>
        <w:color w:val="404040"/>
        <w:sz w:val="22"/>
      </w:rPr>
    </w:tblStylePr>
    <w:tblStylePr w:type="lastRow">
      <w:rPr>
        <w:rFonts w:ascii="Liberation Sans" w:hAnsi="Liberation Sans"/>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853">
    <w:name w:val="List Table 2 - Accent 6"/>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Liberation Sans" w:hAnsi="Liberation Sans"/>
        <w:color w:val="404040"/>
        <w:sz w:val="22"/>
      </w:rPr>
      <w:tcPr>
        <w:shd w:val="clear" w:color="ffffff" w:themeColor="accent6" w:themeTint="40" w:fill="fce4d1" w:themeFill="accent6" w:themeFillTint="40"/>
      </w:tcPr>
    </w:tblStylePr>
    <w:tblStylePr w:type="band1Vert">
      <w:rPr>
        <w:rFonts w:ascii="Liberation Sans" w:hAnsi="Liberation Sans"/>
        <w:color w:val="404040"/>
        <w:sz w:val="22"/>
      </w:rPr>
      <w:tcPr>
        <w:shd w:val="clear" w:color="ffffff" w:themeColor="accent6" w:themeTint="40" w:fill="fce4d1" w:themeFill="accent6" w:themeFillTint="40"/>
      </w:tcPr>
    </w:tblStylePr>
    <w:tblStylePr w:type="firstCol">
      <w:rPr>
        <w:rFonts w:ascii="Liberation Sans" w:hAnsi="Liberation Sans"/>
        <w:b/>
        <w:color w:val="404040"/>
        <w:sz w:val="22"/>
      </w:rPr>
    </w:tblStylePr>
    <w:tblStylePr w:type="firstRow">
      <w:rPr>
        <w:rFonts w:ascii="Liberation Sans" w:hAnsi="Liberation Sans"/>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Liberation Sans" w:hAnsi="Liberation Sans"/>
        <w:b/>
        <w:color w:val="404040"/>
        <w:sz w:val="22"/>
      </w:rPr>
    </w:tblStylePr>
    <w:tblStylePr w:type="lastRow">
      <w:rPr>
        <w:rFonts w:ascii="Liberation Sans" w:hAnsi="Liberation Sans"/>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854">
    <w:name w:val="List Table 3"/>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Liberation Sans" w:hAnsi="Liberation Sans"/>
        <w:color w:val="404040"/>
        <w:sz w:val="22"/>
      </w:rPr>
      <w:tcPr>
        <w:tcBorders>
          <w:top w:val="single" w:color="000000" w:themeColor="text1" w:sz="4" w:space="0"/>
          <w:bottom w:val="single" w:color="000000" w:themeColor="text1" w:sz="4" w:space="0"/>
        </w:tcBorders>
      </w:tcPr>
    </w:tblStylePr>
    <w:tblStylePr w:type="band1Vert">
      <w:rPr>
        <w:rFonts w:ascii="Liberation Sans" w:hAnsi="Liberation Sans"/>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Liberation Sans" w:hAnsi="Liberation Sans"/>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855">
    <w:name w:val="List Table 3 - Accent 1"/>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Liberation Sans" w:hAnsi="Liberation Sans"/>
        <w:color w:val="404040"/>
        <w:sz w:val="22"/>
      </w:rPr>
      <w:tcPr>
        <w:tcBorders>
          <w:top w:val="single" w:color="000000" w:themeColor="accent1" w:sz="4" w:space="0"/>
          <w:bottom w:val="single" w:color="000000" w:themeColor="accent1" w:sz="4" w:space="0"/>
        </w:tcBorders>
      </w:tcPr>
    </w:tblStylePr>
    <w:tblStylePr w:type="band1Vert">
      <w:rPr>
        <w:rFonts w:ascii="Liberation Sans" w:hAnsi="Liberation Sans"/>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Liberation Sans" w:hAnsi="Liberation Sans"/>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856">
    <w:name w:val="List Table 3 - Accent 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Liberation Sans" w:hAnsi="Liberation Sans"/>
        <w:color w:val="404040"/>
        <w:sz w:val="22"/>
      </w:rPr>
      <w:tcPr>
        <w:tcBorders>
          <w:top w:val="single" w:color="000000" w:themeColor="accent2" w:themeTint="97" w:sz="4" w:space="0"/>
          <w:bottom w:val="single" w:color="000000" w:themeColor="accent2" w:themeTint="97" w:sz="4" w:space="0"/>
        </w:tcBorders>
      </w:tcPr>
    </w:tblStylePr>
    <w:tblStylePr w:type="band1Vert">
      <w:rPr>
        <w:rFonts w:ascii="Liberation Sans" w:hAnsi="Liberation Sans"/>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Liberation Sans" w:hAnsi="Liberation Sans"/>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857">
    <w:name w:val="List Table 3 - Accent 3"/>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Liberation Sans" w:hAnsi="Liberation Sans"/>
        <w:color w:val="404040"/>
        <w:sz w:val="22"/>
      </w:rPr>
      <w:tcPr>
        <w:tcBorders>
          <w:top w:val="single" w:color="000000" w:themeColor="accent3" w:themeTint="98" w:sz="4" w:space="0"/>
          <w:bottom w:val="single" w:color="000000" w:themeColor="accent3" w:themeTint="98" w:sz="4" w:space="0"/>
        </w:tcBorders>
      </w:tcPr>
    </w:tblStylePr>
    <w:tblStylePr w:type="band1Vert">
      <w:rPr>
        <w:rFonts w:ascii="Liberation Sans" w:hAnsi="Liberation Sans"/>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Liberation Sans" w:hAnsi="Liberation Sans"/>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858">
    <w:name w:val="List Table 3 - Accent 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Liberation Sans" w:hAnsi="Liberation Sans"/>
        <w:color w:val="404040"/>
        <w:sz w:val="22"/>
      </w:rPr>
      <w:tcPr>
        <w:tcBorders>
          <w:top w:val="single" w:color="000000" w:themeColor="accent4" w:themeTint="9A" w:sz="4" w:space="0"/>
          <w:bottom w:val="single" w:color="000000" w:themeColor="accent4" w:themeTint="9A" w:sz="4" w:space="0"/>
        </w:tcBorders>
      </w:tcPr>
    </w:tblStylePr>
    <w:tblStylePr w:type="band1Vert">
      <w:rPr>
        <w:rFonts w:ascii="Liberation Sans" w:hAnsi="Liberation Sans"/>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Liberation Sans" w:hAnsi="Liberation Sans"/>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859">
    <w:name w:val="List Table 3 - Accent 5"/>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Liberation Sans" w:hAnsi="Liberation Sans"/>
        <w:color w:val="404040"/>
        <w:sz w:val="22"/>
      </w:rPr>
      <w:tcPr>
        <w:tcBorders>
          <w:top w:val="single" w:color="000000" w:themeColor="accent5" w:themeTint="9A" w:sz="4" w:space="0"/>
          <w:bottom w:val="single" w:color="000000" w:themeColor="accent5" w:themeTint="9A" w:sz="4" w:space="0"/>
        </w:tcBorders>
      </w:tcPr>
    </w:tblStylePr>
    <w:tblStylePr w:type="band1Vert">
      <w:rPr>
        <w:rFonts w:ascii="Liberation Sans" w:hAnsi="Liberation Sans"/>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Liberation Sans" w:hAnsi="Liberation Sans"/>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860">
    <w:name w:val="List Table 3 - Accent 6"/>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Liberation Sans" w:hAnsi="Liberation Sans"/>
        <w:color w:val="404040"/>
        <w:sz w:val="22"/>
      </w:rPr>
      <w:tcPr>
        <w:tcBorders>
          <w:top w:val="single" w:color="000000" w:themeColor="accent6" w:themeTint="98" w:sz="4" w:space="0"/>
          <w:bottom w:val="single" w:color="000000" w:themeColor="accent6" w:themeTint="98" w:sz="4" w:space="0"/>
        </w:tcBorders>
      </w:tcPr>
    </w:tblStylePr>
    <w:tblStylePr w:type="band1Vert">
      <w:rPr>
        <w:rFonts w:ascii="Liberation Sans" w:hAnsi="Liberation Sans"/>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Liberation Sans" w:hAnsi="Liberation Sans"/>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861">
    <w:name w:val="List Table 4"/>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Liberation Sans" w:hAnsi="Liberation Sans"/>
        <w:color w:val="404040"/>
        <w:sz w:val="22"/>
      </w:rPr>
      <w:tcPr>
        <w:shd w:val="clear" w:color="ffffff" w:themeColor="text1" w:themeTint="40" w:fill="bfbfbf" w:themeFill="text1" w:themeFillTint="40"/>
      </w:tcPr>
    </w:tblStylePr>
    <w:tblStylePr w:type="band1Vert">
      <w:rPr>
        <w:rFonts w:ascii="Liberation Sans" w:hAnsi="Liberation Sans"/>
        <w:color w:val="404040"/>
        <w:sz w:val="22"/>
      </w:rPr>
      <w:tcPr>
        <w:shd w:val="clear" w:color="ffffff" w:themeColor="text1" w:themeTint="40" w:fill="bfbfbf" w:themeFill="text1" w:themeFillTint="40"/>
      </w:tcPr>
    </w:tblStylePr>
    <w:tblStylePr w:type="firstCol">
      <w:rPr>
        <w:b/>
        <w:color w:val="404040"/>
      </w:rPr>
    </w:tblStylePr>
    <w:tblStylePr w:type="firstRow">
      <w:rPr>
        <w:rFonts w:ascii="Liberation Sans" w:hAnsi="Liberation Sans"/>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862">
    <w:name w:val="List Table 4 - Accent 1"/>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Liberation Sans" w:hAnsi="Liberation Sans"/>
        <w:color w:val="404040"/>
        <w:sz w:val="22"/>
      </w:rPr>
      <w:tcPr>
        <w:shd w:val="clear" w:color="ffffff" w:themeColor="accent1" w:themeTint="40" w:fill="d3e0ee" w:themeFill="accent1" w:themeFillTint="40"/>
      </w:tcPr>
    </w:tblStylePr>
    <w:tblStylePr w:type="band1Vert">
      <w:rPr>
        <w:rFonts w:ascii="Liberation Sans" w:hAnsi="Liberation Sans"/>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Liberation Sans" w:hAnsi="Liberation Sans"/>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863">
    <w:name w:val="List Table 4 - Accent 2"/>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Liberation Sans" w:hAnsi="Liberation Sans"/>
        <w:color w:val="404040"/>
        <w:sz w:val="22"/>
      </w:rPr>
      <w:tcPr>
        <w:shd w:val="clear" w:color="ffffff" w:themeColor="accent2" w:themeTint="40" w:fill="efd3d2" w:themeFill="accent2" w:themeFillTint="40"/>
      </w:tcPr>
    </w:tblStylePr>
    <w:tblStylePr w:type="band1Vert">
      <w:rPr>
        <w:rFonts w:ascii="Liberation Sans" w:hAnsi="Liberation Sans"/>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Liberation Sans" w:hAnsi="Liberation Sans"/>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864">
    <w:name w:val="List Table 4 - Accent 3"/>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Liberation Sans" w:hAnsi="Liberation Sans"/>
        <w:color w:val="404040"/>
        <w:sz w:val="22"/>
      </w:rPr>
      <w:tcPr>
        <w:shd w:val="clear" w:color="ffffff" w:themeColor="accent3" w:themeTint="40" w:fill="e6eed5" w:themeFill="accent3" w:themeFillTint="40"/>
      </w:tcPr>
    </w:tblStylePr>
    <w:tblStylePr w:type="band1Vert">
      <w:rPr>
        <w:rFonts w:ascii="Liberation Sans" w:hAnsi="Liberation Sans"/>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Liberation Sans" w:hAnsi="Liberation Sans"/>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865">
    <w:name w:val="List Table 4 - Accent 4"/>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Liberation Sans" w:hAnsi="Liberation Sans"/>
        <w:color w:val="404040"/>
        <w:sz w:val="22"/>
      </w:rPr>
      <w:tcPr>
        <w:shd w:val="clear" w:color="ffffff" w:themeColor="accent4" w:themeTint="40" w:fill="dfd8e7" w:themeFill="accent4" w:themeFillTint="40"/>
      </w:tcPr>
    </w:tblStylePr>
    <w:tblStylePr w:type="band1Vert">
      <w:rPr>
        <w:rFonts w:ascii="Liberation Sans" w:hAnsi="Liberation Sans"/>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Liberation Sans" w:hAnsi="Liberation Sans"/>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866">
    <w:name w:val="List Table 4 - Accent 5"/>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Liberation Sans" w:hAnsi="Liberation Sans"/>
        <w:color w:val="404040"/>
        <w:sz w:val="22"/>
      </w:rPr>
      <w:tcPr>
        <w:shd w:val="clear" w:color="ffffff" w:themeColor="accent5" w:themeTint="40" w:fill="d1eaf0" w:themeFill="accent5" w:themeFillTint="40"/>
      </w:tcPr>
    </w:tblStylePr>
    <w:tblStylePr w:type="band1Vert">
      <w:rPr>
        <w:rFonts w:ascii="Liberation Sans" w:hAnsi="Liberation Sans"/>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Liberation Sans" w:hAnsi="Liberation Sans"/>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867">
    <w:name w:val="List Table 4 - Accent 6"/>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Liberation Sans" w:hAnsi="Liberation Sans"/>
        <w:color w:val="404040"/>
        <w:sz w:val="22"/>
      </w:rPr>
      <w:tcPr>
        <w:shd w:val="clear" w:color="ffffff" w:themeColor="accent6" w:themeTint="40" w:fill="fce4d1" w:themeFill="accent6" w:themeFillTint="40"/>
      </w:tcPr>
    </w:tblStylePr>
    <w:tblStylePr w:type="band1Vert">
      <w:rPr>
        <w:rFonts w:ascii="Liberation Sans" w:hAnsi="Liberation Sans"/>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Liberation Sans" w:hAnsi="Liberation Sans"/>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868">
    <w:name w:val="List Table 5 Dark"/>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Liberation Sans" w:hAnsi="Liberation Sans"/>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Liberation Sans" w:hAnsi="Liberation Sans"/>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Liberation Sans" w:hAnsi="Liberation Sans"/>
        <w:b/>
        <w:color w:val="ffffff" w:themeColor="light1"/>
        <w:sz w:val="22"/>
      </w:rPr>
    </w:tblStylePr>
    <w:tblStylePr w:type="wholeTable">
      <w:rPr>
        <w:rFonts w:ascii="Liberation Sans" w:hAnsi="Liberation Sans"/>
        <w:color w:val="ffffff" w:themeColor="light1"/>
        <w:sz w:val="22"/>
      </w:rPr>
    </w:tblStylePr>
  </w:style>
  <w:style w:type="table" w:styleId="869">
    <w:name w:val="List Table 5 Dark - Accent 1"/>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Liberation Sans" w:hAnsi="Liberation Sans"/>
        <w:b/>
        <w:color w:val="ffffff" w:themeColor="light1"/>
        <w:sz w:val="22"/>
      </w:rPr>
      <w:tcPr>
        <w:tcBorders>
          <w:left w:val="single" w:color="000000" w:themeColor="accent1" w:sz="32" w:space="0"/>
          <w:right w:val="single" w:color="000000" w:themeColor="light1" w:sz="4" w:space="0"/>
        </w:tcBorders>
      </w:tcPr>
    </w:tblStylePr>
    <w:tblStylePr w:type="firstRow">
      <w:rPr>
        <w:rFonts w:ascii="Liberation Sans" w:hAnsi="Liberation Sans"/>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Liberation Sans" w:hAnsi="Liberation Sans"/>
        <w:b/>
        <w:color w:val="ffffff" w:themeColor="light1"/>
        <w:sz w:val="22"/>
      </w:rPr>
    </w:tblStylePr>
    <w:tblStylePr w:type="wholeTable">
      <w:rPr>
        <w:rFonts w:ascii="Liberation Sans" w:hAnsi="Liberation Sans"/>
        <w:color w:val="ffffff" w:themeColor="light1"/>
        <w:sz w:val="22"/>
      </w:rPr>
    </w:tblStylePr>
  </w:style>
  <w:style w:type="table" w:styleId="870">
    <w:name w:val="List Table 5 Dark - Accent 2"/>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Liberation Sans" w:hAnsi="Liberation Sans"/>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Liberation Sans" w:hAnsi="Liberation Sans"/>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Liberation Sans" w:hAnsi="Liberation Sans"/>
        <w:b/>
        <w:color w:val="ffffff" w:themeColor="light1"/>
        <w:sz w:val="22"/>
      </w:rPr>
    </w:tblStylePr>
    <w:tblStylePr w:type="wholeTable">
      <w:rPr>
        <w:rFonts w:ascii="Liberation Sans" w:hAnsi="Liberation Sans"/>
        <w:color w:val="ffffff" w:themeColor="light1"/>
        <w:sz w:val="22"/>
      </w:rPr>
    </w:tblStylePr>
  </w:style>
  <w:style w:type="table" w:styleId="871">
    <w:name w:val="List Table 5 Dark - Accent 3"/>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Liberation Sans" w:hAnsi="Liberation Sans"/>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Liberation Sans" w:hAnsi="Liberation Sans"/>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Liberation Sans" w:hAnsi="Liberation Sans"/>
        <w:b/>
        <w:color w:val="ffffff" w:themeColor="light1"/>
        <w:sz w:val="22"/>
      </w:rPr>
    </w:tblStylePr>
    <w:tblStylePr w:type="wholeTable">
      <w:rPr>
        <w:rFonts w:ascii="Liberation Sans" w:hAnsi="Liberation Sans"/>
        <w:color w:val="ffffff" w:themeColor="light1"/>
        <w:sz w:val="22"/>
      </w:rPr>
    </w:tblStylePr>
  </w:style>
  <w:style w:type="table" w:styleId="872">
    <w:name w:val="List Table 5 Dark - Accent 4"/>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Liberation Sans" w:hAnsi="Liberation Sans"/>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Liberation Sans" w:hAnsi="Liberation Sans"/>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Liberation Sans" w:hAnsi="Liberation Sans"/>
        <w:b/>
        <w:color w:val="ffffff" w:themeColor="light1"/>
        <w:sz w:val="22"/>
      </w:rPr>
    </w:tblStylePr>
    <w:tblStylePr w:type="wholeTable">
      <w:rPr>
        <w:rFonts w:ascii="Liberation Sans" w:hAnsi="Liberation Sans"/>
        <w:color w:val="ffffff" w:themeColor="light1"/>
        <w:sz w:val="22"/>
      </w:rPr>
    </w:tblStylePr>
  </w:style>
  <w:style w:type="table" w:styleId="873">
    <w:name w:val="List Table 5 Dark - Accent 5"/>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Liberation Sans" w:hAnsi="Liberation Sans"/>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Liberation Sans" w:hAnsi="Liberation Sans"/>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Liberation Sans" w:hAnsi="Liberation Sans"/>
        <w:b/>
        <w:color w:val="ffffff" w:themeColor="light1"/>
        <w:sz w:val="22"/>
      </w:rPr>
    </w:tblStylePr>
    <w:tblStylePr w:type="wholeTable">
      <w:rPr>
        <w:rFonts w:ascii="Liberation Sans" w:hAnsi="Liberation Sans"/>
        <w:color w:val="ffffff" w:themeColor="light1"/>
        <w:sz w:val="22"/>
      </w:rPr>
    </w:tblStylePr>
  </w:style>
  <w:style w:type="table" w:styleId="874">
    <w:name w:val="List Table 5 Dark - Accent 6"/>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Liberation Sans" w:hAnsi="Liberation Sans"/>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Liberation Sans" w:hAnsi="Liberation Sans"/>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Liberation Sans" w:hAnsi="Liberation Sans"/>
        <w:b/>
        <w:color w:val="ffffff" w:themeColor="light1"/>
        <w:sz w:val="22"/>
      </w:rPr>
    </w:tblStylePr>
    <w:tblStylePr w:type="wholeTable">
      <w:rPr>
        <w:rFonts w:ascii="Liberation Sans" w:hAnsi="Liberation Sans"/>
        <w:color w:val="ffffff" w:themeColor="light1"/>
        <w:sz w:val="22"/>
      </w:rPr>
    </w:tblStylePr>
  </w:style>
  <w:style w:type="table" w:styleId="875">
    <w:name w:val="List Table 6 Colorful"/>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Liberation Sans" w:hAnsi="Liberation Sans"/>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Liberation Sans" w:hAnsi="Liberation Sans"/>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876">
    <w:name w:val="List Table 6 Colorful - Accent 1"/>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Liberation Sans" w:hAnsi="Liberation Sans"/>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Liberation Sans" w:hAnsi="Liberation Sans"/>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877">
    <w:name w:val="List Table 6 Colorful - Accent 2"/>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Liberation Sans" w:hAnsi="Liberation Sans"/>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Liberation Sans" w:hAnsi="Liberation Sans"/>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878">
    <w:name w:val="List Table 6 Colorful - Accent 3"/>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Liberation Sans" w:hAnsi="Liberation Sans"/>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Liberation Sans" w:hAnsi="Liberation Sans"/>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879">
    <w:name w:val="List Table 6 Colorful - Accent 4"/>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Liberation Sans" w:hAnsi="Liberation Sans"/>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Liberation Sans" w:hAnsi="Liberation Sans"/>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880">
    <w:name w:val="List Table 6 Colorful - Accent 5"/>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Liberation Sans" w:hAnsi="Liberation Sans"/>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Liberation Sans" w:hAnsi="Liberation Sans"/>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881">
    <w:name w:val="List Table 6 Colorful - Accent 6"/>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Liberation Sans" w:hAnsi="Liberation Sans"/>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Liberation Sans" w:hAnsi="Liberation Sans"/>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882">
    <w:name w:val="List Table 7 Colorful"/>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Liberation Sans" w:hAnsi="Liberation Sans"/>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Liberation Sans" w:hAnsi="Liberation Sans"/>
        <w:color w:val="4a4a4a" w:themeColor="text1" w:themeTint="80" w:themeShade="95"/>
        <w:sz w:val="22"/>
      </w:rPr>
    </w:tblStylePr>
    <w:tblStylePr w:type="firstCol">
      <w:rPr>
        <w:rFonts w:ascii="Liberation Sans" w:hAnsi="Liberation Sans"/>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Liberation Sans" w:hAnsi="Liberation Sans"/>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Liberation Sans" w:hAnsi="Liberation Sans"/>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Liberation Sans" w:hAnsi="Liberation Sans"/>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Liberation Sans" w:hAnsi="Liberation Sans"/>
        <w:color w:val="4a4a4a" w:themeColor="text1" w:themeTint="80" w:themeShade="95"/>
        <w:sz w:val="22"/>
      </w:rPr>
    </w:tblStylePr>
  </w:style>
  <w:style w:type="table" w:styleId="883">
    <w:name w:val="List Table 7 Colorful - Accent 1"/>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Liberation Sans" w:hAnsi="Liberation Sans"/>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Liberation Sans" w:hAnsi="Liberation Sans"/>
        <w:color w:val="2a4b71" w:themeColor="accent1" w:themeShade="95"/>
        <w:sz w:val="22"/>
      </w:rPr>
    </w:tblStylePr>
    <w:tblStylePr w:type="firstCol">
      <w:rPr>
        <w:rFonts w:ascii="Liberation Sans" w:hAnsi="Liberation Sans"/>
        <w:i/>
        <w:color w:val="2a4b71"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Liberation Sans" w:hAnsi="Liberation Sans"/>
        <w:i/>
        <w:color w:val="2a4b71"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Liberation Sans" w:hAnsi="Liberation Sans"/>
        <w:i/>
        <w:color w:val="2a4b71"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Liberation Sans" w:hAnsi="Liberation Sans"/>
        <w:i/>
        <w:color w:val="2a4b71"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Liberation Sans" w:hAnsi="Liberation Sans"/>
        <w:color w:val="2a4b71" w:themeColor="accent1" w:themeShade="95"/>
        <w:sz w:val="22"/>
      </w:rPr>
    </w:tblStylePr>
  </w:style>
  <w:style w:type="table" w:styleId="884">
    <w:name w:val="List Table 7 Colorful - Accent 2"/>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Liberation Sans" w:hAnsi="Liberation Sans"/>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Liberation Sans" w:hAnsi="Liberation Sans"/>
        <w:color w:val="9c3a37" w:themeColor="accent2" w:themeTint="97" w:themeShade="95"/>
        <w:sz w:val="22"/>
      </w:rPr>
    </w:tblStylePr>
    <w:tblStylePr w:type="firstCol">
      <w:rPr>
        <w:rFonts w:ascii="Liberation Sans" w:hAnsi="Liberation Sans"/>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Liberation Sans" w:hAnsi="Liberation Sans"/>
        <w:i/>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Liberation Sans" w:hAnsi="Liberation Sans"/>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Liberation Sans" w:hAnsi="Liberation Sans"/>
        <w:i/>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Liberation Sans" w:hAnsi="Liberation Sans"/>
        <w:color w:val="9c3a37" w:themeColor="accent2" w:themeTint="97" w:themeShade="95"/>
        <w:sz w:val="22"/>
      </w:rPr>
    </w:tblStylePr>
  </w:style>
  <w:style w:type="table" w:styleId="885">
    <w:name w:val="List Table 7 Colorful - Accent 3"/>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Liberation Sans" w:hAnsi="Liberation Sans"/>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Liberation Sans" w:hAnsi="Liberation Sans"/>
        <w:color w:val="7c983f" w:themeColor="accent3" w:themeTint="98" w:themeShade="95"/>
        <w:sz w:val="22"/>
      </w:rPr>
    </w:tblStylePr>
    <w:tblStylePr w:type="firstCol">
      <w:rPr>
        <w:rFonts w:ascii="Liberation Sans" w:hAnsi="Liberation Sans"/>
        <w:i/>
        <w:color w:val="7c983f"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Liberation Sans" w:hAnsi="Liberation Sans"/>
        <w:i/>
        <w:color w:val="7c983f"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Liberation Sans" w:hAnsi="Liberation Sans"/>
        <w:i/>
        <w:color w:val="7c983f"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Liberation Sans" w:hAnsi="Liberation Sans"/>
        <w:i/>
        <w:color w:val="7c983f"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Liberation Sans" w:hAnsi="Liberation Sans"/>
        <w:color w:val="7c983f" w:themeColor="accent3" w:themeTint="98" w:themeShade="95"/>
        <w:sz w:val="22"/>
      </w:rPr>
    </w:tblStylePr>
  </w:style>
  <w:style w:type="table" w:styleId="886">
    <w:name w:val="List Table 7 Colorful - Accent 4"/>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Liberation Sans" w:hAnsi="Liberation Sans"/>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Liberation Sans" w:hAnsi="Liberation Sans"/>
        <w:color w:val="664f82" w:themeColor="accent4" w:themeTint="9A" w:themeShade="95"/>
        <w:sz w:val="22"/>
      </w:rPr>
    </w:tblStylePr>
    <w:tblStylePr w:type="firstCol">
      <w:rPr>
        <w:rFonts w:ascii="Liberation Sans" w:hAnsi="Liberation Sans"/>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Liberation Sans" w:hAnsi="Liberation Sans"/>
        <w:i/>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Liberation Sans" w:hAnsi="Liberation Sans"/>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Liberation Sans" w:hAnsi="Liberation Sans"/>
        <w:i/>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Liberation Sans" w:hAnsi="Liberation Sans"/>
        <w:color w:val="664f82" w:themeColor="accent4" w:themeTint="9A" w:themeShade="95"/>
        <w:sz w:val="22"/>
      </w:rPr>
    </w:tblStylePr>
  </w:style>
  <w:style w:type="table" w:styleId="887">
    <w:name w:val="List Table 7 Colorful - Accent 5"/>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Liberation Sans" w:hAnsi="Liberation Sans"/>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Liberation Sans" w:hAnsi="Liberation Sans"/>
        <w:color w:val="338aa0" w:themeColor="accent5" w:themeTint="9A" w:themeShade="95"/>
        <w:sz w:val="22"/>
      </w:rPr>
    </w:tblStylePr>
    <w:tblStylePr w:type="firstCol">
      <w:rPr>
        <w:rFonts w:ascii="Liberation Sans" w:hAnsi="Liberation Sans"/>
        <w:i/>
        <w:color w:val="338aa0"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Liberation Sans" w:hAnsi="Liberation Sans"/>
        <w:i/>
        <w:color w:val="338aa0"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Liberation Sans" w:hAnsi="Liberation Sans"/>
        <w:i/>
        <w:color w:val="338aa0"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Liberation Sans" w:hAnsi="Liberation Sans"/>
        <w:i/>
        <w:color w:val="338aa0"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Liberation Sans" w:hAnsi="Liberation Sans"/>
        <w:color w:val="338aa0" w:themeColor="accent5" w:themeTint="9A" w:themeShade="95"/>
        <w:sz w:val="22"/>
      </w:rPr>
    </w:tblStylePr>
  </w:style>
  <w:style w:type="table" w:styleId="888">
    <w:name w:val="List Table 7 Colorful - Accent 6"/>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Liberation Sans" w:hAnsi="Liberation Sans"/>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Liberation Sans" w:hAnsi="Liberation Sans"/>
        <w:color w:val="d9680c" w:themeColor="accent6" w:themeTint="98" w:themeShade="95"/>
        <w:sz w:val="22"/>
      </w:rPr>
    </w:tblStylePr>
    <w:tblStylePr w:type="firstCol">
      <w:rPr>
        <w:rFonts w:ascii="Liberation Sans" w:hAnsi="Liberation Sans"/>
        <w:i/>
        <w:color w:val="d9680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Liberation Sans" w:hAnsi="Liberation Sans"/>
        <w:i/>
        <w:color w:val="d9680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Liberation Sans" w:hAnsi="Liberation Sans"/>
        <w:i/>
        <w:color w:val="d9680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Liberation Sans" w:hAnsi="Liberation Sans"/>
        <w:i/>
        <w:color w:val="d9680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Liberation Sans" w:hAnsi="Liberation Sans"/>
        <w:color w:val="d9680c" w:themeColor="accent6" w:themeTint="98" w:themeShade="95"/>
        <w:sz w:val="22"/>
      </w:rPr>
    </w:tblStylePr>
  </w:style>
  <w:style w:type="table" w:styleId="889">
    <w:name w:val="Lined - Accent"/>
    <w:uiPriority w:val="99"/>
    <w:pPr>
      <w:spacing w:after="0" w:line="240" w:lineRule="auto"/>
    </w:pPr>
    <w:rPr>
      <w:color w:val="404040"/>
    </w:rPr>
    <w:tblPr>
      <w:tblStyleRowBandSize w:val="1"/>
      <w:tblStyleColBandSize w:val="1"/>
      <w:tblInd w:w="0" w:type="dxa"/>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text1" w:themeTint="0D" w:fill="f2f2f2" w:themeFill="text1" w:themeFillTint="0D"/>
      </w:tcPr>
    </w:tblStylePr>
    <w:tblStylePr w:type="band2Vert">
      <w:rPr>
        <w:rFonts w:ascii="Liberation Sans" w:hAnsi="Liberation Sans"/>
        <w:color w:val="404040"/>
        <w:sz w:val="22"/>
      </w:rPr>
      <w:tcPr>
        <w:shd w:val="clear" w:color="ffffff" w:themeColor="text1" w:themeTint="0D" w:fill="f2f2f2" w:themeFill="text1" w:themeFillTint="0D"/>
      </w:tcPr>
    </w:tblStylePr>
    <w:tblStylePr w:type="firstCol">
      <w:rPr>
        <w:rFonts w:ascii="Liberation Sans" w:hAnsi="Liberation Sans"/>
        <w:color w:val="f2f2f2"/>
        <w:sz w:val="22"/>
      </w:rPr>
      <w:tcPr>
        <w:shd w:val="clear" w:color="ffffff" w:themeColor="text1" w:themeTint="80" w:fill="7f7f7f" w:themeFill="text1" w:themeFillTint="80"/>
      </w:tcPr>
    </w:tblStylePr>
    <w:tblStylePr w:type="firstRow">
      <w:rPr>
        <w:rFonts w:ascii="Liberation Sans" w:hAnsi="Liberation Sans"/>
        <w:color w:val="f2f2f2"/>
        <w:sz w:val="22"/>
      </w:rPr>
      <w:tcPr>
        <w:shd w:val="clear" w:color="ffffff" w:themeColor="text1" w:themeTint="80" w:fill="7f7f7f" w:themeFill="text1" w:themeFillTint="80"/>
      </w:tcPr>
    </w:tblStylePr>
    <w:tblStylePr w:type="lastCol">
      <w:rPr>
        <w:rFonts w:ascii="Liberation Sans" w:hAnsi="Liberation Sans"/>
        <w:color w:val="f2f2f2"/>
        <w:sz w:val="22"/>
      </w:rPr>
      <w:tcPr>
        <w:shd w:val="clear" w:color="ffffff" w:themeColor="text1" w:themeTint="80" w:fill="7f7f7f" w:themeFill="text1" w:themeFillTint="80"/>
      </w:tcPr>
    </w:tblStylePr>
    <w:tblStylePr w:type="lastRow">
      <w:rPr>
        <w:rFonts w:ascii="Liberation Sans" w:hAnsi="Liberation Sans"/>
        <w:color w:val="f2f2f2"/>
        <w:sz w:val="22"/>
      </w:rPr>
      <w:tcPr>
        <w:shd w:val="clear" w:color="ffffff" w:themeColor="text1" w:themeTint="80" w:fill="7f7f7f" w:themeFill="text1" w:themeFillTint="80"/>
      </w:tcPr>
    </w:tblStylePr>
  </w:style>
  <w:style w:type="table" w:styleId="890">
    <w:name w:val="Lined - Accent 1"/>
    <w:uiPriority w:val="99"/>
    <w:pPr>
      <w:spacing w:after="0" w:line="240" w:lineRule="auto"/>
    </w:pPr>
    <w:rPr>
      <w:color w:val="404040"/>
    </w:rPr>
    <w:tblPr>
      <w:tblStyleRowBandSize w:val="1"/>
      <w:tblStyleColBandSize w:val="1"/>
      <w:tblInd w:w="0" w:type="dxa"/>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1" w:themeTint="50" w:fill="c7d7ea" w:themeFill="accent1" w:themeFillTint="50"/>
      </w:tcPr>
    </w:tblStylePr>
    <w:tblStylePr w:type="band2Vert">
      <w:rPr>
        <w:rFonts w:ascii="Liberation Sans" w:hAnsi="Liberation Sans"/>
        <w:color w:val="404040"/>
        <w:sz w:val="22"/>
      </w:rPr>
      <w:tcPr>
        <w:shd w:val="clear" w:color="ffffff" w:themeColor="accent1" w:themeTint="50" w:fill="c7d7ea" w:themeFill="accent1" w:themeFillTint="50"/>
      </w:tcPr>
    </w:tblStylePr>
    <w:tblStylePr w:type="firstCol">
      <w:rPr>
        <w:rFonts w:ascii="Liberation Sans" w:hAnsi="Liberation Sans"/>
        <w:color w:val="f2f2f2"/>
        <w:sz w:val="22"/>
      </w:rPr>
      <w:tcPr>
        <w:shd w:val="clear" w:color="ffffff" w:themeColor="accent1" w:themeTint="EA" w:fill="5d8dc2" w:themeFill="accent1" w:themeFillTint="EA"/>
      </w:tcPr>
    </w:tblStylePr>
    <w:tblStylePr w:type="firstRow">
      <w:rPr>
        <w:rFonts w:ascii="Liberation Sans" w:hAnsi="Liberation Sans"/>
        <w:color w:val="f2f2f2"/>
        <w:sz w:val="22"/>
      </w:rPr>
      <w:tcPr>
        <w:shd w:val="clear" w:color="ffffff" w:themeColor="accent1" w:themeTint="EA" w:fill="5d8dc2" w:themeFill="accent1" w:themeFillTint="EA"/>
      </w:tcPr>
    </w:tblStylePr>
    <w:tblStylePr w:type="lastCol">
      <w:rPr>
        <w:rFonts w:ascii="Liberation Sans" w:hAnsi="Liberation Sans"/>
        <w:color w:val="f2f2f2"/>
        <w:sz w:val="22"/>
      </w:rPr>
      <w:tcPr>
        <w:shd w:val="clear" w:color="ffffff" w:themeColor="accent1" w:themeTint="EA" w:fill="5d8dc2" w:themeFill="accent1" w:themeFillTint="EA"/>
      </w:tcPr>
    </w:tblStylePr>
    <w:tblStylePr w:type="lastRow">
      <w:rPr>
        <w:rFonts w:ascii="Liberation Sans" w:hAnsi="Liberation Sans"/>
        <w:color w:val="f2f2f2"/>
        <w:sz w:val="22"/>
      </w:rPr>
      <w:tcPr>
        <w:shd w:val="clear" w:color="ffffff" w:themeColor="accent1" w:themeTint="EA" w:fill="5d8dc2" w:themeFill="accent1" w:themeFillTint="EA"/>
      </w:tcPr>
    </w:tblStylePr>
  </w:style>
  <w:style w:type="table" w:styleId="891">
    <w:name w:val="Lined - Accent 2"/>
    <w:uiPriority w:val="99"/>
    <w:pPr>
      <w:spacing w:after="0" w:line="240" w:lineRule="auto"/>
    </w:pPr>
    <w:rPr>
      <w:color w:val="404040"/>
    </w:rPr>
    <w:tblPr>
      <w:tblStyleRowBandSize w:val="1"/>
      <w:tblStyleColBandSize w:val="1"/>
      <w:tblInd w:w="0" w:type="dxa"/>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2" w:themeTint="32" w:fill="f2dcdb" w:themeFill="accent2" w:themeFillTint="32"/>
      </w:tcPr>
    </w:tblStylePr>
    <w:tblStylePr w:type="band2Vert">
      <w:rPr>
        <w:rFonts w:ascii="Liberation Sans" w:hAnsi="Liberation Sans"/>
        <w:color w:val="404040"/>
        <w:sz w:val="22"/>
      </w:rPr>
      <w:tcPr>
        <w:shd w:val="clear" w:color="ffffff" w:themeColor="accent2" w:themeTint="32" w:fill="f2dcdb" w:themeFill="accent2" w:themeFillTint="32"/>
      </w:tcPr>
    </w:tblStylePr>
    <w:tblStylePr w:type="firstCol">
      <w:rPr>
        <w:rFonts w:ascii="Liberation Sans" w:hAnsi="Liberation Sans"/>
        <w:color w:val="f2f2f2"/>
        <w:sz w:val="22"/>
      </w:rPr>
      <w:tcPr>
        <w:shd w:val="clear" w:color="ffffff" w:themeColor="accent2" w:themeTint="97" w:fill="d99694" w:themeFill="accent2" w:themeFillTint="97"/>
      </w:tcPr>
    </w:tblStylePr>
    <w:tblStylePr w:type="firstRow">
      <w:rPr>
        <w:rFonts w:ascii="Liberation Sans" w:hAnsi="Liberation Sans"/>
        <w:color w:val="f2f2f2"/>
        <w:sz w:val="22"/>
      </w:rPr>
      <w:tcPr>
        <w:shd w:val="clear" w:color="ffffff" w:themeColor="accent2" w:themeTint="97" w:fill="d99694" w:themeFill="accent2" w:themeFillTint="97"/>
      </w:tcPr>
    </w:tblStylePr>
    <w:tblStylePr w:type="lastCol">
      <w:rPr>
        <w:rFonts w:ascii="Liberation Sans" w:hAnsi="Liberation Sans"/>
        <w:color w:val="f2f2f2"/>
        <w:sz w:val="22"/>
      </w:rPr>
      <w:tcPr>
        <w:shd w:val="clear" w:color="ffffff" w:themeColor="accent2" w:themeTint="97" w:fill="d99694" w:themeFill="accent2" w:themeFillTint="97"/>
      </w:tcPr>
    </w:tblStylePr>
    <w:tblStylePr w:type="lastRow">
      <w:rPr>
        <w:rFonts w:ascii="Liberation Sans" w:hAnsi="Liberation Sans"/>
        <w:color w:val="f2f2f2"/>
        <w:sz w:val="22"/>
      </w:rPr>
      <w:tcPr>
        <w:shd w:val="clear" w:color="ffffff" w:themeColor="accent2" w:themeTint="97" w:fill="d99694" w:themeFill="accent2" w:themeFillTint="97"/>
      </w:tcPr>
    </w:tblStylePr>
  </w:style>
  <w:style w:type="table" w:styleId="892">
    <w:name w:val="Lined - Accent 3"/>
    <w:uiPriority w:val="99"/>
    <w:pPr>
      <w:spacing w:after="0" w:line="240" w:lineRule="auto"/>
    </w:pPr>
    <w:rPr>
      <w:color w:val="404040"/>
    </w:rPr>
    <w:tblPr>
      <w:tblStyleRowBandSize w:val="1"/>
      <w:tblStyleColBandSize w:val="1"/>
      <w:tblInd w:w="0" w:type="dxa"/>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3" w:themeTint="34" w:fill="eaf0dd" w:themeFill="accent3" w:themeFillTint="34"/>
      </w:tcPr>
    </w:tblStylePr>
    <w:tblStylePr w:type="band2Vert">
      <w:rPr>
        <w:rFonts w:ascii="Liberation Sans" w:hAnsi="Liberation Sans"/>
        <w:color w:val="404040"/>
        <w:sz w:val="22"/>
      </w:rPr>
      <w:tcPr>
        <w:shd w:val="clear" w:color="ffffff" w:themeColor="accent3" w:themeTint="34" w:fill="eaf0dd" w:themeFill="accent3" w:themeFillTint="34"/>
      </w:tcPr>
    </w:tblStylePr>
    <w:tblStylePr w:type="firstCol">
      <w:rPr>
        <w:rFonts w:ascii="Liberation Sans" w:hAnsi="Liberation Sans"/>
        <w:color w:val="f2f2f2"/>
        <w:sz w:val="22"/>
      </w:rPr>
      <w:tcPr>
        <w:shd w:val="clear" w:color="ffffff" w:themeColor="accent3" w:themeTint="FE" w:fill="9bba59" w:themeFill="accent3" w:themeFillTint="FE"/>
      </w:tcPr>
    </w:tblStylePr>
    <w:tblStylePr w:type="firstRow">
      <w:rPr>
        <w:rFonts w:ascii="Liberation Sans" w:hAnsi="Liberation Sans"/>
        <w:color w:val="f2f2f2"/>
        <w:sz w:val="22"/>
      </w:rPr>
      <w:tcPr>
        <w:shd w:val="clear" w:color="ffffff" w:themeColor="accent3" w:themeTint="FE" w:fill="9bba59" w:themeFill="accent3" w:themeFillTint="FE"/>
      </w:tcPr>
    </w:tblStylePr>
    <w:tblStylePr w:type="lastCol">
      <w:rPr>
        <w:rFonts w:ascii="Liberation Sans" w:hAnsi="Liberation Sans"/>
        <w:color w:val="f2f2f2"/>
        <w:sz w:val="22"/>
      </w:rPr>
      <w:tcPr>
        <w:shd w:val="clear" w:color="ffffff" w:themeColor="accent3" w:themeTint="FE" w:fill="9bba59" w:themeFill="accent3" w:themeFillTint="FE"/>
      </w:tcPr>
    </w:tblStylePr>
    <w:tblStylePr w:type="lastRow">
      <w:rPr>
        <w:rFonts w:ascii="Liberation Sans" w:hAnsi="Liberation Sans"/>
        <w:color w:val="f2f2f2"/>
        <w:sz w:val="22"/>
      </w:rPr>
      <w:tcPr>
        <w:shd w:val="clear" w:color="ffffff" w:themeColor="accent3" w:themeTint="FE" w:fill="9bba59" w:themeFill="accent3" w:themeFillTint="FE"/>
      </w:tcPr>
    </w:tblStylePr>
  </w:style>
  <w:style w:type="table" w:styleId="893">
    <w:name w:val="Lined - Accent 4"/>
    <w:uiPriority w:val="99"/>
    <w:pPr>
      <w:spacing w:after="0" w:line="240" w:lineRule="auto"/>
    </w:pPr>
    <w:rPr>
      <w:color w:val="404040"/>
    </w:rPr>
    <w:tblPr>
      <w:tblStyleRowBandSize w:val="1"/>
      <w:tblStyleColBandSize w:val="1"/>
      <w:tblInd w:w="0" w:type="dxa"/>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4" w:themeTint="34" w:fill="e5dfec" w:themeFill="accent4" w:themeFillTint="34"/>
      </w:tcPr>
    </w:tblStylePr>
    <w:tblStylePr w:type="band2Vert">
      <w:rPr>
        <w:rFonts w:ascii="Liberation Sans" w:hAnsi="Liberation Sans"/>
        <w:color w:val="404040"/>
        <w:sz w:val="22"/>
      </w:rPr>
      <w:tcPr>
        <w:shd w:val="clear" w:color="ffffff" w:themeColor="accent4" w:themeTint="34" w:fill="e5dfec" w:themeFill="accent4" w:themeFillTint="34"/>
      </w:tcPr>
    </w:tblStylePr>
    <w:tblStylePr w:type="firstCol">
      <w:rPr>
        <w:rFonts w:ascii="Liberation Sans" w:hAnsi="Liberation Sans"/>
        <w:color w:val="f2f2f2"/>
        <w:sz w:val="22"/>
      </w:rPr>
      <w:tcPr>
        <w:shd w:val="clear" w:color="ffffff" w:themeColor="accent4" w:themeTint="9A" w:fill="b2a1c6" w:themeFill="accent4" w:themeFillTint="9A"/>
      </w:tcPr>
    </w:tblStylePr>
    <w:tblStylePr w:type="firstRow">
      <w:rPr>
        <w:rFonts w:ascii="Liberation Sans" w:hAnsi="Liberation Sans"/>
        <w:color w:val="f2f2f2"/>
        <w:sz w:val="22"/>
      </w:rPr>
      <w:tcPr>
        <w:shd w:val="clear" w:color="ffffff" w:themeColor="accent4" w:themeTint="9A" w:fill="b2a1c6" w:themeFill="accent4" w:themeFillTint="9A"/>
      </w:tcPr>
    </w:tblStylePr>
    <w:tblStylePr w:type="lastCol">
      <w:rPr>
        <w:rFonts w:ascii="Liberation Sans" w:hAnsi="Liberation Sans"/>
        <w:color w:val="f2f2f2"/>
        <w:sz w:val="22"/>
      </w:rPr>
      <w:tcPr>
        <w:shd w:val="clear" w:color="ffffff" w:themeColor="accent4" w:themeTint="9A" w:fill="b2a1c6" w:themeFill="accent4" w:themeFillTint="9A"/>
      </w:tcPr>
    </w:tblStylePr>
    <w:tblStylePr w:type="lastRow">
      <w:rPr>
        <w:rFonts w:ascii="Liberation Sans" w:hAnsi="Liberation Sans"/>
        <w:color w:val="f2f2f2"/>
        <w:sz w:val="22"/>
      </w:rPr>
      <w:tcPr>
        <w:shd w:val="clear" w:color="ffffff" w:themeColor="accent4" w:themeTint="9A" w:fill="b2a1c6" w:themeFill="accent4" w:themeFillTint="9A"/>
      </w:tcPr>
    </w:tblStylePr>
  </w:style>
  <w:style w:type="table" w:styleId="894">
    <w:name w:val="Lined - Accent 5"/>
    <w:uiPriority w:val="99"/>
    <w:pPr>
      <w:spacing w:after="0" w:line="240" w:lineRule="auto"/>
    </w:pPr>
    <w:rPr>
      <w:color w:val="404040"/>
    </w:rPr>
    <w:tblPr>
      <w:tblStyleRowBandSize w:val="1"/>
      <w:tblStyleColBandSize w:val="1"/>
      <w:tblInd w:w="0" w:type="dxa"/>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5" w:themeTint="34" w:fill="daeef3" w:themeFill="accent5" w:themeFillTint="34"/>
      </w:tcPr>
    </w:tblStylePr>
    <w:tblStylePr w:type="band2Vert">
      <w:rPr>
        <w:rFonts w:ascii="Liberation Sans" w:hAnsi="Liberation Sans"/>
        <w:color w:val="404040"/>
        <w:sz w:val="22"/>
      </w:rPr>
      <w:tcPr>
        <w:shd w:val="clear" w:color="ffffff" w:themeColor="accent5" w:themeTint="34" w:fill="daeef3" w:themeFill="accent5" w:themeFillTint="34"/>
      </w:tcPr>
    </w:tblStylePr>
    <w:tblStylePr w:type="firstCol">
      <w:rPr>
        <w:rFonts w:ascii="Liberation Sans" w:hAnsi="Liberation Sans"/>
        <w:color w:val="f2f2f2"/>
        <w:sz w:val="22"/>
      </w:rPr>
      <w:tcPr>
        <w:shd w:val="clear" w:color="ffffff" w:themeColor="accent5" w:fill="4bacc6" w:themeFill="accent5"/>
      </w:tcPr>
    </w:tblStylePr>
    <w:tblStylePr w:type="firstRow">
      <w:rPr>
        <w:rFonts w:ascii="Liberation Sans" w:hAnsi="Liberation Sans"/>
        <w:color w:val="f2f2f2"/>
        <w:sz w:val="22"/>
      </w:rPr>
      <w:tcPr>
        <w:shd w:val="clear" w:color="ffffff" w:themeColor="accent5" w:fill="4bacc6" w:themeFill="accent5"/>
      </w:tcPr>
    </w:tblStylePr>
    <w:tblStylePr w:type="lastCol">
      <w:rPr>
        <w:rFonts w:ascii="Liberation Sans" w:hAnsi="Liberation Sans"/>
        <w:color w:val="f2f2f2"/>
        <w:sz w:val="22"/>
      </w:rPr>
      <w:tcPr>
        <w:shd w:val="clear" w:color="ffffff" w:themeColor="accent5" w:fill="4bacc6" w:themeFill="accent5"/>
      </w:tcPr>
    </w:tblStylePr>
    <w:tblStylePr w:type="lastRow">
      <w:rPr>
        <w:rFonts w:ascii="Liberation Sans" w:hAnsi="Liberation Sans"/>
        <w:color w:val="f2f2f2"/>
        <w:sz w:val="22"/>
      </w:rPr>
      <w:tcPr>
        <w:shd w:val="clear" w:color="ffffff" w:themeColor="accent5" w:fill="4bacc6" w:themeFill="accent5"/>
      </w:tcPr>
    </w:tblStylePr>
  </w:style>
  <w:style w:type="table" w:styleId="895">
    <w:name w:val="Lined - Accent 6"/>
    <w:uiPriority w:val="99"/>
    <w:pPr>
      <w:spacing w:after="0" w:line="240" w:lineRule="auto"/>
    </w:pPr>
    <w:rPr>
      <w:color w:val="404040"/>
    </w:rPr>
    <w:tblPr>
      <w:tblStyleRowBandSize w:val="1"/>
      <w:tblStyleColBandSize w:val="1"/>
      <w:tblInd w:w="0" w:type="dxa"/>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6" w:themeTint="34" w:fill="fde9d8" w:themeFill="accent6" w:themeFillTint="34"/>
      </w:tcPr>
    </w:tblStylePr>
    <w:tblStylePr w:type="band2Vert">
      <w:rPr>
        <w:rFonts w:ascii="Liberation Sans" w:hAnsi="Liberation Sans"/>
        <w:color w:val="404040"/>
        <w:sz w:val="22"/>
      </w:rPr>
      <w:tcPr>
        <w:shd w:val="clear" w:color="ffffff" w:themeColor="accent6" w:themeTint="34" w:fill="fde9d8" w:themeFill="accent6" w:themeFillTint="34"/>
      </w:tcPr>
    </w:tblStylePr>
    <w:tblStylePr w:type="firstCol">
      <w:rPr>
        <w:rFonts w:ascii="Liberation Sans" w:hAnsi="Liberation Sans"/>
        <w:color w:val="f2f2f2"/>
        <w:sz w:val="22"/>
      </w:rPr>
      <w:tcPr>
        <w:shd w:val="clear" w:color="ffffff" w:themeColor="accent6" w:fill="f79646" w:themeFill="accent6"/>
      </w:tcPr>
    </w:tblStylePr>
    <w:tblStylePr w:type="firstRow">
      <w:rPr>
        <w:rFonts w:ascii="Liberation Sans" w:hAnsi="Liberation Sans"/>
        <w:color w:val="f2f2f2"/>
        <w:sz w:val="22"/>
      </w:rPr>
      <w:tcPr>
        <w:shd w:val="clear" w:color="ffffff" w:themeColor="accent6" w:fill="f79646" w:themeFill="accent6"/>
      </w:tcPr>
    </w:tblStylePr>
    <w:tblStylePr w:type="lastCol">
      <w:rPr>
        <w:rFonts w:ascii="Liberation Sans" w:hAnsi="Liberation Sans"/>
        <w:color w:val="f2f2f2"/>
        <w:sz w:val="22"/>
      </w:rPr>
      <w:tcPr>
        <w:shd w:val="clear" w:color="ffffff" w:themeColor="accent6" w:fill="f79646" w:themeFill="accent6"/>
      </w:tcPr>
    </w:tblStylePr>
    <w:tblStylePr w:type="lastRow">
      <w:rPr>
        <w:rFonts w:ascii="Liberation Sans" w:hAnsi="Liberation Sans"/>
        <w:color w:val="f2f2f2"/>
        <w:sz w:val="22"/>
      </w:rPr>
      <w:tcPr>
        <w:shd w:val="clear" w:color="ffffff" w:themeColor="accent6" w:fill="f79646" w:themeFill="accent6"/>
      </w:tcPr>
    </w:tblStylePr>
  </w:style>
  <w:style w:type="table" w:styleId="896">
    <w:name w:val="Bordered &amp; Lined - Accent"/>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text1" w:themeTint="0D" w:fill="f2f2f2" w:themeFill="text1" w:themeFillTint="0D"/>
      </w:tcPr>
    </w:tblStylePr>
    <w:tblStylePr w:type="band2Vert">
      <w:rPr>
        <w:rFonts w:ascii="Liberation Sans" w:hAnsi="Liberation Sans"/>
        <w:color w:val="404040"/>
        <w:sz w:val="22"/>
      </w:rPr>
      <w:tcPr>
        <w:shd w:val="clear" w:color="ffffff" w:themeColor="text1" w:themeTint="0D" w:fill="f2f2f2" w:themeFill="text1" w:themeFillTint="0D"/>
      </w:tcPr>
    </w:tblStylePr>
    <w:tblStylePr w:type="firstCol">
      <w:rPr>
        <w:rFonts w:ascii="Liberation Sans" w:hAnsi="Liberation Sans"/>
        <w:color w:val="f2f2f2"/>
        <w:sz w:val="22"/>
      </w:rPr>
      <w:tcPr>
        <w:shd w:val="clear" w:color="ffffff" w:themeColor="text1" w:themeTint="80" w:fill="7f7f7f" w:themeFill="text1" w:themeFillTint="80"/>
      </w:tcPr>
    </w:tblStylePr>
    <w:tblStylePr w:type="firstRow">
      <w:rPr>
        <w:rFonts w:ascii="Liberation Sans" w:hAnsi="Liberation Sans"/>
        <w:color w:val="f2f2f2"/>
        <w:sz w:val="22"/>
      </w:rPr>
      <w:tcPr>
        <w:shd w:val="clear" w:color="ffffff" w:themeColor="text1" w:themeTint="80" w:fill="7f7f7f" w:themeFill="text1" w:themeFillTint="80"/>
      </w:tcPr>
    </w:tblStylePr>
    <w:tblStylePr w:type="lastCol">
      <w:rPr>
        <w:rFonts w:ascii="Liberation Sans" w:hAnsi="Liberation Sans"/>
        <w:color w:val="f2f2f2"/>
        <w:sz w:val="22"/>
      </w:rPr>
      <w:tcPr>
        <w:shd w:val="clear" w:color="ffffff" w:themeColor="text1" w:themeTint="80" w:fill="7f7f7f" w:themeFill="text1" w:themeFillTint="80"/>
      </w:tcPr>
    </w:tblStylePr>
    <w:tblStylePr w:type="lastRow">
      <w:rPr>
        <w:rFonts w:ascii="Liberation Sans" w:hAnsi="Liberation Sans"/>
        <w:color w:val="f2f2f2"/>
        <w:sz w:val="22"/>
      </w:rPr>
      <w:tcPr>
        <w:shd w:val="clear" w:color="ffffff" w:themeColor="text1" w:themeTint="80" w:fill="7f7f7f" w:themeFill="text1" w:themeFillTint="80"/>
      </w:tcPr>
    </w:tblStylePr>
  </w:style>
  <w:style w:type="table" w:styleId="897">
    <w:name w:val="Bordered &amp; Lined - Accent 1"/>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1" w:themeTint="50" w:fill="c7d7ea" w:themeFill="accent1" w:themeFillTint="50"/>
      </w:tcPr>
    </w:tblStylePr>
    <w:tblStylePr w:type="band2Vert">
      <w:rPr>
        <w:rFonts w:ascii="Liberation Sans" w:hAnsi="Liberation Sans"/>
        <w:color w:val="404040"/>
        <w:sz w:val="22"/>
      </w:rPr>
      <w:tcPr>
        <w:shd w:val="clear" w:color="ffffff" w:themeColor="accent1" w:themeTint="50" w:fill="c7d7ea" w:themeFill="accent1" w:themeFillTint="50"/>
      </w:tcPr>
    </w:tblStylePr>
    <w:tblStylePr w:type="firstCol">
      <w:rPr>
        <w:rFonts w:ascii="Liberation Sans" w:hAnsi="Liberation Sans"/>
        <w:color w:val="f2f2f2"/>
        <w:sz w:val="22"/>
      </w:rPr>
      <w:tcPr>
        <w:shd w:val="clear" w:color="ffffff" w:themeColor="accent1" w:themeTint="EA" w:fill="5d8dc2" w:themeFill="accent1" w:themeFillTint="EA"/>
      </w:tcPr>
    </w:tblStylePr>
    <w:tblStylePr w:type="firstRow">
      <w:rPr>
        <w:rFonts w:ascii="Liberation Sans" w:hAnsi="Liberation Sans"/>
        <w:color w:val="f2f2f2"/>
        <w:sz w:val="22"/>
      </w:rPr>
      <w:tcPr>
        <w:shd w:val="clear" w:color="ffffff" w:themeColor="accent1" w:themeTint="EA" w:fill="5d8dc2" w:themeFill="accent1" w:themeFillTint="EA"/>
      </w:tcPr>
    </w:tblStylePr>
    <w:tblStylePr w:type="lastCol">
      <w:rPr>
        <w:rFonts w:ascii="Liberation Sans" w:hAnsi="Liberation Sans"/>
        <w:color w:val="f2f2f2"/>
        <w:sz w:val="22"/>
      </w:rPr>
      <w:tcPr>
        <w:shd w:val="clear" w:color="ffffff" w:themeColor="accent1" w:themeTint="EA" w:fill="5d8dc2" w:themeFill="accent1" w:themeFillTint="EA"/>
      </w:tcPr>
    </w:tblStylePr>
    <w:tblStylePr w:type="lastRow">
      <w:rPr>
        <w:rFonts w:ascii="Liberation Sans" w:hAnsi="Liberation Sans"/>
        <w:color w:val="f2f2f2"/>
        <w:sz w:val="22"/>
      </w:rPr>
      <w:tcPr>
        <w:shd w:val="clear" w:color="ffffff" w:themeColor="accent1" w:themeTint="EA" w:fill="5d8dc2" w:themeFill="accent1" w:themeFillTint="EA"/>
      </w:tcPr>
    </w:tblStylePr>
  </w:style>
  <w:style w:type="table" w:styleId="898">
    <w:name w:val="Bordered &amp; Lined - Accent 2"/>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2" w:themeTint="32" w:fill="f2dcdb" w:themeFill="accent2" w:themeFillTint="32"/>
      </w:tcPr>
    </w:tblStylePr>
    <w:tblStylePr w:type="band2Vert">
      <w:rPr>
        <w:rFonts w:ascii="Liberation Sans" w:hAnsi="Liberation Sans"/>
        <w:color w:val="404040"/>
        <w:sz w:val="22"/>
      </w:rPr>
      <w:tcPr>
        <w:shd w:val="clear" w:color="ffffff" w:themeColor="accent2" w:themeTint="32" w:fill="f2dcdb" w:themeFill="accent2" w:themeFillTint="32"/>
      </w:tcPr>
    </w:tblStylePr>
    <w:tblStylePr w:type="firstCol">
      <w:rPr>
        <w:rFonts w:ascii="Liberation Sans" w:hAnsi="Liberation Sans"/>
        <w:color w:val="f2f2f2"/>
        <w:sz w:val="22"/>
      </w:rPr>
      <w:tcPr>
        <w:shd w:val="clear" w:color="ffffff" w:themeColor="accent2" w:themeTint="97" w:fill="d99694" w:themeFill="accent2" w:themeFillTint="97"/>
      </w:tcPr>
    </w:tblStylePr>
    <w:tblStylePr w:type="firstRow">
      <w:rPr>
        <w:rFonts w:ascii="Liberation Sans" w:hAnsi="Liberation Sans"/>
        <w:color w:val="f2f2f2"/>
        <w:sz w:val="22"/>
      </w:rPr>
      <w:tcPr>
        <w:shd w:val="clear" w:color="ffffff" w:themeColor="accent2" w:themeTint="97" w:fill="d99694" w:themeFill="accent2" w:themeFillTint="97"/>
      </w:tcPr>
    </w:tblStylePr>
    <w:tblStylePr w:type="lastCol">
      <w:rPr>
        <w:rFonts w:ascii="Liberation Sans" w:hAnsi="Liberation Sans"/>
        <w:color w:val="f2f2f2"/>
        <w:sz w:val="22"/>
      </w:rPr>
      <w:tcPr>
        <w:shd w:val="clear" w:color="ffffff" w:themeColor="accent2" w:themeTint="97" w:fill="d99694" w:themeFill="accent2" w:themeFillTint="97"/>
      </w:tcPr>
    </w:tblStylePr>
    <w:tblStylePr w:type="lastRow">
      <w:rPr>
        <w:rFonts w:ascii="Liberation Sans" w:hAnsi="Liberation Sans"/>
        <w:color w:val="f2f2f2"/>
        <w:sz w:val="22"/>
      </w:rPr>
      <w:tcPr>
        <w:shd w:val="clear" w:color="ffffff" w:themeColor="accent2" w:themeTint="97" w:fill="d99694" w:themeFill="accent2" w:themeFillTint="97"/>
      </w:tcPr>
    </w:tblStylePr>
  </w:style>
  <w:style w:type="table" w:styleId="899">
    <w:name w:val="Bordered &amp; Lined - Accent 3"/>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3" w:themeTint="34" w:fill="eaf0dd" w:themeFill="accent3" w:themeFillTint="34"/>
      </w:tcPr>
    </w:tblStylePr>
    <w:tblStylePr w:type="band2Vert">
      <w:rPr>
        <w:rFonts w:ascii="Liberation Sans" w:hAnsi="Liberation Sans"/>
        <w:color w:val="404040"/>
        <w:sz w:val="22"/>
      </w:rPr>
      <w:tcPr>
        <w:shd w:val="clear" w:color="ffffff" w:themeColor="accent3" w:themeTint="34" w:fill="eaf0dd" w:themeFill="accent3" w:themeFillTint="34"/>
      </w:tcPr>
    </w:tblStylePr>
    <w:tblStylePr w:type="firstCol">
      <w:rPr>
        <w:rFonts w:ascii="Liberation Sans" w:hAnsi="Liberation Sans"/>
        <w:color w:val="f2f2f2"/>
        <w:sz w:val="22"/>
      </w:rPr>
      <w:tcPr>
        <w:shd w:val="clear" w:color="ffffff" w:themeColor="accent3" w:themeTint="FE" w:fill="9bba59" w:themeFill="accent3" w:themeFillTint="FE"/>
      </w:tcPr>
    </w:tblStylePr>
    <w:tblStylePr w:type="firstRow">
      <w:rPr>
        <w:rFonts w:ascii="Liberation Sans" w:hAnsi="Liberation Sans"/>
        <w:color w:val="f2f2f2"/>
        <w:sz w:val="22"/>
      </w:rPr>
      <w:tcPr>
        <w:shd w:val="clear" w:color="ffffff" w:themeColor="accent3" w:themeTint="FE" w:fill="9bba59" w:themeFill="accent3" w:themeFillTint="FE"/>
      </w:tcPr>
    </w:tblStylePr>
    <w:tblStylePr w:type="lastCol">
      <w:rPr>
        <w:rFonts w:ascii="Liberation Sans" w:hAnsi="Liberation Sans"/>
        <w:color w:val="f2f2f2"/>
        <w:sz w:val="22"/>
      </w:rPr>
      <w:tcPr>
        <w:shd w:val="clear" w:color="ffffff" w:themeColor="accent3" w:themeTint="FE" w:fill="9bba59" w:themeFill="accent3" w:themeFillTint="FE"/>
      </w:tcPr>
    </w:tblStylePr>
    <w:tblStylePr w:type="lastRow">
      <w:rPr>
        <w:rFonts w:ascii="Liberation Sans" w:hAnsi="Liberation Sans"/>
        <w:color w:val="f2f2f2"/>
        <w:sz w:val="22"/>
      </w:rPr>
      <w:tcPr>
        <w:shd w:val="clear" w:color="ffffff" w:themeColor="accent3" w:themeTint="FE" w:fill="9bba59" w:themeFill="accent3" w:themeFillTint="FE"/>
      </w:tcPr>
    </w:tblStylePr>
  </w:style>
  <w:style w:type="table" w:styleId="900">
    <w:name w:val="Bordered &amp; Lined - Accent 4"/>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4" w:themeTint="34" w:fill="e5dfec" w:themeFill="accent4" w:themeFillTint="34"/>
      </w:tcPr>
    </w:tblStylePr>
    <w:tblStylePr w:type="band2Vert">
      <w:rPr>
        <w:rFonts w:ascii="Liberation Sans" w:hAnsi="Liberation Sans"/>
        <w:color w:val="404040"/>
        <w:sz w:val="22"/>
      </w:rPr>
      <w:tcPr>
        <w:shd w:val="clear" w:color="ffffff" w:themeColor="accent4" w:themeTint="34" w:fill="e5dfec" w:themeFill="accent4" w:themeFillTint="34"/>
      </w:tcPr>
    </w:tblStylePr>
    <w:tblStylePr w:type="firstCol">
      <w:rPr>
        <w:rFonts w:ascii="Liberation Sans" w:hAnsi="Liberation Sans"/>
        <w:color w:val="f2f2f2"/>
        <w:sz w:val="22"/>
      </w:rPr>
      <w:tcPr>
        <w:shd w:val="clear" w:color="ffffff" w:themeColor="accent4" w:themeTint="9A" w:fill="b2a1c6" w:themeFill="accent4" w:themeFillTint="9A"/>
      </w:tcPr>
    </w:tblStylePr>
    <w:tblStylePr w:type="firstRow">
      <w:rPr>
        <w:rFonts w:ascii="Liberation Sans" w:hAnsi="Liberation Sans"/>
        <w:color w:val="f2f2f2"/>
        <w:sz w:val="22"/>
      </w:rPr>
      <w:tcPr>
        <w:shd w:val="clear" w:color="ffffff" w:themeColor="accent4" w:themeTint="9A" w:fill="b2a1c6" w:themeFill="accent4" w:themeFillTint="9A"/>
      </w:tcPr>
    </w:tblStylePr>
    <w:tblStylePr w:type="lastCol">
      <w:rPr>
        <w:rFonts w:ascii="Liberation Sans" w:hAnsi="Liberation Sans"/>
        <w:color w:val="f2f2f2"/>
        <w:sz w:val="22"/>
      </w:rPr>
      <w:tcPr>
        <w:shd w:val="clear" w:color="ffffff" w:themeColor="accent4" w:themeTint="9A" w:fill="b2a1c6" w:themeFill="accent4" w:themeFillTint="9A"/>
      </w:tcPr>
    </w:tblStylePr>
    <w:tblStylePr w:type="lastRow">
      <w:rPr>
        <w:rFonts w:ascii="Liberation Sans" w:hAnsi="Liberation Sans"/>
        <w:color w:val="f2f2f2"/>
        <w:sz w:val="22"/>
      </w:rPr>
      <w:tcPr>
        <w:shd w:val="clear" w:color="ffffff" w:themeColor="accent4" w:themeTint="9A" w:fill="b2a1c6" w:themeFill="accent4" w:themeFillTint="9A"/>
      </w:tcPr>
    </w:tblStylePr>
  </w:style>
  <w:style w:type="table" w:styleId="901">
    <w:name w:val="Bordered &amp; Lined - Accent 5"/>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5" w:themeTint="34" w:fill="daeef3" w:themeFill="accent5" w:themeFillTint="34"/>
      </w:tcPr>
    </w:tblStylePr>
    <w:tblStylePr w:type="band2Vert">
      <w:rPr>
        <w:rFonts w:ascii="Liberation Sans" w:hAnsi="Liberation Sans"/>
        <w:color w:val="404040"/>
        <w:sz w:val="22"/>
      </w:rPr>
      <w:tcPr>
        <w:shd w:val="clear" w:color="ffffff" w:themeColor="accent5" w:themeTint="34" w:fill="daeef3" w:themeFill="accent5" w:themeFillTint="34"/>
      </w:tcPr>
    </w:tblStylePr>
    <w:tblStylePr w:type="firstCol">
      <w:rPr>
        <w:rFonts w:ascii="Liberation Sans" w:hAnsi="Liberation Sans"/>
        <w:color w:val="f2f2f2"/>
        <w:sz w:val="22"/>
      </w:rPr>
      <w:tcPr>
        <w:shd w:val="clear" w:color="ffffff" w:themeColor="accent5" w:fill="4bacc6" w:themeFill="accent5"/>
      </w:tcPr>
    </w:tblStylePr>
    <w:tblStylePr w:type="firstRow">
      <w:rPr>
        <w:rFonts w:ascii="Liberation Sans" w:hAnsi="Liberation Sans"/>
        <w:color w:val="f2f2f2"/>
        <w:sz w:val="22"/>
      </w:rPr>
      <w:tcPr>
        <w:shd w:val="clear" w:color="ffffff" w:themeColor="accent5" w:fill="4bacc6" w:themeFill="accent5"/>
      </w:tcPr>
    </w:tblStylePr>
    <w:tblStylePr w:type="lastCol">
      <w:rPr>
        <w:rFonts w:ascii="Liberation Sans" w:hAnsi="Liberation Sans"/>
        <w:color w:val="f2f2f2"/>
        <w:sz w:val="22"/>
      </w:rPr>
      <w:tcPr>
        <w:shd w:val="clear" w:color="ffffff" w:themeColor="accent5" w:fill="4bacc6" w:themeFill="accent5"/>
      </w:tcPr>
    </w:tblStylePr>
    <w:tblStylePr w:type="lastRow">
      <w:rPr>
        <w:rFonts w:ascii="Liberation Sans" w:hAnsi="Liberation Sans"/>
        <w:color w:val="f2f2f2"/>
        <w:sz w:val="22"/>
      </w:rPr>
      <w:tcPr>
        <w:shd w:val="clear" w:color="ffffff" w:themeColor="accent5" w:fill="4bacc6" w:themeFill="accent5"/>
      </w:tcPr>
    </w:tblStylePr>
  </w:style>
  <w:style w:type="table" w:styleId="902">
    <w:name w:val="Bordered &amp; Lined - Accent 6"/>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6" w:themeTint="34" w:fill="fde9d8" w:themeFill="accent6" w:themeFillTint="34"/>
      </w:tcPr>
    </w:tblStylePr>
    <w:tblStylePr w:type="band2Vert">
      <w:rPr>
        <w:rFonts w:ascii="Liberation Sans" w:hAnsi="Liberation Sans"/>
        <w:color w:val="404040"/>
        <w:sz w:val="22"/>
      </w:rPr>
      <w:tcPr>
        <w:shd w:val="clear" w:color="ffffff" w:themeColor="accent6" w:themeTint="34" w:fill="fde9d8" w:themeFill="accent6" w:themeFillTint="34"/>
      </w:tcPr>
    </w:tblStylePr>
    <w:tblStylePr w:type="firstCol">
      <w:rPr>
        <w:rFonts w:ascii="Liberation Sans" w:hAnsi="Liberation Sans"/>
        <w:color w:val="f2f2f2"/>
        <w:sz w:val="22"/>
      </w:rPr>
      <w:tcPr>
        <w:shd w:val="clear" w:color="ffffff" w:themeColor="accent6" w:fill="f79646" w:themeFill="accent6"/>
      </w:tcPr>
    </w:tblStylePr>
    <w:tblStylePr w:type="firstRow">
      <w:rPr>
        <w:rFonts w:ascii="Liberation Sans" w:hAnsi="Liberation Sans"/>
        <w:color w:val="f2f2f2"/>
        <w:sz w:val="22"/>
      </w:rPr>
      <w:tcPr>
        <w:shd w:val="clear" w:color="ffffff" w:themeColor="accent6" w:fill="f79646" w:themeFill="accent6"/>
      </w:tcPr>
    </w:tblStylePr>
    <w:tblStylePr w:type="lastCol">
      <w:rPr>
        <w:rFonts w:ascii="Liberation Sans" w:hAnsi="Liberation Sans"/>
        <w:color w:val="f2f2f2"/>
        <w:sz w:val="22"/>
      </w:rPr>
      <w:tcPr>
        <w:shd w:val="clear" w:color="ffffff" w:themeColor="accent6" w:fill="f79646" w:themeFill="accent6"/>
      </w:tcPr>
    </w:tblStylePr>
    <w:tblStylePr w:type="lastRow">
      <w:rPr>
        <w:rFonts w:ascii="Liberation Sans" w:hAnsi="Liberation Sans"/>
        <w:color w:val="f2f2f2"/>
        <w:sz w:val="22"/>
      </w:rPr>
      <w:tcPr>
        <w:shd w:val="clear" w:color="ffffff" w:themeColor="accent6" w:fill="f79646" w:themeFill="accent6"/>
      </w:tcPr>
    </w:tblStylePr>
  </w:style>
  <w:style w:type="table" w:styleId="903">
    <w:name w:val="Bordered"/>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Liberation Sans" w:hAnsi="Liberation Sans"/>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Liberation Sans" w:hAnsi="Liberation Sans"/>
        <w:color w:val="404040"/>
        <w:sz w:val="22"/>
      </w:rPr>
    </w:tblStylePr>
    <w:tblStylePr w:type="firstRow">
      <w:rPr>
        <w:rFonts w:ascii="Liberation Sans" w:hAnsi="Liberation Sans"/>
        <w:color w:val="404040"/>
        <w:sz w:val="22"/>
      </w:rPr>
      <w:tcPr>
        <w:tcBorders>
          <w:bottom w:val="single" w:color="000000" w:themeColor="text1" w:themeTint="80" w:sz="12" w:space="0"/>
        </w:tcBorders>
      </w:tcPr>
    </w:tblStylePr>
    <w:tblStylePr w:type="lastCol">
      <w:rPr>
        <w:rFonts w:ascii="Liberation Sans" w:hAnsi="Liberation Sans"/>
        <w:color w:val="404040"/>
        <w:sz w:val="22"/>
      </w:rPr>
      <w:tcPr>
        <w:tcBorders>
          <w:left w:val="single" w:color="000000" w:themeColor="text1" w:themeTint="80" w:sz="12" w:space="0"/>
        </w:tcBorders>
      </w:tcPr>
    </w:tblStylePr>
    <w:tblStylePr w:type="lastRow">
      <w:rPr>
        <w:rFonts w:ascii="Liberation Sans" w:hAnsi="Liberation Sans"/>
        <w:color w:val="404040"/>
        <w:sz w:val="22"/>
      </w:rPr>
      <w:tcPr>
        <w:tcBorders>
          <w:top w:val="single" w:color="000000" w:themeColor="text1" w:themeTint="80" w:sz="12" w:space="0"/>
        </w:tcBorders>
      </w:tcPr>
    </w:tblStylePr>
  </w:style>
  <w:style w:type="table" w:styleId="904">
    <w:name w:val="Bordered - Accent 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Liberation Sans" w:hAnsi="Liberation Sans"/>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Liberation Sans" w:hAnsi="Liberation Sans"/>
        <w:color w:val="404040"/>
        <w:sz w:val="22"/>
      </w:rPr>
    </w:tblStylePr>
    <w:tblStylePr w:type="firstRow">
      <w:rPr>
        <w:rFonts w:ascii="Liberation Sans" w:hAnsi="Liberation Sans"/>
        <w:color w:val="404040"/>
        <w:sz w:val="22"/>
      </w:rPr>
      <w:tcPr>
        <w:tcBorders>
          <w:bottom w:val="single" w:color="000000" w:themeColor="accent1" w:sz="12" w:space="0"/>
        </w:tcBorders>
      </w:tcPr>
    </w:tblStylePr>
    <w:tblStylePr w:type="lastCol">
      <w:rPr>
        <w:rFonts w:ascii="Liberation Sans" w:hAnsi="Liberation Sans"/>
        <w:color w:val="404040"/>
        <w:sz w:val="22"/>
      </w:rPr>
      <w:tcPr>
        <w:tcBorders>
          <w:left w:val="single" w:color="000000" w:themeColor="accent1" w:sz="12" w:space="0"/>
        </w:tcBorders>
      </w:tcPr>
    </w:tblStylePr>
    <w:tblStylePr w:type="lastRow">
      <w:rPr>
        <w:rFonts w:ascii="Liberation Sans" w:hAnsi="Liberation Sans"/>
        <w:color w:val="404040"/>
        <w:sz w:val="22"/>
      </w:rPr>
      <w:tcPr>
        <w:tcBorders>
          <w:top w:val="single" w:color="000000" w:themeColor="accent1" w:sz="12" w:space="0"/>
        </w:tcBorders>
      </w:tcPr>
    </w:tblStylePr>
  </w:style>
  <w:style w:type="table" w:styleId="905">
    <w:name w:val="Bordered - Accent 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Liberation Sans" w:hAnsi="Liberation Sans"/>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Liberation Sans" w:hAnsi="Liberation Sans"/>
        <w:color w:val="404040"/>
        <w:sz w:val="22"/>
      </w:rPr>
    </w:tblStylePr>
    <w:tblStylePr w:type="firstRow">
      <w:rPr>
        <w:rFonts w:ascii="Liberation Sans" w:hAnsi="Liberation Sans"/>
        <w:color w:val="404040"/>
        <w:sz w:val="22"/>
      </w:rPr>
      <w:tcPr>
        <w:tcBorders>
          <w:bottom w:val="single" w:color="000000" w:themeColor="accent2" w:themeTint="97" w:sz="12" w:space="0"/>
        </w:tcBorders>
      </w:tcPr>
    </w:tblStylePr>
    <w:tblStylePr w:type="lastCol">
      <w:rPr>
        <w:rFonts w:ascii="Liberation Sans" w:hAnsi="Liberation Sans"/>
        <w:color w:val="404040"/>
        <w:sz w:val="22"/>
      </w:rPr>
      <w:tcPr>
        <w:tcBorders>
          <w:left w:val="single" w:color="000000" w:themeColor="accent2" w:themeTint="97" w:sz="12" w:space="0"/>
        </w:tcBorders>
      </w:tcPr>
    </w:tblStylePr>
    <w:tblStylePr w:type="lastRow">
      <w:rPr>
        <w:rFonts w:ascii="Liberation Sans" w:hAnsi="Liberation Sans"/>
        <w:color w:val="404040"/>
        <w:sz w:val="22"/>
      </w:rPr>
      <w:tcPr>
        <w:tcBorders>
          <w:top w:val="single" w:color="000000" w:themeColor="accent2" w:themeTint="97" w:sz="12" w:space="0"/>
        </w:tcBorders>
      </w:tcPr>
    </w:tblStylePr>
  </w:style>
  <w:style w:type="table" w:styleId="906">
    <w:name w:val="Bordered - Accent 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Liberation Sans" w:hAnsi="Liberation Sans"/>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Liberation Sans" w:hAnsi="Liberation Sans"/>
        <w:color w:val="404040"/>
        <w:sz w:val="22"/>
      </w:rPr>
    </w:tblStylePr>
    <w:tblStylePr w:type="firstRow">
      <w:rPr>
        <w:rFonts w:ascii="Liberation Sans" w:hAnsi="Liberation Sans"/>
        <w:color w:val="404040"/>
        <w:sz w:val="22"/>
      </w:rPr>
      <w:tcPr>
        <w:tcBorders>
          <w:bottom w:val="single" w:color="000000" w:themeColor="accent3" w:themeTint="98" w:sz="12" w:space="0"/>
        </w:tcBorders>
      </w:tcPr>
    </w:tblStylePr>
    <w:tblStylePr w:type="lastCol">
      <w:rPr>
        <w:rFonts w:ascii="Liberation Sans" w:hAnsi="Liberation Sans"/>
        <w:color w:val="404040"/>
        <w:sz w:val="22"/>
      </w:rPr>
      <w:tcPr>
        <w:tcBorders>
          <w:left w:val="single" w:color="000000" w:themeColor="accent3" w:themeTint="98" w:sz="12" w:space="0"/>
        </w:tcBorders>
      </w:tcPr>
    </w:tblStylePr>
    <w:tblStylePr w:type="lastRow">
      <w:rPr>
        <w:rFonts w:ascii="Liberation Sans" w:hAnsi="Liberation Sans"/>
        <w:color w:val="404040"/>
        <w:sz w:val="22"/>
      </w:rPr>
      <w:tcPr>
        <w:tcBorders>
          <w:top w:val="single" w:color="000000" w:themeColor="accent3" w:themeTint="98" w:sz="12" w:space="0"/>
        </w:tcBorders>
      </w:tcPr>
    </w:tblStylePr>
  </w:style>
  <w:style w:type="table" w:styleId="907">
    <w:name w:val="Bordered - Accent 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Liberation Sans" w:hAnsi="Liberation Sans"/>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Liberation Sans" w:hAnsi="Liberation Sans"/>
        <w:color w:val="404040"/>
        <w:sz w:val="22"/>
      </w:rPr>
    </w:tblStylePr>
    <w:tblStylePr w:type="firstRow">
      <w:rPr>
        <w:rFonts w:ascii="Liberation Sans" w:hAnsi="Liberation Sans"/>
        <w:color w:val="404040"/>
        <w:sz w:val="22"/>
      </w:rPr>
      <w:tcPr>
        <w:tcBorders>
          <w:bottom w:val="single" w:color="000000" w:themeColor="accent4" w:themeTint="9A" w:sz="12" w:space="0"/>
        </w:tcBorders>
      </w:tcPr>
    </w:tblStylePr>
    <w:tblStylePr w:type="lastCol">
      <w:rPr>
        <w:rFonts w:ascii="Liberation Sans" w:hAnsi="Liberation Sans"/>
        <w:color w:val="404040"/>
        <w:sz w:val="22"/>
      </w:rPr>
      <w:tcPr>
        <w:tcBorders>
          <w:left w:val="single" w:color="000000" w:themeColor="accent4" w:themeTint="9A" w:sz="12" w:space="0"/>
        </w:tcBorders>
      </w:tcPr>
    </w:tblStylePr>
    <w:tblStylePr w:type="lastRow">
      <w:rPr>
        <w:rFonts w:ascii="Liberation Sans" w:hAnsi="Liberation Sans"/>
        <w:color w:val="404040"/>
        <w:sz w:val="22"/>
      </w:rPr>
      <w:tcPr>
        <w:tcBorders>
          <w:top w:val="single" w:color="000000" w:themeColor="accent4" w:themeTint="9A" w:sz="12" w:space="0"/>
        </w:tcBorders>
      </w:tcPr>
    </w:tblStylePr>
  </w:style>
  <w:style w:type="table" w:styleId="908">
    <w:name w:val="Bordered - Accent 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Liberation Sans" w:hAnsi="Liberation Sans"/>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Liberation Sans" w:hAnsi="Liberation Sans"/>
        <w:color w:val="404040"/>
        <w:sz w:val="22"/>
      </w:rPr>
    </w:tblStylePr>
    <w:tblStylePr w:type="firstRow">
      <w:rPr>
        <w:rFonts w:ascii="Liberation Sans" w:hAnsi="Liberation Sans"/>
        <w:color w:val="404040"/>
        <w:sz w:val="22"/>
      </w:rPr>
      <w:tcPr>
        <w:tcBorders>
          <w:bottom w:val="single" w:color="000000" w:themeColor="accent5" w:themeTint="9A" w:sz="12" w:space="0"/>
        </w:tcBorders>
      </w:tcPr>
    </w:tblStylePr>
    <w:tblStylePr w:type="lastCol">
      <w:rPr>
        <w:rFonts w:ascii="Liberation Sans" w:hAnsi="Liberation Sans"/>
        <w:color w:val="404040"/>
        <w:sz w:val="22"/>
      </w:rPr>
      <w:tcPr>
        <w:tcBorders>
          <w:left w:val="single" w:color="000000" w:themeColor="accent5" w:themeTint="9A" w:sz="12" w:space="0"/>
        </w:tcBorders>
      </w:tcPr>
    </w:tblStylePr>
    <w:tblStylePr w:type="lastRow">
      <w:rPr>
        <w:rFonts w:ascii="Liberation Sans" w:hAnsi="Liberation Sans"/>
        <w:color w:val="404040"/>
        <w:sz w:val="22"/>
      </w:rPr>
      <w:tcPr>
        <w:tcBorders>
          <w:top w:val="single" w:color="000000" w:themeColor="accent5" w:themeTint="9A" w:sz="12" w:space="0"/>
        </w:tcBorders>
      </w:tcPr>
    </w:tblStylePr>
  </w:style>
  <w:style w:type="table" w:styleId="909">
    <w:name w:val="Bordered - Accent 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Liberation Sans" w:hAnsi="Liberation Sans"/>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Liberation Sans" w:hAnsi="Liberation Sans"/>
        <w:color w:val="404040"/>
        <w:sz w:val="22"/>
      </w:rPr>
    </w:tblStylePr>
    <w:tblStylePr w:type="firstRow">
      <w:rPr>
        <w:rFonts w:ascii="Liberation Sans" w:hAnsi="Liberation Sans"/>
        <w:color w:val="404040"/>
        <w:sz w:val="22"/>
      </w:rPr>
      <w:tcPr>
        <w:tcBorders>
          <w:bottom w:val="single" w:color="000000" w:themeColor="accent6" w:themeTint="98" w:sz="12" w:space="0"/>
        </w:tcBorders>
      </w:tcPr>
    </w:tblStylePr>
    <w:tblStylePr w:type="lastCol">
      <w:rPr>
        <w:rFonts w:ascii="Liberation Sans" w:hAnsi="Liberation Sans"/>
        <w:color w:val="404040"/>
        <w:sz w:val="22"/>
      </w:rPr>
      <w:tcPr>
        <w:tcBorders>
          <w:left w:val="single" w:color="000000" w:themeColor="accent6" w:themeTint="98" w:sz="12" w:space="0"/>
        </w:tcBorders>
      </w:tcPr>
    </w:tblStylePr>
    <w:tblStylePr w:type="lastRow">
      <w:rPr>
        <w:rFonts w:ascii="Liberation Sans" w:hAnsi="Liberation Sans"/>
        <w:color w:val="404040"/>
        <w:sz w:val="22"/>
      </w:rPr>
      <w:tcPr>
        <w:tcBorders>
          <w:top w:val="single" w:color="000000" w:themeColor="accent6" w:themeTint="98" w:sz="12" w:space="0"/>
        </w:tcBorders>
      </w:tcPr>
    </w:tblStylePr>
  </w:style>
  <w:style w:type="character" w:styleId="910">
    <w:name w:val="Hyperlink"/>
    <w:uiPriority w:val="99"/>
    <w:unhideWhenUsed/>
    <w:rPr>
      <w:color w:val="0000ff" w:themeColor="hyperlink"/>
      <w:u w:val="single"/>
    </w:rPr>
  </w:style>
  <w:style w:type="paragraph" w:styleId="911">
    <w:name w:val="footnote text"/>
    <w:basedOn w:val="928"/>
    <w:link w:val="912"/>
    <w:uiPriority w:val="99"/>
    <w:semiHidden/>
    <w:unhideWhenUsed/>
    <w:pPr>
      <w:spacing w:after="40" w:line="240" w:lineRule="auto"/>
    </w:pPr>
    <w:rPr>
      <w:sz w:val="18"/>
    </w:rPr>
  </w:style>
  <w:style w:type="character" w:styleId="912">
    <w:name w:val="Footnote Text Char"/>
    <w:link w:val="911"/>
    <w:uiPriority w:val="99"/>
    <w:rPr>
      <w:sz w:val="18"/>
    </w:rPr>
  </w:style>
  <w:style w:type="character" w:styleId="913">
    <w:name w:val="footnote reference"/>
    <w:uiPriority w:val="99"/>
    <w:unhideWhenUsed/>
    <w:rPr>
      <w:vertAlign w:val="superscript"/>
    </w:rPr>
  </w:style>
  <w:style w:type="paragraph" w:styleId="914">
    <w:name w:val="endnote text"/>
    <w:basedOn w:val="928"/>
    <w:link w:val="915"/>
    <w:uiPriority w:val="99"/>
    <w:semiHidden/>
    <w:unhideWhenUsed/>
    <w:pPr>
      <w:spacing w:after="0" w:line="240" w:lineRule="auto"/>
    </w:pPr>
    <w:rPr>
      <w:sz w:val="20"/>
    </w:rPr>
  </w:style>
  <w:style w:type="character" w:styleId="915">
    <w:name w:val="Endnote Text Char"/>
    <w:link w:val="914"/>
    <w:uiPriority w:val="99"/>
    <w:rPr>
      <w:sz w:val="20"/>
    </w:rPr>
  </w:style>
  <w:style w:type="character" w:styleId="916">
    <w:name w:val="endnote reference"/>
    <w:uiPriority w:val="99"/>
    <w:semiHidden/>
    <w:unhideWhenUsed/>
    <w:rPr>
      <w:vertAlign w:val="superscript"/>
    </w:rPr>
  </w:style>
  <w:style w:type="paragraph" w:styleId="917">
    <w:name w:val="toc 1"/>
    <w:basedOn w:val="928"/>
    <w:next w:val="928"/>
    <w:uiPriority w:val="39"/>
    <w:unhideWhenUsed/>
    <w:pPr>
      <w:ind w:left="0" w:right="0" w:firstLine="0"/>
      <w:spacing w:after="57"/>
    </w:pPr>
  </w:style>
  <w:style w:type="paragraph" w:styleId="918">
    <w:name w:val="toc 2"/>
    <w:basedOn w:val="928"/>
    <w:next w:val="928"/>
    <w:uiPriority w:val="39"/>
    <w:unhideWhenUsed/>
    <w:pPr>
      <w:ind w:left="283" w:right="0" w:firstLine="0"/>
      <w:spacing w:after="57"/>
    </w:pPr>
  </w:style>
  <w:style w:type="paragraph" w:styleId="919">
    <w:name w:val="toc 3"/>
    <w:basedOn w:val="928"/>
    <w:next w:val="928"/>
    <w:uiPriority w:val="39"/>
    <w:unhideWhenUsed/>
    <w:pPr>
      <w:ind w:left="567" w:right="0" w:firstLine="0"/>
      <w:spacing w:after="57"/>
    </w:pPr>
  </w:style>
  <w:style w:type="paragraph" w:styleId="920">
    <w:name w:val="toc 4"/>
    <w:basedOn w:val="928"/>
    <w:next w:val="928"/>
    <w:uiPriority w:val="39"/>
    <w:unhideWhenUsed/>
    <w:pPr>
      <w:ind w:left="850" w:right="0" w:firstLine="0"/>
      <w:spacing w:after="57"/>
    </w:pPr>
  </w:style>
  <w:style w:type="paragraph" w:styleId="921">
    <w:name w:val="toc 5"/>
    <w:basedOn w:val="928"/>
    <w:next w:val="928"/>
    <w:uiPriority w:val="39"/>
    <w:unhideWhenUsed/>
    <w:pPr>
      <w:ind w:left="1134" w:right="0" w:firstLine="0"/>
      <w:spacing w:after="57"/>
    </w:pPr>
  </w:style>
  <w:style w:type="paragraph" w:styleId="922">
    <w:name w:val="toc 6"/>
    <w:basedOn w:val="928"/>
    <w:next w:val="928"/>
    <w:uiPriority w:val="39"/>
    <w:unhideWhenUsed/>
    <w:pPr>
      <w:ind w:left="1417" w:right="0" w:firstLine="0"/>
      <w:spacing w:after="57"/>
    </w:pPr>
  </w:style>
  <w:style w:type="paragraph" w:styleId="923">
    <w:name w:val="toc 7"/>
    <w:basedOn w:val="928"/>
    <w:next w:val="928"/>
    <w:uiPriority w:val="39"/>
    <w:unhideWhenUsed/>
    <w:pPr>
      <w:ind w:left="1701" w:right="0" w:firstLine="0"/>
      <w:spacing w:after="57"/>
    </w:pPr>
  </w:style>
  <w:style w:type="paragraph" w:styleId="924">
    <w:name w:val="toc 8"/>
    <w:basedOn w:val="928"/>
    <w:next w:val="928"/>
    <w:uiPriority w:val="39"/>
    <w:unhideWhenUsed/>
    <w:pPr>
      <w:ind w:left="1984" w:right="0" w:firstLine="0"/>
      <w:spacing w:after="57"/>
    </w:pPr>
  </w:style>
  <w:style w:type="paragraph" w:styleId="925">
    <w:name w:val="toc 9"/>
    <w:basedOn w:val="928"/>
    <w:next w:val="928"/>
    <w:uiPriority w:val="39"/>
    <w:unhideWhenUsed/>
    <w:pPr>
      <w:ind w:left="2268" w:right="0" w:firstLine="0"/>
      <w:spacing w:after="57"/>
    </w:pPr>
  </w:style>
  <w:style w:type="paragraph" w:styleId="926">
    <w:name w:val="TOC Heading"/>
    <w:uiPriority w:val="39"/>
    <w:unhideWhenUsed/>
  </w:style>
  <w:style w:type="paragraph" w:styleId="927">
    <w:name w:val="table of figures"/>
    <w:basedOn w:val="928"/>
    <w:next w:val="928"/>
    <w:uiPriority w:val="99"/>
    <w:unhideWhenUsed/>
    <w:pPr>
      <w:spacing w:after="0" w:afterAutospacing="0"/>
    </w:pPr>
  </w:style>
  <w:style w:type="paragraph" w:styleId="928" w:default="1">
    <w:name w:val="Normal"/>
    <w:next w:val="928"/>
    <w:link w:val="928"/>
    <w:qFormat/>
    <w:pPr>
      <w:jc w:val="both"/>
      <w:spacing w:after="60"/>
    </w:pPr>
    <w:rPr>
      <w:sz w:val="24"/>
      <w:szCs w:val="24"/>
      <w:lang w:val="ru-RU" w:eastAsia="zh-CN" w:bidi="ar-SA"/>
    </w:rPr>
  </w:style>
  <w:style w:type="paragraph" w:styleId="929">
    <w:name w:val="Заголовок 1"/>
    <w:basedOn w:val="928"/>
    <w:next w:val="928"/>
    <w:link w:val="928"/>
    <w:qFormat/>
    <w:pPr>
      <w:numPr>
        <w:ilvl w:val="0"/>
        <w:numId w:val="1"/>
      </w:numPr>
      <w:ind w:left="432" w:right="0" w:hanging="432"/>
      <w:jc w:val="center"/>
      <w:keepNext/>
      <w:spacing w:before="240" w:after="60"/>
      <w:outlineLvl w:val="0"/>
    </w:pPr>
    <w:rPr>
      <w:b/>
      <w:bCs/>
      <w:sz w:val="36"/>
      <w:szCs w:val="36"/>
    </w:rPr>
  </w:style>
  <w:style w:type="paragraph" w:styleId="930">
    <w:name w:val="Заголовок 2"/>
    <w:basedOn w:val="928"/>
    <w:next w:val="928"/>
    <w:link w:val="928"/>
    <w:qFormat/>
    <w:pPr>
      <w:numPr>
        <w:ilvl w:val="1"/>
        <w:numId w:val="1"/>
      </w:numPr>
      <w:ind w:left="1116" w:right="0" w:hanging="576"/>
      <w:jc w:val="center"/>
      <w:keepNext/>
      <w:outlineLvl w:val="1"/>
    </w:pPr>
    <w:rPr>
      <w:b/>
      <w:bCs/>
      <w:sz w:val="30"/>
      <w:szCs w:val="30"/>
      <w:lang w:val="en-US"/>
    </w:rPr>
  </w:style>
  <w:style w:type="paragraph" w:styleId="931">
    <w:name w:val="Заголовок 3"/>
    <w:basedOn w:val="928"/>
    <w:next w:val="928"/>
    <w:link w:val="928"/>
    <w:qFormat/>
    <w:pPr>
      <w:numPr>
        <w:ilvl w:val="2"/>
        <w:numId w:val="1"/>
      </w:numPr>
      <w:keepNext/>
      <w:spacing w:before="240" w:after="60"/>
      <w:outlineLvl w:val="2"/>
    </w:pPr>
    <w:rPr>
      <w:rFonts w:ascii="Arial" w:hAnsi="Arial" w:cs="Arial"/>
      <w:b/>
      <w:bCs/>
      <w:lang w:val="en-US"/>
    </w:rPr>
  </w:style>
  <w:style w:type="paragraph" w:styleId="932">
    <w:name w:val="Заголовок 4"/>
    <w:basedOn w:val="928"/>
    <w:next w:val="928"/>
    <w:link w:val="928"/>
    <w:qFormat/>
    <w:pPr>
      <w:numPr>
        <w:ilvl w:val="3"/>
        <w:numId w:val="1"/>
      </w:numPr>
      <w:keepNext/>
      <w:spacing w:before="240" w:after="60"/>
      <w:outlineLvl w:val="3"/>
    </w:pPr>
    <w:rPr>
      <w:rFonts w:ascii="Arial" w:hAnsi="Arial" w:cs="Arial"/>
      <w:lang w:val="en-US"/>
    </w:rPr>
  </w:style>
  <w:style w:type="paragraph" w:styleId="933">
    <w:name w:val="Заголовок 5"/>
    <w:basedOn w:val="928"/>
    <w:next w:val="928"/>
    <w:link w:val="928"/>
    <w:qFormat/>
    <w:pPr>
      <w:numPr>
        <w:ilvl w:val="4"/>
        <w:numId w:val="1"/>
      </w:numPr>
      <w:spacing w:before="240" w:after="60"/>
      <w:outlineLvl w:val="4"/>
    </w:pPr>
    <w:rPr>
      <w:sz w:val="22"/>
      <w:szCs w:val="22"/>
      <w:lang w:val="en-US"/>
    </w:rPr>
  </w:style>
  <w:style w:type="paragraph" w:styleId="934">
    <w:name w:val="Заголовок 6"/>
    <w:basedOn w:val="928"/>
    <w:next w:val="928"/>
    <w:link w:val="928"/>
    <w:qFormat/>
    <w:pPr>
      <w:numPr>
        <w:ilvl w:val="5"/>
        <w:numId w:val="1"/>
      </w:numPr>
      <w:ind w:left="1152" w:right="0" w:hanging="1152"/>
      <w:spacing w:before="240" w:after="60"/>
      <w:outlineLvl w:val="5"/>
    </w:pPr>
    <w:rPr>
      <w:i/>
      <w:iCs/>
      <w:sz w:val="22"/>
      <w:szCs w:val="22"/>
    </w:rPr>
  </w:style>
  <w:style w:type="paragraph" w:styleId="935">
    <w:name w:val="Заголовок 7"/>
    <w:basedOn w:val="928"/>
    <w:next w:val="928"/>
    <w:link w:val="928"/>
    <w:qFormat/>
    <w:pPr>
      <w:numPr>
        <w:ilvl w:val="6"/>
        <w:numId w:val="1"/>
      </w:numPr>
      <w:ind w:left="1296" w:right="0" w:hanging="1296"/>
      <w:spacing w:before="240" w:after="60"/>
      <w:outlineLvl w:val="6"/>
    </w:pPr>
    <w:rPr>
      <w:rFonts w:ascii="Arial" w:hAnsi="Arial" w:cs="Arial"/>
      <w:sz w:val="20"/>
      <w:szCs w:val="20"/>
    </w:rPr>
  </w:style>
  <w:style w:type="paragraph" w:styleId="936">
    <w:name w:val="Заголовок 8"/>
    <w:basedOn w:val="928"/>
    <w:next w:val="928"/>
    <w:link w:val="928"/>
    <w:qFormat/>
    <w:pPr>
      <w:numPr>
        <w:ilvl w:val="7"/>
        <w:numId w:val="1"/>
      </w:numPr>
      <w:ind w:left="1440" w:right="0" w:hanging="1440"/>
      <w:spacing w:before="240" w:after="60"/>
      <w:outlineLvl w:val="7"/>
    </w:pPr>
    <w:rPr>
      <w:rFonts w:ascii="Arial" w:hAnsi="Arial" w:cs="Arial"/>
      <w:i/>
      <w:iCs/>
      <w:sz w:val="20"/>
      <w:szCs w:val="20"/>
    </w:rPr>
  </w:style>
  <w:style w:type="paragraph" w:styleId="937">
    <w:name w:val="Заголовок 9"/>
    <w:basedOn w:val="928"/>
    <w:next w:val="928"/>
    <w:link w:val="928"/>
    <w:qFormat/>
    <w:pPr>
      <w:numPr>
        <w:ilvl w:val="8"/>
        <w:numId w:val="1"/>
      </w:numPr>
      <w:ind w:left="1584" w:right="0" w:hanging="1584"/>
      <w:spacing w:before="240" w:after="60"/>
      <w:outlineLvl w:val="8"/>
    </w:pPr>
    <w:rPr>
      <w:rFonts w:ascii="Arial" w:hAnsi="Arial" w:cs="Arial"/>
      <w:b/>
      <w:bCs/>
      <w:i/>
      <w:iCs/>
      <w:sz w:val="18"/>
      <w:szCs w:val="18"/>
    </w:rPr>
  </w:style>
  <w:style w:type="character" w:styleId="938">
    <w:name w:val="Основной шрифт абзаца"/>
    <w:next w:val="938"/>
    <w:link w:val="928"/>
    <w:uiPriority w:val="1"/>
    <w:unhideWhenUsed/>
  </w:style>
  <w:style w:type="table" w:styleId="939">
    <w:name w:val="Обычная таблица"/>
    <w:next w:val="939"/>
    <w:link w:val="928"/>
    <w:uiPriority w:val="99"/>
    <w:semiHidden/>
    <w:unhideWhenUsed/>
    <w:tblPr/>
  </w:style>
  <w:style w:type="numbering" w:styleId="940">
    <w:name w:val="Нет списка"/>
    <w:next w:val="940"/>
    <w:link w:val="928"/>
    <w:uiPriority w:val="99"/>
    <w:semiHidden/>
    <w:unhideWhenUsed/>
  </w:style>
  <w:style w:type="character" w:styleId="941">
    <w:name w:val="WW8Num1z0"/>
    <w:next w:val="941"/>
    <w:link w:val="928"/>
  </w:style>
  <w:style w:type="character" w:styleId="942">
    <w:name w:val="WW8Num1z1"/>
    <w:next w:val="942"/>
    <w:link w:val="928"/>
  </w:style>
  <w:style w:type="character" w:styleId="943">
    <w:name w:val="WW8Num1z2"/>
    <w:next w:val="943"/>
    <w:link w:val="928"/>
  </w:style>
  <w:style w:type="character" w:styleId="944">
    <w:name w:val="WW8Num1z3"/>
    <w:next w:val="944"/>
    <w:link w:val="928"/>
  </w:style>
  <w:style w:type="character" w:styleId="945">
    <w:name w:val="WW8Num1z4"/>
    <w:next w:val="945"/>
    <w:link w:val="928"/>
  </w:style>
  <w:style w:type="character" w:styleId="946">
    <w:name w:val="WW8Num1z5"/>
    <w:next w:val="946"/>
    <w:link w:val="928"/>
  </w:style>
  <w:style w:type="character" w:styleId="947">
    <w:name w:val="WW8Num1z6"/>
    <w:next w:val="947"/>
    <w:link w:val="928"/>
  </w:style>
  <w:style w:type="character" w:styleId="948">
    <w:name w:val="WW8Num1z7"/>
    <w:next w:val="948"/>
    <w:link w:val="928"/>
  </w:style>
  <w:style w:type="character" w:styleId="949">
    <w:name w:val="WW8Num1z8"/>
    <w:next w:val="949"/>
    <w:link w:val="928"/>
  </w:style>
  <w:style w:type="character" w:styleId="950">
    <w:name w:val="WW8Num2z0"/>
    <w:next w:val="950"/>
    <w:link w:val="928"/>
  </w:style>
  <w:style w:type="character" w:styleId="951">
    <w:name w:val="WW8Num3z0"/>
    <w:next w:val="951"/>
    <w:link w:val="928"/>
  </w:style>
  <w:style w:type="character" w:styleId="952">
    <w:name w:val="WW8Num4z0"/>
    <w:next w:val="952"/>
    <w:link w:val="928"/>
  </w:style>
  <w:style w:type="character" w:styleId="953">
    <w:name w:val="WW8Num5z0"/>
    <w:next w:val="953"/>
    <w:link w:val="928"/>
  </w:style>
  <w:style w:type="character" w:styleId="954">
    <w:name w:val="WW8Num6z0"/>
    <w:next w:val="954"/>
    <w:link w:val="928"/>
    <w:rPr>
      <w:rFonts w:ascii="Symbol" w:hAnsi="Symbol" w:cs="Symbol"/>
    </w:rPr>
  </w:style>
  <w:style w:type="character" w:styleId="955">
    <w:name w:val="WW8Num7z0"/>
    <w:next w:val="955"/>
    <w:link w:val="928"/>
    <w:rPr>
      <w:rFonts w:ascii="Symbol" w:hAnsi="Symbol" w:cs="Symbol"/>
    </w:rPr>
  </w:style>
  <w:style w:type="character" w:styleId="956">
    <w:name w:val="WW8Num8z0"/>
    <w:next w:val="956"/>
    <w:link w:val="928"/>
    <w:rPr>
      <w:rFonts w:ascii="Symbol" w:hAnsi="Symbol" w:cs="Symbol"/>
    </w:rPr>
  </w:style>
  <w:style w:type="character" w:styleId="957">
    <w:name w:val="WW8Num9z0"/>
    <w:next w:val="957"/>
    <w:link w:val="928"/>
    <w:rPr>
      <w:rFonts w:ascii="Symbol" w:hAnsi="Symbol" w:cs="Symbol"/>
    </w:rPr>
  </w:style>
  <w:style w:type="character" w:styleId="958">
    <w:name w:val="WW8Num10z0"/>
    <w:next w:val="958"/>
    <w:link w:val="928"/>
  </w:style>
  <w:style w:type="character" w:styleId="959">
    <w:name w:val="WW8Num11z0"/>
    <w:next w:val="959"/>
    <w:link w:val="928"/>
  </w:style>
  <w:style w:type="character" w:styleId="960">
    <w:name w:val="WW8Num11z1"/>
    <w:next w:val="960"/>
    <w:link w:val="928"/>
  </w:style>
  <w:style w:type="character" w:styleId="961">
    <w:name w:val="WW8Num11z2"/>
    <w:next w:val="961"/>
    <w:link w:val="928"/>
  </w:style>
  <w:style w:type="character" w:styleId="962">
    <w:name w:val="WW8Num11z3"/>
    <w:next w:val="962"/>
    <w:link w:val="928"/>
  </w:style>
  <w:style w:type="character" w:styleId="963">
    <w:name w:val="WW8Num11z4"/>
    <w:next w:val="963"/>
    <w:link w:val="928"/>
  </w:style>
  <w:style w:type="character" w:styleId="964">
    <w:name w:val="WW8Num11z5"/>
    <w:next w:val="964"/>
    <w:link w:val="928"/>
  </w:style>
  <w:style w:type="character" w:styleId="965">
    <w:name w:val="WW8Num11z6"/>
    <w:next w:val="965"/>
    <w:link w:val="928"/>
  </w:style>
  <w:style w:type="character" w:styleId="966">
    <w:name w:val="WW8Num11z7"/>
    <w:next w:val="966"/>
    <w:link w:val="928"/>
  </w:style>
  <w:style w:type="character" w:styleId="967">
    <w:name w:val="WW8Num11z8"/>
    <w:next w:val="967"/>
    <w:link w:val="928"/>
  </w:style>
  <w:style w:type="character" w:styleId="968">
    <w:name w:val="WW8Num12z0"/>
    <w:next w:val="968"/>
    <w:link w:val="928"/>
  </w:style>
  <w:style w:type="character" w:styleId="969">
    <w:name w:val="WW8Num13z0"/>
    <w:next w:val="969"/>
    <w:link w:val="928"/>
  </w:style>
  <w:style w:type="character" w:styleId="970">
    <w:name w:val="WW8Num14z0"/>
    <w:next w:val="970"/>
    <w:link w:val="928"/>
    <w:rPr>
      <w:b/>
      <w:bCs/>
      <w:i w:val="0"/>
      <w:iCs w:val="0"/>
      <w:caps w:val="0"/>
      <w:smallCaps w:val="0"/>
      <w:strike w:val="0"/>
      <w:vanish w:val="0"/>
      <w:color w:val="000000"/>
      <w:spacing w:val="0"/>
      <w:position w:val="0"/>
      <w:sz w:val="24"/>
      <w:u w:val="none"/>
      <w:vertAlign w:val="baseline"/>
    </w:rPr>
  </w:style>
  <w:style w:type="character" w:styleId="971">
    <w:name w:val="WW8Num14z1"/>
    <w:next w:val="971"/>
    <w:link w:val="928"/>
    <w:rPr>
      <w:caps w:val="0"/>
      <w:smallCaps w:val="0"/>
      <w:strike w:val="0"/>
      <w:vanish w:val="0"/>
      <w:color w:val="000000"/>
      <w:spacing w:val="0"/>
      <w:position w:val="0"/>
      <w:sz w:val="24"/>
      <w:u w:val="none"/>
      <w:vertAlign w:val="baseline"/>
    </w:rPr>
  </w:style>
  <w:style w:type="character" w:styleId="972">
    <w:name w:val="WW8Num14z2"/>
    <w:next w:val="972"/>
    <w:link w:val="928"/>
    <w:rPr>
      <w:b w:val="0"/>
      <w:bCs w:val="0"/>
      <w:i w:val="0"/>
      <w:iCs w:val="0"/>
    </w:rPr>
  </w:style>
  <w:style w:type="character" w:styleId="973">
    <w:name w:val="WW8Num14z3"/>
    <w:next w:val="973"/>
    <w:link w:val="928"/>
    <w:rPr>
      <w:b w:val="0"/>
      <w:bCs w:val="0"/>
      <w:i w:val="0"/>
      <w:iCs w:val="0"/>
      <w:caps w:val="0"/>
      <w:smallCaps w:val="0"/>
      <w:strike w:val="0"/>
      <w:vanish w:val="0"/>
      <w:color w:val="000000"/>
      <w:spacing w:val="0"/>
      <w:position w:val="0"/>
      <w:sz w:val="24"/>
      <w:u w:val="none"/>
      <w:vertAlign w:val="baseline"/>
    </w:rPr>
  </w:style>
  <w:style w:type="character" w:styleId="974">
    <w:name w:val="WW8Num14z5"/>
    <w:next w:val="974"/>
    <w:link w:val="928"/>
  </w:style>
  <w:style w:type="character" w:styleId="975">
    <w:name w:val="WW8Num15z0"/>
    <w:next w:val="975"/>
    <w:link w:val="928"/>
  </w:style>
  <w:style w:type="character" w:styleId="976">
    <w:name w:val="WW8Num16z0"/>
    <w:next w:val="976"/>
    <w:link w:val="928"/>
    <w:rPr>
      <w:sz w:val="40"/>
      <w:szCs w:val="40"/>
    </w:rPr>
  </w:style>
  <w:style w:type="character" w:styleId="977">
    <w:name w:val="WW8Num16z1"/>
    <w:next w:val="977"/>
    <w:link w:val="928"/>
  </w:style>
  <w:style w:type="character" w:styleId="978">
    <w:name w:val="WW8Num17z0"/>
    <w:next w:val="978"/>
    <w:link w:val="928"/>
  </w:style>
  <w:style w:type="character" w:styleId="979">
    <w:name w:val="WW8Num12z1"/>
    <w:next w:val="979"/>
    <w:link w:val="928"/>
    <w:rPr>
      <w:rFonts w:ascii="Courier New" w:hAnsi="Courier New" w:cs="Courier New"/>
    </w:rPr>
  </w:style>
  <w:style w:type="character" w:styleId="980">
    <w:name w:val="WW8Num12z2"/>
    <w:next w:val="980"/>
    <w:link w:val="928"/>
  </w:style>
  <w:style w:type="character" w:styleId="981">
    <w:name w:val="WW8Num12z3"/>
    <w:next w:val="981"/>
    <w:link w:val="928"/>
  </w:style>
  <w:style w:type="character" w:styleId="982">
    <w:name w:val="WW8Num12z4"/>
    <w:next w:val="982"/>
    <w:link w:val="928"/>
  </w:style>
  <w:style w:type="character" w:styleId="983">
    <w:name w:val="WW8Num12z5"/>
    <w:next w:val="983"/>
    <w:link w:val="928"/>
  </w:style>
  <w:style w:type="character" w:styleId="984">
    <w:name w:val="WW8Num12z6"/>
    <w:next w:val="984"/>
    <w:link w:val="928"/>
  </w:style>
  <w:style w:type="character" w:styleId="985">
    <w:name w:val="WW8Num12z7"/>
    <w:next w:val="985"/>
    <w:link w:val="928"/>
  </w:style>
  <w:style w:type="character" w:styleId="986">
    <w:name w:val="WW8Num12z8"/>
    <w:next w:val="986"/>
    <w:link w:val="928"/>
  </w:style>
  <w:style w:type="character" w:styleId="987">
    <w:name w:val="WW8Num14z4"/>
    <w:next w:val="987"/>
    <w:link w:val="928"/>
  </w:style>
  <w:style w:type="character" w:styleId="988">
    <w:name w:val="WW8Num14z6"/>
    <w:next w:val="988"/>
    <w:link w:val="928"/>
  </w:style>
  <w:style w:type="character" w:styleId="989">
    <w:name w:val="WW8Num14z7"/>
    <w:next w:val="989"/>
    <w:link w:val="928"/>
  </w:style>
  <w:style w:type="character" w:styleId="990">
    <w:name w:val="WW8Num14z8"/>
    <w:next w:val="990"/>
    <w:link w:val="928"/>
  </w:style>
  <w:style w:type="character" w:styleId="991">
    <w:name w:val="WW8Num15z1"/>
    <w:next w:val="991"/>
    <w:link w:val="928"/>
  </w:style>
  <w:style w:type="character" w:styleId="992">
    <w:name w:val="WW8Num15z2"/>
    <w:next w:val="992"/>
    <w:link w:val="928"/>
  </w:style>
  <w:style w:type="character" w:styleId="993">
    <w:name w:val="WW8Num15z3"/>
    <w:next w:val="993"/>
    <w:link w:val="928"/>
  </w:style>
  <w:style w:type="character" w:styleId="994">
    <w:name w:val="WW8Num15z4"/>
    <w:next w:val="994"/>
    <w:link w:val="928"/>
  </w:style>
  <w:style w:type="character" w:styleId="995">
    <w:name w:val="WW8Num15z5"/>
    <w:next w:val="995"/>
    <w:link w:val="928"/>
  </w:style>
  <w:style w:type="character" w:styleId="996">
    <w:name w:val="WW8Num15z6"/>
    <w:next w:val="996"/>
    <w:link w:val="928"/>
  </w:style>
  <w:style w:type="character" w:styleId="997">
    <w:name w:val="WW8Num15z7"/>
    <w:next w:val="997"/>
    <w:link w:val="928"/>
  </w:style>
  <w:style w:type="character" w:styleId="998">
    <w:name w:val="WW8Num15z8"/>
    <w:next w:val="998"/>
    <w:link w:val="928"/>
  </w:style>
  <w:style w:type="character" w:styleId="999">
    <w:name w:val="WW8Num18z0"/>
    <w:next w:val="999"/>
    <w:link w:val="928"/>
    <w:rPr>
      <w:b/>
    </w:rPr>
  </w:style>
  <w:style w:type="character" w:styleId="1000">
    <w:name w:val="WW8Num18z1"/>
    <w:next w:val="1000"/>
    <w:link w:val="928"/>
  </w:style>
  <w:style w:type="character" w:styleId="1001">
    <w:name w:val="WW8Num18z2"/>
    <w:next w:val="1001"/>
    <w:link w:val="928"/>
  </w:style>
  <w:style w:type="character" w:styleId="1002">
    <w:name w:val="WW8Num18z3"/>
    <w:next w:val="1002"/>
    <w:link w:val="928"/>
  </w:style>
  <w:style w:type="character" w:styleId="1003">
    <w:name w:val="WW8Num18z4"/>
    <w:next w:val="1003"/>
    <w:link w:val="928"/>
  </w:style>
  <w:style w:type="character" w:styleId="1004">
    <w:name w:val="WW8Num18z5"/>
    <w:next w:val="1004"/>
    <w:link w:val="928"/>
  </w:style>
  <w:style w:type="character" w:styleId="1005">
    <w:name w:val="WW8Num18z6"/>
    <w:next w:val="1005"/>
    <w:link w:val="928"/>
  </w:style>
  <w:style w:type="character" w:styleId="1006">
    <w:name w:val="WW8Num18z7"/>
    <w:next w:val="1006"/>
    <w:link w:val="928"/>
  </w:style>
  <w:style w:type="character" w:styleId="1007">
    <w:name w:val="WW8Num18z8"/>
    <w:next w:val="1007"/>
    <w:link w:val="928"/>
  </w:style>
  <w:style w:type="character" w:styleId="1008">
    <w:name w:val="WW8Num19z0"/>
    <w:next w:val="1008"/>
    <w:link w:val="928"/>
    <w:rPr>
      <w:rFonts w:ascii="Wingdings" w:hAnsi="Wingdings" w:cs="Wingdings"/>
      <w:sz w:val="20"/>
    </w:rPr>
  </w:style>
  <w:style w:type="character" w:styleId="1009">
    <w:name w:val="WW8Num20z0"/>
    <w:next w:val="1009"/>
    <w:link w:val="928"/>
  </w:style>
  <w:style w:type="character" w:styleId="1010">
    <w:name w:val="WW8Num20z1"/>
    <w:next w:val="1010"/>
    <w:link w:val="928"/>
    <w:rPr>
      <w:rFonts w:ascii="Times New Roman" w:hAnsi="Times New Roman" w:eastAsia="Times New Roman" w:cs="Times New Roman"/>
      <w:spacing w:val="0"/>
      <w:sz w:val="24"/>
      <w:szCs w:val="24"/>
    </w:rPr>
  </w:style>
  <w:style w:type="character" w:styleId="1011">
    <w:name w:val="WW8Num21z0"/>
    <w:next w:val="1011"/>
    <w:link w:val="928"/>
  </w:style>
  <w:style w:type="character" w:styleId="1012">
    <w:name w:val="WW8Num21z1"/>
    <w:next w:val="1012"/>
    <w:link w:val="928"/>
  </w:style>
  <w:style w:type="character" w:styleId="1013">
    <w:name w:val="WW8Num21z2"/>
    <w:next w:val="1013"/>
    <w:link w:val="928"/>
  </w:style>
  <w:style w:type="character" w:styleId="1014">
    <w:name w:val="WW8Num21z3"/>
    <w:next w:val="1014"/>
    <w:link w:val="928"/>
  </w:style>
  <w:style w:type="character" w:styleId="1015">
    <w:name w:val="WW8Num21z4"/>
    <w:next w:val="1015"/>
    <w:link w:val="928"/>
  </w:style>
  <w:style w:type="character" w:styleId="1016">
    <w:name w:val="WW8Num21z5"/>
    <w:next w:val="1016"/>
    <w:link w:val="928"/>
  </w:style>
  <w:style w:type="character" w:styleId="1017">
    <w:name w:val="WW8Num21z6"/>
    <w:next w:val="1017"/>
    <w:link w:val="928"/>
  </w:style>
  <w:style w:type="character" w:styleId="1018">
    <w:name w:val="WW8Num21z7"/>
    <w:next w:val="1018"/>
    <w:link w:val="928"/>
  </w:style>
  <w:style w:type="character" w:styleId="1019">
    <w:name w:val="WW8Num21z8"/>
    <w:next w:val="1019"/>
    <w:link w:val="928"/>
  </w:style>
  <w:style w:type="character" w:styleId="1020">
    <w:name w:val="WW8Num22z0"/>
    <w:next w:val="1020"/>
    <w:link w:val="928"/>
  </w:style>
  <w:style w:type="character" w:styleId="1021">
    <w:name w:val="WW8Num23z0"/>
    <w:next w:val="1021"/>
    <w:link w:val="928"/>
    <w:rPr>
      <w:rFonts w:ascii="Symbol" w:hAnsi="Symbol" w:cs="Symbol"/>
    </w:rPr>
  </w:style>
  <w:style w:type="character" w:styleId="1022">
    <w:name w:val="WW8Num23z1"/>
    <w:next w:val="1022"/>
    <w:link w:val="928"/>
    <w:rPr>
      <w:rFonts w:ascii="Courier New" w:hAnsi="Courier New" w:cs="Courier New"/>
    </w:rPr>
  </w:style>
  <w:style w:type="character" w:styleId="1023">
    <w:name w:val="WW8Num23z2"/>
    <w:next w:val="1023"/>
    <w:link w:val="928"/>
    <w:rPr>
      <w:rFonts w:ascii="Wingdings" w:hAnsi="Wingdings" w:cs="Wingdings"/>
    </w:rPr>
  </w:style>
  <w:style w:type="character" w:styleId="1024">
    <w:name w:val="WW8Num24z0"/>
    <w:next w:val="1024"/>
    <w:link w:val="928"/>
  </w:style>
  <w:style w:type="character" w:styleId="1025">
    <w:name w:val="WW8Num24z1"/>
    <w:next w:val="1025"/>
    <w:link w:val="928"/>
  </w:style>
  <w:style w:type="character" w:styleId="1026">
    <w:name w:val="WW8Num24z2"/>
    <w:next w:val="1026"/>
    <w:link w:val="928"/>
  </w:style>
  <w:style w:type="character" w:styleId="1027">
    <w:name w:val="WW8Num24z3"/>
    <w:next w:val="1027"/>
    <w:link w:val="928"/>
  </w:style>
  <w:style w:type="character" w:styleId="1028">
    <w:name w:val="WW8Num24z4"/>
    <w:next w:val="1028"/>
    <w:link w:val="928"/>
  </w:style>
  <w:style w:type="character" w:styleId="1029">
    <w:name w:val="WW8Num24z5"/>
    <w:next w:val="1029"/>
    <w:link w:val="928"/>
  </w:style>
  <w:style w:type="character" w:styleId="1030">
    <w:name w:val="WW8Num24z6"/>
    <w:next w:val="1030"/>
    <w:link w:val="928"/>
  </w:style>
  <w:style w:type="character" w:styleId="1031">
    <w:name w:val="WW8Num24z7"/>
    <w:next w:val="1031"/>
    <w:link w:val="928"/>
  </w:style>
  <w:style w:type="character" w:styleId="1032">
    <w:name w:val="WW8Num24z8"/>
    <w:next w:val="1032"/>
    <w:link w:val="928"/>
  </w:style>
  <w:style w:type="character" w:styleId="1033">
    <w:name w:val="WW8Num25z0"/>
    <w:next w:val="1033"/>
    <w:link w:val="928"/>
    <w:rPr>
      <w:rFonts w:ascii="Symbol" w:hAnsi="Symbol" w:cs="Symbol"/>
    </w:rPr>
  </w:style>
  <w:style w:type="character" w:styleId="1034">
    <w:name w:val="WW8Num25z1"/>
    <w:next w:val="1034"/>
    <w:link w:val="928"/>
    <w:rPr>
      <w:rFonts w:ascii="Courier New" w:hAnsi="Courier New" w:cs="Courier New"/>
    </w:rPr>
  </w:style>
  <w:style w:type="character" w:styleId="1035">
    <w:name w:val="WW8Num25z2"/>
    <w:next w:val="1035"/>
    <w:link w:val="928"/>
    <w:rPr>
      <w:rFonts w:ascii="Wingdings" w:hAnsi="Wingdings" w:cs="Wingdings"/>
    </w:rPr>
  </w:style>
  <w:style w:type="character" w:styleId="1036">
    <w:name w:val="WW8Num26z0"/>
    <w:next w:val="1036"/>
    <w:link w:val="928"/>
    <w:rPr>
      <w:rFonts w:ascii="Symbol" w:hAnsi="Symbol" w:cs="Symbol"/>
    </w:rPr>
  </w:style>
  <w:style w:type="character" w:styleId="1037">
    <w:name w:val="WW8Num26z1"/>
    <w:next w:val="1037"/>
    <w:link w:val="928"/>
    <w:rPr>
      <w:rFonts w:ascii="Courier New" w:hAnsi="Courier New" w:cs="Courier New"/>
    </w:rPr>
  </w:style>
  <w:style w:type="character" w:styleId="1038">
    <w:name w:val="WW8Num26z2"/>
    <w:next w:val="1038"/>
    <w:link w:val="928"/>
    <w:rPr>
      <w:rFonts w:ascii="Wingdings" w:hAnsi="Wingdings" w:cs="Wingdings"/>
    </w:rPr>
  </w:style>
  <w:style w:type="character" w:styleId="1039">
    <w:name w:val="WW8Num27z0"/>
    <w:next w:val="1039"/>
    <w:link w:val="928"/>
    <w:rPr>
      <w:b/>
      <w:color w:val="000000"/>
    </w:rPr>
  </w:style>
  <w:style w:type="character" w:styleId="1040">
    <w:name w:val="WW8Num27z1"/>
    <w:next w:val="1040"/>
    <w:link w:val="928"/>
  </w:style>
  <w:style w:type="character" w:styleId="1041">
    <w:name w:val="WW8Num27z2"/>
    <w:next w:val="1041"/>
    <w:link w:val="928"/>
  </w:style>
  <w:style w:type="character" w:styleId="1042">
    <w:name w:val="WW8Num27z3"/>
    <w:next w:val="1042"/>
    <w:link w:val="928"/>
  </w:style>
  <w:style w:type="character" w:styleId="1043">
    <w:name w:val="WW8Num27z4"/>
    <w:next w:val="1043"/>
    <w:link w:val="928"/>
  </w:style>
  <w:style w:type="character" w:styleId="1044">
    <w:name w:val="WW8Num27z5"/>
    <w:next w:val="1044"/>
    <w:link w:val="928"/>
  </w:style>
  <w:style w:type="character" w:styleId="1045">
    <w:name w:val="WW8Num27z6"/>
    <w:next w:val="1045"/>
    <w:link w:val="928"/>
  </w:style>
  <w:style w:type="character" w:styleId="1046">
    <w:name w:val="WW8Num27z7"/>
    <w:next w:val="1046"/>
    <w:link w:val="928"/>
  </w:style>
  <w:style w:type="character" w:styleId="1047">
    <w:name w:val="WW8Num27z8"/>
    <w:next w:val="1047"/>
    <w:link w:val="928"/>
  </w:style>
  <w:style w:type="character" w:styleId="1048">
    <w:name w:val="WW8Num28z0"/>
    <w:next w:val="1048"/>
    <w:link w:val="928"/>
    <w:rPr>
      <w:rFonts w:ascii="Times New Roman" w:hAnsi="Times New Roman" w:cs="Times New Roman"/>
      <w:color w:val="000000"/>
      <w:sz w:val="24"/>
      <w:szCs w:val="24"/>
    </w:rPr>
  </w:style>
  <w:style w:type="character" w:styleId="1049">
    <w:name w:val="WW8Num28z1"/>
    <w:next w:val="1049"/>
    <w:link w:val="928"/>
  </w:style>
  <w:style w:type="character" w:styleId="1050">
    <w:name w:val="WW8Num28z2"/>
    <w:next w:val="1050"/>
    <w:link w:val="928"/>
  </w:style>
  <w:style w:type="character" w:styleId="1051">
    <w:name w:val="WW8Num28z3"/>
    <w:next w:val="1051"/>
    <w:link w:val="928"/>
  </w:style>
  <w:style w:type="character" w:styleId="1052">
    <w:name w:val="WW8Num28z4"/>
    <w:next w:val="1052"/>
    <w:link w:val="928"/>
  </w:style>
  <w:style w:type="character" w:styleId="1053">
    <w:name w:val="WW8Num28z5"/>
    <w:next w:val="1053"/>
    <w:link w:val="928"/>
  </w:style>
  <w:style w:type="character" w:styleId="1054">
    <w:name w:val="WW8Num28z6"/>
    <w:next w:val="1054"/>
    <w:link w:val="928"/>
  </w:style>
  <w:style w:type="character" w:styleId="1055">
    <w:name w:val="WW8Num28z7"/>
    <w:next w:val="1055"/>
    <w:link w:val="928"/>
  </w:style>
  <w:style w:type="character" w:styleId="1056">
    <w:name w:val="WW8Num28z8"/>
    <w:next w:val="1056"/>
    <w:link w:val="928"/>
  </w:style>
  <w:style w:type="character" w:styleId="1057">
    <w:name w:val="WW8Num29z0"/>
    <w:next w:val="1057"/>
    <w:link w:val="928"/>
    <w:rPr>
      <w:rFonts w:ascii="Symbol" w:hAnsi="Symbol" w:cs="Symbol"/>
    </w:rPr>
  </w:style>
  <w:style w:type="character" w:styleId="1058">
    <w:name w:val="WW8Num29z1"/>
    <w:next w:val="1058"/>
    <w:link w:val="928"/>
    <w:rPr>
      <w:rFonts w:ascii="Courier New" w:hAnsi="Courier New" w:cs="Courier New"/>
    </w:rPr>
  </w:style>
  <w:style w:type="character" w:styleId="1059">
    <w:name w:val="WW8Num29z2"/>
    <w:next w:val="1059"/>
    <w:link w:val="928"/>
    <w:rPr>
      <w:rFonts w:ascii="Wingdings" w:hAnsi="Wingdings" w:cs="Wingdings"/>
    </w:rPr>
  </w:style>
  <w:style w:type="character" w:styleId="1060">
    <w:name w:val="WW8Num30z0"/>
    <w:next w:val="1060"/>
    <w:link w:val="928"/>
  </w:style>
  <w:style w:type="character" w:styleId="1061">
    <w:name w:val="WW8Num30z1"/>
    <w:next w:val="1061"/>
    <w:link w:val="928"/>
  </w:style>
  <w:style w:type="character" w:styleId="1062">
    <w:name w:val="WW8Num30z2"/>
    <w:next w:val="1062"/>
    <w:link w:val="928"/>
  </w:style>
  <w:style w:type="character" w:styleId="1063">
    <w:name w:val="WW8Num30z3"/>
    <w:next w:val="1063"/>
    <w:link w:val="928"/>
  </w:style>
  <w:style w:type="character" w:styleId="1064">
    <w:name w:val="WW8Num30z4"/>
    <w:next w:val="1064"/>
    <w:link w:val="928"/>
  </w:style>
  <w:style w:type="character" w:styleId="1065">
    <w:name w:val="WW8Num30z5"/>
    <w:next w:val="1065"/>
    <w:link w:val="928"/>
  </w:style>
  <w:style w:type="character" w:styleId="1066">
    <w:name w:val="WW8Num30z6"/>
    <w:next w:val="1066"/>
    <w:link w:val="928"/>
  </w:style>
  <w:style w:type="character" w:styleId="1067">
    <w:name w:val="WW8Num30z7"/>
    <w:next w:val="1067"/>
    <w:link w:val="928"/>
  </w:style>
  <w:style w:type="character" w:styleId="1068">
    <w:name w:val="WW8Num30z8"/>
    <w:next w:val="1068"/>
    <w:link w:val="928"/>
  </w:style>
  <w:style w:type="character" w:styleId="1069">
    <w:name w:val="WW8Num31z0"/>
    <w:next w:val="1069"/>
    <w:link w:val="928"/>
    <w:rPr>
      <w:rFonts w:ascii="Symbol" w:hAnsi="Symbol" w:cs="Symbol"/>
    </w:rPr>
  </w:style>
  <w:style w:type="character" w:styleId="1070">
    <w:name w:val="WW8Num31z1"/>
    <w:next w:val="1070"/>
    <w:link w:val="928"/>
    <w:rPr>
      <w:rFonts w:ascii="Courier New" w:hAnsi="Courier New" w:cs="Courier New"/>
    </w:rPr>
  </w:style>
  <w:style w:type="character" w:styleId="1071">
    <w:name w:val="WW8Num31z2"/>
    <w:next w:val="1071"/>
    <w:link w:val="928"/>
    <w:rPr>
      <w:rFonts w:ascii="Wingdings" w:hAnsi="Wingdings" w:cs="Wingdings"/>
    </w:rPr>
  </w:style>
  <w:style w:type="character" w:styleId="1072">
    <w:name w:val="WW8Num32z0"/>
    <w:next w:val="1072"/>
    <w:link w:val="928"/>
    <w:rPr>
      <w:rFonts w:ascii="Times New Roman" w:hAnsi="Times New Roman" w:eastAsia="Times New Roman" w:cs="Times New Roman"/>
      <w:sz w:val="24"/>
      <w:szCs w:val="24"/>
      <w:lang w:val="ru-RU"/>
    </w:rPr>
  </w:style>
  <w:style w:type="character" w:styleId="1073">
    <w:name w:val="WW8Num32z1"/>
    <w:next w:val="1073"/>
    <w:link w:val="928"/>
  </w:style>
  <w:style w:type="character" w:styleId="1074">
    <w:name w:val="WW8Num33z0"/>
    <w:next w:val="1074"/>
    <w:link w:val="928"/>
  </w:style>
  <w:style w:type="character" w:styleId="1075">
    <w:name w:val="WW8Num33z1"/>
    <w:next w:val="1075"/>
    <w:link w:val="928"/>
  </w:style>
  <w:style w:type="character" w:styleId="1076">
    <w:name w:val="WW8Num33z2"/>
    <w:next w:val="1076"/>
    <w:link w:val="928"/>
  </w:style>
  <w:style w:type="character" w:styleId="1077">
    <w:name w:val="WW8Num33z3"/>
    <w:next w:val="1077"/>
    <w:link w:val="928"/>
  </w:style>
  <w:style w:type="character" w:styleId="1078">
    <w:name w:val="WW8Num33z4"/>
    <w:next w:val="1078"/>
    <w:link w:val="928"/>
  </w:style>
  <w:style w:type="character" w:styleId="1079">
    <w:name w:val="WW8Num33z5"/>
    <w:next w:val="1079"/>
    <w:link w:val="928"/>
  </w:style>
  <w:style w:type="character" w:styleId="1080">
    <w:name w:val="WW8Num33z6"/>
    <w:next w:val="1080"/>
    <w:link w:val="928"/>
  </w:style>
  <w:style w:type="character" w:styleId="1081">
    <w:name w:val="WW8Num33z7"/>
    <w:next w:val="1081"/>
    <w:link w:val="928"/>
  </w:style>
  <w:style w:type="character" w:styleId="1082">
    <w:name w:val="WW8Num33z8"/>
    <w:next w:val="1082"/>
    <w:link w:val="928"/>
  </w:style>
  <w:style w:type="character" w:styleId="1083">
    <w:name w:val="WW8Num34z0"/>
    <w:next w:val="1083"/>
    <w:link w:val="928"/>
    <w:rPr>
      <w:rFonts w:ascii="Symbol" w:hAnsi="Symbol" w:cs="Symbol"/>
    </w:rPr>
  </w:style>
  <w:style w:type="character" w:styleId="1084">
    <w:name w:val="WW8Num34z1"/>
    <w:next w:val="1084"/>
    <w:link w:val="928"/>
    <w:rPr>
      <w:rFonts w:ascii="Courier New" w:hAnsi="Courier New" w:cs="Courier New"/>
    </w:rPr>
  </w:style>
  <w:style w:type="character" w:styleId="1085">
    <w:name w:val="WW8Num34z2"/>
    <w:next w:val="1085"/>
    <w:link w:val="928"/>
    <w:rPr>
      <w:rFonts w:ascii="Wingdings" w:hAnsi="Wingdings" w:cs="Wingdings"/>
    </w:rPr>
  </w:style>
  <w:style w:type="character" w:styleId="1086">
    <w:name w:val="WW8Num35z0"/>
    <w:next w:val="1086"/>
    <w:link w:val="928"/>
    <w:rPr>
      <w:b/>
      <w:bCs/>
      <w:i w:val="0"/>
      <w:iCs w:val="0"/>
      <w:caps w:val="0"/>
      <w:smallCaps w:val="0"/>
      <w:strike w:val="0"/>
      <w:vanish w:val="0"/>
      <w:color w:val="000000"/>
      <w:spacing w:val="0"/>
      <w:position w:val="0"/>
      <w:sz w:val="24"/>
      <w:u w:val="none"/>
      <w:vertAlign w:val="baseline"/>
    </w:rPr>
  </w:style>
  <w:style w:type="character" w:styleId="1087">
    <w:name w:val="WW8Num35z1"/>
    <w:next w:val="1087"/>
    <w:link w:val="928"/>
    <w:rPr>
      <w:caps w:val="0"/>
      <w:smallCaps w:val="0"/>
      <w:strike w:val="0"/>
      <w:vanish w:val="0"/>
      <w:color w:val="000000"/>
      <w:spacing w:val="0"/>
      <w:position w:val="0"/>
      <w:sz w:val="24"/>
      <w:u w:val="none"/>
      <w:vertAlign w:val="baseline"/>
    </w:rPr>
  </w:style>
  <w:style w:type="character" w:styleId="1088">
    <w:name w:val="WW8Num35z2"/>
    <w:next w:val="1088"/>
    <w:link w:val="928"/>
    <w:rPr>
      <w:b w:val="0"/>
      <w:bCs w:val="0"/>
      <w:i w:val="0"/>
      <w:iCs w:val="0"/>
    </w:rPr>
  </w:style>
  <w:style w:type="character" w:styleId="1089">
    <w:name w:val="WW8Num35z3"/>
    <w:next w:val="1089"/>
    <w:link w:val="928"/>
    <w:rPr>
      <w:b w:val="0"/>
      <w:bCs w:val="0"/>
      <w:i w:val="0"/>
      <w:iCs w:val="0"/>
      <w:caps w:val="0"/>
      <w:smallCaps w:val="0"/>
      <w:strike w:val="0"/>
      <w:vanish w:val="0"/>
      <w:color w:val="000000"/>
      <w:spacing w:val="0"/>
      <w:position w:val="0"/>
      <w:sz w:val="24"/>
      <w:u w:val="none"/>
      <w:vertAlign w:val="baseline"/>
    </w:rPr>
  </w:style>
  <w:style w:type="character" w:styleId="1090">
    <w:name w:val="WW8Num35z5"/>
    <w:next w:val="1090"/>
    <w:link w:val="928"/>
  </w:style>
  <w:style w:type="character" w:styleId="1091">
    <w:name w:val="WW8Num36z0"/>
    <w:next w:val="1091"/>
    <w:link w:val="928"/>
    <w:rPr>
      <w:b/>
      <w:color w:val="000000"/>
    </w:rPr>
  </w:style>
  <w:style w:type="character" w:styleId="1092">
    <w:name w:val="WW8Num36z1"/>
    <w:next w:val="1092"/>
    <w:link w:val="928"/>
  </w:style>
  <w:style w:type="character" w:styleId="1093">
    <w:name w:val="WW8Num36z2"/>
    <w:next w:val="1093"/>
    <w:link w:val="928"/>
  </w:style>
  <w:style w:type="character" w:styleId="1094">
    <w:name w:val="WW8Num36z3"/>
    <w:next w:val="1094"/>
    <w:link w:val="928"/>
  </w:style>
  <w:style w:type="character" w:styleId="1095">
    <w:name w:val="WW8Num36z4"/>
    <w:next w:val="1095"/>
    <w:link w:val="928"/>
  </w:style>
  <w:style w:type="character" w:styleId="1096">
    <w:name w:val="WW8Num36z5"/>
    <w:next w:val="1096"/>
    <w:link w:val="928"/>
  </w:style>
  <w:style w:type="character" w:styleId="1097">
    <w:name w:val="WW8Num36z6"/>
    <w:next w:val="1097"/>
    <w:link w:val="928"/>
  </w:style>
  <w:style w:type="character" w:styleId="1098">
    <w:name w:val="WW8Num36z7"/>
    <w:next w:val="1098"/>
    <w:link w:val="928"/>
  </w:style>
  <w:style w:type="character" w:styleId="1099">
    <w:name w:val="WW8Num36z8"/>
    <w:next w:val="1099"/>
    <w:link w:val="928"/>
  </w:style>
  <w:style w:type="character" w:styleId="1100">
    <w:name w:val="WW8Num37z0"/>
    <w:next w:val="1100"/>
    <w:link w:val="928"/>
  </w:style>
  <w:style w:type="character" w:styleId="1101">
    <w:name w:val="WW8Num37z1"/>
    <w:next w:val="1101"/>
    <w:link w:val="928"/>
  </w:style>
  <w:style w:type="character" w:styleId="1102">
    <w:name w:val="WW8Num37z2"/>
    <w:next w:val="1102"/>
    <w:link w:val="928"/>
  </w:style>
  <w:style w:type="character" w:styleId="1103">
    <w:name w:val="WW8Num37z3"/>
    <w:next w:val="1103"/>
    <w:link w:val="928"/>
  </w:style>
  <w:style w:type="character" w:styleId="1104">
    <w:name w:val="WW8Num37z4"/>
    <w:next w:val="1104"/>
    <w:link w:val="928"/>
  </w:style>
  <w:style w:type="character" w:styleId="1105">
    <w:name w:val="WW8Num37z5"/>
    <w:next w:val="1105"/>
    <w:link w:val="928"/>
  </w:style>
  <w:style w:type="character" w:styleId="1106">
    <w:name w:val="WW8Num37z6"/>
    <w:next w:val="1106"/>
    <w:link w:val="928"/>
  </w:style>
  <w:style w:type="character" w:styleId="1107">
    <w:name w:val="WW8Num37z7"/>
    <w:next w:val="1107"/>
    <w:link w:val="928"/>
  </w:style>
  <w:style w:type="character" w:styleId="1108">
    <w:name w:val="WW8Num37z8"/>
    <w:next w:val="1108"/>
    <w:link w:val="928"/>
  </w:style>
  <w:style w:type="character" w:styleId="1109">
    <w:name w:val="WW8Num38z0"/>
    <w:next w:val="1109"/>
    <w:link w:val="928"/>
  </w:style>
  <w:style w:type="character" w:styleId="1110">
    <w:name w:val="WW8Num38z1"/>
    <w:next w:val="1110"/>
    <w:link w:val="928"/>
  </w:style>
  <w:style w:type="character" w:styleId="1111">
    <w:name w:val="WW8Num38z2"/>
    <w:next w:val="1111"/>
    <w:link w:val="928"/>
  </w:style>
  <w:style w:type="character" w:styleId="1112">
    <w:name w:val="WW8Num38z3"/>
    <w:next w:val="1112"/>
    <w:link w:val="928"/>
  </w:style>
  <w:style w:type="character" w:styleId="1113">
    <w:name w:val="WW8Num38z4"/>
    <w:next w:val="1113"/>
    <w:link w:val="928"/>
  </w:style>
  <w:style w:type="character" w:styleId="1114">
    <w:name w:val="WW8Num38z5"/>
    <w:next w:val="1114"/>
    <w:link w:val="928"/>
  </w:style>
  <w:style w:type="character" w:styleId="1115">
    <w:name w:val="WW8Num38z6"/>
    <w:next w:val="1115"/>
    <w:link w:val="928"/>
  </w:style>
  <w:style w:type="character" w:styleId="1116">
    <w:name w:val="WW8Num38z7"/>
    <w:next w:val="1116"/>
    <w:link w:val="928"/>
  </w:style>
  <w:style w:type="character" w:styleId="1117">
    <w:name w:val="WW8Num38z8"/>
    <w:next w:val="1117"/>
    <w:link w:val="928"/>
  </w:style>
  <w:style w:type="character" w:styleId="1118">
    <w:name w:val="WW8Num39z0"/>
    <w:next w:val="1118"/>
    <w:link w:val="928"/>
  </w:style>
  <w:style w:type="character" w:styleId="1119">
    <w:name w:val="WW8Num40z0"/>
    <w:next w:val="1119"/>
    <w:link w:val="928"/>
    <w:rPr>
      <w:rFonts w:ascii="Symbol" w:hAnsi="Symbol" w:cs="Symbol"/>
    </w:rPr>
  </w:style>
  <w:style w:type="character" w:styleId="1120">
    <w:name w:val="WW8Num40z1"/>
    <w:next w:val="1120"/>
    <w:link w:val="928"/>
    <w:rPr>
      <w:rFonts w:ascii="Courier New" w:hAnsi="Courier New" w:cs="Courier New"/>
    </w:rPr>
  </w:style>
  <w:style w:type="character" w:styleId="1121">
    <w:name w:val="WW8Num40z2"/>
    <w:next w:val="1121"/>
    <w:link w:val="928"/>
    <w:rPr>
      <w:rFonts w:ascii="Wingdings" w:hAnsi="Wingdings" w:cs="Wingdings"/>
    </w:rPr>
  </w:style>
  <w:style w:type="character" w:styleId="1122">
    <w:name w:val="WW8Num41z0"/>
    <w:next w:val="1122"/>
    <w:link w:val="928"/>
    <w:rPr>
      <w:sz w:val="40"/>
      <w:szCs w:val="40"/>
    </w:rPr>
  </w:style>
  <w:style w:type="character" w:styleId="1123">
    <w:name w:val="WW8Num41z1"/>
    <w:next w:val="1123"/>
    <w:link w:val="928"/>
  </w:style>
  <w:style w:type="character" w:styleId="1124">
    <w:name w:val="WW8Num42z0"/>
    <w:next w:val="1124"/>
    <w:link w:val="928"/>
  </w:style>
  <w:style w:type="character" w:styleId="1125">
    <w:name w:val="WW8Num42z1"/>
    <w:next w:val="1125"/>
    <w:link w:val="928"/>
  </w:style>
  <w:style w:type="character" w:styleId="1126">
    <w:name w:val="WW8Num42z2"/>
    <w:next w:val="1126"/>
    <w:link w:val="928"/>
  </w:style>
  <w:style w:type="character" w:styleId="1127">
    <w:name w:val="WW8Num42z3"/>
    <w:next w:val="1127"/>
    <w:link w:val="928"/>
  </w:style>
  <w:style w:type="character" w:styleId="1128">
    <w:name w:val="WW8Num42z4"/>
    <w:next w:val="1128"/>
    <w:link w:val="928"/>
  </w:style>
  <w:style w:type="character" w:styleId="1129">
    <w:name w:val="WW8Num42z5"/>
    <w:next w:val="1129"/>
    <w:link w:val="928"/>
  </w:style>
  <w:style w:type="character" w:styleId="1130">
    <w:name w:val="WW8Num42z6"/>
    <w:next w:val="1130"/>
    <w:link w:val="928"/>
  </w:style>
  <w:style w:type="character" w:styleId="1131">
    <w:name w:val="WW8Num42z7"/>
    <w:next w:val="1131"/>
    <w:link w:val="928"/>
  </w:style>
  <w:style w:type="character" w:styleId="1132">
    <w:name w:val="WW8Num42z8"/>
    <w:next w:val="1132"/>
    <w:link w:val="928"/>
  </w:style>
  <w:style w:type="character" w:styleId="1133">
    <w:name w:val="WW8Num43z0"/>
    <w:next w:val="1133"/>
    <w:link w:val="928"/>
  </w:style>
  <w:style w:type="character" w:styleId="1134">
    <w:name w:val="WW8Num43z1"/>
    <w:next w:val="1134"/>
    <w:link w:val="928"/>
  </w:style>
  <w:style w:type="character" w:styleId="1135">
    <w:name w:val="WW8Num43z2"/>
    <w:next w:val="1135"/>
    <w:link w:val="928"/>
  </w:style>
  <w:style w:type="character" w:styleId="1136">
    <w:name w:val="WW8Num43z3"/>
    <w:next w:val="1136"/>
    <w:link w:val="928"/>
  </w:style>
  <w:style w:type="character" w:styleId="1137">
    <w:name w:val="WW8Num43z4"/>
    <w:next w:val="1137"/>
    <w:link w:val="928"/>
  </w:style>
  <w:style w:type="character" w:styleId="1138">
    <w:name w:val="WW8Num43z5"/>
    <w:next w:val="1138"/>
    <w:link w:val="928"/>
  </w:style>
  <w:style w:type="character" w:styleId="1139">
    <w:name w:val="WW8Num43z6"/>
    <w:next w:val="1139"/>
    <w:link w:val="928"/>
  </w:style>
  <w:style w:type="character" w:styleId="1140">
    <w:name w:val="WW8Num43z7"/>
    <w:next w:val="1140"/>
    <w:link w:val="928"/>
  </w:style>
  <w:style w:type="character" w:styleId="1141">
    <w:name w:val="WW8Num43z8"/>
    <w:next w:val="1141"/>
    <w:link w:val="928"/>
  </w:style>
  <w:style w:type="character" w:styleId="1142">
    <w:name w:val="WW8Num44z0"/>
    <w:next w:val="1142"/>
    <w:link w:val="928"/>
    <w:rPr>
      <w:rFonts w:ascii="Symbol" w:hAnsi="Symbol" w:cs="Symbol"/>
      <w:sz w:val="20"/>
    </w:rPr>
  </w:style>
  <w:style w:type="character" w:styleId="1143">
    <w:name w:val="WW8Num44z1"/>
    <w:next w:val="1143"/>
    <w:link w:val="928"/>
    <w:rPr>
      <w:rFonts w:ascii="Courier New" w:hAnsi="Courier New" w:cs="Courier New"/>
      <w:sz w:val="20"/>
    </w:rPr>
  </w:style>
  <w:style w:type="character" w:styleId="1144">
    <w:name w:val="WW8Num44z2"/>
    <w:next w:val="1144"/>
    <w:link w:val="928"/>
    <w:rPr>
      <w:rFonts w:ascii="Wingdings" w:hAnsi="Wingdings" w:cs="Wingdings"/>
      <w:sz w:val="20"/>
    </w:rPr>
  </w:style>
  <w:style w:type="character" w:styleId="1145">
    <w:name w:val="WW8Num45z0"/>
    <w:next w:val="1145"/>
    <w:link w:val="928"/>
  </w:style>
  <w:style w:type="character" w:styleId="1146">
    <w:name w:val="WW8Num45z1"/>
    <w:next w:val="1146"/>
    <w:link w:val="928"/>
  </w:style>
  <w:style w:type="character" w:styleId="1147">
    <w:name w:val="WW8Num45z2"/>
    <w:next w:val="1147"/>
    <w:link w:val="928"/>
  </w:style>
  <w:style w:type="character" w:styleId="1148">
    <w:name w:val="WW8Num45z3"/>
    <w:next w:val="1148"/>
    <w:link w:val="928"/>
  </w:style>
  <w:style w:type="character" w:styleId="1149">
    <w:name w:val="WW8Num45z4"/>
    <w:next w:val="1149"/>
    <w:link w:val="928"/>
  </w:style>
  <w:style w:type="character" w:styleId="1150">
    <w:name w:val="WW8Num45z5"/>
    <w:next w:val="1150"/>
    <w:link w:val="928"/>
  </w:style>
  <w:style w:type="character" w:styleId="1151">
    <w:name w:val="WW8Num45z6"/>
    <w:next w:val="1151"/>
    <w:link w:val="928"/>
  </w:style>
  <w:style w:type="character" w:styleId="1152">
    <w:name w:val="WW8Num45z7"/>
    <w:next w:val="1152"/>
    <w:link w:val="928"/>
  </w:style>
  <w:style w:type="character" w:styleId="1153">
    <w:name w:val="WW8Num45z8"/>
    <w:next w:val="1153"/>
    <w:link w:val="928"/>
  </w:style>
  <w:style w:type="character" w:styleId="1154">
    <w:name w:val="Основной шрифт абзаца1"/>
    <w:next w:val="1154"/>
    <w:link w:val="928"/>
  </w:style>
  <w:style w:type="character" w:styleId="1155">
    <w:name w:val="Символ сноски"/>
    <w:next w:val="1155"/>
    <w:link w:val="928"/>
    <w:rPr>
      <w:rFonts w:ascii="Times New Roman" w:hAnsi="Times New Roman" w:cs="Times New Roman"/>
      <w:vertAlign w:val="superscript"/>
    </w:rPr>
  </w:style>
  <w:style w:type="character" w:styleId="1156">
    <w:name w:val="Номер страницы"/>
    <w:next w:val="1156"/>
    <w:link w:val="928"/>
    <w:rPr>
      <w:rFonts w:ascii="Times New Roman" w:hAnsi="Times New Roman" w:cs="Times New Roman"/>
    </w:rPr>
  </w:style>
  <w:style w:type="character" w:styleId="1157">
    <w:name w:val="Знак Знак"/>
    <w:next w:val="1157"/>
    <w:link w:val="928"/>
    <w:rPr>
      <w:rFonts w:ascii="Arial" w:hAnsi="Arial" w:cs="Arial"/>
      <w:sz w:val="24"/>
      <w:szCs w:val="24"/>
      <w:lang w:val="ru-RU"/>
    </w:rPr>
  </w:style>
  <w:style w:type="character" w:styleId="1158">
    <w:name w:val="Основной шрифт"/>
    <w:next w:val="1158"/>
    <w:link w:val="928"/>
  </w:style>
  <w:style w:type="character" w:styleId="1159">
    <w:name w:val="Акроним HTML"/>
    <w:basedOn w:val="1154"/>
    <w:next w:val="1159"/>
    <w:link w:val="928"/>
  </w:style>
  <w:style w:type="character" w:styleId="1160">
    <w:name w:val="Выделение"/>
    <w:next w:val="1160"/>
    <w:link w:val="928"/>
    <w:qFormat/>
    <w:rPr>
      <w:i/>
      <w:iCs/>
    </w:rPr>
  </w:style>
  <w:style w:type="character" w:styleId="1161">
    <w:name w:val="Гиперссылка"/>
    <w:next w:val="1161"/>
    <w:link w:val="928"/>
    <w:rPr>
      <w:color w:val="0000ff"/>
      <w:u w:val="single"/>
    </w:rPr>
  </w:style>
  <w:style w:type="character" w:styleId="1162">
    <w:name w:val="Клавиатура HTML"/>
    <w:next w:val="1162"/>
    <w:link w:val="928"/>
    <w:rPr>
      <w:rFonts w:ascii="Courier New" w:hAnsi="Courier New" w:cs="Courier New"/>
      <w:sz w:val="20"/>
      <w:szCs w:val="20"/>
    </w:rPr>
  </w:style>
  <w:style w:type="character" w:styleId="1163">
    <w:name w:val="Код HTML"/>
    <w:next w:val="1163"/>
    <w:link w:val="928"/>
    <w:rPr>
      <w:rFonts w:ascii="Courier New" w:hAnsi="Courier New" w:cs="Courier New"/>
      <w:sz w:val="20"/>
      <w:szCs w:val="20"/>
    </w:rPr>
  </w:style>
  <w:style w:type="character" w:styleId="1164">
    <w:name w:val="Номер строки"/>
    <w:basedOn w:val="1154"/>
    <w:next w:val="1164"/>
    <w:link w:val="928"/>
  </w:style>
  <w:style w:type="character" w:styleId="1165">
    <w:name w:val="Образец HTML"/>
    <w:next w:val="1165"/>
    <w:link w:val="928"/>
    <w:rPr>
      <w:rFonts w:ascii="Courier New" w:hAnsi="Courier New" w:cs="Courier New"/>
    </w:rPr>
  </w:style>
  <w:style w:type="character" w:styleId="1166">
    <w:name w:val="Определение HTML"/>
    <w:next w:val="1166"/>
    <w:link w:val="928"/>
    <w:rPr>
      <w:i/>
      <w:iCs/>
    </w:rPr>
  </w:style>
  <w:style w:type="character" w:styleId="1167">
    <w:name w:val="Переменный HTML"/>
    <w:next w:val="1167"/>
    <w:link w:val="928"/>
    <w:rPr>
      <w:i/>
      <w:iCs/>
    </w:rPr>
  </w:style>
  <w:style w:type="character" w:styleId="1168">
    <w:name w:val="Пишущая машинка HTML"/>
    <w:next w:val="1168"/>
    <w:link w:val="928"/>
    <w:rPr>
      <w:rFonts w:ascii="Courier New" w:hAnsi="Courier New" w:cs="Courier New"/>
      <w:sz w:val="20"/>
      <w:szCs w:val="20"/>
    </w:rPr>
  </w:style>
  <w:style w:type="character" w:styleId="1169">
    <w:name w:val="Просмотренная гиперссылка"/>
    <w:next w:val="1169"/>
    <w:link w:val="928"/>
    <w:rPr>
      <w:color w:val="800080"/>
      <w:u w:val="single"/>
    </w:rPr>
  </w:style>
  <w:style w:type="character" w:styleId="1170">
    <w:name w:val="Строгий"/>
    <w:next w:val="1170"/>
    <w:link w:val="928"/>
    <w:qFormat/>
    <w:rPr>
      <w:b/>
      <w:bCs/>
    </w:rPr>
  </w:style>
  <w:style w:type="character" w:styleId="1171">
    <w:name w:val="Цитата HTML"/>
    <w:next w:val="1171"/>
    <w:link w:val="928"/>
    <w:rPr>
      <w:i/>
      <w:iCs/>
    </w:rPr>
  </w:style>
  <w:style w:type="character" w:styleId="1172">
    <w:name w:val="Знак Знак1"/>
    <w:next w:val="1172"/>
    <w:link w:val="928"/>
    <w:rPr>
      <w:sz w:val="24"/>
      <w:szCs w:val="24"/>
      <w:lang w:val="ru-RU"/>
    </w:rPr>
  </w:style>
  <w:style w:type="character" w:styleId="1173">
    <w:name w:val="Стиль3 Знак"/>
    <w:next w:val="1173"/>
    <w:link w:val="928"/>
    <w:rPr>
      <w:sz w:val="24"/>
      <w:szCs w:val="24"/>
      <w:lang w:val="ru-RU"/>
    </w:rPr>
  </w:style>
  <w:style w:type="character" w:styleId="1174">
    <w:name w:val="Стиль3 Знак Знак"/>
    <w:next w:val="1174"/>
    <w:link w:val="928"/>
    <w:rPr>
      <w:sz w:val="24"/>
      <w:szCs w:val="24"/>
      <w:lang w:val="ru-RU"/>
    </w:rPr>
  </w:style>
  <w:style w:type="character" w:styleId="1175">
    <w:name w:val="label_body_text_1"/>
    <w:basedOn w:val="1154"/>
    <w:next w:val="1175"/>
    <w:link w:val="928"/>
  </w:style>
  <w:style w:type="character" w:styleId="1176">
    <w:name w:val="Знак Знак11"/>
    <w:next w:val="1176"/>
    <w:link w:val="928"/>
    <w:rPr>
      <w:sz w:val="24"/>
      <w:szCs w:val="24"/>
      <w:lang w:val="ru-RU"/>
    </w:rPr>
  </w:style>
  <w:style w:type="character" w:styleId="1177">
    <w:name w:val="Знак примечания1"/>
    <w:next w:val="1177"/>
    <w:link w:val="928"/>
    <w:rPr>
      <w:sz w:val="16"/>
      <w:szCs w:val="16"/>
    </w:rPr>
  </w:style>
  <w:style w:type="character" w:styleId="1178">
    <w:name w:val="Заголовок 1 Знак"/>
    <w:next w:val="1178"/>
    <w:link w:val="928"/>
    <w:rPr>
      <w:b/>
      <w:bCs/>
      <w:sz w:val="36"/>
      <w:szCs w:val="36"/>
      <w:lang w:val="ru-RU"/>
    </w:rPr>
  </w:style>
  <w:style w:type="character" w:styleId="1179">
    <w:name w:val="Гипертекстовая ссылка"/>
    <w:next w:val="1179"/>
    <w:link w:val="928"/>
    <w:rPr>
      <w:color w:val="008000"/>
      <w:sz w:val="20"/>
      <w:szCs w:val="20"/>
      <w:u w:val="single"/>
    </w:rPr>
  </w:style>
  <w:style w:type="character" w:styleId="1180">
    <w:name w:val="Название Знак"/>
    <w:next w:val="1180"/>
    <w:link w:val="928"/>
    <w:rPr>
      <w:rFonts w:ascii="Arial" w:hAnsi="Arial" w:cs="Arial"/>
      <w:b/>
      <w:bCs/>
      <w:sz w:val="32"/>
      <w:szCs w:val="32"/>
    </w:rPr>
  </w:style>
  <w:style w:type="character" w:styleId="1181">
    <w:name w:val="Подзаголовок Знак"/>
    <w:next w:val="1181"/>
    <w:link w:val="928"/>
    <w:rPr>
      <w:rFonts w:ascii="Arial" w:hAnsi="Arial" w:cs="Arial"/>
      <w:sz w:val="24"/>
      <w:szCs w:val="24"/>
    </w:rPr>
  </w:style>
  <w:style w:type="character" w:styleId="1182">
    <w:name w:val="Заголовок 5 Знак"/>
    <w:next w:val="1182"/>
    <w:link w:val="928"/>
    <w:rPr>
      <w:sz w:val="22"/>
      <w:szCs w:val="22"/>
    </w:rPr>
  </w:style>
  <w:style w:type="character" w:styleId="1183">
    <w:name w:val="Основной текст с отступом Знак"/>
    <w:next w:val="1183"/>
    <w:link w:val="928"/>
    <w:rPr>
      <w:sz w:val="24"/>
      <w:szCs w:val="24"/>
    </w:rPr>
  </w:style>
  <w:style w:type="character" w:styleId="1184">
    <w:name w:val="Текст Знак"/>
    <w:next w:val="1184"/>
    <w:link w:val="928"/>
    <w:rPr>
      <w:rFonts w:ascii="Courier New" w:hAnsi="Courier New" w:cs="Courier New"/>
    </w:rPr>
  </w:style>
  <w:style w:type="character" w:styleId="1185">
    <w:name w:val="Нижний колонтитул Знак"/>
    <w:next w:val="1185"/>
    <w:link w:val="928"/>
    <w:rPr>
      <w:sz w:val="24"/>
      <w:szCs w:val="24"/>
    </w:rPr>
  </w:style>
  <w:style w:type="character" w:styleId="1186">
    <w:name w:val="ConsPlusNormal Знак"/>
    <w:next w:val="1186"/>
    <w:link w:val="928"/>
    <w:rPr>
      <w:rFonts w:ascii="Arial" w:hAnsi="Arial" w:cs="Arial"/>
      <w:lang w:val="ru-RU" w:bidi="ar-SA"/>
    </w:rPr>
  </w:style>
  <w:style w:type="character" w:styleId="1187">
    <w:name w:val="Font Style12"/>
    <w:next w:val="1187"/>
    <w:link w:val="928"/>
    <w:rPr>
      <w:rFonts w:ascii="Times New Roman" w:hAnsi="Times New Roman" w:cs="Times New Roman"/>
      <w:sz w:val="26"/>
      <w:szCs w:val="26"/>
    </w:rPr>
  </w:style>
  <w:style w:type="character" w:styleId="1188">
    <w:name w:val="apple-style-span"/>
    <w:basedOn w:val="1154"/>
    <w:next w:val="1188"/>
    <w:link w:val="928"/>
  </w:style>
  <w:style w:type="character" w:styleId="1189">
    <w:name w:val="apple-converted-space"/>
    <w:basedOn w:val="1154"/>
    <w:next w:val="1189"/>
    <w:link w:val="928"/>
  </w:style>
  <w:style w:type="character" w:styleId="1190">
    <w:name w:val="Основной текст с отступом 2 Знак"/>
    <w:next w:val="1190"/>
    <w:link w:val="928"/>
    <w:rPr>
      <w:sz w:val="24"/>
      <w:szCs w:val="24"/>
    </w:rPr>
  </w:style>
  <w:style w:type="character" w:styleId="1191">
    <w:name w:val="Заголовок 3 Знак"/>
    <w:next w:val="1191"/>
    <w:link w:val="928"/>
    <w:rPr>
      <w:rFonts w:ascii="Arial" w:hAnsi="Arial" w:cs="Arial"/>
      <w:b/>
      <w:bCs/>
      <w:sz w:val="24"/>
      <w:szCs w:val="24"/>
    </w:rPr>
  </w:style>
  <w:style w:type="character" w:styleId="1192">
    <w:name w:val="Заголовок 2 Знак"/>
    <w:next w:val="1192"/>
    <w:link w:val="928"/>
    <w:rPr>
      <w:b/>
      <w:bCs/>
      <w:sz w:val="30"/>
      <w:szCs w:val="30"/>
    </w:rPr>
  </w:style>
  <w:style w:type="character" w:styleId="1193">
    <w:name w:val="Верхний колонтитул Знак"/>
    <w:next w:val="1193"/>
    <w:link w:val="928"/>
    <w:rPr>
      <w:rFonts w:ascii="Arial" w:hAnsi="Arial" w:cs="Arial"/>
      <w:sz w:val="24"/>
      <w:szCs w:val="24"/>
    </w:rPr>
  </w:style>
  <w:style w:type="character" w:styleId="1194">
    <w:name w:val="Заголовок 4 Знак"/>
    <w:next w:val="1194"/>
    <w:link w:val="928"/>
    <w:rPr>
      <w:rFonts w:ascii="Arial" w:hAnsi="Arial" w:cs="Arial"/>
      <w:sz w:val="24"/>
      <w:szCs w:val="24"/>
    </w:rPr>
  </w:style>
  <w:style w:type="character" w:styleId="1195">
    <w:name w:val="Без интервала Знак"/>
    <w:next w:val="1195"/>
    <w:link w:val="928"/>
    <w:rPr>
      <w:sz w:val="24"/>
      <w:szCs w:val="24"/>
      <w:lang w:bidi="ar-SA"/>
    </w:rPr>
  </w:style>
  <w:style w:type="character" w:styleId="1196">
    <w:name w:val="js-phone-number"/>
    <w:next w:val="1196"/>
    <w:link w:val="928"/>
  </w:style>
  <w:style w:type="character" w:styleId="1197">
    <w:name w:val="Текст сноски Знак"/>
    <w:next w:val="1197"/>
    <w:link w:val="928"/>
  </w:style>
  <w:style w:type="character" w:styleId="1198">
    <w:name w:val="Текст примечания Знак"/>
    <w:next w:val="1198"/>
    <w:link w:val="928"/>
  </w:style>
  <w:style w:type="character" w:styleId="1199">
    <w:name w:val="Абзац списка Знак,Bullet List Знак,FooterText Знак,numbered Знак,Paragraphe de liste1 Знак,lp1 Знак,Заговок Марина Знак,Bullet 1 Знак,Use Case List Paragraph Знак,Маркер Знак,Абзац списка нумерованный Знак,Абзац списка литеральный Знак,it_List1 Знак"/>
    <w:next w:val="1199"/>
    <w:link w:val="928"/>
    <w:uiPriority w:val="34"/>
    <w:qFormat/>
    <w:rPr>
      <w:sz w:val="24"/>
      <w:szCs w:val="24"/>
    </w:rPr>
  </w:style>
  <w:style w:type="character" w:styleId="1200">
    <w:name w:val="dropdown-user-name__first-letter"/>
    <w:next w:val="1200"/>
    <w:link w:val="928"/>
  </w:style>
  <w:style w:type="character" w:styleId="1201">
    <w:name w:val="Неразрешенное упоминание"/>
    <w:next w:val="1201"/>
    <w:link w:val="928"/>
    <w:rPr>
      <w:color w:val="808080"/>
      <w:shd w:val="clear" w:color="auto" w:fill="e6e6e6"/>
    </w:rPr>
  </w:style>
  <w:style w:type="character" w:styleId="1202">
    <w:name w:val="highlightsearch"/>
    <w:basedOn w:val="1154"/>
    <w:next w:val="1202"/>
    <w:link w:val="928"/>
  </w:style>
  <w:style w:type="character" w:styleId="1203">
    <w:name w:val="no-wrp"/>
    <w:next w:val="1203"/>
    <w:link w:val="928"/>
  </w:style>
  <w:style w:type="paragraph" w:styleId="1204">
    <w:name w:val="Заголовок1"/>
    <w:basedOn w:val="928"/>
    <w:next w:val="1205"/>
    <w:link w:val="928"/>
    <w:pPr>
      <w:keepNext/>
      <w:spacing w:before="240" w:after="120"/>
    </w:pPr>
    <w:rPr>
      <w:rFonts w:ascii="PT Astra Serif" w:hAnsi="PT Astra Serif" w:eastAsia="Tahoma" w:cs="Noto Sans Devanagari"/>
      <w:sz w:val="28"/>
      <w:szCs w:val="28"/>
    </w:rPr>
  </w:style>
  <w:style w:type="paragraph" w:styleId="1205">
    <w:name w:val="Основной текст"/>
    <w:basedOn w:val="928"/>
    <w:next w:val="1205"/>
    <w:link w:val="928"/>
    <w:pPr>
      <w:spacing w:before="0" w:after="120"/>
    </w:pPr>
  </w:style>
  <w:style w:type="paragraph" w:styleId="1206">
    <w:name w:val="Список"/>
    <w:basedOn w:val="928"/>
    <w:next w:val="1206"/>
    <w:link w:val="928"/>
    <w:pPr>
      <w:ind w:left="283" w:right="0" w:hanging="283"/>
    </w:pPr>
  </w:style>
  <w:style w:type="paragraph" w:styleId="1207">
    <w:name w:val="Название объекта"/>
    <w:basedOn w:val="928"/>
    <w:next w:val="1207"/>
    <w:link w:val="928"/>
    <w:qFormat/>
    <w:pPr>
      <w:spacing w:before="120" w:after="120"/>
      <w:suppressLineNumbers/>
    </w:pPr>
    <w:rPr>
      <w:rFonts w:ascii="PT Astra Serif" w:hAnsi="PT Astra Serif" w:cs="Noto Sans Devanagari"/>
      <w:i/>
      <w:iCs/>
      <w:sz w:val="24"/>
      <w:szCs w:val="24"/>
    </w:rPr>
  </w:style>
  <w:style w:type="paragraph" w:styleId="1208">
    <w:name w:val="Указатель1"/>
    <w:basedOn w:val="928"/>
    <w:next w:val="1208"/>
    <w:link w:val="928"/>
    <w:pPr>
      <w:suppressLineNumbers/>
    </w:pPr>
    <w:rPr>
      <w:rFonts w:ascii="PT Astra Serif" w:hAnsi="PT Astra Serif" w:cs="Noto Sans Devanagari"/>
    </w:rPr>
  </w:style>
  <w:style w:type="paragraph" w:styleId="1209">
    <w:name w:val="Основной текст 22"/>
    <w:basedOn w:val="928"/>
    <w:next w:val="1209"/>
    <w:link w:val="928"/>
    <w:pPr>
      <w:numPr>
        <w:ilvl w:val="0"/>
        <w:numId w:val="11"/>
      </w:numPr>
    </w:pPr>
  </w:style>
  <w:style w:type="paragraph" w:styleId="1210">
    <w:name w:val="Маркированный список1"/>
    <w:basedOn w:val="928"/>
    <w:next w:val="1210"/>
    <w:link w:val="928"/>
    <w:pPr>
      <w:widowControl w:val="off"/>
    </w:pPr>
  </w:style>
  <w:style w:type="paragraph" w:styleId="1211">
    <w:name w:val="Маркированный список 2"/>
    <w:basedOn w:val="928"/>
    <w:next w:val="1211"/>
    <w:link w:val="928"/>
    <w:pPr>
      <w:numPr>
        <w:ilvl w:val="0"/>
        <w:numId w:val="9"/>
      </w:numPr>
    </w:pPr>
  </w:style>
  <w:style w:type="paragraph" w:styleId="1212">
    <w:name w:val="Маркированный список 3"/>
    <w:basedOn w:val="928"/>
    <w:next w:val="1212"/>
    <w:link w:val="928"/>
    <w:pPr>
      <w:numPr>
        <w:ilvl w:val="0"/>
        <w:numId w:val="8"/>
      </w:numPr>
    </w:pPr>
  </w:style>
  <w:style w:type="paragraph" w:styleId="1213">
    <w:name w:val="Маркированный список 4"/>
    <w:basedOn w:val="928"/>
    <w:next w:val="1213"/>
    <w:link w:val="928"/>
    <w:pPr>
      <w:numPr>
        <w:ilvl w:val="0"/>
        <w:numId w:val="7"/>
      </w:numPr>
    </w:pPr>
  </w:style>
  <w:style w:type="paragraph" w:styleId="1214">
    <w:name w:val="Маркированный список 5"/>
    <w:basedOn w:val="928"/>
    <w:next w:val="1214"/>
    <w:link w:val="928"/>
    <w:pPr>
      <w:numPr>
        <w:ilvl w:val="0"/>
        <w:numId w:val="6"/>
      </w:numPr>
    </w:pPr>
  </w:style>
  <w:style w:type="paragraph" w:styleId="1215">
    <w:name w:val="Нумерованный список1"/>
    <w:basedOn w:val="928"/>
    <w:next w:val="1215"/>
    <w:link w:val="928"/>
    <w:pPr>
      <w:numPr>
        <w:ilvl w:val="0"/>
        <w:numId w:val="10"/>
      </w:numPr>
    </w:pPr>
  </w:style>
  <w:style w:type="paragraph" w:styleId="1216">
    <w:name w:val="Нумерованный список 2"/>
    <w:basedOn w:val="928"/>
    <w:next w:val="1216"/>
    <w:link w:val="928"/>
    <w:pPr>
      <w:numPr>
        <w:ilvl w:val="0"/>
        <w:numId w:val="5"/>
      </w:numPr>
    </w:pPr>
  </w:style>
  <w:style w:type="paragraph" w:styleId="1217">
    <w:name w:val="Нумерованный список 3"/>
    <w:basedOn w:val="928"/>
    <w:next w:val="1217"/>
    <w:link w:val="928"/>
    <w:pPr>
      <w:numPr>
        <w:ilvl w:val="0"/>
        <w:numId w:val="4"/>
      </w:numPr>
    </w:pPr>
  </w:style>
  <w:style w:type="paragraph" w:styleId="1218">
    <w:name w:val="Нумерованный список 4"/>
    <w:basedOn w:val="928"/>
    <w:next w:val="1218"/>
    <w:link w:val="928"/>
    <w:pPr>
      <w:numPr>
        <w:ilvl w:val="0"/>
        <w:numId w:val="3"/>
      </w:numPr>
    </w:pPr>
  </w:style>
  <w:style w:type="paragraph" w:styleId="1219">
    <w:name w:val="Нумерованный список 5"/>
    <w:basedOn w:val="928"/>
    <w:next w:val="1219"/>
    <w:link w:val="928"/>
    <w:pPr>
      <w:numPr>
        <w:ilvl w:val="0"/>
        <w:numId w:val="2"/>
      </w:numPr>
    </w:pPr>
  </w:style>
  <w:style w:type="paragraph" w:styleId="1220">
    <w:name w:val="Раздел"/>
    <w:basedOn w:val="928"/>
    <w:next w:val="1220"/>
    <w:link w:val="928"/>
    <w:pPr>
      <w:numPr>
        <w:ilvl w:val="0"/>
        <w:numId w:val="16"/>
      </w:numPr>
      <w:jc w:val="center"/>
      <w:spacing w:before="120" w:after="120"/>
    </w:pPr>
    <w:rPr>
      <w:rFonts w:ascii="Arial Narrow" w:hAnsi="Arial Narrow" w:cs="Arial Narrow"/>
      <w:b/>
      <w:bCs/>
      <w:sz w:val="28"/>
      <w:szCs w:val="28"/>
    </w:rPr>
  </w:style>
  <w:style w:type="paragraph" w:styleId="1221">
    <w:name w:val="Часть"/>
    <w:basedOn w:val="928"/>
    <w:next w:val="1221"/>
    <w:link w:val="928"/>
    <w:pPr>
      <w:jc w:val="center"/>
    </w:pPr>
    <w:rPr>
      <w:rFonts w:ascii="Arial" w:hAnsi="Arial" w:cs="Arial"/>
      <w:b/>
      <w:bCs/>
      <w:caps/>
      <w:sz w:val="32"/>
      <w:szCs w:val="32"/>
    </w:rPr>
  </w:style>
  <w:style w:type="paragraph" w:styleId="1222">
    <w:name w:val="Раздел 3"/>
    <w:basedOn w:val="928"/>
    <w:next w:val="1222"/>
    <w:link w:val="928"/>
    <w:pPr>
      <w:numPr>
        <w:ilvl w:val="0"/>
        <w:numId w:val="12"/>
      </w:numPr>
      <w:jc w:val="center"/>
      <w:spacing w:before="120" w:after="120"/>
    </w:pPr>
    <w:rPr>
      <w:b/>
      <w:bCs/>
    </w:rPr>
  </w:style>
  <w:style w:type="paragraph" w:styleId="1223">
    <w:name w:val="Условия контракта"/>
    <w:basedOn w:val="928"/>
    <w:next w:val="1223"/>
    <w:link w:val="928"/>
    <w:pPr>
      <w:ind w:left="567" w:hanging="567"/>
      <w:spacing w:before="240" w:after="120"/>
      <w:tabs>
        <w:tab w:val="num" w:pos="567" w:leader="none"/>
      </w:tabs>
    </w:pPr>
    <w:rPr>
      <w:b/>
      <w:bCs/>
    </w:rPr>
  </w:style>
  <w:style w:type="paragraph" w:styleId="1224">
    <w:name w:val="Instruction"/>
    <w:basedOn w:val="1209"/>
    <w:next w:val="1224"/>
    <w:link w:val="928"/>
    <w:pPr>
      <w:numPr>
        <w:ilvl w:val="0"/>
        <w:numId w:val="0"/>
      </w:numPr>
      <w:ind w:left="360" w:right="0" w:hanging="360"/>
      <w:spacing w:before="180" w:after="60"/>
    </w:pPr>
    <w:rPr>
      <w:b/>
      <w:bCs/>
    </w:rPr>
  </w:style>
  <w:style w:type="paragraph" w:styleId="1225">
    <w:name w:val="Название1"/>
    <w:basedOn w:val="928"/>
    <w:next w:val="1225"/>
    <w:link w:val="928"/>
    <w:pPr>
      <w:jc w:val="center"/>
      <w:spacing w:before="240" w:after="60"/>
    </w:pPr>
    <w:rPr>
      <w:rFonts w:ascii="Arial" w:hAnsi="Arial" w:cs="Arial"/>
      <w:b/>
      <w:bCs/>
      <w:sz w:val="32"/>
      <w:szCs w:val="32"/>
      <w:lang w:val="en-US"/>
    </w:rPr>
  </w:style>
  <w:style w:type="paragraph" w:styleId="1226">
    <w:name w:val="Подзаголовок"/>
    <w:basedOn w:val="928"/>
    <w:next w:val="1205"/>
    <w:link w:val="928"/>
    <w:qFormat/>
    <w:pPr>
      <w:jc w:val="center"/>
    </w:pPr>
    <w:rPr>
      <w:rFonts w:ascii="Arial" w:hAnsi="Arial" w:cs="Arial"/>
      <w:lang w:val="en-US"/>
    </w:rPr>
  </w:style>
  <w:style w:type="paragraph" w:styleId="1227">
    <w:name w:val="Тендерные данные"/>
    <w:basedOn w:val="928"/>
    <w:next w:val="1227"/>
    <w:link w:val="928"/>
    <w:pPr>
      <w:spacing w:before="120" w:after="60"/>
    </w:pPr>
    <w:rPr>
      <w:b/>
      <w:bCs/>
    </w:rPr>
  </w:style>
  <w:style w:type="paragraph" w:styleId="1228">
    <w:name w:val="Оглавление 3"/>
    <w:basedOn w:val="928"/>
    <w:next w:val="928"/>
    <w:link w:val="928"/>
    <w:pPr>
      <w:ind w:left="480" w:right="0" w:firstLine="0"/>
      <w:jc w:val="left"/>
      <w:spacing w:before="0" w:after="0"/>
    </w:pPr>
    <w:rPr>
      <w:i/>
      <w:iCs/>
      <w:sz w:val="20"/>
      <w:szCs w:val="20"/>
    </w:rPr>
  </w:style>
  <w:style w:type="paragraph" w:styleId="1229">
    <w:name w:val="Оглавление 1"/>
    <w:basedOn w:val="928"/>
    <w:next w:val="928"/>
    <w:link w:val="928"/>
    <w:pPr>
      <w:jc w:val="left"/>
      <w:spacing w:before="120" w:after="120"/>
    </w:pPr>
    <w:rPr>
      <w:b/>
      <w:bCs/>
      <w:caps/>
      <w:sz w:val="20"/>
      <w:szCs w:val="20"/>
    </w:rPr>
  </w:style>
  <w:style w:type="paragraph" w:styleId="1230">
    <w:name w:val="Оглавление 2"/>
    <w:basedOn w:val="928"/>
    <w:next w:val="928"/>
    <w:link w:val="928"/>
    <w:pPr>
      <w:ind w:left="240" w:right="0" w:firstLine="0"/>
      <w:spacing w:before="0" w:after="0"/>
    </w:pPr>
    <w:rPr>
      <w:smallCaps/>
      <w:sz w:val="20"/>
      <w:szCs w:val="20"/>
    </w:rPr>
  </w:style>
  <w:style w:type="paragraph" w:styleId="1231">
    <w:name w:val="Дата1"/>
    <w:basedOn w:val="928"/>
    <w:next w:val="928"/>
    <w:link w:val="928"/>
  </w:style>
  <w:style w:type="paragraph" w:styleId="1232">
    <w:name w:val="Îáû÷íûé"/>
    <w:next w:val="1232"/>
    <w:link w:val="928"/>
    <w:rPr>
      <w:lang w:val="ru-RU" w:eastAsia="zh-CN" w:bidi="ar-SA"/>
    </w:rPr>
  </w:style>
  <w:style w:type="paragraph" w:styleId="1233">
    <w:name w:val="Íîðìàëüíûé"/>
    <w:next w:val="1233"/>
    <w:link w:val="928"/>
    <w:rPr>
      <w:rFonts w:ascii="Courier" w:hAnsi="Courier" w:cs="Courier"/>
      <w:sz w:val="24"/>
      <w:szCs w:val="24"/>
      <w:lang w:val="en-GB" w:eastAsia="zh-CN" w:bidi="ar-SA"/>
    </w:rPr>
  </w:style>
  <w:style w:type="paragraph" w:styleId="1234">
    <w:name w:val="Подраздел"/>
    <w:basedOn w:val="928"/>
    <w:next w:val="1234"/>
    <w:link w:val="928"/>
    <w:pPr>
      <w:jc w:val="center"/>
      <w:spacing w:before="240" w:after="120"/>
    </w:pPr>
    <w:rPr>
      <w:rFonts w:ascii="TimesDL" w:hAnsi="TimesDL" w:cs="TimesDL"/>
      <w:b/>
      <w:bCs/>
      <w:smallCaps/>
      <w:spacing w:val="-2"/>
    </w:rPr>
  </w:style>
  <w:style w:type="paragraph" w:styleId="1235">
    <w:name w:val="Основной текст с отступом 22"/>
    <w:basedOn w:val="928"/>
    <w:next w:val="1235"/>
    <w:link w:val="928"/>
    <w:pPr>
      <w:ind w:left="283" w:right="0" w:firstLine="0"/>
      <w:spacing w:before="0" w:after="120" w:line="480" w:lineRule="auto"/>
    </w:pPr>
    <w:rPr>
      <w:lang w:val="en-US"/>
    </w:rPr>
  </w:style>
  <w:style w:type="paragraph" w:styleId="1236">
    <w:name w:val="Основной текст с отступом 31"/>
    <w:basedOn w:val="928"/>
    <w:next w:val="1236"/>
    <w:link w:val="928"/>
    <w:pPr>
      <w:ind w:left="283" w:right="0" w:firstLine="0"/>
      <w:spacing w:before="0" w:after="120"/>
    </w:pPr>
    <w:rPr>
      <w:sz w:val="16"/>
      <w:szCs w:val="16"/>
    </w:rPr>
  </w:style>
  <w:style w:type="paragraph" w:styleId="1237">
    <w:name w:val="Верхний и нижний колонтитулы"/>
    <w:basedOn w:val="928"/>
    <w:next w:val="1237"/>
    <w:link w:val="928"/>
    <w:pPr>
      <w:tabs>
        <w:tab w:val="center" w:pos="4819" w:leader="none"/>
        <w:tab w:val="right" w:pos="9638" w:leader="none"/>
      </w:tabs>
      <w:suppressLineNumbers/>
    </w:pPr>
  </w:style>
  <w:style w:type="paragraph" w:styleId="1238">
    <w:name w:val="Верхний колонтитул"/>
    <w:basedOn w:val="928"/>
    <w:next w:val="1238"/>
    <w:link w:val="928"/>
    <w:pPr>
      <w:spacing w:before="120" w:after="120"/>
    </w:pPr>
    <w:rPr>
      <w:rFonts w:ascii="Arial" w:hAnsi="Arial" w:cs="Arial"/>
      <w:lang w:val="en-US"/>
    </w:rPr>
  </w:style>
  <w:style w:type="paragraph" w:styleId="1239">
    <w:name w:val="Цитата1"/>
    <w:basedOn w:val="928"/>
    <w:next w:val="1239"/>
    <w:link w:val="928"/>
    <w:pPr>
      <w:ind w:left="1440" w:right="1440" w:firstLine="0"/>
      <w:spacing w:before="0" w:after="120"/>
    </w:pPr>
  </w:style>
  <w:style w:type="paragraph" w:styleId="1240">
    <w:name w:val="Текст сноски"/>
    <w:basedOn w:val="928"/>
    <w:next w:val="1240"/>
    <w:link w:val="928"/>
    <w:rPr>
      <w:sz w:val="20"/>
      <w:szCs w:val="20"/>
    </w:rPr>
  </w:style>
  <w:style w:type="paragraph" w:styleId="1241">
    <w:name w:val="Нижний колонтитул"/>
    <w:basedOn w:val="928"/>
    <w:next w:val="1241"/>
    <w:link w:val="928"/>
    <w:rPr>
      <w:lang w:val="en-US"/>
    </w:rPr>
  </w:style>
  <w:style w:type="paragraph" w:styleId="1242">
    <w:name w:val="Основной текст 33"/>
    <w:basedOn w:val="928"/>
    <w:next w:val="1242"/>
    <w:link w:val="928"/>
    <w:pPr>
      <w:keepLines/>
      <w:keepNext/>
      <w:spacing w:before="148" w:after="112"/>
      <w:widowControl w:val="off"/>
      <w:suppressLineNumbers/>
    </w:pPr>
    <w:rPr>
      <w:b/>
      <w:bCs/>
      <w:i/>
      <w:iCs/>
      <w:sz w:val="22"/>
      <w:szCs w:val="22"/>
    </w:rPr>
  </w:style>
  <w:style w:type="paragraph" w:styleId="1243">
    <w:name w:val="Текст1"/>
    <w:basedOn w:val="928"/>
    <w:next w:val="1243"/>
    <w:link w:val="928"/>
    <w:pPr>
      <w:jc w:val="left"/>
      <w:spacing w:before="0" w:after="0"/>
    </w:pPr>
    <w:rPr>
      <w:rFonts w:ascii="Courier New" w:hAnsi="Courier New" w:cs="Courier New"/>
      <w:sz w:val="20"/>
      <w:szCs w:val="20"/>
      <w:lang w:val="en-US"/>
    </w:rPr>
  </w:style>
  <w:style w:type="paragraph" w:styleId="1244">
    <w:name w:val="ConsNormal"/>
    <w:next w:val="1244"/>
    <w:link w:val="928"/>
    <w:pPr>
      <w:ind w:right="19772" w:firstLine="720"/>
      <w:widowControl w:val="off"/>
    </w:pPr>
    <w:rPr>
      <w:rFonts w:ascii="Arial" w:hAnsi="Arial" w:cs="Arial"/>
      <w:lang w:val="ru-RU" w:eastAsia="zh-CN" w:bidi="ar-SA"/>
    </w:rPr>
  </w:style>
  <w:style w:type="paragraph" w:styleId="1245">
    <w:name w:val="Обычный (веб)"/>
    <w:basedOn w:val="928"/>
    <w:next w:val="1245"/>
    <w:link w:val="928"/>
    <w:pPr>
      <w:jc w:val="left"/>
      <w:spacing w:before="280" w:after="280"/>
    </w:pPr>
  </w:style>
  <w:style w:type="paragraph" w:styleId="1246">
    <w:name w:val="ConsNonformat"/>
    <w:next w:val="1246"/>
    <w:link w:val="928"/>
    <w:pPr>
      <w:ind w:right="19772"/>
      <w:widowControl w:val="off"/>
    </w:pPr>
    <w:rPr>
      <w:rFonts w:ascii="Courier New" w:hAnsi="Courier New" w:cs="Courier New"/>
      <w:lang w:val="ru-RU" w:eastAsia="zh-CN" w:bidi="ar-SA"/>
    </w:rPr>
  </w:style>
  <w:style w:type="paragraph" w:styleId="1247">
    <w:name w:val="Адрес HTML"/>
    <w:basedOn w:val="928"/>
    <w:next w:val="1247"/>
    <w:link w:val="928"/>
    <w:rPr>
      <w:i/>
      <w:iCs/>
    </w:rPr>
  </w:style>
  <w:style w:type="paragraph" w:styleId="1248">
    <w:name w:val="Адрес на конверте"/>
    <w:basedOn w:val="928"/>
    <w:next w:val="1248"/>
    <w:link w:val="928"/>
    <w:pPr>
      <w:ind w:left="2880" w:right="0" w:firstLine="0"/>
    </w:pPr>
    <w:rPr>
      <w:rFonts w:ascii="Arial" w:hAnsi="Arial" w:cs="Arial"/>
    </w:rPr>
  </w:style>
  <w:style w:type="paragraph" w:styleId="1249">
    <w:name w:val="Заголовок записки1"/>
    <w:basedOn w:val="928"/>
    <w:next w:val="928"/>
    <w:link w:val="928"/>
  </w:style>
  <w:style w:type="paragraph" w:styleId="1250">
    <w:name w:val="Красная строка1"/>
    <w:basedOn w:val="1205"/>
    <w:next w:val="1250"/>
    <w:link w:val="928"/>
    <w:pPr>
      <w:ind w:left="0" w:right="0" w:firstLine="210"/>
    </w:pPr>
  </w:style>
  <w:style w:type="paragraph" w:styleId="1251">
    <w:name w:val="Основной текст с отступом"/>
    <w:basedOn w:val="928"/>
    <w:next w:val="1251"/>
    <w:link w:val="928"/>
    <w:pPr>
      <w:ind w:left="283" w:right="0" w:firstLine="0"/>
      <w:spacing w:before="0" w:after="120"/>
    </w:pPr>
    <w:rPr>
      <w:lang w:val="en-US"/>
    </w:rPr>
  </w:style>
  <w:style w:type="paragraph" w:styleId="1252">
    <w:name w:val="Красная строка 21"/>
    <w:basedOn w:val="1209"/>
    <w:next w:val="1252"/>
    <w:link w:val="928"/>
    <w:pPr>
      <w:numPr>
        <w:ilvl w:val="0"/>
        <w:numId w:val="0"/>
      </w:numPr>
      <w:ind w:left="283" w:right="0" w:firstLine="210"/>
      <w:spacing w:before="0" w:after="120"/>
    </w:pPr>
  </w:style>
  <w:style w:type="paragraph" w:styleId="1253">
    <w:name w:val="Обратный адрес 2"/>
    <w:basedOn w:val="928"/>
    <w:next w:val="1253"/>
    <w:link w:val="928"/>
    <w:rPr>
      <w:rFonts w:ascii="Arial" w:hAnsi="Arial" w:cs="Arial"/>
      <w:sz w:val="20"/>
      <w:szCs w:val="20"/>
    </w:rPr>
  </w:style>
  <w:style w:type="paragraph" w:styleId="1254">
    <w:name w:val="Обычный отступ1"/>
    <w:basedOn w:val="928"/>
    <w:next w:val="1254"/>
    <w:link w:val="928"/>
    <w:pPr>
      <w:ind w:left="708" w:right="0" w:firstLine="0"/>
    </w:pPr>
  </w:style>
  <w:style w:type="paragraph" w:styleId="1255">
    <w:name w:val="Подпись"/>
    <w:basedOn w:val="928"/>
    <w:next w:val="1255"/>
    <w:link w:val="928"/>
    <w:pPr>
      <w:ind w:left="4252" w:right="0" w:firstLine="0"/>
    </w:pPr>
  </w:style>
  <w:style w:type="paragraph" w:styleId="1256">
    <w:name w:val="Приветствие1"/>
    <w:basedOn w:val="928"/>
    <w:next w:val="928"/>
    <w:link w:val="928"/>
  </w:style>
  <w:style w:type="paragraph" w:styleId="1257">
    <w:name w:val="Продолжение списка1"/>
    <w:basedOn w:val="928"/>
    <w:next w:val="1257"/>
    <w:link w:val="928"/>
    <w:pPr>
      <w:ind w:left="283" w:right="0" w:firstLine="0"/>
      <w:spacing w:before="0" w:after="120"/>
    </w:pPr>
  </w:style>
  <w:style w:type="paragraph" w:styleId="1258">
    <w:name w:val="Продолжение списка 21"/>
    <w:basedOn w:val="928"/>
    <w:next w:val="1258"/>
    <w:link w:val="928"/>
    <w:pPr>
      <w:ind w:left="566" w:right="0" w:firstLine="0"/>
      <w:spacing w:before="0" w:after="120"/>
    </w:pPr>
  </w:style>
  <w:style w:type="paragraph" w:styleId="1259">
    <w:name w:val="Продолжение списка 31"/>
    <w:basedOn w:val="928"/>
    <w:next w:val="1259"/>
    <w:link w:val="928"/>
    <w:pPr>
      <w:ind w:left="849" w:right="0" w:firstLine="0"/>
      <w:spacing w:before="0" w:after="120"/>
    </w:pPr>
  </w:style>
  <w:style w:type="paragraph" w:styleId="1260">
    <w:name w:val="Продолжение списка 41"/>
    <w:basedOn w:val="928"/>
    <w:next w:val="1260"/>
    <w:link w:val="928"/>
    <w:pPr>
      <w:ind w:left="1132" w:right="0" w:firstLine="0"/>
      <w:spacing w:before="0" w:after="120"/>
    </w:pPr>
  </w:style>
  <w:style w:type="paragraph" w:styleId="1261">
    <w:name w:val="Продолжение списка 51"/>
    <w:basedOn w:val="928"/>
    <w:next w:val="1261"/>
    <w:link w:val="928"/>
    <w:pPr>
      <w:ind w:left="1415" w:right="0" w:firstLine="0"/>
      <w:spacing w:before="0" w:after="120"/>
    </w:pPr>
  </w:style>
  <w:style w:type="paragraph" w:styleId="1262">
    <w:name w:val="Прощание1"/>
    <w:basedOn w:val="928"/>
    <w:next w:val="1262"/>
    <w:link w:val="928"/>
    <w:pPr>
      <w:ind w:left="4252" w:right="0" w:firstLine="0"/>
    </w:pPr>
  </w:style>
  <w:style w:type="paragraph" w:styleId="1263">
    <w:name w:val="Список 21"/>
    <w:basedOn w:val="928"/>
    <w:next w:val="1263"/>
    <w:link w:val="928"/>
    <w:pPr>
      <w:ind w:left="566" w:right="0" w:hanging="283"/>
    </w:pPr>
  </w:style>
  <w:style w:type="paragraph" w:styleId="1264">
    <w:name w:val="Список 31"/>
    <w:basedOn w:val="928"/>
    <w:next w:val="1264"/>
    <w:link w:val="928"/>
    <w:pPr>
      <w:ind w:left="849" w:right="0" w:hanging="283"/>
    </w:pPr>
  </w:style>
  <w:style w:type="paragraph" w:styleId="1265">
    <w:name w:val="Список 41"/>
    <w:basedOn w:val="928"/>
    <w:next w:val="1265"/>
    <w:link w:val="928"/>
    <w:pPr>
      <w:ind w:left="1132" w:right="0" w:hanging="283"/>
    </w:pPr>
  </w:style>
  <w:style w:type="paragraph" w:styleId="1266">
    <w:name w:val="Список 51"/>
    <w:basedOn w:val="928"/>
    <w:next w:val="1266"/>
    <w:link w:val="928"/>
    <w:pPr>
      <w:ind w:left="1415" w:right="0" w:hanging="283"/>
    </w:pPr>
  </w:style>
  <w:style w:type="paragraph" w:styleId="1267">
    <w:name w:val="Стандартный HTML"/>
    <w:basedOn w:val="928"/>
    <w:next w:val="1267"/>
    <w:link w:val="928"/>
    <w:rPr>
      <w:rFonts w:ascii="Courier New" w:hAnsi="Courier New" w:cs="Courier New"/>
      <w:sz w:val="20"/>
      <w:szCs w:val="20"/>
    </w:rPr>
  </w:style>
  <w:style w:type="paragraph" w:styleId="1268">
    <w:name w:val="Шапка1"/>
    <w:basedOn w:val="928"/>
    <w:next w:val="1268"/>
    <w:link w:val="928"/>
    <w:pPr>
      <w:ind w:left="1134" w:right="0" w:hanging="1134"/>
      <w:shd w:val="clear" w:color="auto" w:fill="cccccc"/>
      <w:pBdr>
        <w:top w:val="single" w:color="000000" w:sz="6" w:space="1"/>
        <w:left w:val="single" w:color="000000" w:sz="6" w:space="1"/>
        <w:bottom w:val="single" w:color="000000" w:sz="6" w:space="1"/>
        <w:right w:val="single" w:color="000000" w:sz="6" w:space="1"/>
      </w:pBdr>
    </w:pPr>
    <w:rPr>
      <w:rFonts w:ascii="Arial" w:hAnsi="Arial" w:cs="Arial"/>
    </w:rPr>
  </w:style>
  <w:style w:type="paragraph" w:styleId="1269">
    <w:name w:val="Электронная подпись"/>
    <w:basedOn w:val="928"/>
    <w:next w:val="1269"/>
    <w:link w:val="928"/>
  </w:style>
  <w:style w:type="paragraph" w:styleId="1270">
    <w:name w:val="Оглавление 4"/>
    <w:basedOn w:val="928"/>
    <w:next w:val="928"/>
    <w:link w:val="928"/>
    <w:pPr>
      <w:ind w:left="720" w:right="0" w:firstLine="0"/>
      <w:jc w:val="left"/>
      <w:spacing w:before="0" w:after="0"/>
    </w:pPr>
    <w:rPr>
      <w:sz w:val="18"/>
      <w:szCs w:val="18"/>
    </w:rPr>
  </w:style>
  <w:style w:type="paragraph" w:styleId="1271">
    <w:name w:val="Оглавление 5"/>
    <w:basedOn w:val="928"/>
    <w:next w:val="928"/>
    <w:link w:val="928"/>
    <w:pPr>
      <w:ind w:left="960" w:right="0" w:firstLine="0"/>
      <w:jc w:val="left"/>
      <w:spacing w:before="0" w:after="0"/>
    </w:pPr>
    <w:rPr>
      <w:sz w:val="18"/>
      <w:szCs w:val="18"/>
    </w:rPr>
  </w:style>
  <w:style w:type="paragraph" w:styleId="1272">
    <w:name w:val="Оглавление 6"/>
    <w:basedOn w:val="928"/>
    <w:next w:val="928"/>
    <w:link w:val="928"/>
    <w:pPr>
      <w:ind w:left="1200" w:right="0" w:firstLine="0"/>
      <w:jc w:val="left"/>
      <w:spacing w:before="0" w:after="0"/>
    </w:pPr>
    <w:rPr>
      <w:sz w:val="18"/>
      <w:szCs w:val="18"/>
    </w:rPr>
  </w:style>
  <w:style w:type="paragraph" w:styleId="1273">
    <w:name w:val="Оглавление 7"/>
    <w:basedOn w:val="928"/>
    <w:next w:val="928"/>
    <w:link w:val="928"/>
    <w:pPr>
      <w:ind w:left="1440" w:right="0" w:firstLine="0"/>
      <w:jc w:val="left"/>
      <w:spacing w:before="0" w:after="0"/>
    </w:pPr>
    <w:rPr>
      <w:sz w:val="18"/>
      <w:szCs w:val="18"/>
    </w:rPr>
  </w:style>
  <w:style w:type="paragraph" w:styleId="1274">
    <w:name w:val="Оглавление 8"/>
    <w:basedOn w:val="928"/>
    <w:next w:val="928"/>
    <w:link w:val="928"/>
    <w:pPr>
      <w:ind w:left="1680" w:right="0" w:firstLine="0"/>
      <w:jc w:val="left"/>
      <w:spacing w:before="0" w:after="0"/>
    </w:pPr>
    <w:rPr>
      <w:sz w:val="18"/>
      <w:szCs w:val="18"/>
    </w:rPr>
  </w:style>
  <w:style w:type="paragraph" w:styleId="1275">
    <w:name w:val="Оглавление 9"/>
    <w:basedOn w:val="928"/>
    <w:next w:val="928"/>
    <w:link w:val="928"/>
    <w:pPr>
      <w:ind w:left="1920" w:right="0" w:firstLine="0"/>
      <w:jc w:val="left"/>
      <w:spacing w:before="0" w:after="0"/>
    </w:pPr>
    <w:rPr>
      <w:sz w:val="18"/>
      <w:szCs w:val="18"/>
    </w:rPr>
  </w:style>
  <w:style w:type="paragraph" w:styleId="1276">
    <w:name w:val="Стиль1"/>
    <w:basedOn w:val="928"/>
    <w:next w:val="1276"/>
    <w:link w:val="928"/>
    <w:pPr>
      <w:numPr>
        <w:ilvl w:val="0"/>
        <w:numId w:val="15"/>
      </w:numPr>
      <w:jc w:val="left"/>
      <w:keepLines/>
      <w:keepNext/>
      <w:widowControl w:val="off"/>
      <w:suppressLineNumbers/>
    </w:pPr>
    <w:rPr>
      <w:b/>
      <w:bCs/>
      <w:sz w:val="28"/>
      <w:szCs w:val="28"/>
    </w:rPr>
  </w:style>
  <w:style w:type="paragraph" w:styleId="1277">
    <w:name w:val="содержание2-1"/>
    <w:basedOn w:val="931"/>
    <w:next w:val="928"/>
    <w:link w:val="928"/>
    <w:pPr>
      <w:numPr>
        <w:ilvl w:val="0"/>
        <w:numId w:val="0"/>
      </w:numPr>
      <w:ind w:left="0" w:right="0" w:firstLine="0"/>
    </w:pPr>
  </w:style>
  <w:style w:type="paragraph" w:styleId="1278">
    <w:name w:val="Заголовок 2.1"/>
    <w:basedOn w:val="929"/>
    <w:next w:val="1278"/>
    <w:link w:val="928"/>
    <w:pPr>
      <w:numPr>
        <w:ilvl w:val="0"/>
        <w:numId w:val="0"/>
      </w:numPr>
      <w:ind w:left="432" w:right="0" w:hanging="432"/>
      <w:keepLines/>
      <w:widowControl w:val="off"/>
      <w:suppressLineNumbers/>
    </w:pPr>
    <w:rPr>
      <w:caps/>
    </w:rPr>
  </w:style>
  <w:style w:type="paragraph" w:styleId="1279">
    <w:name w:val="Стиль2"/>
    <w:basedOn w:val="1216"/>
    <w:next w:val="1279"/>
    <w:link w:val="928"/>
    <w:pPr>
      <w:numPr>
        <w:ilvl w:val="0"/>
        <w:numId w:val="0"/>
      </w:numPr>
      <w:ind w:left="432" w:hanging="432"/>
      <w:keepLines/>
      <w:keepNext/>
      <w:widowControl w:val="off"/>
      <w:tabs>
        <w:tab w:val="num" w:pos="432" w:leader="none"/>
      </w:tabs>
      <w:suppressLineNumbers/>
    </w:pPr>
    <w:rPr>
      <w:b/>
      <w:bCs/>
    </w:rPr>
  </w:style>
  <w:style w:type="paragraph" w:styleId="1280">
    <w:name w:val="Стиль3"/>
    <w:basedOn w:val="1235"/>
    <w:next w:val="1280"/>
    <w:link w:val="928"/>
    <w:pPr>
      <w:ind w:left="432" w:hanging="432"/>
      <w:spacing w:after="0" w:line="240" w:lineRule="auto"/>
      <w:widowControl w:val="off"/>
      <w:tabs>
        <w:tab w:val="num" w:pos="432" w:leader="none"/>
      </w:tabs>
    </w:pPr>
  </w:style>
  <w:style w:type="paragraph" w:styleId="1281">
    <w:name w:val="содержание2-11"/>
    <w:basedOn w:val="928"/>
    <w:next w:val="1281"/>
    <w:link w:val="928"/>
  </w:style>
  <w:style w:type="paragraph" w:styleId="1282">
    <w:name w:val="Стиль4"/>
    <w:basedOn w:val="930"/>
    <w:next w:val="928"/>
    <w:link w:val="928"/>
    <w:pPr>
      <w:numPr>
        <w:ilvl w:val="0"/>
        <w:numId w:val="0"/>
      </w:numPr>
      <w:ind w:left="1116" w:right="0" w:firstLine="567"/>
      <w:keepLines/>
      <w:widowControl w:val="off"/>
      <w:suppressLineNumbers/>
    </w:pPr>
  </w:style>
  <w:style w:type="paragraph" w:styleId="1283">
    <w:name w:val="Таблица заголовок"/>
    <w:basedOn w:val="928"/>
    <w:next w:val="1283"/>
    <w:link w:val="928"/>
    <w:pPr>
      <w:jc w:val="right"/>
      <w:spacing w:before="120" w:after="120" w:line="360" w:lineRule="auto"/>
    </w:pPr>
    <w:rPr>
      <w:b/>
      <w:bCs/>
      <w:sz w:val="28"/>
      <w:szCs w:val="28"/>
    </w:rPr>
  </w:style>
  <w:style w:type="paragraph" w:styleId="1284">
    <w:name w:val="текст таблицы"/>
    <w:basedOn w:val="928"/>
    <w:next w:val="1284"/>
    <w:link w:val="928"/>
    <w:pPr>
      <w:ind w:left="0" w:right="-102" w:firstLine="0"/>
      <w:jc w:val="left"/>
      <w:spacing w:before="120" w:after="0"/>
    </w:pPr>
  </w:style>
  <w:style w:type="paragraph" w:styleId="1285">
    <w:name w:val="Пункт Знак"/>
    <w:basedOn w:val="928"/>
    <w:next w:val="1285"/>
    <w:link w:val="928"/>
    <w:pPr>
      <w:ind w:left="1134" w:right="0" w:hanging="567"/>
      <w:spacing w:before="0" w:after="0" w:line="360" w:lineRule="auto"/>
    </w:pPr>
    <w:rPr>
      <w:sz w:val="28"/>
      <w:szCs w:val="28"/>
    </w:rPr>
  </w:style>
  <w:style w:type="paragraph" w:styleId="1286">
    <w:name w:val="a"/>
    <w:basedOn w:val="928"/>
    <w:next w:val="1286"/>
    <w:link w:val="928"/>
    <w:pPr>
      <w:ind w:left="1134" w:right="0" w:hanging="567"/>
      <w:spacing w:before="0" w:after="0" w:line="360" w:lineRule="auto"/>
    </w:pPr>
    <w:rPr>
      <w:sz w:val="28"/>
      <w:szCs w:val="28"/>
    </w:rPr>
  </w:style>
  <w:style w:type="paragraph" w:styleId="1287">
    <w:name w:val="Словарная статья"/>
    <w:basedOn w:val="928"/>
    <w:next w:val="928"/>
    <w:link w:val="928"/>
    <w:pPr>
      <w:ind w:left="0" w:right="118" w:firstLine="0"/>
      <w:spacing w:before="0" w:after="0"/>
    </w:pPr>
    <w:rPr>
      <w:rFonts w:ascii="Arial" w:hAnsi="Arial" w:cs="Arial"/>
      <w:sz w:val="20"/>
      <w:szCs w:val="20"/>
    </w:rPr>
  </w:style>
  <w:style w:type="paragraph" w:styleId="1288">
    <w:name w:val="Комментарий пользователя"/>
    <w:basedOn w:val="928"/>
    <w:next w:val="928"/>
    <w:link w:val="928"/>
    <w:pPr>
      <w:ind w:left="170" w:right="0" w:firstLine="0"/>
      <w:jc w:val="left"/>
      <w:spacing w:before="0" w:after="0"/>
    </w:pPr>
    <w:rPr>
      <w:rFonts w:ascii="Arial" w:hAnsi="Arial" w:cs="Arial"/>
      <w:i/>
      <w:iCs/>
      <w:color w:val="000080"/>
      <w:sz w:val="20"/>
      <w:szCs w:val="20"/>
    </w:rPr>
  </w:style>
  <w:style w:type="paragraph" w:styleId="1289">
    <w:name w:val="Текст выноски"/>
    <w:basedOn w:val="928"/>
    <w:next w:val="1289"/>
    <w:link w:val="928"/>
    <w:rPr>
      <w:rFonts w:ascii="Tahoma" w:hAnsi="Tahoma" w:cs="Tahoma"/>
      <w:sz w:val="16"/>
      <w:szCs w:val="16"/>
    </w:rPr>
  </w:style>
  <w:style w:type="paragraph" w:styleId="1290">
    <w:name w:val="Заголовок 1.Document Header1"/>
    <w:basedOn w:val="928"/>
    <w:next w:val="928"/>
    <w:link w:val="928"/>
    <w:pPr>
      <w:jc w:val="center"/>
      <w:keepNext/>
      <w:spacing w:before="240" w:after="60"/>
    </w:pPr>
    <w:rPr>
      <w:sz w:val="36"/>
      <w:szCs w:val="36"/>
    </w:rPr>
  </w:style>
  <w:style w:type="paragraph" w:styleId="1291">
    <w:name w:val="ConsPlusNormal"/>
    <w:next w:val="1291"/>
    <w:link w:val="928"/>
    <w:pPr>
      <w:ind w:firstLine="720"/>
      <w:widowControl w:val="off"/>
    </w:pPr>
    <w:rPr>
      <w:rFonts w:ascii="Arial" w:hAnsi="Arial" w:cs="Arial"/>
      <w:lang w:val="ru-RU" w:eastAsia="zh-CN" w:bidi="ar-SA"/>
    </w:rPr>
  </w:style>
  <w:style w:type="paragraph" w:styleId="1292">
    <w:name w:val="Текст примечания1"/>
    <w:basedOn w:val="928"/>
    <w:next w:val="1292"/>
    <w:link w:val="928"/>
    <w:rPr>
      <w:sz w:val="20"/>
      <w:szCs w:val="20"/>
    </w:rPr>
  </w:style>
  <w:style w:type="paragraph" w:styleId="1293">
    <w:name w:val="Тема примечания"/>
    <w:basedOn w:val="1292"/>
    <w:next w:val="1292"/>
    <w:link w:val="928"/>
    <w:rPr>
      <w:b/>
      <w:bCs/>
    </w:rPr>
  </w:style>
  <w:style w:type="paragraph" w:styleId="1294">
    <w:name w:val="20"/>
    <w:basedOn w:val="928"/>
    <w:next w:val="1294"/>
    <w:link w:val="928"/>
    <w:pPr>
      <w:ind w:left="104" w:right="104" w:firstLine="0"/>
      <w:jc w:val="left"/>
      <w:spacing w:before="104" w:after="104"/>
    </w:pPr>
  </w:style>
  <w:style w:type="paragraph" w:styleId="1295">
    <w:name w:val="Пункт"/>
    <w:basedOn w:val="928"/>
    <w:next w:val="1295"/>
    <w:link w:val="928"/>
    <w:pPr>
      <w:ind w:left="1404" w:right="0" w:hanging="504"/>
      <w:spacing w:before="0" w:after="0"/>
    </w:pPr>
  </w:style>
  <w:style w:type="paragraph" w:styleId="1296">
    <w:name w:val="Подпункт"/>
    <w:basedOn w:val="1295"/>
    <w:next w:val="1296"/>
    <w:link w:val="928"/>
    <w:pPr>
      <w:ind w:left="1728" w:right="0" w:hanging="648"/>
    </w:pPr>
  </w:style>
  <w:style w:type="paragraph" w:styleId="1297">
    <w:name w:val="Схема документа1"/>
    <w:basedOn w:val="928"/>
    <w:next w:val="1297"/>
    <w:link w:val="928"/>
    <w:pPr>
      <w:shd w:val="clear" w:color="auto" w:fill="000080"/>
    </w:pPr>
    <w:rPr>
      <w:rFonts w:ascii="Tahoma" w:hAnsi="Tahoma" w:cs="Tahoma"/>
      <w:sz w:val="20"/>
      <w:szCs w:val="20"/>
    </w:rPr>
  </w:style>
  <w:style w:type="paragraph" w:styleId="1298">
    <w:name w:val="Таблица шапка"/>
    <w:basedOn w:val="928"/>
    <w:next w:val="1298"/>
    <w:link w:val="928"/>
    <w:pPr>
      <w:ind w:left="57" w:right="57" w:firstLine="0"/>
      <w:jc w:val="left"/>
      <w:keepNext/>
      <w:spacing w:before="40" w:after="40"/>
    </w:pPr>
    <w:rPr>
      <w:sz w:val="18"/>
      <w:szCs w:val="18"/>
    </w:rPr>
  </w:style>
  <w:style w:type="paragraph" w:styleId="1299">
    <w:name w:val="Таблица текст"/>
    <w:basedOn w:val="928"/>
    <w:next w:val="1299"/>
    <w:link w:val="928"/>
    <w:pPr>
      <w:ind w:left="57" w:right="57" w:firstLine="0"/>
      <w:jc w:val="left"/>
      <w:spacing w:before="40" w:after="40"/>
    </w:pPr>
    <w:rPr>
      <w:sz w:val="22"/>
      <w:szCs w:val="22"/>
    </w:rPr>
  </w:style>
  <w:style w:type="paragraph" w:styleId="1300">
    <w:name w:val="пункт"/>
    <w:basedOn w:val="928"/>
    <w:next w:val="1300"/>
    <w:link w:val="928"/>
    <w:pPr>
      <w:numPr>
        <w:ilvl w:val="0"/>
        <w:numId w:val="14"/>
      </w:numPr>
      <w:jc w:val="left"/>
      <w:spacing w:before="60" w:after="60"/>
    </w:pPr>
  </w:style>
  <w:style w:type="paragraph" w:styleId="1301">
    <w:name w:val="Знак Знак2 Char Char Знак Знак Char Char Знак Знак Char Char Знак Знак Char Char Знак Знак Char Char Знак Знак Char Char Знак Знак Char Char Знак Знак Char Char"/>
    <w:basedOn w:val="928"/>
    <w:next w:val="1301"/>
    <w:link w:val="928"/>
    <w:pPr>
      <w:jc w:val="left"/>
      <w:spacing w:before="280" w:after="280"/>
    </w:pPr>
    <w:rPr>
      <w:rFonts w:ascii="Tahoma" w:hAnsi="Tahoma" w:cs="Tahoma"/>
      <w:sz w:val="20"/>
      <w:szCs w:val="20"/>
      <w:lang w:val="en-US"/>
    </w:rPr>
  </w:style>
  <w:style w:type="paragraph" w:styleId="1302">
    <w:name w:val="1 Знак Char Знак Char Знак"/>
    <w:basedOn w:val="928"/>
    <w:next w:val="1302"/>
    <w:link w:val="928"/>
    <w:pPr>
      <w:jc w:val="left"/>
      <w:spacing w:before="0" w:after="160" w:line="240" w:lineRule="exact"/>
    </w:pPr>
    <w:rPr>
      <w:rFonts w:eastAsia="Calibri"/>
      <w:sz w:val="20"/>
      <w:szCs w:val="20"/>
      <w:lang w:eastAsia="zh-CN"/>
    </w:rPr>
  </w:style>
  <w:style w:type="paragraph" w:styleId="1303">
    <w:name w:val="ConsPlusNonformat"/>
    <w:next w:val="1303"/>
    <w:link w:val="928"/>
    <w:pPr>
      <w:widowControl w:val="off"/>
    </w:pPr>
    <w:rPr>
      <w:rFonts w:ascii="Courier New" w:hAnsi="Courier New" w:cs="Courier New"/>
      <w:lang w:val="ru-RU" w:eastAsia="zh-CN" w:bidi="ar-SA"/>
    </w:rPr>
  </w:style>
  <w:style w:type="paragraph" w:styleId="1304">
    <w:name w:val="Стиль"/>
    <w:next w:val="1304"/>
    <w:link w:val="928"/>
    <w:pPr>
      <w:widowControl w:val="off"/>
    </w:pPr>
    <w:rPr>
      <w:rFonts w:ascii="Arial" w:hAnsi="Arial" w:cs="Arial"/>
      <w:sz w:val="24"/>
      <w:szCs w:val="24"/>
      <w:lang w:val="ru-RU" w:eastAsia="zh-CN" w:bidi="ar-SA"/>
    </w:rPr>
  </w:style>
  <w:style w:type="paragraph" w:styleId="1305">
    <w:name w:val="Знак1"/>
    <w:basedOn w:val="928"/>
    <w:next w:val="1305"/>
    <w:link w:val="928"/>
    <w:pPr>
      <w:jc w:val="left"/>
      <w:spacing w:before="0" w:after="160" w:line="240" w:lineRule="exact"/>
    </w:pPr>
    <w:rPr>
      <w:rFonts w:eastAsia="Calibri"/>
      <w:sz w:val="20"/>
      <w:szCs w:val="20"/>
      <w:lang w:eastAsia="zh-CN"/>
    </w:rPr>
  </w:style>
  <w:style w:type="paragraph" w:styleId="1306">
    <w:name w:val="Style First line:  127 cm"/>
    <w:basedOn w:val="928"/>
    <w:next w:val="1306"/>
    <w:link w:val="928"/>
    <w:pPr>
      <w:ind w:left="0" w:right="0" w:firstLine="720"/>
      <w:spacing w:before="120" w:after="0"/>
    </w:pPr>
    <w:rPr>
      <w:rFonts w:ascii="Arial" w:hAnsi="Arial" w:cs="Arial"/>
      <w:szCs w:val="20"/>
    </w:rPr>
  </w:style>
  <w:style w:type="paragraph" w:styleId="1307">
    <w:name w:val="consplusnormal"/>
    <w:basedOn w:val="928"/>
    <w:next w:val="1307"/>
    <w:link w:val="928"/>
    <w:pPr>
      <w:jc w:val="left"/>
      <w:spacing w:before="280" w:after="280"/>
    </w:pPr>
  </w:style>
  <w:style w:type="paragraph" w:styleId="1308">
    <w:name w:val="Контракт-пункт"/>
    <w:basedOn w:val="928"/>
    <w:next w:val="1308"/>
    <w:link w:val="928"/>
    <w:pPr>
      <w:ind w:left="1492" w:right="0" w:firstLine="567"/>
    </w:pPr>
  </w:style>
  <w:style w:type="paragraph" w:styleId="1309">
    <w:name w:val="Обычный1"/>
    <w:next w:val="1309"/>
    <w:link w:val="928"/>
    <w:pPr>
      <w:ind w:left="440" w:hanging="260"/>
      <w:spacing w:line="254" w:lineRule="auto"/>
      <w:widowControl w:val="off"/>
    </w:pPr>
    <w:rPr>
      <w:sz w:val="22"/>
      <w:lang w:val="ru-RU" w:eastAsia="zh-CN" w:bidi="ar-SA"/>
    </w:rPr>
  </w:style>
  <w:style w:type="paragraph" w:styleId="1310">
    <w:name w:val="Абзац списка,Bullet List,FooterText,numbered,Paragraphe de liste1,lp1,Заговок Марина,Bullet 1,Use Case List Paragraph,Маркер,Абзац списка нумерованный,Абзац списка литеральный,it_List1,Абзац2,Абзац 2,Bullet Number,Индексы,Num Bullet 1,Рисунок,асз.Списка"/>
    <w:basedOn w:val="928"/>
    <w:next w:val="1310"/>
    <w:link w:val="928"/>
    <w:uiPriority w:val="34"/>
    <w:qFormat/>
    <w:pPr>
      <w:contextualSpacing/>
      <w:ind w:left="720" w:right="0" w:firstLine="0"/>
      <w:spacing w:before="0" w:after="60"/>
    </w:pPr>
    <w:rPr>
      <w:lang w:val="en-US"/>
    </w:rPr>
  </w:style>
  <w:style w:type="paragraph" w:styleId="1311">
    <w:name w:val="Рецензия"/>
    <w:next w:val="1311"/>
    <w:link w:val="928"/>
    <w:rPr>
      <w:sz w:val="24"/>
      <w:szCs w:val="24"/>
      <w:lang w:val="ru-RU" w:eastAsia="zh-CN" w:bidi="ar-SA"/>
    </w:rPr>
  </w:style>
  <w:style w:type="paragraph" w:styleId="1312">
    <w:name w:val="List21"/>
    <w:basedOn w:val="928"/>
    <w:next w:val="1312"/>
    <w:link w:val="928"/>
    <w:pPr>
      <w:spacing w:before="0" w:after="0" w:line="360" w:lineRule="auto"/>
    </w:pPr>
    <w:rPr>
      <w:szCs w:val="20"/>
    </w:rPr>
  </w:style>
  <w:style w:type="paragraph" w:styleId="1313">
    <w:name w:val="msonormalcxspmiddle"/>
    <w:basedOn w:val="928"/>
    <w:next w:val="1313"/>
    <w:link w:val="928"/>
    <w:pPr>
      <w:jc w:val="left"/>
      <w:spacing w:before="280" w:after="280"/>
    </w:pPr>
  </w:style>
  <w:style w:type="paragraph" w:styleId="1314">
    <w:name w:val="Основной текст 32"/>
    <w:basedOn w:val="928"/>
    <w:next w:val="1314"/>
    <w:link w:val="928"/>
    <w:pPr>
      <w:keepLines/>
      <w:keepNext/>
      <w:spacing w:before="148" w:after="112"/>
      <w:widowControl w:val="off"/>
      <w:suppressLineNumbers/>
    </w:pPr>
    <w:rPr>
      <w:b/>
      <w:i/>
      <w:sz w:val="22"/>
    </w:rPr>
  </w:style>
  <w:style w:type="paragraph" w:styleId="1315">
    <w:name w:val="Style4"/>
    <w:basedOn w:val="928"/>
    <w:next w:val="1315"/>
    <w:link w:val="928"/>
    <w:pPr>
      <w:spacing w:before="0" w:after="0" w:line="316" w:lineRule="exact"/>
      <w:widowControl w:val="off"/>
    </w:pPr>
    <w:rPr>
      <w:rFonts w:ascii="Arial Narrow" w:hAnsi="Arial Narrow" w:cs="Arial Narrow"/>
    </w:rPr>
  </w:style>
  <w:style w:type="paragraph" w:styleId="1316">
    <w:name w:val="Контракт-раздел"/>
    <w:basedOn w:val="928"/>
    <w:next w:val="1308"/>
    <w:link w:val="928"/>
    <w:pPr>
      <w:numPr>
        <w:ilvl w:val="0"/>
        <w:numId w:val="17"/>
      </w:numPr>
      <w:jc w:val="center"/>
      <w:keepNext/>
      <w:spacing w:before="360" w:after="120"/>
    </w:pPr>
    <w:rPr>
      <w:b/>
      <w:bCs/>
      <w:caps/>
    </w:rPr>
  </w:style>
  <w:style w:type="paragraph" w:styleId="1317">
    <w:name w:val="Контракт-подпункт"/>
    <w:basedOn w:val="928"/>
    <w:next w:val="1317"/>
    <w:link w:val="928"/>
    <w:pPr>
      <w:ind w:left="851" w:right="0" w:hanging="851"/>
      <w:spacing w:before="0" w:after="0"/>
    </w:pPr>
  </w:style>
  <w:style w:type="paragraph" w:styleId="1318">
    <w:name w:val="Контракт-подподпункт"/>
    <w:basedOn w:val="928"/>
    <w:next w:val="1318"/>
    <w:link w:val="928"/>
    <w:pPr>
      <w:ind w:left="1418" w:right="0" w:hanging="567"/>
      <w:spacing w:before="0" w:after="0"/>
    </w:pPr>
  </w:style>
  <w:style w:type="paragraph" w:styleId="1319">
    <w:name w:val="Подподпункт"/>
    <w:basedOn w:val="928"/>
    <w:next w:val="1319"/>
    <w:link w:val="928"/>
    <w:pPr>
      <w:ind w:left="1701" w:right="0" w:hanging="567"/>
      <w:spacing w:before="0" w:after="0"/>
    </w:pPr>
  </w:style>
  <w:style w:type="paragraph" w:styleId="1320">
    <w:name w:val="Название объекта1"/>
    <w:basedOn w:val="928"/>
    <w:next w:val="928"/>
    <w:link w:val="928"/>
    <w:pPr>
      <w:jc w:val="left"/>
      <w:spacing w:before="120" w:after="120"/>
    </w:pPr>
    <w:rPr>
      <w:b/>
      <w:bCs/>
      <w:sz w:val="20"/>
      <w:szCs w:val="20"/>
    </w:rPr>
  </w:style>
  <w:style w:type="paragraph" w:styleId="1321">
    <w:name w:val="Абзац списка1"/>
    <w:basedOn w:val="928"/>
    <w:next w:val="1321"/>
    <w:link w:val="928"/>
    <w:pPr>
      <w:contextualSpacing/>
      <w:ind w:left="720" w:right="0" w:firstLine="0"/>
      <w:jc w:val="left"/>
      <w:spacing w:before="0" w:after="200" w:line="276" w:lineRule="auto"/>
    </w:pPr>
    <w:rPr>
      <w:rFonts w:ascii="Calibri" w:hAnsi="Calibri" w:cs="Calibri"/>
      <w:sz w:val="22"/>
      <w:szCs w:val="22"/>
    </w:rPr>
  </w:style>
  <w:style w:type="paragraph" w:styleId="1322">
    <w:name w:val="МОЙ"/>
    <w:next w:val="1322"/>
    <w:link w:val="928"/>
    <w:pPr>
      <w:ind w:firstLine="720"/>
      <w:jc w:val="both"/>
      <w:spacing w:line="480" w:lineRule="auto"/>
      <w:widowControl w:val="off"/>
    </w:pPr>
    <w:rPr>
      <w:rFonts w:ascii="Arial" w:hAnsi="Arial" w:eastAsia="ヒラギノ角ゴ Pro W3" w:cs="Arial"/>
      <w:color w:val="000000"/>
      <w:sz w:val="24"/>
      <w:lang w:val="en-US" w:eastAsia="zh-CN" w:bidi="ar-SA"/>
    </w:rPr>
  </w:style>
  <w:style w:type="paragraph" w:styleId="1323">
    <w:name w:val="Без интервала"/>
    <w:next w:val="1323"/>
    <w:link w:val="928"/>
    <w:uiPriority w:val="1"/>
    <w:qFormat/>
    <w:pPr>
      <w:jc w:val="both"/>
    </w:pPr>
    <w:rPr>
      <w:sz w:val="24"/>
      <w:szCs w:val="24"/>
      <w:lang w:val="ru-RU" w:eastAsia="zh-CN" w:bidi="ar-SA"/>
    </w:rPr>
  </w:style>
  <w:style w:type="paragraph" w:styleId="1324">
    <w:name w:val="msonormalcxsplast"/>
    <w:basedOn w:val="928"/>
    <w:next w:val="1324"/>
    <w:link w:val="928"/>
    <w:pPr>
      <w:jc w:val="left"/>
      <w:spacing w:before="280" w:after="280"/>
    </w:pPr>
  </w:style>
  <w:style w:type="paragraph" w:styleId="1325">
    <w:name w:val="msobodytextcxsplast"/>
    <w:basedOn w:val="928"/>
    <w:next w:val="1325"/>
    <w:link w:val="928"/>
    <w:pPr>
      <w:jc w:val="left"/>
      <w:spacing w:before="280" w:after="280"/>
    </w:pPr>
  </w:style>
  <w:style w:type="paragraph" w:styleId="1326">
    <w:name w:val="msobodytextindentcxspmiddle"/>
    <w:basedOn w:val="928"/>
    <w:next w:val="1326"/>
    <w:link w:val="928"/>
    <w:pPr>
      <w:jc w:val="left"/>
      <w:spacing w:before="280" w:after="280"/>
    </w:pPr>
  </w:style>
  <w:style w:type="paragraph" w:styleId="1327">
    <w:name w:val="msobodytextindentcxsplast"/>
    <w:basedOn w:val="928"/>
    <w:next w:val="1327"/>
    <w:link w:val="928"/>
    <w:pPr>
      <w:jc w:val="left"/>
      <w:spacing w:before="280" w:after="280"/>
    </w:pPr>
  </w:style>
  <w:style w:type="paragraph" w:styleId="1328">
    <w:name w:val="10cxspmiddle"/>
    <w:basedOn w:val="928"/>
    <w:next w:val="1328"/>
    <w:link w:val="928"/>
    <w:pPr>
      <w:jc w:val="left"/>
      <w:spacing w:before="280" w:after="280"/>
    </w:pPr>
  </w:style>
  <w:style w:type="paragraph" w:styleId="1329">
    <w:name w:val="10cxsplast"/>
    <w:basedOn w:val="928"/>
    <w:next w:val="1329"/>
    <w:link w:val="928"/>
    <w:pPr>
      <w:jc w:val="left"/>
      <w:spacing w:before="280" w:after="280"/>
    </w:pPr>
  </w:style>
  <w:style w:type="paragraph" w:styleId="1330">
    <w:name w:val="msobodytextcxspmiddlecxspmiddle"/>
    <w:basedOn w:val="928"/>
    <w:next w:val="1330"/>
    <w:link w:val="928"/>
    <w:pPr>
      <w:jc w:val="left"/>
      <w:spacing w:before="280" w:after="280"/>
    </w:pPr>
  </w:style>
  <w:style w:type="paragraph" w:styleId="1331">
    <w:name w:val="msonormalcxspmiddlecxspmiddle"/>
    <w:basedOn w:val="928"/>
    <w:next w:val="1331"/>
    <w:link w:val="928"/>
    <w:pPr>
      <w:jc w:val="left"/>
      <w:spacing w:before="280" w:after="280"/>
    </w:pPr>
  </w:style>
  <w:style w:type="paragraph" w:styleId="1332">
    <w:name w:val="msonormalcxspmiddlecxsplast"/>
    <w:basedOn w:val="928"/>
    <w:next w:val="1332"/>
    <w:link w:val="928"/>
    <w:pPr>
      <w:jc w:val="left"/>
      <w:spacing w:before="280" w:after="280"/>
    </w:pPr>
  </w:style>
  <w:style w:type="paragraph" w:styleId="1333">
    <w:name w:val="msobodytextindentcxspmiddlecxspmiddle"/>
    <w:basedOn w:val="928"/>
    <w:next w:val="1333"/>
    <w:link w:val="928"/>
    <w:pPr>
      <w:jc w:val="left"/>
      <w:spacing w:before="280" w:after="280"/>
    </w:pPr>
  </w:style>
  <w:style w:type="paragraph" w:styleId="1334">
    <w:name w:val="10cxspmiddlecxsplast"/>
    <w:basedOn w:val="928"/>
    <w:next w:val="1334"/>
    <w:link w:val="928"/>
    <w:pPr>
      <w:jc w:val="left"/>
      <w:spacing w:before="280" w:after="280"/>
    </w:pPr>
  </w:style>
  <w:style w:type="paragraph" w:styleId="1335">
    <w:name w:val="msonormalcxsplastcxsplast"/>
    <w:basedOn w:val="928"/>
    <w:next w:val="1335"/>
    <w:link w:val="928"/>
    <w:pPr>
      <w:jc w:val="left"/>
      <w:spacing w:before="280" w:after="280"/>
    </w:pPr>
  </w:style>
  <w:style w:type="paragraph" w:styleId="1336">
    <w:name w:val="msonormalcxsplastcxspmiddle"/>
    <w:basedOn w:val="928"/>
    <w:next w:val="1336"/>
    <w:link w:val="928"/>
    <w:pPr>
      <w:jc w:val="left"/>
      <w:spacing w:before="280" w:after="280"/>
    </w:pPr>
  </w:style>
  <w:style w:type="paragraph" w:styleId="1337">
    <w:name w:val="msobodytextindentcxspmiddlecxsplast"/>
    <w:basedOn w:val="928"/>
    <w:next w:val="1337"/>
    <w:link w:val="928"/>
    <w:pPr>
      <w:jc w:val="left"/>
      <w:spacing w:before="280" w:after="280"/>
    </w:pPr>
  </w:style>
  <w:style w:type="paragraph" w:styleId="1338">
    <w:name w:val="Основной текст 31"/>
    <w:basedOn w:val="928"/>
    <w:next w:val="1338"/>
    <w:link w:val="928"/>
    <w:pPr>
      <w:jc w:val="left"/>
      <w:spacing w:before="0" w:after="120"/>
    </w:pPr>
    <w:rPr>
      <w:sz w:val="16"/>
      <w:szCs w:val="16"/>
    </w:rPr>
  </w:style>
  <w:style w:type="paragraph" w:styleId="1339">
    <w:name w:val="Основной текст с отступом 21"/>
    <w:basedOn w:val="928"/>
    <w:next w:val="1339"/>
    <w:link w:val="928"/>
    <w:pPr>
      <w:ind w:left="0" w:right="0" w:firstLine="567"/>
      <w:spacing w:before="0" w:after="0"/>
    </w:pPr>
    <w:rPr>
      <w:sz w:val="28"/>
      <w:szCs w:val="20"/>
    </w:rPr>
  </w:style>
  <w:style w:type="paragraph" w:styleId="1340">
    <w:name w:val="Основной текст с отступом1"/>
    <w:basedOn w:val="928"/>
    <w:next w:val="1340"/>
    <w:link w:val="928"/>
    <w:pPr>
      <w:ind w:left="0" w:right="0" w:firstLine="851"/>
      <w:spacing w:before="60" w:after="0"/>
    </w:pPr>
    <w:rPr>
      <w:szCs w:val="20"/>
    </w:rPr>
  </w:style>
  <w:style w:type="paragraph" w:styleId="1341">
    <w:name w:val="Средняя сетка 1 - Акцент 21"/>
    <w:basedOn w:val="928"/>
    <w:next w:val="1341"/>
    <w:link w:val="928"/>
    <w:pPr>
      <w:contextualSpacing/>
      <w:ind w:left="720" w:right="0" w:firstLine="0"/>
      <w:jc w:val="left"/>
      <w:spacing w:before="0" w:after="0"/>
    </w:pPr>
    <w:rPr>
      <w:rFonts w:ascii="Cambria" w:hAnsi="Cambria" w:eastAsia="Cambria" w:cs="Cambria"/>
    </w:rPr>
  </w:style>
  <w:style w:type="paragraph" w:styleId="1342">
    <w:name w:val="Свободная форма"/>
    <w:next w:val="1342"/>
    <w:link w:val="928"/>
    <w:pPr>
      <w:widowControl w:val="off"/>
    </w:pPr>
    <w:rPr>
      <w:rFonts w:ascii="Helvetica" w:hAnsi="Helvetica" w:eastAsia="ヒラギノ角ゴ Pro W3" w:cs="Cambria"/>
      <w:color w:val="000000"/>
      <w:sz w:val="24"/>
      <w:lang w:val="ru-RU" w:eastAsia="zh-CN" w:bidi="ar-SA"/>
    </w:rPr>
  </w:style>
  <w:style w:type="paragraph" w:styleId="1343">
    <w:name w:val="Default"/>
    <w:next w:val="1343"/>
    <w:link w:val="928"/>
    <w:rPr>
      <w:rFonts w:eastAsia="Calibri"/>
      <w:color w:val="000000"/>
      <w:sz w:val="24"/>
      <w:szCs w:val="24"/>
      <w:lang w:val="ru-RU" w:eastAsia="zh-CN" w:bidi="ar-SA"/>
    </w:rPr>
  </w:style>
  <w:style w:type="paragraph" w:styleId="1344">
    <w:name w:val="**Заг2-основной"/>
    <w:basedOn w:val="928"/>
    <w:next w:val="928"/>
    <w:link w:val="928"/>
    <w:pPr>
      <w:ind w:left="928" w:right="0" w:hanging="360"/>
      <w:jc w:val="left"/>
      <w:keepLines/>
      <w:keepNext/>
      <w:spacing w:before="120" w:after="120"/>
    </w:pPr>
    <w:rPr>
      <w:rFonts w:eastAsia="Calibri"/>
    </w:rPr>
  </w:style>
  <w:style w:type="paragraph" w:styleId="1345">
    <w:name w:val="Standard"/>
    <w:next w:val="1345"/>
    <w:link w:val="928"/>
    <w:pPr>
      <w:widowControl w:val="off"/>
    </w:pPr>
    <w:rPr>
      <w:rFonts w:ascii="Arial" w:hAnsi="Arial" w:eastAsia="Calibri" w:cs="Tahoma"/>
      <w:szCs w:val="24"/>
      <w:lang w:val="ru-RU" w:eastAsia="zh-CN" w:bidi="ar-SA"/>
    </w:rPr>
  </w:style>
  <w:style w:type="paragraph" w:styleId="1346">
    <w:name w:val="default_mailru_css_attribute_postfix"/>
    <w:basedOn w:val="928"/>
    <w:next w:val="1346"/>
    <w:link w:val="928"/>
    <w:pPr>
      <w:jc w:val="left"/>
      <w:spacing w:before="280" w:after="280"/>
    </w:pPr>
  </w:style>
  <w:style w:type="paragraph" w:styleId="1347">
    <w:name w:val="s_1"/>
    <w:basedOn w:val="928"/>
    <w:next w:val="1347"/>
    <w:link w:val="928"/>
    <w:pPr>
      <w:jc w:val="left"/>
      <w:spacing w:before="280" w:after="280"/>
    </w:pPr>
  </w:style>
  <w:style w:type="paragraph" w:styleId="1348">
    <w:name w:val="Основной текст 21"/>
    <w:basedOn w:val="928"/>
    <w:next w:val="1348"/>
    <w:link w:val="928"/>
    <w:pPr>
      <w:ind w:left="0" w:right="0" w:firstLine="720"/>
      <w:spacing w:before="0" w:after="0" w:line="360" w:lineRule="auto"/>
      <w:widowControl w:val="off"/>
    </w:pPr>
    <w:rPr>
      <w:sz w:val="26"/>
      <w:szCs w:val="20"/>
    </w:rPr>
  </w:style>
  <w:style w:type="paragraph" w:styleId="1349">
    <w:name w:val="Table Paragraph"/>
    <w:basedOn w:val="928"/>
    <w:next w:val="1349"/>
    <w:link w:val="928"/>
    <w:pPr>
      <w:jc w:val="left"/>
      <w:spacing w:before="0" w:after="0"/>
      <w:widowControl w:val="off"/>
    </w:pPr>
    <w:rPr>
      <w:sz w:val="22"/>
      <w:szCs w:val="22"/>
      <w:lang w:val="en-US"/>
    </w:rPr>
  </w:style>
  <w:style w:type="paragraph" w:styleId="1350">
    <w:name w:val="Содержимое таблицы"/>
    <w:basedOn w:val="928"/>
    <w:next w:val="1350"/>
    <w:link w:val="928"/>
    <w:pPr>
      <w:suppressLineNumbers/>
    </w:pPr>
  </w:style>
  <w:style w:type="paragraph" w:styleId="1351">
    <w:name w:val="Заголовок таблицы"/>
    <w:basedOn w:val="1350"/>
    <w:next w:val="1351"/>
    <w:link w:val="928"/>
    <w:pPr>
      <w:jc w:val="center"/>
      <w:suppressLineNumbers/>
    </w:pPr>
    <w:rPr>
      <w:b/>
      <w:bCs/>
    </w:rPr>
  </w:style>
  <w:style w:type="character" w:styleId="1352">
    <w:name w:val="Знак примечания"/>
    <w:next w:val="1352"/>
    <w:link w:val="928"/>
    <w:uiPriority w:val="99"/>
    <w:semiHidden/>
    <w:unhideWhenUsed/>
    <w:rPr>
      <w:sz w:val="16"/>
      <w:szCs w:val="16"/>
    </w:rPr>
  </w:style>
  <w:style w:type="paragraph" w:styleId="1353">
    <w:name w:val="Текст примечания"/>
    <w:basedOn w:val="928"/>
    <w:next w:val="1353"/>
    <w:link w:val="1354"/>
    <w:unhideWhenUsed/>
    <w:qFormat/>
    <w:rPr>
      <w:sz w:val="20"/>
      <w:szCs w:val="20"/>
    </w:rPr>
  </w:style>
  <w:style w:type="character" w:styleId="1354">
    <w:name w:val="Текст примечания Знак1"/>
    <w:next w:val="1354"/>
    <w:link w:val="1353"/>
    <w:uiPriority w:val="99"/>
    <w:semiHidden/>
    <w:rPr>
      <w:lang w:eastAsia="zh-CN"/>
    </w:rPr>
  </w:style>
  <w:style w:type="character" w:styleId="1355">
    <w:name w:val="Интернет-ссылка"/>
    <w:next w:val="1355"/>
    <w:link w:val="928"/>
    <w:uiPriority w:val="99"/>
    <w:rPr>
      <w:color w:val="0066cc"/>
      <w:u w:val="single"/>
    </w:rPr>
  </w:style>
  <w:style w:type="table" w:styleId="1356">
    <w:name w:val="Сетка таблицы"/>
    <w:basedOn w:val="939"/>
    <w:next w:val="1356"/>
    <w:link w:val="928"/>
    <w:uiPriority w:val="39"/>
    <w:tblPr/>
  </w:style>
  <w:style w:type="paragraph" w:styleId="1357">
    <w:name w:val="Обычный (Интернет)"/>
    <w:basedOn w:val="928"/>
    <w:next w:val="1357"/>
    <w:link w:val="928"/>
    <w:uiPriority w:val="99"/>
    <w:semiHidden/>
    <w:unhideWhenUsed/>
    <w:pPr>
      <w:jc w:val="left"/>
      <w:spacing w:before="100" w:beforeAutospacing="1" w:after="100" w:afterAutospacing="1"/>
    </w:pPr>
    <w:rPr>
      <w:lang w:eastAsia="ru-RU"/>
    </w:rPr>
  </w:style>
  <w:style w:type="paragraph" w:styleId="1358">
    <w:name w:val="Обычный2"/>
    <w:next w:val="1358"/>
    <w:link w:val="928"/>
    <w:qFormat/>
    <w:rPr>
      <w:lang w:val="ru-RU" w:eastAsia="ru-RU" w:bidi="ar-SA"/>
    </w:rPr>
  </w:style>
  <w:style w:type="table" w:styleId="1359">
    <w:name w:val="Сетка таблицы3"/>
    <w:basedOn w:val="939"/>
    <w:next w:val="1356"/>
    <w:link w:val="928"/>
    <w:uiPriority w:val="59"/>
    <w:rPr>
      <w:rFonts w:eastAsia="Times New Roman"/>
    </w:rPr>
    <w:tblPr/>
  </w:style>
  <w:style w:type="numbering" w:styleId="1360">
    <w:name w:val="WWNum2"/>
    <w:basedOn w:val="940"/>
    <w:next w:val="1360"/>
    <w:link w:val="928"/>
    <w:pPr>
      <w:numPr>
        <w:ilvl w:val="0"/>
        <w:numId w:val="22"/>
      </w:numPr>
    </w:pPr>
  </w:style>
  <w:style w:type="character" w:styleId="1361" w:default="1">
    <w:name w:val="Default Paragraph Font"/>
    <w:uiPriority w:val="1"/>
    <w:semiHidden/>
    <w:unhideWhenUsed/>
  </w:style>
  <w:style w:type="numbering" w:styleId="1362" w:default="1">
    <w:name w:val="No List"/>
    <w:uiPriority w:val="99"/>
    <w:semiHidden/>
    <w:unhideWhenUsed/>
  </w:style>
  <w:style w:type="table" w:styleId="1363" w:default="1">
    <w:name w:val="Normal Table"/>
    <w:uiPriority w:val="99"/>
    <w:semiHidden/>
    <w:unhideWhenUsed/>
    <w:tbl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eader" Target="header2.xml" /><Relationship Id="rId11" Type="http://schemas.openxmlformats.org/officeDocument/2006/relationships/header" Target="header3.xml" /><Relationship Id="rId12" Type="http://schemas.openxmlformats.org/officeDocument/2006/relationships/header" Target="header4.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s>
</file>

<file path=word/_rels/header3.xml.rels><?xml version="1.0" encoding="UTF-8" standalone="yes"?><Relationships xmlns="http://schemas.openxmlformats.org/package/2006/relationships"></Relationships>
</file>

<file path=word/_rels/header4.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Liberation Sans"/>
        <a:ea typeface="Liberation Sans"/>
        <a:cs typeface="Liberation Sans"/>
      </a:majorFont>
      <a:minorFont>
        <a:latin typeface="Liberation Sans"/>
        <a:ea typeface="Liberation Sans"/>
        <a:cs typeface="Liberation Sans"/>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Р7-Офис/2026.1.2.1942</Application>
  <DocSecurity>0</DocSecurity>
  <HyperlinksChanged>false</HyperlinksChanged>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конкурсная документация</dc:title>
  <dc:creator>Воробьева О.М., Вдовина В.В., Волосатова А.В., Ермаков А.А.</dc:creator>
  <cp:lastModifiedBy>Suncova_EU</cp:lastModifiedBy>
  <cp:revision>11</cp:revision>
  <dcterms:created xsi:type="dcterms:W3CDTF">2025-06-19T09:41:00Z</dcterms:created>
  <dcterms:modified xsi:type="dcterms:W3CDTF">2026-06-10T13:19:06Z</dcterms:modified>
  <cp:version>1048576</cp:version>
</cp:coreProperties>
</file>