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9204BC" w:rsidRPr="00A72A13" w:rsidRDefault="009204BC" w:rsidP="00DD7B9B">
      <w:pPr>
        <w:pStyle w:val="af7"/>
        <w:ind w:left="0"/>
        <w:rPr>
          <w:rFonts w:ascii="Times New Roman" w:hAnsi="Times New Roman"/>
          <w:color w:val="000000"/>
        </w:rPr>
      </w:pPr>
      <w:r w:rsidRPr="00A72A13">
        <w:rPr>
          <w:rFonts w:ascii="Times New Roman" w:hAnsi="Times New Roman"/>
        </w:rPr>
        <w:t>Санкт - Петербург</w:t>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F90B59" w:rsidRPr="00F90B59" w:rsidRDefault="009204BC" w:rsidP="00EF3C4C">
      <w:pPr>
        <w:pStyle w:val="a4"/>
        <w:numPr>
          <w:ilvl w:val="1"/>
          <w:numId w:val="1"/>
        </w:numPr>
        <w:spacing w:after="0" w:line="240" w:lineRule="auto"/>
        <w:ind w:left="0" w:firstLine="709"/>
        <w:textAlignment w:val="auto"/>
        <w:rPr>
          <w:sz w:val="22"/>
          <w:szCs w:val="22"/>
        </w:rPr>
      </w:pPr>
      <w:r w:rsidRPr="00F90B59">
        <w:rPr>
          <w:sz w:val="22"/>
          <w:szCs w:val="22"/>
        </w:rPr>
        <w:t>Поставка Товара по Контрак</w:t>
      </w:r>
      <w:r w:rsidR="0083504E" w:rsidRPr="00F90B59">
        <w:rPr>
          <w:sz w:val="22"/>
          <w:szCs w:val="22"/>
        </w:rPr>
        <w:t>ту осуществляется Поставщиком</w:t>
      </w:r>
      <w:r w:rsidR="009627D7" w:rsidRPr="00F90B59">
        <w:rPr>
          <w:sz w:val="22"/>
          <w:szCs w:val="22"/>
        </w:rPr>
        <w:t xml:space="preserve"> </w:t>
      </w:r>
      <w:r w:rsidR="003A5815" w:rsidRPr="00F90B59">
        <w:rPr>
          <w:sz w:val="22"/>
          <w:szCs w:val="22"/>
        </w:rPr>
        <w:t xml:space="preserve">одной партией </w:t>
      </w:r>
      <w:r w:rsidR="00F90B59" w:rsidRPr="00F90B59">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F90B59" w:rsidRPr="00F90B59">
        <w:rPr>
          <w:noProof/>
          <w:sz w:val="22"/>
          <w:szCs w:val="22"/>
        </w:rPr>
        <w:instrText xml:space="preserve"> FORMTEXT </w:instrText>
      </w:r>
      <w:r w:rsidR="00F90B59" w:rsidRPr="00F90B59">
        <w:rPr>
          <w:noProof/>
          <w:sz w:val="22"/>
          <w:szCs w:val="22"/>
        </w:rPr>
      </w:r>
      <w:r w:rsidR="00F90B59" w:rsidRPr="00F90B59">
        <w:rPr>
          <w:noProof/>
          <w:sz w:val="22"/>
          <w:szCs w:val="22"/>
        </w:rPr>
        <w:fldChar w:fldCharType="separate"/>
      </w:r>
      <w:r w:rsidR="00F90B59" w:rsidRPr="00F90B59">
        <w:rPr>
          <w:noProof/>
          <w:sz w:val="22"/>
          <w:szCs w:val="22"/>
        </w:rPr>
        <w:t>в течение 30 (тридцати) календарных дней с момента заключения Контракта</w:t>
      </w:r>
      <w:r w:rsidR="00F90B59" w:rsidRPr="00F90B59">
        <w:rPr>
          <w:noProof/>
          <w:sz w:val="22"/>
          <w:szCs w:val="22"/>
        </w:rPr>
        <w:fldChar w:fldCharType="end"/>
      </w:r>
      <w:bookmarkEnd w:id="0"/>
      <w:r w:rsidR="00F90B59" w:rsidRPr="00F90B59">
        <w:rPr>
          <w:noProof/>
          <w:sz w:val="22"/>
          <w:szCs w:val="22"/>
        </w:rPr>
        <w:t>.</w:t>
      </w:r>
    </w:p>
    <w:p w:rsidR="009204BC" w:rsidRPr="00F90B59" w:rsidRDefault="009204BC" w:rsidP="00EF3C4C">
      <w:pPr>
        <w:pStyle w:val="a4"/>
        <w:numPr>
          <w:ilvl w:val="1"/>
          <w:numId w:val="1"/>
        </w:numPr>
        <w:spacing w:after="0" w:line="240" w:lineRule="auto"/>
        <w:ind w:left="0" w:firstLine="709"/>
        <w:textAlignment w:val="auto"/>
        <w:rPr>
          <w:sz w:val="22"/>
          <w:szCs w:val="22"/>
        </w:rPr>
      </w:pPr>
      <w:r w:rsidRPr="00F90B59">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w:t>
      </w:r>
      <w:r w:rsidR="00481D7C" w:rsidRPr="00EC45FD">
        <w:rPr>
          <w:sz w:val="22"/>
          <w:szCs w:val="22"/>
        </w:rPr>
        <w:lastRenderedPageBreak/>
        <w:t xml:space="preserve">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 xml:space="preserve">и соответствия), </w:t>
      </w:r>
      <w:r w:rsidR="00F90B59">
        <w:rPr>
          <w:rFonts w:eastAsia="Times New Roman"/>
          <w:sz w:val="22"/>
          <w:szCs w:val="22"/>
        </w:rPr>
        <w:t xml:space="preserve">действующими регистрационными удостоверениями, </w:t>
      </w:r>
      <w:r w:rsidRPr="00B93BF2">
        <w:rPr>
          <w:rFonts w:eastAsia="Times New Roman"/>
          <w:sz w:val="22"/>
          <w:szCs w:val="22"/>
        </w:rPr>
        <w:t>выданными уполномоченными государственными органами Российской Федерации.</w:t>
      </w:r>
    </w:p>
    <w:p w:rsidR="000131E5" w:rsidRDefault="00DD7B9B" w:rsidP="000131E5">
      <w:pPr>
        <w:pStyle w:val="a4"/>
        <w:numPr>
          <w:ilvl w:val="1"/>
          <w:numId w:val="1"/>
        </w:numPr>
        <w:spacing w:after="0" w:line="240" w:lineRule="auto"/>
        <w:ind w:left="0" w:firstLine="709"/>
        <w:textAlignment w:val="auto"/>
        <w:rPr>
          <w:sz w:val="22"/>
          <w:szCs w:val="22"/>
        </w:rPr>
      </w:pPr>
      <w:r>
        <w:rPr>
          <w:sz w:val="22"/>
          <w:szCs w:val="22"/>
        </w:rPr>
        <w:t>Остаточный срок годности н</w:t>
      </w:r>
      <w:r w:rsidR="00C70B11">
        <w:rPr>
          <w:sz w:val="22"/>
          <w:szCs w:val="22"/>
        </w:rPr>
        <w:t>а мо</w:t>
      </w:r>
      <w:r w:rsidR="00590922">
        <w:rPr>
          <w:sz w:val="22"/>
          <w:szCs w:val="22"/>
        </w:rPr>
        <w:t>мент поставки не менее 60 %</w:t>
      </w:r>
      <w:r w:rsidR="00C70B11">
        <w:rPr>
          <w:sz w:val="22"/>
          <w:szCs w:val="22"/>
        </w:rPr>
        <w:t>.</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w:t>
      </w:r>
      <w:r w:rsidRPr="00C46A9D">
        <w:rPr>
          <w:sz w:val="22"/>
          <w:szCs w:val="22"/>
        </w:rPr>
        <w:lastRenderedPageBreak/>
        <w:t>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590922">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lastRenderedPageBreak/>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B239C5" w:rsidRDefault="00B239C5" w:rsidP="00B239C5">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B239C5" w:rsidRDefault="00B239C5" w:rsidP="00B239C5">
            <w:pPr>
              <w:spacing w:line="240" w:lineRule="auto"/>
              <w:jc w:val="left"/>
              <w:rPr>
                <w:sz w:val="22"/>
                <w:szCs w:val="22"/>
                <w:lang w:eastAsia="en-US"/>
              </w:rPr>
            </w:pPr>
            <w:r>
              <w:rPr>
                <w:sz w:val="22"/>
                <w:szCs w:val="22"/>
                <w:lang w:eastAsia="en-US"/>
              </w:rPr>
              <w:t>Юридический и фактический адрес: 197758,</w:t>
            </w:r>
          </w:p>
          <w:p w:rsidR="00B239C5" w:rsidRDefault="00B239C5" w:rsidP="00B239C5">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B239C5" w:rsidRDefault="00B239C5" w:rsidP="00B239C5">
            <w:pPr>
              <w:spacing w:line="240" w:lineRule="auto"/>
              <w:jc w:val="left"/>
              <w:rPr>
                <w:sz w:val="22"/>
                <w:szCs w:val="22"/>
                <w:lang w:eastAsia="en-US"/>
              </w:rPr>
            </w:pPr>
            <w:r>
              <w:rPr>
                <w:sz w:val="22"/>
                <w:szCs w:val="22"/>
                <w:lang w:eastAsia="en-US"/>
              </w:rPr>
              <w:t>ОГРН 1027812406687;</w:t>
            </w:r>
          </w:p>
          <w:p w:rsidR="00B239C5" w:rsidRDefault="00B239C5" w:rsidP="00B239C5">
            <w:pPr>
              <w:spacing w:line="240" w:lineRule="auto"/>
              <w:jc w:val="left"/>
              <w:rPr>
                <w:sz w:val="22"/>
                <w:szCs w:val="22"/>
                <w:lang w:eastAsia="en-US"/>
              </w:rPr>
            </w:pPr>
            <w:r>
              <w:rPr>
                <w:sz w:val="22"/>
                <w:szCs w:val="22"/>
                <w:lang w:eastAsia="en-US"/>
              </w:rPr>
              <w:t>ИНН 7821006887, КПП 784301001</w:t>
            </w:r>
          </w:p>
          <w:p w:rsidR="00B239C5" w:rsidRDefault="00B239C5" w:rsidP="00B239C5">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B239C5" w:rsidRPr="00346B98" w:rsidRDefault="00B239C5" w:rsidP="00B239C5">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B239C5" w:rsidRPr="00346B98" w:rsidRDefault="00B239C5" w:rsidP="00B239C5">
            <w:pPr>
              <w:spacing w:line="240" w:lineRule="auto"/>
              <w:jc w:val="left"/>
              <w:rPr>
                <w:sz w:val="22"/>
                <w:szCs w:val="22"/>
                <w:lang w:eastAsia="en-US"/>
              </w:rPr>
            </w:pPr>
            <w:r w:rsidRPr="00346B98">
              <w:rPr>
                <w:sz w:val="22"/>
                <w:szCs w:val="22"/>
                <w:lang w:eastAsia="en-US"/>
              </w:rPr>
              <w:t>БИК 012202102</w:t>
            </w:r>
          </w:p>
          <w:p w:rsidR="00B239C5" w:rsidRDefault="00B239C5" w:rsidP="00B239C5">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B239C5" w:rsidRDefault="00B239C5" w:rsidP="00B239C5">
            <w:pPr>
              <w:spacing w:line="240" w:lineRule="auto"/>
              <w:jc w:val="left"/>
              <w:rPr>
                <w:sz w:val="22"/>
                <w:szCs w:val="22"/>
                <w:lang w:eastAsia="en-US"/>
              </w:rPr>
            </w:pPr>
          </w:p>
          <w:p w:rsidR="00B239C5" w:rsidRDefault="00B239C5" w:rsidP="00B239C5">
            <w:pPr>
              <w:spacing w:line="240" w:lineRule="auto"/>
              <w:jc w:val="left"/>
              <w:rPr>
                <w:sz w:val="22"/>
                <w:szCs w:val="22"/>
                <w:lang w:eastAsia="en-US"/>
              </w:rPr>
            </w:pPr>
            <w:r>
              <w:rPr>
                <w:sz w:val="22"/>
                <w:szCs w:val="22"/>
                <w:lang w:eastAsia="en-US"/>
              </w:rPr>
              <w:t>Контрактодержатель:</w:t>
            </w:r>
          </w:p>
          <w:p w:rsidR="00B239C5" w:rsidRPr="00A33B6C" w:rsidRDefault="00B239C5" w:rsidP="00B239C5">
            <w:pPr>
              <w:spacing w:line="240" w:lineRule="auto"/>
              <w:jc w:val="left"/>
              <w:rPr>
                <w:sz w:val="22"/>
                <w:szCs w:val="22"/>
              </w:rPr>
            </w:pPr>
            <w:r w:rsidRPr="00A33B6C">
              <w:rPr>
                <w:sz w:val="22"/>
                <w:szCs w:val="22"/>
              </w:rPr>
              <w:t>Полякова Ирина Ивановна</w:t>
            </w:r>
          </w:p>
          <w:p w:rsidR="00B239C5" w:rsidRPr="00A33B6C" w:rsidRDefault="00B239C5" w:rsidP="00B239C5">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B239C5" w:rsidRPr="00481D7C" w:rsidRDefault="00B239C5" w:rsidP="00B239C5">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1" w:name="OLE_LINK12"/>
            <w:bookmarkStart w:id="2" w:name="OLE_LINK13"/>
            <w:bookmarkStart w:id="3" w:name="OLE_LINK14"/>
            <w:bookmarkStart w:id="4" w:name="OLE_LINK15"/>
          </w:p>
          <w:bookmarkEnd w:id="1"/>
          <w:bookmarkEnd w:id="2"/>
          <w:bookmarkEnd w:id="3"/>
          <w:bookmarkEnd w:id="4"/>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202"/>
        <w:gridCol w:w="1371"/>
        <w:gridCol w:w="850"/>
        <w:gridCol w:w="1092"/>
        <w:gridCol w:w="1096"/>
        <w:gridCol w:w="1206"/>
        <w:gridCol w:w="1206"/>
      </w:tblGrid>
      <w:tr w:rsidR="00B93BF2" w:rsidRPr="00590922"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590922" w:rsidRDefault="00B93BF2" w:rsidP="00B93BF2">
            <w:pPr>
              <w:pStyle w:val="af4"/>
              <w:jc w:val="center"/>
              <w:rPr>
                <w:rFonts w:eastAsia="Times New Roman"/>
                <w:sz w:val="22"/>
                <w:szCs w:val="22"/>
              </w:rPr>
            </w:pPr>
            <w:proofErr w:type="gramStart"/>
            <w:r w:rsidRPr="00590922">
              <w:rPr>
                <w:sz w:val="22"/>
                <w:szCs w:val="22"/>
              </w:rPr>
              <w:t>п</w:t>
            </w:r>
            <w:proofErr w:type="gramEnd"/>
            <w:r w:rsidRPr="00590922">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590922" w:rsidRDefault="00B93BF2" w:rsidP="00B93BF2">
            <w:pPr>
              <w:pStyle w:val="af4"/>
              <w:jc w:val="center"/>
              <w:rPr>
                <w:rFonts w:eastAsia="Times New Roman"/>
                <w:sz w:val="22"/>
                <w:szCs w:val="22"/>
              </w:rPr>
            </w:pPr>
            <w:r w:rsidRPr="00590922">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Код по ОКПД</w:t>
            </w:r>
            <w:proofErr w:type="gramStart"/>
            <w:r w:rsidRPr="00590922">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590922" w:rsidRDefault="00B93BF2" w:rsidP="00B93BF2">
            <w:pPr>
              <w:pStyle w:val="af4"/>
              <w:jc w:val="center"/>
              <w:rPr>
                <w:sz w:val="22"/>
                <w:szCs w:val="22"/>
              </w:rPr>
            </w:pPr>
            <w:r w:rsidRPr="00590922">
              <w:rPr>
                <w:sz w:val="22"/>
                <w:szCs w:val="22"/>
              </w:rPr>
              <w:t>Сумма (руб.)</w:t>
            </w:r>
          </w:p>
        </w:tc>
      </w:tr>
      <w:tr w:rsidR="00F90B59" w:rsidRPr="00590922" w:rsidTr="008C6CE5">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F90B59" w:rsidRPr="00590922" w:rsidRDefault="00F90B59" w:rsidP="00B93BF2">
            <w:pPr>
              <w:pStyle w:val="af4"/>
              <w:jc w:val="center"/>
              <w:rPr>
                <w:sz w:val="22"/>
                <w:szCs w:val="22"/>
              </w:rPr>
            </w:pPr>
            <w:r>
              <w:rPr>
                <w:sz w:val="22"/>
                <w:szCs w:val="22"/>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F90B59" w:rsidRPr="00590922" w:rsidRDefault="00EF705B" w:rsidP="00F90B59">
            <w:pPr>
              <w:pStyle w:val="af4"/>
              <w:jc w:val="center"/>
              <w:rPr>
                <w:sz w:val="22"/>
                <w:szCs w:val="22"/>
              </w:rPr>
            </w:pPr>
            <w:r w:rsidRPr="00EF705B">
              <w:rPr>
                <w:sz w:val="22"/>
                <w:szCs w:val="22"/>
              </w:rPr>
              <w:t xml:space="preserve">БД </w:t>
            </w:r>
            <w:proofErr w:type="spellStart"/>
            <w:r w:rsidRPr="00EF705B">
              <w:rPr>
                <w:sz w:val="22"/>
                <w:szCs w:val="22"/>
              </w:rPr>
              <w:t>ФАКСФлоу</w:t>
            </w:r>
            <w:proofErr w:type="spellEnd"/>
            <w:r w:rsidRPr="00EF705B">
              <w:rPr>
                <w:sz w:val="22"/>
                <w:szCs w:val="22"/>
              </w:rPr>
              <w:t xml:space="preserve"> пр</w:t>
            </w:r>
            <w:r>
              <w:rPr>
                <w:sz w:val="22"/>
                <w:szCs w:val="22"/>
              </w:rPr>
              <w:t>оточная жидкость (</w:t>
            </w:r>
            <w:proofErr w:type="spellStart"/>
            <w:r>
              <w:rPr>
                <w:sz w:val="22"/>
                <w:szCs w:val="22"/>
              </w:rPr>
              <w:t>FACSFlow</w:t>
            </w:r>
            <w:proofErr w:type="spellEnd"/>
            <w:r>
              <w:rPr>
                <w:sz w:val="22"/>
                <w:szCs w:val="22"/>
              </w:rPr>
              <w:t xml:space="preserve">)  </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EF705B" w:rsidRPr="00EF705B" w:rsidRDefault="00EF705B" w:rsidP="00EF705B">
            <w:pPr>
              <w:pStyle w:val="af4"/>
              <w:jc w:val="left"/>
              <w:rPr>
                <w:sz w:val="22"/>
                <w:szCs w:val="22"/>
              </w:rPr>
            </w:pPr>
            <w:r w:rsidRPr="00EF705B">
              <w:rPr>
                <w:sz w:val="22"/>
                <w:szCs w:val="22"/>
              </w:rPr>
              <w:t>Готовый к применению ультрачистый (профильтрованный 0,1 мкм) рабочий раствор, предназна</w:t>
            </w:r>
            <w:r>
              <w:rPr>
                <w:sz w:val="22"/>
                <w:szCs w:val="22"/>
              </w:rPr>
              <w:t xml:space="preserve">ченный </w:t>
            </w:r>
            <w:proofErr w:type="gramStart"/>
            <w:r>
              <w:rPr>
                <w:sz w:val="22"/>
                <w:szCs w:val="22"/>
              </w:rPr>
              <w:t>для</w:t>
            </w:r>
            <w:proofErr w:type="gramEnd"/>
            <w:r>
              <w:rPr>
                <w:sz w:val="22"/>
                <w:szCs w:val="22"/>
              </w:rPr>
              <w:t xml:space="preserve"> проточного </w:t>
            </w:r>
            <w:proofErr w:type="spellStart"/>
            <w:r>
              <w:rPr>
                <w:sz w:val="22"/>
                <w:szCs w:val="22"/>
              </w:rPr>
              <w:t>цитометра</w:t>
            </w:r>
            <w:proofErr w:type="spellEnd"/>
            <w:r w:rsidRPr="00EF705B">
              <w:rPr>
                <w:sz w:val="22"/>
                <w:szCs w:val="22"/>
              </w:rPr>
              <w:tab/>
            </w:r>
          </w:p>
          <w:p w:rsidR="00EF705B" w:rsidRPr="00EF705B" w:rsidRDefault="00EF705B" w:rsidP="00EF705B">
            <w:pPr>
              <w:pStyle w:val="af4"/>
              <w:jc w:val="left"/>
              <w:rPr>
                <w:sz w:val="22"/>
                <w:szCs w:val="22"/>
              </w:rPr>
            </w:pPr>
            <w:r w:rsidRPr="00EF705B">
              <w:rPr>
                <w:sz w:val="22"/>
                <w:szCs w:val="22"/>
              </w:rPr>
              <w:t xml:space="preserve">Совместим с </w:t>
            </w:r>
            <w:proofErr w:type="gramStart"/>
            <w:r w:rsidRPr="00EF705B">
              <w:rPr>
                <w:sz w:val="22"/>
                <w:szCs w:val="22"/>
              </w:rPr>
              <w:t>проточным</w:t>
            </w:r>
            <w:proofErr w:type="gramEnd"/>
            <w:r w:rsidRPr="00EF705B">
              <w:rPr>
                <w:sz w:val="22"/>
                <w:szCs w:val="22"/>
              </w:rPr>
              <w:t xml:space="preserve"> </w:t>
            </w:r>
            <w:proofErr w:type="spellStart"/>
            <w:r w:rsidRPr="00EF705B">
              <w:rPr>
                <w:sz w:val="22"/>
                <w:szCs w:val="22"/>
              </w:rPr>
              <w:t>цитометром</w:t>
            </w:r>
            <w:proofErr w:type="spellEnd"/>
            <w:r w:rsidRPr="00EF705B">
              <w:rPr>
                <w:sz w:val="22"/>
                <w:szCs w:val="22"/>
              </w:rPr>
              <w:t xml:space="preserve"> BD </w:t>
            </w:r>
            <w:proofErr w:type="spellStart"/>
            <w:r w:rsidRPr="00EF705B">
              <w:rPr>
                <w:sz w:val="22"/>
                <w:szCs w:val="22"/>
              </w:rPr>
              <w:t>FACSCanto</w:t>
            </w:r>
            <w:proofErr w:type="spellEnd"/>
            <w:r w:rsidRPr="00EF705B">
              <w:rPr>
                <w:sz w:val="22"/>
                <w:szCs w:val="22"/>
              </w:rPr>
              <w:t xml:space="preserve"> II, имеющимся у Заказчика.</w:t>
            </w:r>
            <w:r w:rsidRPr="00EF705B">
              <w:rPr>
                <w:sz w:val="22"/>
                <w:szCs w:val="22"/>
              </w:rPr>
              <w:tab/>
            </w:r>
          </w:p>
          <w:p w:rsidR="00EF705B" w:rsidRPr="00EF705B" w:rsidRDefault="00EF705B" w:rsidP="00EF705B">
            <w:pPr>
              <w:pStyle w:val="af4"/>
              <w:jc w:val="left"/>
              <w:rPr>
                <w:sz w:val="22"/>
                <w:szCs w:val="22"/>
              </w:rPr>
            </w:pPr>
            <w:r w:rsidRPr="00EF705B">
              <w:rPr>
                <w:sz w:val="22"/>
                <w:szCs w:val="22"/>
              </w:rPr>
              <w:t>Состав, рН: вода, хлорид натрия, хлорид калия, фосфат калия, фосфат натрия, ЭДТА, консервант; рН 7,4.</w:t>
            </w:r>
            <w:r w:rsidRPr="00EF705B">
              <w:rPr>
                <w:sz w:val="22"/>
                <w:szCs w:val="22"/>
              </w:rPr>
              <w:tab/>
            </w:r>
          </w:p>
          <w:p w:rsidR="00EF705B" w:rsidRPr="00EF705B" w:rsidRDefault="00EF705B" w:rsidP="00EF705B">
            <w:pPr>
              <w:pStyle w:val="af4"/>
              <w:jc w:val="left"/>
              <w:rPr>
                <w:sz w:val="22"/>
                <w:szCs w:val="22"/>
              </w:rPr>
            </w:pPr>
            <w:r w:rsidRPr="00EF705B">
              <w:rPr>
                <w:sz w:val="22"/>
                <w:szCs w:val="22"/>
              </w:rPr>
              <w:t>Стабильность рабочего реактива до срока, указанного на этикетке.</w:t>
            </w:r>
            <w:r w:rsidRPr="00EF705B">
              <w:rPr>
                <w:sz w:val="22"/>
                <w:szCs w:val="22"/>
              </w:rPr>
              <w:tab/>
            </w:r>
          </w:p>
          <w:p w:rsidR="00F90B59" w:rsidRPr="00590922" w:rsidRDefault="00EF705B" w:rsidP="00EF705B">
            <w:pPr>
              <w:pStyle w:val="af4"/>
              <w:jc w:val="left"/>
              <w:rPr>
                <w:sz w:val="22"/>
                <w:szCs w:val="22"/>
              </w:rPr>
            </w:pPr>
            <w:r w:rsidRPr="00EF705B">
              <w:rPr>
                <w:sz w:val="22"/>
                <w:szCs w:val="22"/>
              </w:rPr>
              <w:t>Упаковка: полиэтиленовая канистра в картоне, объем 20 л, винтовая пластиковая крышка.</w:t>
            </w:r>
          </w:p>
        </w:tc>
        <w:tc>
          <w:tcPr>
            <w:tcW w:w="1202"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EF705B" w:rsidP="00B93BF2">
            <w:pPr>
              <w:pStyle w:val="af4"/>
              <w:jc w:val="center"/>
              <w:rPr>
                <w:sz w:val="22"/>
                <w:szCs w:val="22"/>
              </w:rPr>
            </w:pPr>
            <w:proofErr w:type="spellStart"/>
            <w:r>
              <w:rPr>
                <w:sz w:val="22"/>
                <w:szCs w:val="22"/>
              </w:rPr>
              <w:t>упак</w:t>
            </w:r>
            <w:proofErr w:type="spellEnd"/>
          </w:p>
        </w:tc>
        <w:tc>
          <w:tcPr>
            <w:tcW w:w="1371"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EF705B" w:rsidP="00B93BF2">
            <w:pPr>
              <w:pStyle w:val="af4"/>
              <w:jc w:val="center"/>
              <w:rPr>
                <w:sz w:val="22"/>
                <w:szCs w:val="22"/>
              </w:rPr>
            </w:pPr>
            <w:r>
              <w:rPr>
                <w:sz w:val="22"/>
                <w:szCs w:val="22"/>
              </w:rPr>
              <w:t>21.20.23.110</w:t>
            </w:r>
          </w:p>
        </w:tc>
        <w:tc>
          <w:tcPr>
            <w:tcW w:w="850"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EF705B" w:rsidP="00B93BF2">
            <w:pPr>
              <w:pStyle w:val="af4"/>
              <w:jc w:val="center"/>
              <w:rPr>
                <w:sz w:val="22"/>
                <w:szCs w:val="22"/>
              </w:rPr>
            </w:pPr>
            <w:r>
              <w:rPr>
                <w:sz w:val="22"/>
                <w:szCs w:val="22"/>
              </w:rPr>
              <w:t>2</w:t>
            </w:r>
          </w:p>
        </w:tc>
        <w:tc>
          <w:tcPr>
            <w:tcW w:w="1092"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bookmarkStart w:id="5" w:name="_GoBack"/>
            <w:bookmarkEnd w:id="5"/>
          </w:p>
        </w:tc>
        <w:tc>
          <w:tcPr>
            <w:tcW w:w="1096"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F90B59" w:rsidRPr="00590922" w:rsidRDefault="00F90B59" w:rsidP="00B93BF2">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Pr="001A0353" w:rsidRDefault="009204BC" w:rsidP="00C9406B">
      <w:pPr>
        <w:pStyle w:val="a4"/>
        <w:spacing w:after="0" w:line="240" w:lineRule="auto"/>
        <w:textAlignment w:val="auto"/>
        <w:rPr>
          <w:sz w:val="22"/>
          <w:szCs w:val="22"/>
        </w:rPr>
      </w:pPr>
      <w:r w:rsidRPr="00C46A9D">
        <w:rPr>
          <w:sz w:val="22"/>
          <w:szCs w:val="22"/>
        </w:rPr>
        <w:t xml:space="preserve">Итого: </w:t>
      </w: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E3E" w:rsidRDefault="00E97E3E">
      <w:r>
        <w:separator/>
      </w:r>
    </w:p>
  </w:endnote>
  <w:endnote w:type="continuationSeparator" w:id="0">
    <w:p w:rsidR="00E97E3E" w:rsidRDefault="00E9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E3E" w:rsidRDefault="00E97E3E">
      <w:r>
        <w:separator/>
      </w:r>
    </w:p>
  </w:footnote>
  <w:footnote w:type="continuationSeparator" w:id="0">
    <w:p w:rsidR="00E97E3E" w:rsidRDefault="00E97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7C10"/>
    <w:rsid w:val="00105F89"/>
    <w:rsid w:val="0012420F"/>
    <w:rsid w:val="00126518"/>
    <w:rsid w:val="00131BE3"/>
    <w:rsid w:val="00134BDA"/>
    <w:rsid w:val="00140E3F"/>
    <w:rsid w:val="00151FEC"/>
    <w:rsid w:val="0016009C"/>
    <w:rsid w:val="00160219"/>
    <w:rsid w:val="00175206"/>
    <w:rsid w:val="0019390B"/>
    <w:rsid w:val="00196839"/>
    <w:rsid w:val="001A0353"/>
    <w:rsid w:val="001A09ED"/>
    <w:rsid w:val="001A189A"/>
    <w:rsid w:val="001B4BD2"/>
    <w:rsid w:val="001E00EC"/>
    <w:rsid w:val="001E3A20"/>
    <w:rsid w:val="001E5CF2"/>
    <w:rsid w:val="0020190A"/>
    <w:rsid w:val="00211621"/>
    <w:rsid w:val="00213637"/>
    <w:rsid w:val="0021747E"/>
    <w:rsid w:val="00240542"/>
    <w:rsid w:val="002456E3"/>
    <w:rsid w:val="002544D9"/>
    <w:rsid w:val="002843F1"/>
    <w:rsid w:val="002922EC"/>
    <w:rsid w:val="002A50AB"/>
    <w:rsid w:val="002A64A0"/>
    <w:rsid w:val="002B78FE"/>
    <w:rsid w:val="002D1661"/>
    <w:rsid w:val="002E0A42"/>
    <w:rsid w:val="002E26A6"/>
    <w:rsid w:val="002E2B6F"/>
    <w:rsid w:val="002E3B16"/>
    <w:rsid w:val="002E3D78"/>
    <w:rsid w:val="002E7A27"/>
    <w:rsid w:val="003041F7"/>
    <w:rsid w:val="00312489"/>
    <w:rsid w:val="00313467"/>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F75"/>
    <w:rsid w:val="004F1BE8"/>
    <w:rsid w:val="00500ACC"/>
    <w:rsid w:val="00501A88"/>
    <w:rsid w:val="00512403"/>
    <w:rsid w:val="00513D3D"/>
    <w:rsid w:val="0052484C"/>
    <w:rsid w:val="005254B8"/>
    <w:rsid w:val="0053456E"/>
    <w:rsid w:val="00535334"/>
    <w:rsid w:val="00540682"/>
    <w:rsid w:val="00543185"/>
    <w:rsid w:val="00552681"/>
    <w:rsid w:val="00553773"/>
    <w:rsid w:val="00555F63"/>
    <w:rsid w:val="0056080F"/>
    <w:rsid w:val="00567332"/>
    <w:rsid w:val="00576345"/>
    <w:rsid w:val="00577CBB"/>
    <w:rsid w:val="005847D8"/>
    <w:rsid w:val="005862F3"/>
    <w:rsid w:val="00590922"/>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83F50"/>
    <w:rsid w:val="00684E9E"/>
    <w:rsid w:val="0069739C"/>
    <w:rsid w:val="006A1B86"/>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54996"/>
    <w:rsid w:val="00773B98"/>
    <w:rsid w:val="00782262"/>
    <w:rsid w:val="007847FF"/>
    <w:rsid w:val="007865B4"/>
    <w:rsid w:val="00790273"/>
    <w:rsid w:val="007A7D5A"/>
    <w:rsid w:val="007E1F88"/>
    <w:rsid w:val="007E376C"/>
    <w:rsid w:val="007F4378"/>
    <w:rsid w:val="007F5A31"/>
    <w:rsid w:val="0081001D"/>
    <w:rsid w:val="0081603A"/>
    <w:rsid w:val="00830EC7"/>
    <w:rsid w:val="0083456D"/>
    <w:rsid w:val="0083504E"/>
    <w:rsid w:val="008378DC"/>
    <w:rsid w:val="0084259C"/>
    <w:rsid w:val="00842F26"/>
    <w:rsid w:val="0085786B"/>
    <w:rsid w:val="00864AC1"/>
    <w:rsid w:val="008717EE"/>
    <w:rsid w:val="008746AD"/>
    <w:rsid w:val="00874A90"/>
    <w:rsid w:val="00884B52"/>
    <w:rsid w:val="008967E2"/>
    <w:rsid w:val="008A724F"/>
    <w:rsid w:val="008A7FD9"/>
    <w:rsid w:val="008B38BF"/>
    <w:rsid w:val="008B738C"/>
    <w:rsid w:val="008C09B0"/>
    <w:rsid w:val="008C6CE5"/>
    <w:rsid w:val="008D44B4"/>
    <w:rsid w:val="008D5C45"/>
    <w:rsid w:val="008E055D"/>
    <w:rsid w:val="008E143E"/>
    <w:rsid w:val="008E503B"/>
    <w:rsid w:val="008E5560"/>
    <w:rsid w:val="008F3B34"/>
    <w:rsid w:val="00911D53"/>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D712C"/>
    <w:rsid w:val="009D71D6"/>
    <w:rsid w:val="009F3A37"/>
    <w:rsid w:val="00A00D17"/>
    <w:rsid w:val="00A03EFE"/>
    <w:rsid w:val="00A06AE1"/>
    <w:rsid w:val="00A16698"/>
    <w:rsid w:val="00A23E11"/>
    <w:rsid w:val="00A24577"/>
    <w:rsid w:val="00A26703"/>
    <w:rsid w:val="00A35DCB"/>
    <w:rsid w:val="00A43854"/>
    <w:rsid w:val="00A46378"/>
    <w:rsid w:val="00A46D39"/>
    <w:rsid w:val="00A50CD6"/>
    <w:rsid w:val="00A54654"/>
    <w:rsid w:val="00A64889"/>
    <w:rsid w:val="00A655F4"/>
    <w:rsid w:val="00A70C4F"/>
    <w:rsid w:val="00A72A13"/>
    <w:rsid w:val="00A8005E"/>
    <w:rsid w:val="00A83228"/>
    <w:rsid w:val="00A86E73"/>
    <w:rsid w:val="00A87529"/>
    <w:rsid w:val="00A87A8D"/>
    <w:rsid w:val="00A91E0B"/>
    <w:rsid w:val="00A96F21"/>
    <w:rsid w:val="00AA4CD6"/>
    <w:rsid w:val="00AB56F8"/>
    <w:rsid w:val="00AC292A"/>
    <w:rsid w:val="00AD072C"/>
    <w:rsid w:val="00AE0752"/>
    <w:rsid w:val="00AE667A"/>
    <w:rsid w:val="00AF0877"/>
    <w:rsid w:val="00AF1817"/>
    <w:rsid w:val="00AF31C0"/>
    <w:rsid w:val="00AF39EC"/>
    <w:rsid w:val="00AF3C51"/>
    <w:rsid w:val="00B060E7"/>
    <w:rsid w:val="00B1570F"/>
    <w:rsid w:val="00B15D9D"/>
    <w:rsid w:val="00B219DC"/>
    <w:rsid w:val="00B239C5"/>
    <w:rsid w:val="00B267E0"/>
    <w:rsid w:val="00B3689F"/>
    <w:rsid w:val="00B430E4"/>
    <w:rsid w:val="00B432AA"/>
    <w:rsid w:val="00B43CB1"/>
    <w:rsid w:val="00B56AFC"/>
    <w:rsid w:val="00B57D29"/>
    <w:rsid w:val="00B82231"/>
    <w:rsid w:val="00B8617A"/>
    <w:rsid w:val="00B87DED"/>
    <w:rsid w:val="00B93BF2"/>
    <w:rsid w:val="00BA580B"/>
    <w:rsid w:val="00BB130A"/>
    <w:rsid w:val="00BB2531"/>
    <w:rsid w:val="00BC3C19"/>
    <w:rsid w:val="00BC4368"/>
    <w:rsid w:val="00BD011E"/>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03C50"/>
    <w:rsid w:val="00D1387F"/>
    <w:rsid w:val="00D31673"/>
    <w:rsid w:val="00D35CEF"/>
    <w:rsid w:val="00D45DBB"/>
    <w:rsid w:val="00D50717"/>
    <w:rsid w:val="00D64AEC"/>
    <w:rsid w:val="00D743B6"/>
    <w:rsid w:val="00D81942"/>
    <w:rsid w:val="00D872C1"/>
    <w:rsid w:val="00D93299"/>
    <w:rsid w:val="00D954BA"/>
    <w:rsid w:val="00D97173"/>
    <w:rsid w:val="00D9797B"/>
    <w:rsid w:val="00DA0132"/>
    <w:rsid w:val="00DA6D8C"/>
    <w:rsid w:val="00DB7321"/>
    <w:rsid w:val="00DD5718"/>
    <w:rsid w:val="00DD7B9B"/>
    <w:rsid w:val="00DE25B6"/>
    <w:rsid w:val="00DE26A2"/>
    <w:rsid w:val="00DE308F"/>
    <w:rsid w:val="00DE79DE"/>
    <w:rsid w:val="00DF1BAF"/>
    <w:rsid w:val="00E10478"/>
    <w:rsid w:val="00E11BA4"/>
    <w:rsid w:val="00E124EE"/>
    <w:rsid w:val="00E12FA5"/>
    <w:rsid w:val="00E1726B"/>
    <w:rsid w:val="00E33611"/>
    <w:rsid w:val="00E669D4"/>
    <w:rsid w:val="00E758DF"/>
    <w:rsid w:val="00E833AB"/>
    <w:rsid w:val="00E92EA2"/>
    <w:rsid w:val="00E97E3E"/>
    <w:rsid w:val="00E97FAC"/>
    <w:rsid w:val="00EB296E"/>
    <w:rsid w:val="00EB651E"/>
    <w:rsid w:val="00EE0650"/>
    <w:rsid w:val="00EF3C4C"/>
    <w:rsid w:val="00EF69E9"/>
    <w:rsid w:val="00EF705B"/>
    <w:rsid w:val="00F00269"/>
    <w:rsid w:val="00F022B6"/>
    <w:rsid w:val="00F2289A"/>
    <w:rsid w:val="00F24B3F"/>
    <w:rsid w:val="00F4052A"/>
    <w:rsid w:val="00F40C61"/>
    <w:rsid w:val="00F41409"/>
    <w:rsid w:val="00F45CD6"/>
    <w:rsid w:val="00F67D84"/>
    <w:rsid w:val="00F839E6"/>
    <w:rsid w:val="00F90B59"/>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3383</Words>
  <Characters>19286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2026-07-01T07:15:00Z</dcterms:created>
  <dcterms:modified xsi:type="dcterms:W3CDTF">2026-07-01T07:15:00Z</dcterms:modified>
</cp:coreProperties>
</file>