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120AB8">
        <w:rPr>
          <w:rFonts w:ascii="Verdana" w:hAnsi="Verdana" w:cs="Verdana"/>
          <w:sz w:val="18"/>
          <w:szCs w:val="18"/>
          <w:u w:val="single"/>
        </w:rPr>
        <w:t>2</w:t>
      </w:r>
      <w:r w:rsidR="00AA6EF0">
        <w:rPr>
          <w:rFonts w:ascii="Verdana" w:hAnsi="Verdana" w:cs="Verdana"/>
          <w:sz w:val="18"/>
          <w:szCs w:val="18"/>
          <w:u w:val="single"/>
        </w:rPr>
        <w:t>9</w:t>
      </w:r>
      <w:r w:rsidR="00B30E2F">
        <w:rPr>
          <w:rFonts w:ascii="Verdana" w:hAnsi="Verdana" w:cs="Verdana"/>
          <w:sz w:val="18"/>
          <w:szCs w:val="18"/>
          <w:u w:val="single"/>
        </w:rPr>
        <w:t>5</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B30E2F">
        <w:rPr>
          <w:rFonts w:ascii="Verdana" w:hAnsi="Verdana"/>
          <w:sz w:val="18"/>
          <w:szCs w:val="18"/>
        </w:rPr>
        <w:t>жгутов венозных и стаканчиков мерных</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B30E2F">
        <w:rPr>
          <w:rFonts w:ascii="Verdana" w:hAnsi="Verdana"/>
          <w:sz w:val="16"/>
          <w:szCs w:val="16"/>
        </w:rPr>
        <w:t>жгуты венозные и стаканчики мерные</w:t>
      </w:r>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w:t>
      </w:r>
      <w:r w:rsidRPr="00C4068F">
        <w:rPr>
          <w:rFonts w:ascii="Verdana" w:hAnsi="Verdana" w:cs="Verdana"/>
          <w:sz w:val="16"/>
          <w:szCs w:val="16"/>
        </w:rPr>
        <w:t xml:space="preserve">центр </w:t>
      </w:r>
      <w:proofErr w:type="gramStart"/>
      <w:r w:rsidRPr="00C4068F">
        <w:rPr>
          <w:rFonts w:ascii="Verdana" w:hAnsi="Verdana" w:cs="Verdana"/>
          <w:sz w:val="16"/>
          <w:szCs w:val="16"/>
        </w:rPr>
        <w:t>сердечно-сосудистой</w:t>
      </w:r>
      <w:proofErr w:type="gramEnd"/>
      <w:r w:rsidRPr="00C4068F">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C4068F">
        <w:rPr>
          <w:rFonts w:ascii="Verdana" w:hAnsi="Verdana" w:cs="Verdana"/>
          <w:sz w:val="16"/>
          <w:szCs w:val="16"/>
        </w:rPr>
        <w:t>Контракт</w:t>
      </w:r>
      <w:r w:rsidRPr="00C4068F">
        <w:rPr>
          <w:rFonts w:ascii="Verdana" w:hAnsi="Verdana" w:cs="Verdana"/>
          <w:sz w:val="16"/>
          <w:szCs w:val="16"/>
        </w:rPr>
        <w:t xml:space="preserve">а по  </w:t>
      </w:r>
      <w:r w:rsidR="00AA6EF0">
        <w:rPr>
          <w:rFonts w:ascii="Verdana" w:hAnsi="Verdana" w:cs="Verdana"/>
          <w:sz w:val="16"/>
          <w:szCs w:val="16"/>
        </w:rPr>
        <w:t>28 августа</w:t>
      </w:r>
      <w:r w:rsidR="002C3AF6">
        <w:rPr>
          <w:rFonts w:ascii="Verdana" w:hAnsi="Verdana" w:cs="Verdana"/>
          <w:sz w:val="16"/>
          <w:szCs w:val="16"/>
        </w:rPr>
        <w:t xml:space="preserve"> </w:t>
      </w:r>
      <w:r w:rsidR="00D344F0">
        <w:rPr>
          <w:rFonts w:ascii="Verdana" w:hAnsi="Verdana" w:cs="Verdana"/>
          <w:sz w:val="16"/>
          <w:szCs w:val="16"/>
        </w:rPr>
        <w:t xml:space="preserve"> 2026 года</w:t>
      </w:r>
      <w:r w:rsidR="00864589" w:rsidRPr="00C4068F">
        <w:rPr>
          <w:rFonts w:ascii="Verdana" w:hAnsi="Verdana" w:cs="Verdana"/>
          <w:sz w:val="16"/>
          <w:szCs w:val="16"/>
        </w:rPr>
        <w:t xml:space="preserve"> (включительно)</w:t>
      </w:r>
      <w:r w:rsidR="00412EF8">
        <w:rPr>
          <w:rFonts w:ascii="Verdana" w:hAnsi="Verdana"/>
          <w:sz w:val="16"/>
          <w:szCs w:val="16"/>
        </w:rPr>
        <w:t>.</w:t>
      </w:r>
      <w:r w:rsidR="00412EF8" w:rsidRPr="00C4068F">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 от даты изготовления</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действует до </w:t>
      </w:r>
      <w:r w:rsidR="00AA6EF0">
        <w:rPr>
          <w:rFonts w:ascii="Verdana" w:hAnsi="Verdana" w:cs="Verdana"/>
          <w:sz w:val="16"/>
          <w:szCs w:val="16"/>
        </w:rPr>
        <w:t>22 сентября</w:t>
      </w:r>
      <w:r w:rsidRPr="001147B7">
        <w:rPr>
          <w:rFonts w:ascii="Verdana" w:hAnsi="Verdana" w:cs="Verdana"/>
          <w:sz w:val="16"/>
          <w:szCs w:val="16"/>
        </w:rPr>
        <w:t xml:space="preserve"> 20</w:t>
      </w:r>
      <w:r>
        <w:rPr>
          <w:rFonts w:ascii="Verdana" w:hAnsi="Verdana" w:cs="Verdana"/>
          <w:sz w:val="16"/>
          <w:szCs w:val="16"/>
        </w:rPr>
        <w:t>26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120AB8">
        <w:rPr>
          <w:rFonts w:ascii="Verdana" w:hAnsi="Verdana"/>
          <w:sz w:val="18"/>
          <w:szCs w:val="18"/>
          <w:u w:val="single"/>
        </w:rPr>
        <w:t>2</w:t>
      </w:r>
      <w:r w:rsidR="00AA6EF0">
        <w:rPr>
          <w:rFonts w:ascii="Verdana" w:hAnsi="Verdana"/>
          <w:sz w:val="18"/>
          <w:szCs w:val="18"/>
          <w:u w:val="single"/>
        </w:rPr>
        <w:t>9</w:t>
      </w:r>
      <w:r w:rsidR="00B30E2F">
        <w:rPr>
          <w:rFonts w:ascii="Verdana" w:hAnsi="Verdana"/>
          <w:sz w:val="18"/>
          <w:szCs w:val="18"/>
          <w:u w:val="single"/>
        </w:rPr>
        <w:t>5</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3C7763">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7D7B38" w:rsidRPr="003A7680" w:rsidTr="003C7763">
        <w:tc>
          <w:tcPr>
            <w:tcW w:w="523" w:type="dxa"/>
          </w:tcPr>
          <w:p w:rsidR="007D7B38" w:rsidRPr="003A7680" w:rsidRDefault="007D7B38" w:rsidP="00ED68FA">
            <w:pPr>
              <w:pStyle w:val="ConsPlusNormal"/>
              <w:widowControl/>
              <w:ind w:firstLine="0"/>
              <w:jc w:val="center"/>
              <w:rPr>
                <w:rFonts w:ascii="Verdana" w:hAnsi="Verdana"/>
                <w:color w:val="000000" w:themeColor="text1"/>
                <w:sz w:val="16"/>
                <w:szCs w:val="16"/>
              </w:rPr>
            </w:pPr>
            <w:r w:rsidRPr="003A7680">
              <w:rPr>
                <w:rFonts w:ascii="Verdana" w:hAnsi="Verdana"/>
                <w:color w:val="000000" w:themeColor="text1"/>
                <w:sz w:val="16"/>
                <w:szCs w:val="16"/>
              </w:rPr>
              <w:t>1.</w:t>
            </w:r>
          </w:p>
        </w:tc>
        <w:tc>
          <w:tcPr>
            <w:tcW w:w="1552" w:type="dxa"/>
          </w:tcPr>
          <w:p w:rsidR="007D7B38" w:rsidRPr="003A7680" w:rsidRDefault="00B30E2F" w:rsidP="00485FD0">
            <w:pPr>
              <w:pStyle w:val="NmcNormal"/>
              <w:spacing w:line="240" w:lineRule="auto"/>
              <w:rPr>
                <w:rFonts w:ascii="Verdana" w:hAnsi="Verdana"/>
                <w:color w:val="000000" w:themeColor="text1"/>
                <w:szCs w:val="16"/>
                <w:lang w:val="ru-RU"/>
              </w:rPr>
            </w:pPr>
            <w:r w:rsidRPr="003A7680">
              <w:rPr>
                <w:rFonts w:ascii="Verdana" w:hAnsi="Verdana"/>
                <w:color w:val="000000" w:themeColor="text1"/>
                <w:szCs w:val="16"/>
                <w:lang w:val="ru-RU"/>
              </w:rPr>
              <w:t>32.50.50.190-00002664</w:t>
            </w:r>
          </w:p>
        </w:tc>
        <w:tc>
          <w:tcPr>
            <w:tcW w:w="2715" w:type="dxa"/>
          </w:tcPr>
          <w:p w:rsidR="007D7B38" w:rsidRPr="003A7680" w:rsidRDefault="00B30E2F" w:rsidP="00B30E2F">
            <w:pPr>
              <w:jc w:val="center"/>
              <w:rPr>
                <w:rFonts w:ascii="Verdana" w:hAnsi="Verdana"/>
                <w:color w:val="000000" w:themeColor="text1"/>
                <w:sz w:val="16"/>
                <w:szCs w:val="16"/>
              </w:rPr>
            </w:pPr>
            <w:r w:rsidRPr="003A7680">
              <w:rPr>
                <w:rFonts w:ascii="Verdana" w:hAnsi="Verdana"/>
                <w:color w:val="000000" w:themeColor="text1"/>
                <w:sz w:val="16"/>
                <w:szCs w:val="16"/>
              </w:rPr>
              <w:t>Жгут для внутривенных манипуляций (для взрослых)</w:t>
            </w:r>
          </w:p>
        </w:tc>
        <w:tc>
          <w:tcPr>
            <w:tcW w:w="4165" w:type="dxa"/>
          </w:tcPr>
          <w:p w:rsidR="00B30E2F" w:rsidRPr="003A7680" w:rsidRDefault="00B30E2F" w:rsidP="00B30E2F">
            <w:pPr>
              <w:pStyle w:val="a7"/>
              <w:numPr>
                <w:ilvl w:val="0"/>
                <w:numId w:val="18"/>
              </w:numPr>
              <w:ind w:left="313" w:hanging="283"/>
              <w:rPr>
                <w:rFonts w:ascii="Verdana" w:hAnsi="Verdana"/>
                <w:sz w:val="16"/>
                <w:szCs w:val="16"/>
              </w:rPr>
            </w:pPr>
            <w:r w:rsidRPr="003A7680">
              <w:rPr>
                <w:rFonts w:ascii="Verdana" w:hAnsi="Verdana"/>
                <w:sz w:val="16"/>
                <w:szCs w:val="16"/>
              </w:rPr>
              <w:t>Длина</w:t>
            </w:r>
            <w:r w:rsidR="00C63A2C">
              <w:rPr>
                <w:rFonts w:ascii="Verdana" w:hAnsi="Verdana"/>
                <w:sz w:val="16"/>
                <w:szCs w:val="16"/>
              </w:rPr>
              <w:t xml:space="preserve"> ленты в свободном состоянии</w:t>
            </w:r>
            <w:r w:rsidRPr="003A7680">
              <w:rPr>
                <w:rFonts w:ascii="Verdana" w:hAnsi="Verdana"/>
                <w:sz w:val="16"/>
                <w:szCs w:val="16"/>
              </w:rPr>
              <w:t>: ≥40 и ≤43 см. Ширина 2</w:t>
            </w:r>
            <w:r w:rsidR="00C63A2C">
              <w:rPr>
                <w:rFonts w:ascii="Verdana" w:hAnsi="Verdana"/>
                <w:sz w:val="16"/>
                <w:szCs w:val="16"/>
              </w:rPr>
              <w:t>,</w:t>
            </w:r>
            <w:r w:rsidRPr="003A7680">
              <w:rPr>
                <w:rFonts w:ascii="Verdana" w:hAnsi="Verdana"/>
                <w:sz w:val="16"/>
                <w:szCs w:val="16"/>
              </w:rPr>
              <w:t>5 см.</w:t>
            </w:r>
          </w:p>
          <w:p w:rsidR="00B30E2F" w:rsidRPr="003A7680" w:rsidRDefault="00B30E2F" w:rsidP="00B30E2F">
            <w:pPr>
              <w:rPr>
                <w:rFonts w:ascii="Verdana" w:hAnsi="Verdana"/>
                <w:sz w:val="16"/>
                <w:szCs w:val="16"/>
              </w:rPr>
            </w:pPr>
            <w:r w:rsidRPr="003A7680">
              <w:rPr>
                <w:rFonts w:ascii="Verdana" w:hAnsi="Verdana"/>
                <w:sz w:val="16"/>
                <w:szCs w:val="16"/>
              </w:rPr>
              <w:t>2. Застежка, состоящая из защелки и корпуса механизма затормаживания-растормаживания, управляемого кнопкой: наличие</w:t>
            </w:r>
          </w:p>
          <w:p w:rsidR="00B30E2F" w:rsidRPr="003A7680" w:rsidRDefault="00B30E2F" w:rsidP="00B30E2F">
            <w:pPr>
              <w:rPr>
                <w:rFonts w:ascii="Verdana" w:hAnsi="Verdana"/>
                <w:sz w:val="16"/>
                <w:szCs w:val="16"/>
              </w:rPr>
            </w:pPr>
            <w:r w:rsidRPr="003A7680">
              <w:rPr>
                <w:rFonts w:ascii="Verdana" w:hAnsi="Verdana"/>
                <w:sz w:val="16"/>
                <w:szCs w:val="16"/>
              </w:rPr>
              <w:t>3. Изделие многоразовое: соответствие</w:t>
            </w:r>
          </w:p>
          <w:p w:rsidR="00B30E2F" w:rsidRPr="003A7680" w:rsidRDefault="00B30E2F" w:rsidP="00B30E2F">
            <w:pPr>
              <w:rPr>
                <w:rFonts w:ascii="Verdana" w:hAnsi="Verdana"/>
                <w:sz w:val="16"/>
                <w:szCs w:val="16"/>
              </w:rPr>
            </w:pPr>
            <w:r w:rsidRPr="003A7680">
              <w:rPr>
                <w:rFonts w:ascii="Verdana" w:hAnsi="Verdana"/>
                <w:sz w:val="16"/>
                <w:szCs w:val="16"/>
              </w:rPr>
              <w:t>4. Назначение: для ограничения циркуляции венозной крови при проведении внутривенных манипуляций</w:t>
            </w:r>
          </w:p>
          <w:p w:rsidR="00B30E2F" w:rsidRPr="003A7680" w:rsidRDefault="00B30E2F" w:rsidP="00B30E2F">
            <w:pPr>
              <w:rPr>
                <w:rFonts w:ascii="Verdana" w:hAnsi="Verdana"/>
                <w:sz w:val="16"/>
                <w:szCs w:val="16"/>
              </w:rPr>
            </w:pPr>
            <w:r w:rsidRPr="003A7680">
              <w:rPr>
                <w:rFonts w:ascii="Verdana" w:hAnsi="Verdana"/>
                <w:sz w:val="16"/>
                <w:szCs w:val="16"/>
              </w:rPr>
              <w:t>5. Состав жгута: Эластичная (растягивающаяся) лента с наконечником и защелкой. Механизм фиксации, замыкающий при манипуляциях в ленту петлю, позволяющий быстро регулировать степень сжатия и декомпрессии одной рукой: соответствие</w:t>
            </w:r>
          </w:p>
          <w:p w:rsidR="00B30E2F" w:rsidRPr="003A7680" w:rsidRDefault="00B30E2F" w:rsidP="00B30E2F">
            <w:pPr>
              <w:rPr>
                <w:rFonts w:ascii="Verdana" w:hAnsi="Verdana"/>
                <w:sz w:val="16"/>
                <w:szCs w:val="16"/>
              </w:rPr>
            </w:pPr>
            <w:r w:rsidRPr="003A7680">
              <w:rPr>
                <w:rFonts w:ascii="Verdana" w:hAnsi="Verdana"/>
                <w:sz w:val="16"/>
                <w:szCs w:val="16"/>
              </w:rPr>
              <w:t>6. Устойчивость к многократной обработке дезинфицирующими средствами: соответствие</w:t>
            </w:r>
          </w:p>
          <w:p w:rsidR="007D7B38" w:rsidRPr="003A7680" w:rsidRDefault="007D7B38" w:rsidP="007D7B38">
            <w:pPr>
              <w:jc w:val="both"/>
              <w:rPr>
                <w:rFonts w:ascii="Verdana" w:hAnsi="Verdana"/>
                <w:color w:val="000000" w:themeColor="text1"/>
                <w:sz w:val="16"/>
                <w:szCs w:val="16"/>
              </w:rPr>
            </w:pPr>
          </w:p>
        </w:tc>
        <w:tc>
          <w:tcPr>
            <w:tcW w:w="1643" w:type="dxa"/>
          </w:tcPr>
          <w:p w:rsidR="007D7B38" w:rsidRPr="003A7680" w:rsidRDefault="007D7B38" w:rsidP="00412EF8">
            <w:pPr>
              <w:jc w:val="center"/>
              <w:rPr>
                <w:rFonts w:ascii="Verdana" w:hAnsi="Verdana"/>
                <w:color w:val="000000" w:themeColor="text1"/>
                <w:sz w:val="16"/>
                <w:szCs w:val="16"/>
                <w:lang w:eastAsia="ru-RU"/>
              </w:rPr>
            </w:pPr>
          </w:p>
        </w:tc>
        <w:tc>
          <w:tcPr>
            <w:tcW w:w="909" w:type="dxa"/>
          </w:tcPr>
          <w:p w:rsidR="007D7B38" w:rsidRPr="003A7680" w:rsidRDefault="007D7B38" w:rsidP="00ED68FA">
            <w:pPr>
              <w:jc w:val="center"/>
              <w:rPr>
                <w:rFonts w:ascii="Verdana" w:hAnsi="Verdana"/>
                <w:color w:val="000000" w:themeColor="text1"/>
                <w:sz w:val="16"/>
                <w:szCs w:val="16"/>
              </w:rPr>
            </w:pPr>
            <w:r w:rsidRPr="003A7680">
              <w:rPr>
                <w:rFonts w:ascii="Verdana" w:hAnsi="Verdana"/>
                <w:color w:val="000000" w:themeColor="text1"/>
                <w:sz w:val="16"/>
                <w:szCs w:val="16"/>
              </w:rPr>
              <w:t>шт.</w:t>
            </w:r>
          </w:p>
        </w:tc>
        <w:tc>
          <w:tcPr>
            <w:tcW w:w="725" w:type="dxa"/>
          </w:tcPr>
          <w:p w:rsidR="007D7B38" w:rsidRPr="003A7680" w:rsidRDefault="00B30E2F" w:rsidP="00ED68FA">
            <w:pPr>
              <w:jc w:val="center"/>
              <w:rPr>
                <w:rFonts w:ascii="Verdana" w:hAnsi="Verdana"/>
                <w:color w:val="000000" w:themeColor="text1"/>
                <w:sz w:val="16"/>
                <w:szCs w:val="16"/>
              </w:rPr>
            </w:pPr>
            <w:r w:rsidRPr="003A7680">
              <w:rPr>
                <w:rFonts w:ascii="Verdana" w:hAnsi="Verdana"/>
                <w:color w:val="000000" w:themeColor="text1"/>
                <w:sz w:val="16"/>
                <w:szCs w:val="16"/>
              </w:rPr>
              <w:t>130</w:t>
            </w:r>
          </w:p>
        </w:tc>
        <w:tc>
          <w:tcPr>
            <w:tcW w:w="974" w:type="dxa"/>
          </w:tcPr>
          <w:p w:rsidR="007D7B38" w:rsidRPr="003A7680" w:rsidRDefault="007D7B38" w:rsidP="008F5A08">
            <w:pPr>
              <w:pStyle w:val="ConsPlusNormal"/>
              <w:widowControl/>
              <w:ind w:firstLine="0"/>
              <w:jc w:val="center"/>
              <w:rPr>
                <w:rFonts w:ascii="Verdana" w:hAnsi="Verdana"/>
                <w:color w:val="000000" w:themeColor="text1"/>
                <w:sz w:val="16"/>
                <w:szCs w:val="16"/>
              </w:rPr>
            </w:pPr>
          </w:p>
        </w:tc>
        <w:tc>
          <w:tcPr>
            <w:tcW w:w="1503" w:type="dxa"/>
          </w:tcPr>
          <w:p w:rsidR="007D7B38" w:rsidRPr="003A7680" w:rsidRDefault="007D7B38" w:rsidP="00015252">
            <w:pPr>
              <w:pStyle w:val="ConsPlusNormal"/>
              <w:widowControl/>
              <w:ind w:firstLine="0"/>
              <w:jc w:val="center"/>
              <w:rPr>
                <w:rFonts w:ascii="Verdana" w:hAnsi="Verdana"/>
                <w:color w:val="000000" w:themeColor="text1"/>
                <w:sz w:val="16"/>
                <w:szCs w:val="16"/>
              </w:rPr>
            </w:pPr>
          </w:p>
        </w:tc>
      </w:tr>
      <w:tr w:rsidR="00B30E2F" w:rsidRPr="003A7680" w:rsidTr="003C7763">
        <w:tc>
          <w:tcPr>
            <w:tcW w:w="523" w:type="dxa"/>
          </w:tcPr>
          <w:p w:rsidR="00B30E2F" w:rsidRPr="003A7680" w:rsidRDefault="00B30E2F" w:rsidP="00ED68FA">
            <w:pPr>
              <w:pStyle w:val="ConsPlusNormal"/>
              <w:widowControl/>
              <w:ind w:firstLine="0"/>
              <w:jc w:val="center"/>
              <w:rPr>
                <w:rFonts w:ascii="Verdana" w:hAnsi="Verdana"/>
                <w:color w:val="000000" w:themeColor="text1"/>
                <w:sz w:val="16"/>
                <w:szCs w:val="16"/>
              </w:rPr>
            </w:pPr>
            <w:r w:rsidRPr="003A7680">
              <w:rPr>
                <w:rFonts w:ascii="Verdana" w:hAnsi="Verdana"/>
                <w:color w:val="000000" w:themeColor="text1"/>
                <w:sz w:val="16"/>
                <w:szCs w:val="16"/>
              </w:rPr>
              <w:t>2.</w:t>
            </w:r>
          </w:p>
        </w:tc>
        <w:tc>
          <w:tcPr>
            <w:tcW w:w="1552" w:type="dxa"/>
          </w:tcPr>
          <w:p w:rsidR="00B30E2F" w:rsidRPr="003A7680" w:rsidRDefault="00B30E2F" w:rsidP="005B2A3C">
            <w:pPr>
              <w:pStyle w:val="NmcNormal"/>
              <w:spacing w:line="240" w:lineRule="auto"/>
              <w:rPr>
                <w:rFonts w:ascii="Verdana" w:hAnsi="Verdana"/>
                <w:color w:val="000000" w:themeColor="text1"/>
                <w:szCs w:val="16"/>
                <w:lang w:val="ru-RU"/>
              </w:rPr>
            </w:pPr>
            <w:r w:rsidRPr="003A7680">
              <w:rPr>
                <w:rFonts w:ascii="Verdana" w:hAnsi="Verdana"/>
                <w:color w:val="000000" w:themeColor="text1"/>
                <w:szCs w:val="16"/>
                <w:lang w:val="ru-RU"/>
              </w:rPr>
              <w:t>32.50.50.190</w:t>
            </w:r>
          </w:p>
        </w:tc>
        <w:tc>
          <w:tcPr>
            <w:tcW w:w="2715" w:type="dxa"/>
          </w:tcPr>
          <w:p w:rsidR="00B30E2F" w:rsidRPr="003A7680" w:rsidRDefault="00B30E2F" w:rsidP="00B30E2F">
            <w:pPr>
              <w:jc w:val="center"/>
              <w:rPr>
                <w:rFonts w:ascii="Verdana" w:hAnsi="Verdana"/>
                <w:color w:val="000000" w:themeColor="text1"/>
                <w:sz w:val="16"/>
                <w:szCs w:val="16"/>
              </w:rPr>
            </w:pPr>
            <w:r w:rsidRPr="003A7680">
              <w:rPr>
                <w:rFonts w:ascii="Verdana" w:hAnsi="Verdana"/>
                <w:color w:val="000000" w:themeColor="text1"/>
                <w:sz w:val="16"/>
                <w:szCs w:val="16"/>
              </w:rPr>
              <w:t xml:space="preserve">Жгут для внутривенных манипуляций (для </w:t>
            </w:r>
            <w:r w:rsidRPr="003A7680">
              <w:rPr>
                <w:rFonts w:ascii="Verdana" w:hAnsi="Verdana"/>
                <w:color w:val="000000" w:themeColor="text1"/>
                <w:sz w:val="16"/>
                <w:szCs w:val="16"/>
              </w:rPr>
              <w:t>детей</w:t>
            </w:r>
            <w:r w:rsidRPr="003A7680">
              <w:rPr>
                <w:rFonts w:ascii="Verdana" w:hAnsi="Verdana"/>
                <w:color w:val="000000" w:themeColor="text1"/>
                <w:sz w:val="16"/>
                <w:szCs w:val="16"/>
              </w:rPr>
              <w:t>)</w:t>
            </w:r>
          </w:p>
        </w:tc>
        <w:tc>
          <w:tcPr>
            <w:tcW w:w="4165" w:type="dxa"/>
          </w:tcPr>
          <w:p w:rsidR="00B30E2F" w:rsidRPr="003A7680" w:rsidRDefault="00C63A2C" w:rsidP="003A7680">
            <w:pPr>
              <w:pStyle w:val="a7"/>
              <w:numPr>
                <w:ilvl w:val="0"/>
                <w:numId w:val="19"/>
              </w:numPr>
              <w:ind w:left="313" w:hanging="283"/>
              <w:rPr>
                <w:rFonts w:ascii="Verdana" w:hAnsi="Verdana"/>
                <w:sz w:val="16"/>
                <w:szCs w:val="16"/>
              </w:rPr>
            </w:pPr>
            <w:r w:rsidRPr="003A7680">
              <w:rPr>
                <w:rFonts w:ascii="Verdana" w:hAnsi="Verdana"/>
                <w:sz w:val="16"/>
                <w:szCs w:val="16"/>
              </w:rPr>
              <w:t>Длина</w:t>
            </w:r>
            <w:r>
              <w:rPr>
                <w:rFonts w:ascii="Verdana" w:hAnsi="Verdana"/>
                <w:sz w:val="16"/>
                <w:szCs w:val="16"/>
              </w:rPr>
              <w:t xml:space="preserve"> ленты в свободном состоянии</w:t>
            </w:r>
            <w:proofErr w:type="gramStart"/>
            <w:r w:rsidRPr="003A7680">
              <w:rPr>
                <w:rFonts w:ascii="Verdana" w:hAnsi="Verdana"/>
                <w:sz w:val="16"/>
                <w:szCs w:val="16"/>
              </w:rPr>
              <w:t xml:space="preserve"> </w:t>
            </w:r>
            <w:r w:rsidR="00B30E2F" w:rsidRPr="003A7680">
              <w:rPr>
                <w:rFonts w:ascii="Verdana" w:hAnsi="Verdana"/>
                <w:sz w:val="16"/>
                <w:szCs w:val="16"/>
              </w:rPr>
              <w:t>:</w:t>
            </w:r>
            <w:proofErr w:type="gramEnd"/>
            <w:r w:rsidR="00B30E2F" w:rsidRPr="003A7680">
              <w:rPr>
                <w:rFonts w:ascii="Verdana" w:hAnsi="Verdana"/>
                <w:sz w:val="16"/>
                <w:szCs w:val="16"/>
              </w:rPr>
              <w:t xml:space="preserve"> ≥</w:t>
            </w:r>
            <w:r w:rsidR="00B30E2F" w:rsidRPr="003A7680">
              <w:rPr>
                <w:rFonts w:ascii="Verdana" w:hAnsi="Verdana"/>
                <w:sz w:val="16"/>
                <w:szCs w:val="16"/>
              </w:rPr>
              <w:t>3</w:t>
            </w:r>
            <w:r w:rsidR="003A7680" w:rsidRPr="003A7680">
              <w:rPr>
                <w:rFonts w:ascii="Verdana" w:hAnsi="Verdana"/>
                <w:sz w:val="16"/>
                <w:szCs w:val="16"/>
              </w:rPr>
              <w:t>4</w:t>
            </w:r>
            <w:r w:rsidR="00B30E2F" w:rsidRPr="003A7680">
              <w:rPr>
                <w:rFonts w:ascii="Verdana" w:hAnsi="Verdana"/>
                <w:sz w:val="16"/>
                <w:szCs w:val="16"/>
              </w:rPr>
              <w:t xml:space="preserve"> и ≤</w:t>
            </w:r>
            <w:r w:rsidR="003A7680" w:rsidRPr="003A7680">
              <w:rPr>
                <w:rFonts w:ascii="Verdana" w:hAnsi="Verdana"/>
                <w:sz w:val="16"/>
                <w:szCs w:val="16"/>
              </w:rPr>
              <w:t>35</w:t>
            </w:r>
            <w:r w:rsidR="00B30E2F" w:rsidRPr="003A7680">
              <w:rPr>
                <w:rFonts w:ascii="Verdana" w:hAnsi="Verdana"/>
                <w:sz w:val="16"/>
                <w:szCs w:val="16"/>
              </w:rPr>
              <w:t xml:space="preserve"> см. Ширина 2</w:t>
            </w:r>
            <w:r>
              <w:rPr>
                <w:rFonts w:ascii="Verdana" w:hAnsi="Verdana"/>
                <w:sz w:val="16"/>
                <w:szCs w:val="16"/>
              </w:rPr>
              <w:t xml:space="preserve">, </w:t>
            </w:r>
            <w:r w:rsidR="00B30E2F" w:rsidRPr="003A7680">
              <w:rPr>
                <w:rFonts w:ascii="Verdana" w:hAnsi="Verdana"/>
                <w:sz w:val="16"/>
                <w:szCs w:val="16"/>
              </w:rPr>
              <w:t>5 см.</w:t>
            </w:r>
          </w:p>
          <w:p w:rsidR="00B30E2F" w:rsidRPr="003A7680" w:rsidRDefault="00B30E2F" w:rsidP="00D92EAE">
            <w:pPr>
              <w:rPr>
                <w:rFonts w:ascii="Verdana" w:hAnsi="Verdana"/>
                <w:sz w:val="16"/>
                <w:szCs w:val="16"/>
              </w:rPr>
            </w:pPr>
            <w:r w:rsidRPr="003A7680">
              <w:rPr>
                <w:rFonts w:ascii="Verdana" w:hAnsi="Verdana"/>
                <w:sz w:val="16"/>
                <w:szCs w:val="16"/>
              </w:rPr>
              <w:t>2. Застежка, состоящая из защелки и корпуса механизма затормаживания-растормаживания, управляемого кнопкой: наличие</w:t>
            </w:r>
          </w:p>
          <w:p w:rsidR="00B30E2F" w:rsidRPr="003A7680" w:rsidRDefault="00B30E2F" w:rsidP="00D92EAE">
            <w:pPr>
              <w:rPr>
                <w:rFonts w:ascii="Verdana" w:hAnsi="Verdana"/>
                <w:sz w:val="16"/>
                <w:szCs w:val="16"/>
              </w:rPr>
            </w:pPr>
            <w:r w:rsidRPr="003A7680">
              <w:rPr>
                <w:rFonts w:ascii="Verdana" w:hAnsi="Verdana"/>
                <w:sz w:val="16"/>
                <w:szCs w:val="16"/>
              </w:rPr>
              <w:t>3. Изделие многоразовое: соответствие</w:t>
            </w:r>
          </w:p>
          <w:p w:rsidR="00B30E2F" w:rsidRPr="003A7680" w:rsidRDefault="00B30E2F" w:rsidP="00D92EAE">
            <w:pPr>
              <w:rPr>
                <w:rFonts w:ascii="Verdana" w:hAnsi="Verdana"/>
                <w:sz w:val="16"/>
                <w:szCs w:val="16"/>
              </w:rPr>
            </w:pPr>
            <w:r w:rsidRPr="003A7680">
              <w:rPr>
                <w:rFonts w:ascii="Verdana" w:hAnsi="Verdana"/>
                <w:sz w:val="16"/>
                <w:szCs w:val="16"/>
              </w:rPr>
              <w:t>4. Назначение: для ограничения циркуляции венозной крови при проведении внутривенных манипуляций</w:t>
            </w:r>
          </w:p>
          <w:p w:rsidR="00B30E2F" w:rsidRPr="003A7680" w:rsidRDefault="00B30E2F" w:rsidP="00D92EAE">
            <w:pPr>
              <w:rPr>
                <w:rFonts w:ascii="Verdana" w:hAnsi="Verdana"/>
                <w:sz w:val="16"/>
                <w:szCs w:val="16"/>
              </w:rPr>
            </w:pPr>
            <w:r w:rsidRPr="003A7680">
              <w:rPr>
                <w:rFonts w:ascii="Verdana" w:hAnsi="Verdana"/>
                <w:sz w:val="16"/>
                <w:szCs w:val="16"/>
              </w:rPr>
              <w:t>5. Состав жгута: Эластичная (растягивающаяся) лента с наконечником и защелкой. Механизм фиксации, замыкающий при манипуляциях в ленту петлю, позволяющий быстро регулировать степень сжатия и декомпрессии одной рукой: соответствие</w:t>
            </w:r>
          </w:p>
          <w:p w:rsidR="00B30E2F" w:rsidRPr="003A7680" w:rsidRDefault="00B30E2F" w:rsidP="00D92EAE">
            <w:pPr>
              <w:rPr>
                <w:rFonts w:ascii="Verdana" w:hAnsi="Verdana"/>
                <w:sz w:val="16"/>
                <w:szCs w:val="16"/>
              </w:rPr>
            </w:pPr>
            <w:r w:rsidRPr="003A7680">
              <w:rPr>
                <w:rFonts w:ascii="Verdana" w:hAnsi="Verdana"/>
                <w:sz w:val="16"/>
                <w:szCs w:val="16"/>
              </w:rPr>
              <w:t xml:space="preserve">6. Устойчивость к многократной обработке </w:t>
            </w:r>
            <w:r w:rsidRPr="003A7680">
              <w:rPr>
                <w:rFonts w:ascii="Verdana" w:hAnsi="Verdana"/>
                <w:sz w:val="16"/>
                <w:szCs w:val="16"/>
              </w:rPr>
              <w:lastRenderedPageBreak/>
              <w:t>дезинфицирующими средствами: соответствие</w:t>
            </w:r>
          </w:p>
          <w:p w:rsidR="00B30E2F" w:rsidRPr="003A7680" w:rsidRDefault="00B30E2F" w:rsidP="00D92EAE">
            <w:pPr>
              <w:jc w:val="both"/>
              <w:rPr>
                <w:rFonts w:ascii="Verdana" w:hAnsi="Verdana"/>
                <w:color w:val="000000" w:themeColor="text1"/>
                <w:sz w:val="16"/>
                <w:szCs w:val="16"/>
              </w:rPr>
            </w:pPr>
          </w:p>
        </w:tc>
        <w:tc>
          <w:tcPr>
            <w:tcW w:w="1643" w:type="dxa"/>
          </w:tcPr>
          <w:p w:rsidR="00B30E2F" w:rsidRPr="003A7680" w:rsidRDefault="00B30E2F" w:rsidP="00412EF8">
            <w:pPr>
              <w:jc w:val="center"/>
              <w:rPr>
                <w:rFonts w:ascii="Verdana" w:hAnsi="Verdana"/>
                <w:color w:val="000000" w:themeColor="text1"/>
                <w:sz w:val="16"/>
                <w:szCs w:val="16"/>
                <w:lang w:eastAsia="ru-RU"/>
              </w:rPr>
            </w:pPr>
          </w:p>
        </w:tc>
        <w:tc>
          <w:tcPr>
            <w:tcW w:w="909" w:type="dxa"/>
          </w:tcPr>
          <w:p w:rsidR="00B30E2F" w:rsidRPr="003A7680" w:rsidRDefault="00B30E2F" w:rsidP="00ED68FA">
            <w:pPr>
              <w:jc w:val="center"/>
              <w:rPr>
                <w:rFonts w:ascii="Verdana" w:hAnsi="Verdana"/>
                <w:color w:val="000000" w:themeColor="text1"/>
                <w:sz w:val="16"/>
                <w:szCs w:val="16"/>
              </w:rPr>
            </w:pPr>
            <w:r w:rsidRPr="003A7680">
              <w:rPr>
                <w:rFonts w:ascii="Verdana" w:hAnsi="Verdana"/>
                <w:color w:val="000000" w:themeColor="text1"/>
                <w:sz w:val="16"/>
                <w:szCs w:val="16"/>
              </w:rPr>
              <w:t>шт.</w:t>
            </w:r>
          </w:p>
        </w:tc>
        <w:tc>
          <w:tcPr>
            <w:tcW w:w="725" w:type="dxa"/>
          </w:tcPr>
          <w:p w:rsidR="00B30E2F" w:rsidRPr="003A7680" w:rsidRDefault="00B30E2F" w:rsidP="00ED68FA">
            <w:pPr>
              <w:jc w:val="center"/>
              <w:rPr>
                <w:rFonts w:ascii="Verdana" w:hAnsi="Verdana"/>
                <w:color w:val="000000" w:themeColor="text1"/>
                <w:sz w:val="16"/>
                <w:szCs w:val="16"/>
              </w:rPr>
            </w:pPr>
            <w:r w:rsidRPr="003A7680">
              <w:rPr>
                <w:rFonts w:ascii="Verdana" w:hAnsi="Verdana"/>
                <w:color w:val="000000" w:themeColor="text1"/>
                <w:sz w:val="16"/>
                <w:szCs w:val="16"/>
              </w:rPr>
              <w:t>25</w:t>
            </w:r>
          </w:p>
        </w:tc>
        <w:tc>
          <w:tcPr>
            <w:tcW w:w="974" w:type="dxa"/>
          </w:tcPr>
          <w:p w:rsidR="00B30E2F" w:rsidRPr="003A7680" w:rsidRDefault="00B30E2F" w:rsidP="008F5A08">
            <w:pPr>
              <w:pStyle w:val="ConsPlusNormal"/>
              <w:widowControl/>
              <w:ind w:firstLine="0"/>
              <w:jc w:val="center"/>
              <w:rPr>
                <w:rFonts w:ascii="Verdana" w:hAnsi="Verdana"/>
                <w:color w:val="000000" w:themeColor="text1"/>
                <w:sz w:val="16"/>
                <w:szCs w:val="16"/>
              </w:rPr>
            </w:pPr>
          </w:p>
        </w:tc>
        <w:tc>
          <w:tcPr>
            <w:tcW w:w="1503" w:type="dxa"/>
          </w:tcPr>
          <w:p w:rsidR="00B30E2F" w:rsidRPr="003A7680" w:rsidRDefault="00B30E2F" w:rsidP="00015252">
            <w:pPr>
              <w:pStyle w:val="ConsPlusNormal"/>
              <w:widowControl/>
              <w:ind w:firstLine="0"/>
              <w:jc w:val="center"/>
              <w:rPr>
                <w:rFonts w:ascii="Verdana" w:hAnsi="Verdana"/>
                <w:color w:val="000000" w:themeColor="text1"/>
                <w:sz w:val="16"/>
                <w:szCs w:val="16"/>
              </w:rPr>
            </w:pPr>
          </w:p>
        </w:tc>
      </w:tr>
      <w:tr w:rsidR="003A7680" w:rsidRPr="003A7680" w:rsidTr="003C7763">
        <w:tc>
          <w:tcPr>
            <w:tcW w:w="523" w:type="dxa"/>
          </w:tcPr>
          <w:p w:rsidR="003A7680" w:rsidRPr="003A7680" w:rsidRDefault="003A7680" w:rsidP="00ED68FA">
            <w:pPr>
              <w:pStyle w:val="ConsPlusNormal"/>
              <w:widowControl/>
              <w:ind w:firstLine="0"/>
              <w:jc w:val="center"/>
              <w:rPr>
                <w:rFonts w:ascii="Verdana" w:hAnsi="Verdana"/>
                <w:color w:val="000000" w:themeColor="text1"/>
                <w:sz w:val="16"/>
                <w:szCs w:val="16"/>
              </w:rPr>
            </w:pPr>
            <w:r>
              <w:rPr>
                <w:rFonts w:ascii="Verdana" w:hAnsi="Verdana"/>
                <w:color w:val="000000" w:themeColor="text1"/>
                <w:sz w:val="16"/>
                <w:szCs w:val="16"/>
              </w:rPr>
              <w:lastRenderedPageBreak/>
              <w:t>3.</w:t>
            </w:r>
          </w:p>
        </w:tc>
        <w:tc>
          <w:tcPr>
            <w:tcW w:w="1552" w:type="dxa"/>
          </w:tcPr>
          <w:p w:rsidR="003A7680" w:rsidRPr="003A7680" w:rsidRDefault="003A7680" w:rsidP="00D92EAE">
            <w:pPr>
              <w:pStyle w:val="NmcNormal"/>
              <w:spacing w:line="240" w:lineRule="auto"/>
              <w:rPr>
                <w:rFonts w:ascii="Verdana" w:hAnsi="Verdana"/>
                <w:color w:val="000000" w:themeColor="text1"/>
                <w:szCs w:val="16"/>
                <w:lang w:val="ru-RU"/>
              </w:rPr>
            </w:pPr>
            <w:r w:rsidRPr="003A7680">
              <w:rPr>
                <w:rFonts w:ascii="Verdana" w:hAnsi="Verdana"/>
                <w:color w:val="000000" w:themeColor="text1"/>
                <w:szCs w:val="16"/>
                <w:lang w:val="ru-RU"/>
              </w:rPr>
              <w:t>32.50.50.190-00000177</w:t>
            </w:r>
          </w:p>
        </w:tc>
        <w:tc>
          <w:tcPr>
            <w:tcW w:w="2715" w:type="dxa"/>
          </w:tcPr>
          <w:p w:rsidR="003A7680" w:rsidRPr="003A7680" w:rsidRDefault="00C63A2C" w:rsidP="00B30E2F">
            <w:pPr>
              <w:jc w:val="center"/>
              <w:rPr>
                <w:rFonts w:ascii="Verdana" w:hAnsi="Verdana"/>
                <w:color w:val="000000" w:themeColor="text1"/>
                <w:sz w:val="16"/>
                <w:szCs w:val="16"/>
              </w:rPr>
            </w:pPr>
            <w:r>
              <w:rPr>
                <w:rFonts w:ascii="Verdana" w:hAnsi="Verdana"/>
                <w:color w:val="000000" w:themeColor="text1"/>
                <w:sz w:val="16"/>
                <w:szCs w:val="16"/>
              </w:rPr>
              <w:t>Мерный стаканчик одноразовый</w:t>
            </w:r>
          </w:p>
        </w:tc>
        <w:tc>
          <w:tcPr>
            <w:tcW w:w="4165" w:type="dxa"/>
          </w:tcPr>
          <w:p w:rsidR="003A7680" w:rsidRPr="003A7680" w:rsidRDefault="003A7680" w:rsidP="003A7680">
            <w:pPr>
              <w:rPr>
                <w:rFonts w:ascii="Verdana" w:hAnsi="Verdana"/>
                <w:sz w:val="16"/>
                <w:szCs w:val="16"/>
                <w:lang w:eastAsia="ru-RU"/>
              </w:rPr>
            </w:pPr>
            <w:r w:rsidRPr="003A7680">
              <w:rPr>
                <w:rFonts w:ascii="Verdana" w:hAnsi="Verdana"/>
                <w:sz w:val="16"/>
                <w:szCs w:val="16"/>
                <w:lang w:eastAsia="ru-RU"/>
              </w:rPr>
              <w:t>Назначение: Стаканчик мерный градуированный предназначен для дозированного приема жидких, твердых и порошкообразных лекарственных средств. Материал изготовл</w:t>
            </w:r>
            <w:r w:rsidRPr="003A7680">
              <w:rPr>
                <w:rFonts w:ascii="Verdana" w:hAnsi="Verdana"/>
                <w:sz w:val="16"/>
                <w:szCs w:val="16"/>
                <w:lang w:eastAsia="ru-RU"/>
              </w:rPr>
              <w:t>е</w:t>
            </w:r>
            <w:r w:rsidRPr="003A7680">
              <w:rPr>
                <w:rFonts w:ascii="Verdana" w:hAnsi="Verdana"/>
                <w:sz w:val="16"/>
                <w:szCs w:val="16"/>
                <w:lang w:eastAsia="ru-RU"/>
              </w:rPr>
              <w:t xml:space="preserve">ния: прозрачный полипропилен. Стаканчик в конусной форме наличие. </w:t>
            </w:r>
            <w:proofErr w:type="gramStart"/>
            <w:r w:rsidRPr="003A7680">
              <w:rPr>
                <w:rFonts w:ascii="Verdana" w:hAnsi="Verdana"/>
                <w:sz w:val="16"/>
                <w:szCs w:val="16"/>
                <w:lang w:eastAsia="ru-RU"/>
              </w:rPr>
              <w:t>Стаканчик</w:t>
            </w:r>
            <w:proofErr w:type="gramEnd"/>
            <w:r w:rsidRPr="003A7680">
              <w:rPr>
                <w:rFonts w:ascii="Verdana" w:hAnsi="Verdana"/>
                <w:sz w:val="16"/>
                <w:szCs w:val="16"/>
                <w:lang w:eastAsia="ru-RU"/>
              </w:rPr>
              <w:t xml:space="preserve"> градуированный мерной шкалой в диапазоне: нижняя граница диапазона 2,5,  верхняя граница диапазона 30 ми</w:t>
            </w:r>
            <w:r w:rsidRPr="003A7680">
              <w:rPr>
                <w:rFonts w:ascii="Verdana" w:hAnsi="Verdana"/>
                <w:sz w:val="16"/>
                <w:szCs w:val="16"/>
                <w:lang w:eastAsia="ru-RU"/>
              </w:rPr>
              <w:t>л</w:t>
            </w:r>
            <w:r w:rsidRPr="003A7680">
              <w:rPr>
                <w:rFonts w:ascii="Verdana" w:hAnsi="Verdana"/>
                <w:sz w:val="16"/>
                <w:szCs w:val="16"/>
                <w:lang w:eastAsia="ru-RU"/>
              </w:rPr>
              <w:t>лилитр. Стаканчик одноразовый: наличие;</w:t>
            </w:r>
          </w:p>
          <w:p w:rsidR="003A7680" w:rsidRPr="003A7680" w:rsidRDefault="003A7680" w:rsidP="003A7680">
            <w:pPr>
              <w:rPr>
                <w:rFonts w:ascii="Verdana" w:hAnsi="Verdana"/>
                <w:sz w:val="16"/>
                <w:szCs w:val="16"/>
              </w:rPr>
            </w:pPr>
            <w:r w:rsidRPr="003A7680">
              <w:rPr>
                <w:rFonts w:ascii="Verdana" w:hAnsi="Verdana"/>
                <w:sz w:val="16"/>
                <w:szCs w:val="16"/>
                <w:u w:val="single"/>
                <w:lang w:eastAsia="ru-RU"/>
              </w:rPr>
              <w:t>Вместимость</w:t>
            </w:r>
            <w:r w:rsidRPr="003A7680">
              <w:rPr>
                <w:rFonts w:ascii="Verdana" w:hAnsi="Verdana"/>
                <w:sz w:val="16"/>
                <w:szCs w:val="16"/>
                <w:lang w:eastAsia="ru-RU"/>
              </w:rPr>
              <w:t>: 30 Кубический сантиметр; миллилитр;</w:t>
            </w:r>
          </w:p>
        </w:tc>
        <w:tc>
          <w:tcPr>
            <w:tcW w:w="1643" w:type="dxa"/>
          </w:tcPr>
          <w:p w:rsidR="003A7680" w:rsidRPr="003A7680" w:rsidRDefault="003A7680" w:rsidP="00412EF8">
            <w:pPr>
              <w:jc w:val="center"/>
              <w:rPr>
                <w:rFonts w:ascii="Verdana" w:hAnsi="Verdana"/>
                <w:color w:val="000000" w:themeColor="text1"/>
                <w:sz w:val="16"/>
                <w:szCs w:val="16"/>
                <w:lang w:eastAsia="ru-RU"/>
              </w:rPr>
            </w:pPr>
          </w:p>
        </w:tc>
        <w:tc>
          <w:tcPr>
            <w:tcW w:w="909" w:type="dxa"/>
          </w:tcPr>
          <w:p w:rsidR="003A7680" w:rsidRPr="003A7680" w:rsidRDefault="003A7680" w:rsidP="00ED68FA">
            <w:pPr>
              <w:jc w:val="center"/>
              <w:rPr>
                <w:rFonts w:ascii="Verdana" w:hAnsi="Verdana"/>
                <w:color w:val="000000" w:themeColor="text1"/>
                <w:sz w:val="16"/>
                <w:szCs w:val="16"/>
              </w:rPr>
            </w:pPr>
            <w:r w:rsidRPr="003A7680">
              <w:rPr>
                <w:rFonts w:ascii="Verdana" w:hAnsi="Verdana"/>
                <w:color w:val="000000" w:themeColor="text1"/>
                <w:sz w:val="16"/>
                <w:szCs w:val="16"/>
              </w:rPr>
              <w:t>шт.</w:t>
            </w:r>
          </w:p>
        </w:tc>
        <w:tc>
          <w:tcPr>
            <w:tcW w:w="725" w:type="dxa"/>
          </w:tcPr>
          <w:p w:rsidR="003A7680" w:rsidRPr="003A7680" w:rsidRDefault="003A7680" w:rsidP="00ED68FA">
            <w:pPr>
              <w:jc w:val="center"/>
              <w:rPr>
                <w:rFonts w:ascii="Verdana" w:hAnsi="Verdana"/>
                <w:color w:val="000000" w:themeColor="text1"/>
                <w:sz w:val="16"/>
                <w:szCs w:val="16"/>
              </w:rPr>
            </w:pPr>
            <w:r>
              <w:rPr>
                <w:rFonts w:ascii="Verdana" w:hAnsi="Verdana"/>
                <w:color w:val="000000" w:themeColor="text1"/>
                <w:sz w:val="16"/>
                <w:szCs w:val="16"/>
              </w:rPr>
              <w:t>570</w:t>
            </w:r>
          </w:p>
        </w:tc>
        <w:tc>
          <w:tcPr>
            <w:tcW w:w="974" w:type="dxa"/>
          </w:tcPr>
          <w:p w:rsidR="003A7680" w:rsidRPr="003A7680" w:rsidRDefault="003A7680" w:rsidP="008F5A08">
            <w:pPr>
              <w:pStyle w:val="ConsPlusNormal"/>
              <w:widowControl/>
              <w:ind w:firstLine="0"/>
              <w:jc w:val="center"/>
              <w:rPr>
                <w:rFonts w:ascii="Verdana" w:hAnsi="Verdana"/>
                <w:color w:val="000000" w:themeColor="text1"/>
                <w:sz w:val="16"/>
                <w:szCs w:val="16"/>
              </w:rPr>
            </w:pPr>
          </w:p>
        </w:tc>
        <w:tc>
          <w:tcPr>
            <w:tcW w:w="1503" w:type="dxa"/>
          </w:tcPr>
          <w:p w:rsidR="003A7680" w:rsidRPr="003A7680" w:rsidRDefault="003A7680" w:rsidP="00015252">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6A71DA" w:rsidRPr="00912DD5" w:rsidRDefault="006A71DA" w:rsidP="006A71DA">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6A71DA" w:rsidRPr="00912DD5" w:rsidRDefault="006A71DA" w:rsidP="006A71DA">
      <w:pPr>
        <w:pStyle w:val="a5"/>
        <w:jc w:val="center"/>
        <w:rPr>
          <w:rFonts w:ascii="Verdana" w:hAnsi="Verdana"/>
          <w:b/>
          <w:noProof/>
          <w:sz w:val="16"/>
          <w:szCs w:val="16"/>
        </w:rPr>
      </w:pPr>
      <w:r w:rsidRPr="00912DD5">
        <w:rPr>
          <w:rFonts w:ascii="Verdana" w:eastAsia="Times New Roman" w:hAnsi="Verdana"/>
          <w:b/>
          <w:sz w:val="16"/>
          <w:szCs w:val="16"/>
        </w:rPr>
        <w:t>за счет средств бюджетного учреждения (</w:t>
      </w:r>
      <w:r w:rsidRPr="00912DD5">
        <w:rPr>
          <w:rFonts w:ascii="Verdana" w:hAnsi="Verdana"/>
          <w:b/>
          <w:sz w:val="16"/>
          <w:szCs w:val="16"/>
        </w:rPr>
        <w:t>за счёт средств Федерального фонда обязательного медицинского страхования</w:t>
      </w:r>
      <w:r w:rsidRPr="00912DD5">
        <w:rPr>
          <w:rFonts w:ascii="Verdana" w:hAnsi="Verdana"/>
          <w:b/>
          <w:sz w:val="16"/>
          <w:szCs w:val="16"/>
          <w:shd w:val="clear" w:color="auto" w:fill="FFFFFF"/>
        </w:rPr>
        <w:t>)</w:t>
      </w:r>
    </w:p>
    <w:p w:rsidR="006A71DA" w:rsidRDefault="006A71DA" w:rsidP="006A71DA">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6A71DA" w:rsidRPr="00412EF8" w:rsidTr="00D92EAE">
        <w:tc>
          <w:tcPr>
            <w:tcW w:w="52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6A71DA" w:rsidRPr="00412EF8" w:rsidRDefault="006A71DA" w:rsidP="00D92EA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6A71DA" w:rsidRPr="003A7680" w:rsidTr="00D92EAE">
        <w:tc>
          <w:tcPr>
            <w:tcW w:w="523" w:type="dxa"/>
          </w:tcPr>
          <w:p w:rsidR="006A71DA" w:rsidRPr="003A7680" w:rsidRDefault="006A71DA" w:rsidP="00D92EAE">
            <w:pPr>
              <w:pStyle w:val="ConsPlusNormal"/>
              <w:widowControl/>
              <w:ind w:firstLine="0"/>
              <w:jc w:val="center"/>
              <w:rPr>
                <w:rFonts w:ascii="Verdana" w:hAnsi="Verdana"/>
                <w:color w:val="000000" w:themeColor="text1"/>
                <w:sz w:val="16"/>
                <w:szCs w:val="16"/>
              </w:rPr>
            </w:pPr>
            <w:r w:rsidRPr="003A7680">
              <w:rPr>
                <w:rFonts w:ascii="Verdana" w:hAnsi="Verdana"/>
                <w:color w:val="000000" w:themeColor="text1"/>
                <w:sz w:val="16"/>
                <w:szCs w:val="16"/>
              </w:rPr>
              <w:t>1.</w:t>
            </w:r>
          </w:p>
        </w:tc>
        <w:tc>
          <w:tcPr>
            <w:tcW w:w="1552" w:type="dxa"/>
          </w:tcPr>
          <w:p w:rsidR="006A71DA" w:rsidRPr="003A7680" w:rsidRDefault="006A71DA" w:rsidP="00D92EAE">
            <w:pPr>
              <w:pStyle w:val="NmcNormal"/>
              <w:spacing w:line="240" w:lineRule="auto"/>
              <w:rPr>
                <w:rFonts w:ascii="Verdana" w:hAnsi="Verdana"/>
                <w:color w:val="000000" w:themeColor="text1"/>
                <w:szCs w:val="16"/>
                <w:lang w:val="ru-RU"/>
              </w:rPr>
            </w:pPr>
            <w:r w:rsidRPr="003A7680">
              <w:rPr>
                <w:rFonts w:ascii="Verdana" w:hAnsi="Verdana"/>
                <w:color w:val="000000" w:themeColor="text1"/>
                <w:szCs w:val="16"/>
                <w:lang w:val="ru-RU"/>
              </w:rPr>
              <w:t>32.50.50.190-00002664</w:t>
            </w:r>
          </w:p>
        </w:tc>
        <w:tc>
          <w:tcPr>
            <w:tcW w:w="2715" w:type="dxa"/>
          </w:tcPr>
          <w:p w:rsidR="006A71DA" w:rsidRPr="003A7680" w:rsidRDefault="006A71DA" w:rsidP="00D92EAE">
            <w:pPr>
              <w:jc w:val="center"/>
              <w:rPr>
                <w:rFonts w:ascii="Verdana" w:hAnsi="Verdana"/>
                <w:color w:val="000000" w:themeColor="text1"/>
                <w:sz w:val="16"/>
                <w:szCs w:val="16"/>
              </w:rPr>
            </w:pPr>
            <w:r w:rsidRPr="003A7680">
              <w:rPr>
                <w:rFonts w:ascii="Verdana" w:hAnsi="Verdana"/>
                <w:color w:val="000000" w:themeColor="text1"/>
                <w:sz w:val="16"/>
                <w:szCs w:val="16"/>
              </w:rPr>
              <w:t>Жгут для внутривенных манипуляций (для взрослых)</w:t>
            </w:r>
          </w:p>
        </w:tc>
        <w:tc>
          <w:tcPr>
            <w:tcW w:w="4165" w:type="dxa"/>
          </w:tcPr>
          <w:p w:rsidR="006A71DA" w:rsidRPr="003A7680" w:rsidRDefault="006A71DA" w:rsidP="00D92EAE">
            <w:pPr>
              <w:pStyle w:val="a7"/>
              <w:numPr>
                <w:ilvl w:val="0"/>
                <w:numId w:val="18"/>
              </w:numPr>
              <w:ind w:left="313" w:hanging="283"/>
              <w:rPr>
                <w:rFonts w:ascii="Verdana" w:hAnsi="Verdana"/>
                <w:sz w:val="16"/>
                <w:szCs w:val="16"/>
              </w:rPr>
            </w:pPr>
            <w:r w:rsidRPr="003A7680">
              <w:rPr>
                <w:rFonts w:ascii="Verdana" w:hAnsi="Verdana"/>
                <w:sz w:val="16"/>
                <w:szCs w:val="16"/>
              </w:rPr>
              <w:t>Длина</w:t>
            </w:r>
            <w:r>
              <w:rPr>
                <w:rFonts w:ascii="Verdana" w:hAnsi="Verdana"/>
                <w:sz w:val="16"/>
                <w:szCs w:val="16"/>
              </w:rPr>
              <w:t xml:space="preserve"> ленты в свободном состоянии</w:t>
            </w:r>
            <w:r w:rsidRPr="003A7680">
              <w:rPr>
                <w:rFonts w:ascii="Verdana" w:hAnsi="Verdana"/>
                <w:sz w:val="16"/>
                <w:szCs w:val="16"/>
              </w:rPr>
              <w:t>: ≥40 и ≤43 см. Ширина 2</w:t>
            </w:r>
            <w:r>
              <w:rPr>
                <w:rFonts w:ascii="Verdana" w:hAnsi="Verdana"/>
                <w:sz w:val="16"/>
                <w:szCs w:val="16"/>
              </w:rPr>
              <w:t>,</w:t>
            </w:r>
            <w:r w:rsidRPr="003A7680">
              <w:rPr>
                <w:rFonts w:ascii="Verdana" w:hAnsi="Verdana"/>
                <w:sz w:val="16"/>
                <w:szCs w:val="16"/>
              </w:rPr>
              <w:t>5 см.</w:t>
            </w:r>
          </w:p>
          <w:p w:rsidR="006A71DA" w:rsidRPr="003A7680" w:rsidRDefault="006A71DA" w:rsidP="00D92EAE">
            <w:pPr>
              <w:rPr>
                <w:rFonts w:ascii="Verdana" w:hAnsi="Verdana"/>
                <w:sz w:val="16"/>
                <w:szCs w:val="16"/>
              </w:rPr>
            </w:pPr>
            <w:r w:rsidRPr="003A7680">
              <w:rPr>
                <w:rFonts w:ascii="Verdana" w:hAnsi="Verdana"/>
                <w:sz w:val="16"/>
                <w:szCs w:val="16"/>
              </w:rPr>
              <w:t>2. Застежка, состоящая из защелки и корпуса механизма затормаживания-растормаживания, управляемого кнопкой: наличие</w:t>
            </w:r>
          </w:p>
          <w:p w:rsidR="006A71DA" w:rsidRPr="003A7680" w:rsidRDefault="006A71DA" w:rsidP="00D92EAE">
            <w:pPr>
              <w:rPr>
                <w:rFonts w:ascii="Verdana" w:hAnsi="Verdana"/>
                <w:sz w:val="16"/>
                <w:szCs w:val="16"/>
              </w:rPr>
            </w:pPr>
            <w:r w:rsidRPr="003A7680">
              <w:rPr>
                <w:rFonts w:ascii="Verdana" w:hAnsi="Verdana"/>
                <w:sz w:val="16"/>
                <w:szCs w:val="16"/>
              </w:rPr>
              <w:t>3. Изделие многоразовое: соответствие</w:t>
            </w:r>
          </w:p>
          <w:p w:rsidR="006A71DA" w:rsidRPr="003A7680" w:rsidRDefault="006A71DA" w:rsidP="00D92EAE">
            <w:pPr>
              <w:rPr>
                <w:rFonts w:ascii="Verdana" w:hAnsi="Verdana"/>
                <w:sz w:val="16"/>
                <w:szCs w:val="16"/>
              </w:rPr>
            </w:pPr>
            <w:r w:rsidRPr="003A7680">
              <w:rPr>
                <w:rFonts w:ascii="Verdana" w:hAnsi="Verdana"/>
                <w:sz w:val="16"/>
                <w:szCs w:val="16"/>
              </w:rPr>
              <w:t>4. Назначение: для ограничения циркуляции венозной крови при проведении внутривенных манипуляций</w:t>
            </w:r>
          </w:p>
          <w:p w:rsidR="006A71DA" w:rsidRPr="003A7680" w:rsidRDefault="006A71DA" w:rsidP="00D92EAE">
            <w:pPr>
              <w:rPr>
                <w:rFonts w:ascii="Verdana" w:hAnsi="Verdana"/>
                <w:sz w:val="16"/>
                <w:szCs w:val="16"/>
              </w:rPr>
            </w:pPr>
            <w:r w:rsidRPr="003A7680">
              <w:rPr>
                <w:rFonts w:ascii="Verdana" w:hAnsi="Verdana"/>
                <w:sz w:val="16"/>
                <w:szCs w:val="16"/>
              </w:rPr>
              <w:t>5. Состав жгута: Эластичная (растягивающаяся) лента с наконечником и защелкой. Механизм фиксации, замыкающий при манипуляциях в ленту петлю, позволяющий быстро регулировать степень сжатия и декомпрессии одной рукой: соответствие</w:t>
            </w:r>
          </w:p>
          <w:p w:rsidR="006A71DA" w:rsidRPr="003A7680" w:rsidRDefault="006A71DA" w:rsidP="00D92EAE">
            <w:pPr>
              <w:rPr>
                <w:rFonts w:ascii="Verdana" w:hAnsi="Verdana"/>
                <w:sz w:val="16"/>
                <w:szCs w:val="16"/>
              </w:rPr>
            </w:pPr>
            <w:r w:rsidRPr="003A7680">
              <w:rPr>
                <w:rFonts w:ascii="Verdana" w:hAnsi="Verdana"/>
                <w:sz w:val="16"/>
                <w:szCs w:val="16"/>
              </w:rPr>
              <w:t>6. Устойчивость к многократной обработке дезинфицирующими средствами: соответствие</w:t>
            </w:r>
          </w:p>
          <w:p w:rsidR="006A71DA" w:rsidRPr="003A7680" w:rsidRDefault="006A71DA" w:rsidP="00D92EAE">
            <w:pPr>
              <w:jc w:val="both"/>
              <w:rPr>
                <w:rFonts w:ascii="Verdana" w:hAnsi="Verdana"/>
                <w:color w:val="000000" w:themeColor="text1"/>
                <w:sz w:val="16"/>
                <w:szCs w:val="16"/>
              </w:rPr>
            </w:pPr>
          </w:p>
        </w:tc>
        <w:tc>
          <w:tcPr>
            <w:tcW w:w="1643" w:type="dxa"/>
          </w:tcPr>
          <w:p w:rsidR="006A71DA" w:rsidRPr="003A7680" w:rsidRDefault="006A71DA" w:rsidP="00D92EAE">
            <w:pPr>
              <w:jc w:val="center"/>
              <w:rPr>
                <w:rFonts w:ascii="Verdana" w:hAnsi="Verdana"/>
                <w:color w:val="000000" w:themeColor="text1"/>
                <w:sz w:val="16"/>
                <w:szCs w:val="16"/>
                <w:lang w:eastAsia="ru-RU"/>
              </w:rPr>
            </w:pPr>
          </w:p>
        </w:tc>
        <w:tc>
          <w:tcPr>
            <w:tcW w:w="909" w:type="dxa"/>
          </w:tcPr>
          <w:p w:rsidR="006A71DA" w:rsidRPr="003A7680" w:rsidRDefault="006A71DA" w:rsidP="00D92EAE">
            <w:pPr>
              <w:jc w:val="center"/>
              <w:rPr>
                <w:rFonts w:ascii="Verdana" w:hAnsi="Verdana"/>
                <w:color w:val="000000" w:themeColor="text1"/>
                <w:sz w:val="16"/>
                <w:szCs w:val="16"/>
              </w:rPr>
            </w:pPr>
            <w:r w:rsidRPr="003A7680">
              <w:rPr>
                <w:rFonts w:ascii="Verdana" w:hAnsi="Verdana"/>
                <w:color w:val="000000" w:themeColor="text1"/>
                <w:sz w:val="16"/>
                <w:szCs w:val="16"/>
              </w:rPr>
              <w:t>шт.</w:t>
            </w:r>
          </w:p>
        </w:tc>
        <w:tc>
          <w:tcPr>
            <w:tcW w:w="725" w:type="dxa"/>
          </w:tcPr>
          <w:p w:rsidR="006A71DA" w:rsidRPr="003A7680" w:rsidRDefault="006A71DA" w:rsidP="00D92EAE">
            <w:pPr>
              <w:jc w:val="center"/>
              <w:rPr>
                <w:rFonts w:ascii="Verdana" w:hAnsi="Verdana"/>
                <w:color w:val="000000" w:themeColor="text1"/>
                <w:sz w:val="16"/>
                <w:szCs w:val="16"/>
              </w:rPr>
            </w:pPr>
            <w:r>
              <w:rPr>
                <w:rFonts w:ascii="Verdana" w:hAnsi="Verdana"/>
                <w:color w:val="000000" w:themeColor="text1"/>
                <w:sz w:val="16"/>
                <w:szCs w:val="16"/>
              </w:rPr>
              <w:t>100</w:t>
            </w:r>
          </w:p>
        </w:tc>
        <w:tc>
          <w:tcPr>
            <w:tcW w:w="974"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c>
          <w:tcPr>
            <w:tcW w:w="1503"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r>
      <w:tr w:rsidR="006A71DA" w:rsidRPr="003A7680" w:rsidTr="00D92EAE">
        <w:tc>
          <w:tcPr>
            <w:tcW w:w="523" w:type="dxa"/>
          </w:tcPr>
          <w:p w:rsidR="006A71DA" w:rsidRPr="003A7680" w:rsidRDefault="006A71DA" w:rsidP="00D92EAE">
            <w:pPr>
              <w:pStyle w:val="ConsPlusNormal"/>
              <w:widowControl/>
              <w:ind w:firstLine="0"/>
              <w:jc w:val="center"/>
              <w:rPr>
                <w:rFonts w:ascii="Verdana" w:hAnsi="Verdana"/>
                <w:color w:val="000000" w:themeColor="text1"/>
                <w:sz w:val="16"/>
                <w:szCs w:val="16"/>
              </w:rPr>
            </w:pPr>
            <w:r w:rsidRPr="003A7680">
              <w:rPr>
                <w:rFonts w:ascii="Verdana" w:hAnsi="Verdana"/>
                <w:color w:val="000000" w:themeColor="text1"/>
                <w:sz w:val="16"/>
                <w:szCs w:val="16"/>
              </w:rPr>
              <w:t>2.</w:t>
            </w:r>
          </w:p>
        </w:tc>
        <w:tc>
          <w:tcPr>
            <w:tcW w:w="1552" w:type="dxa"/>
          </w:tcPr>
          <w:p w:rsidR="006A71DA" w:rsidRPr="003A7680" w:rsidRDefault="006A71DA" w:rsidP="00D92EAE">
            <w:pPr>
              <w:pStyle w:val="NmcNormal"/>
              <w:spacing w:line="240" w:lineRule="auto"/>
              <w:rPr>
                <w:rFonts w:ascii="Verdana" w:hAnsi="Verdana"/>
                <w:color w:val="000000" w:themeColor="text1"/>
                <w:szCs w:val="16"/>
                <w:lang w:val="ru-RU"/>
              </w:rPr>
            </w:pPr>
            <w:r w:rsidRPr="003A7680">
              <w:rPr>
                <w:rFonts w:ascii="Verdana" w:hAnsi="Verdana"/>
                <w:color w:val="000000" w:themeColor="text1"/>
                <w:szCs w:val="16"/>
                <w:lang w:val="ru-RU"/>
              </w:rPr>
              <w:t>32.50.50.190</w:t>
            </w:r>
          </w:p>
        </w:tc>
        <w:tc>
          <w:tcPr>
            <w:tcW w:w="2715" w:type="dxa"/>
          </w:tcPr>
          <w:p w:rsidR="006A71DA" w:rsidRPr="003A7680" w:rsidRDefault="006A71DA" w:rsidP="00D92EAE">
            <w:pPr>
              <w:jc w:val="center"/>
              <w:rPr>
                <w:rFonts w:ascii="Verdana" w:hAnsi="Verdana"/>
                <w:color w:val="000000" w:themeColor="text1"/>
                <w:sz w:val="16"/>
                <w:szCs w:val="16"/>
              </w:rPr>
            </w:pPr>
            <w:r w:rsidRPr="003A7680">
              <w:rPr>
                <w:rFonts w:ascii="Verdana" w:hAnsi="Verdana"/>
                <w:color w:val="000000" w:themeColor="text1"/>
                <w:sz w:val="16"/>
                <w:szCs w:val="16"/>
              </w:rPr>
              <w:t>Жгут для внутривенных манипуляций (для детей)</w:t>
            </w:r>
          </w:p>
        </w:tc>
        <w:tc>
          <w:tcPr>
            <w:tcW w:w="4165" w:type="dxa"/>
          </w:tcPr>
          <w:p w:rsidR="006A71DA" w:rsidRPr="003A7680" w:rsidRDefault="006A71DA" w:rsidP="00D92EAE">
            <w:pPr>
              <w:pStyle w:val="a7"/>
              <w:numPr>
                <w:ilvl w:val="0"/>
                <w:numId w:val="19"/>
              </w:numPr>
              <w:ind w:left="313" w:hanging="283"/>
              <w:rPr>
                <w:rFonts w:ascii="Verdana" w:hAnsi="Verdana"/>
                <w:sz w:val="16"/>
                <w:szCs w:val="16"/>
              </w:rPr>
            </w:pPr>
            <w:r w:rsidRPr="003A7680">
              <w:rPr>
                <w:rFonts w:ascii="Verdana" w:hAnsi="Verdana"/>
                <w:sz w:val="16"/>
                <w:szCs w:val="16"/>
              </w:rPr>
              <w:t>Длина</w:t>
            </w:r>
            <w:r>
              <w:rPr>
                <w:rFonts w:ascii="Verdana" w:hAnsi="Verdana"/>
                <w:sz w:val="16"/>
                <w:szCs w:val="16"/>
              </w:rPr>
              <w:t xml:space="preserve"> ленты в свободном состоянии</w:t>
            </w:r>
            <w:proofErr w:type="gramStart"/>
            <w:r w:rsidRPr="003A7680">
              <w:rPr>
                <w:rFonts w:ascii="Verdana" w:hAnsi="Verdana"/>
                <w:sz w:val="16"/>
                <w:szCs w:val="16"/>
              </w:rPr>
              <w:t xml:space="preserve"> :</w:t>
            </w:r>
            <w:proofErr w:type="gramEnd"/>
            <w:r w:rsidRPr="003A7680">
              <w:rPr>
                <w:rFonts w:ascii="Verdana" w:hAnsi="Verdana"/>
                <w:sz w:val="16"/>
                <w:szCs w:val="16"/>
              </w:rPr>
              <w:t xml:space="preserve"> ≥34 и ≤35 см. Ширина 2</w:t>
            </w:r>
            <w:r>
              <w:rPr>
                <w:rFonts w:ascii="Verdana" w:hAnsi="Verdana"/>
                <w:sz w:val="16"/>
                <w:szCs w:val="16"/>
              </w:rPr>
              <w:t xml:space="preserve">, </w:t>
            </w:r>
            <w:r w:rsidRPr="003A7680">
              <w:rPr>
                <w:rFonts w:ascii="Verdana" w:hAnsi="Verdana"/>
                <w:sz w:val="16"/>
                <w:szCs w:val="16"/>
              </w:rPr>
              <w:t>5 см.</w:t>
            </w:r>
          </w:p>
          <w:p w:rsidR="006A71DA" w:rsidRPr="003A7680" w:rsidRDefault="006A71DA" w:rsidP="00D92EAE">
            <w:pPr>
              <w:rPr>
                <w:rFonts w:ascii="Verdana" w:hAnsi="Verdana"/>
                <w:sz w:val="16"/>
                <w:szCs w:val="16"/>
              </w:rPr>
            </w:pPr>
            <w:r w:rsidRPr="003A7680">
              <w:rPr>
                <w:rFonts w:ascii="Verdana" w:hAnsi="Verdana"/>
                <w:sz w:val="16"/>
                <w:szCs w:val="16"/>
              </w:rPr>
              <w:t>2. Застежка, состоящая из защелки и корпуса механизма затормаживания-</w:t>
            </w:r>
            <w:r w:rsidRPr="003A7680">
              <w:rPr>
                <w:rFonts w:ascii="Verdana" w:hAnsi="Verdana"/>
                <w:sz w:val="16"/>
                <w:szCs w:val="16"/>
              </w:rPr>
              <w:lastRenderedPageBreak/>
              <w:t>растормаживания, управляемого кнопкой: наличие</w:t>
            </w:r>
          </w:p>
          <w:p w:rsidR="006A71DA" w:rsidRPr="003A7680" w:rsidRDefault="006A71DA" w:rsidP="00D92EAE">
            <w:pPr>
              <w:rPr>
                <w:rFonts w:ascii="Verdana" w:hAnsi="Verdana"/>
                <w:sz w:val="16"/>
                <w:szCs w:val="16"/>
              </w:rPr>
            </w:pPr>
            <w:r w:rsidRPr="003A7680">
              <w:rPr>
                <w:rFonts w:ascii="Verdana" w:hAnsi="Verdana"/>
                <w:sz w:val="16"/>
                <w:szCs w:val="16"/>
              </w:rPr>
              <w:t>3. Изделие многоразовое: соответствие</w:t>
            </w:r>
          </w:p>
          <w:p w:rsidR="006A71DA" w:rsidRPr="003A7680" w:rsidRDefault="006A71DA" w:rsidP="00D92EAE">
            <w:pPr>
              <w:rPr>
                <w:rFonts w:ascii="Verdana" w:hAnsi="Verdana"/>
                <w:sz w:val="16"/>
                <w:szCs w:val="16"/>
              </w:rPr>
            </w:pPr>
            <w:r w:rsidRPr="003A7680">
              <w:rPr>
                <w:rFonts w:ascii="Verdana" w:hAnsi="Verdana"/>
                <w:sz w:val="16"/>
                <w:szCs w:val="16"/>
              </w:rPr>
              <w:t>4. Назначение: для ограничения циркуляции венозной крови при проведении внутривенных манипуляций</w:t>
            </w:r>
          </w:p>
          <w:p w:rsidR="006A71DA" w:rsidRPr="003A7680" w:rsidRDefault="006A71DA" w:rsidP="00D92EAE">
            <w:pPr>
              <w:rPr>
                <w:rFonts w:ascii="Verdana" w:hAnsi="Verdana"/>
                <w:sz w:val="16"/>
                <w:szCs w:val="16"/>
              </w:rPr>
            </w:pPr>
            <w:r w:rsidRPr="003A7680">
              <w:rPr>
                <w:rFonts w:ascii="Verdana" w:hAnsi="Verdana"/>
                <w:sz w:val="16"/>
                <w:szCs w:val="16"/>
              </w:rPr>
              <w:t>5. Состав жгута: Эластичная (растягивающаяся) лента с наконечником и защелкой. Механизм фиксации, замыкающий при манипуляциях в ленту петлю, позволяющий быстро регулировать степень сжатия и декомпрессии одной рукой: соответствие</w:t>
            </w:r>
          </w:p>
          <w:p w:rsidR="006A71DA" w:rsidRPr="003A7680" w:rsidRDefault="006A71DA" w:rsidP="00D92EAE">
            <w:pPr>
              <w:rPr>
                <w:rFonts w:ascii="Verdana" w:hAnsi="Verdana"/>
                <w:sz w:val="16"/>
                <w:szCs w:val="16"/>
              </w:rPr>
            </w:pPr>
            <w:r w:rsidRPr="003A7680">
              <w:rPr>
                <w:rFonts w:ascii="Verdana" w:hAnsi="Verdana"/>
                <w:sz w:val="16"/>
                <w:szCs w:val="16"/>
              </w:rPr>
              <w:t>6. Устойчивость к многократной обработке дезинфицирующими средствами: соответствие</w:t>
            </w:r>
          </w:p>
          <w:p w:rsidR="006A71DA" w:rsidRPr="003A7680" w:rsidRDefault="006A71DA" w:rsidP="00D92EAE">
            <w:pPr>
              <w:jc w:val="both"/>
              <w:rPr>
                <w:rFonts w:ascii="Verdana" w:hAnsi="Verdana"/>
                <w:color w:val="000000" w:themeColor="text1"/>
                <w:sz w:val="16"/>
                <w:szCs w:val="16"/>
              </w:rPr>
            </w:pPr>
          </w:p>
        </w:tc>
        <w:tc>
          <w:tcPr>
            <w:tcW w:w="1643" w:type="dxa"/>
          </w:tcPr>
          <w:p w:rsidR="006A71DA" w:rsidRPr="003A7680" w:rsidRDefault="006A71DA" w:rsidP="00D92EAE">
            <w:pPr>
              <w:jc w:val="center"/>
              <w:rPr>
                <w:rFonts w:ascii="Verdana" w:hAnsi="Verdana"/>
                <w:color w:val="000000" w:themeColor="text1"/>
                <w:sz w:val="16"/>
                <w:szCs w:val="16"/>
                <w:lang w:eastAsia="ru-RU"/>
              </w:rPr>
            </w:pPr>
          </w:p>
        </w:tc>
        <w:tc>
          <w:tcPr>
            <w:tcW w:w="909" w:type="dxa"/>
          </w:tcPr>
          <w:p w:rsidR="006A71DA" w:rsidRPr="003A7680" w:rsidRDefault="006A71DA" w:rsidP="00D92EAE">
            <w:pPr>
              <w:jc w:val="center"/>
              <w:rPr>
                <w:rFonts w:ascii="Verdana" w:hAnsi="Verdana"/>
                <w:color w:val="000000" w:themeColor="text1"/>
                <w:sz w:val="16"/>
                <w:szCs w:val="16"/>
              </w:rPr>
            </w:pPr>
            <w:r w:rsidRPr="003A7680">
              <w:rPr>
                <w:rFonts w:ascii="Verdana" w:hAnsi="Verdana"/>
                <w:color w:val="000000" w:themeColor="text1"/>
                <w:sz w:val="16"/>
                <w:szCs w:val="16"/>
              </w:rPr>
              <w:t>шт.</w:t>
            </w:r>
          </w:p>
        </w:tc>
        <w:tc>
          <w:tcPr>
            <w:tcW w:w="725" w:type="dxa"/>
          </w:tcPr>
          <w:p w:rsidR="006A71DA" w:rsidRPr="003A7680" w:rsidRDefault="006A71DA" w:rsidP="00D92EAE">
            <w:pPr>
              <w:jc w:val="center"/>
              <w:rPr>
                <w:rFonts w:ascii="Verdana" w:hAnsi="Verdana"/>
                <w:color w:val="000000" w:themeColor="text1"/>
                <w:sz w:val="16"/>
                <w:szCs w:val="16"/>
              </w:rPr>
            </w:pPr>
            <w:r>
              <w:rPr>
                <w:rFonts w:ascii="Verdana" w:hAnsi="Verdana"/>
                <w:color w:val="000000" w:themeColor="text1"/>
                <w:sz w:val="16"/>
                <w:szCs w:val="16"/>
              </w:rPr>
              <w:t>20</w:t>
            </w:r>
          </w:p>
        </w:tc>
        <w:tc>
          <w:tcPr>
            <w:tcW w:w="974"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c>
          <w:tcPr>
            <w:tcW w:w="1503"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r>
      <w:tr w:rsidR="006A71DA" w:rsidRPr="003A7680" w:rsidTr="00D92EAE">
        <w:tc>
          <w:tcPr>
            <w:tcW w:w="523" w:type="dxa"/>
          </w:tcPr>
          <w:p w:rsidR="006A71DA" w:rsidRPr="003A7680" w:rsidRDefault="006A71DA" w:rsidP="00D92EAE">
            <w:pPr>
              <w:pStyle w:val="ConsPlusNormal"/>
              <w:widowControl/>
              <w:ind w:firstLine="0"/>
              <w:jc w:val="center"/>
              <w:rPr>
                <w:rFonts w:ascii="Verdana" w:hAnsi="Verdana"/>
                <w:color w:val="000000" w:themeColor="text1"/>
                <w:sz w:val="16"/>
                <w:szCs w:val="16"/>
              </w:rPr>
            </w:pPr>
            <w:r>
              <w:rPr>
                <w:rFonts w:ascii="Verdana" w:hAnsi="Verdana"/>
                <w:color w:val="000000" w:themeColor="text1"/>
                <w:sz w:val="16"/>
                <w:szCs w:val="16"/>
              </w:rPr>
              <w:lastRenderedPageBreak/>
              <w:t>3.</w:t>
            </w:r>
          </w:p>
        </w:tc>
        <w:tc>
          <w:tcPr>
            <w:tcW w:w="1552" w:type="dxa"/>
          </w:tcPr>
          <w:p w:rsidR="006A71DA" w:rsidRPr="003A7680" w:rsidRDefault="006A71DA" w:rsidP="00D92EAE">
            <w:pPr>
              <w:pStyle w:val="NmcNormal"/>
              <w:spacing w:line="240" w:lineRule="auto"/>
              <w:rPr>
                <w:rFonts w:ascii="Verdana" w:hAnsi="Verdana"/>
                <w:color w:val="000000" w:themeColor="text1"/>
                <w:szCs w:val="16"/>
                <w:lang w:val="ru-RU"/>
              </w:rPr>
            </w:pPr>
            <w:r w:rsidRPr="003A7680">
              <w:rPr>
                <w:rFonts w:ascii="Verdana" w:hAnsi="Verdana"/>
                <w:color w:val="000000" w:themeColor="text1"/>
                <w:szCs w:val="16"/>
                <w:lang w:val="ru-RU"/>
              </w:rPr>
              <w:t>32.50.50.190-00000177</w:t>
            </w:r>
          </w:p>
        </w:tc>
        <w:tc>
          <w:tcPr>
            <w:tcW w:w="2715" w:type="dxa"/>
          </w:tcPr>
          <w:p w:rsidR="006A71DA" w:rsidRPr="003A7680" w:rsidRDefault="006A71DA" w:rsidP="00D92EAE">
            <w:pPr>
              <w:jc w:val="center"/>
              <w:rPr>
                <w:rFonts w:ascii="Verdana" w:hAnsi="Verdana"/>
                <w:color w:val="000000" w:themeColor="text1"/>
                <w:sz w:val="16"/>
                <w:szCs w:val="16"/>
              </w:rPr>
            </w:pPr>
            <w:r>
              <w:rPr>
                <w:rFonts w:ascii="Verdana" w:hAnsi="Verdana"/>
                <w:color w:val="000000" w:themeColor="text1"/>
                <w:sz w:val="16"/>
                <w:szCs w:val="16"/>
              </w:rPr>
              <w:t>Мерный стаканчик одноразовый</w:t>
            </w:r>
          </w:p>
        </w:tc>
        <w:tc>
          <w:tcPr>
            <w:tcW w:w="4165" w:type="dxa"/>
          </w:tcPr>
          <w:p w:rsidR="006A71DA" w:rsidRPr="003A7680" w:rsidRDefault="006A71DA" w:rsidP="00D92EAE">
            <w:pPr>
              <w:rPr>
                <w:rFonts w:ascii="Verdana" w:hAnsi="Verdana"/>
                <w:sz w:val="16"/>
                <w:szCs w:val="16"/>
                <w:lang w:eastAsia="ru-RU"/>
              </w:rPr>
            </w:pPr>
            <w:r w:rsidRPr="003A7680">
              <w:rPr>
                <w:rFonts w:ascii="Verdana" w:hAnsi="Verdana"/>
                <w:sz w:val="16"/>
                <w:szCs w:val="16"/>
                <w:lang w:eastAsia="ru-RU"/>
              </w:rPr>
              <w:t>Назначение: Стаканчик мерный градуированный предназначен для дозированного приема жидких, твердых и порошкообразных лекарственных средств. Материал изготовл</w:t>
            </w:r>
            <w:r w:rsidRPr="003A7680">
              <w:rPr>
                <w:rFonts w:ascii="Verdana" w:hAnsi="Verdana"/>
                <w:sz w:val="16"/>
                <w:szCs w:val="16"/>
                <w:lang w:eastAsia="ru-RU"/>
              </w:rPr>
              <w:t>е</w:t>
            </w:r>
            <w:r w:rsidRPr="003A7680">
              <w:rPr>
                <w:rFonts w:ascii="Verdana" w:hAnsi="Verdana"/>
                <w:sz w:val="16"/>
                <w:szCs w:val="16"/>
                <w:lang w:eastAsia="ru-RU"/>
              </w:rPr>
              <w:t xml:space="preserve">ния: прозрачный полипропилен. Стаканчик в конусной форме наличие. </w:t>
            </w:r>
            <w:proofErr w:type="gramStart"/>
            <w:r w:rsidRPr="003A7680">
              <w:rPr>
                <w:rFonts w:ascii="Verdana" w:hAnsi="Verdana"/>
                <w:sz w:val="16"/>
                <w:szCs w:val="16"/>
                <w:lang w:eastAsia="ru-RU"/>
              </w:rPr>
              <w:t>Стаканчик</w:t>
            </w:r>
            <w:proofErr w:type="gramEnd"/>
            <w:r w:rsidRPr="003A7680">
              <w:rPr>
                <w:rFonts w:ascii="Verdana" w:hAnsi="Verdana"/>
                <w:sz w:val="16"/>
                <w:szCs w:val="16"/>
                <w:lang w:eastAsia="ru-RU"/>
              </w:rPr>
              <w:t xml:space="preserve"> градуированный мерной шкалой в диапазоне: нижняя граница диапазона 2,5,  верхняя граница диапазона 30 ми</w:t>
            </w:r>
            <w:r w:rsidRPr="003A7680">
              <w:rPr>
                <w:rFonts w:ascii="Verdana" w:hAnsi="Verdana"/>
                <w:sz w:val="16"/>
                <w:szCs w:val="16"/>
                <w:lang w:eastAsia="ru-RU"/>
              </w:rPr>
              <w:t>л</w:t>
            </w:r>
            <w:r w:rsidRPr="003A7680">
              <w:rPr>
                <w:rFonts w:ascii="Verdana" w:hAnsi="Verdana"/>
                <w:sz w:val="16"/>
                <w:szCs w:val="16"/>
                <w:lang w:eastAsia="ru-RU"/>
              </w:rPr>
              <w:t>лилитр. Стаканчик одноразовый: наличие;</w:t>
            </w:r>
          </w:p>
          <w:p w:rsidR="006A71DA" w:rsidRPr="003A7680" w:rsidRDefault="006A71DA" w:rsidP="00D92EAE">
            <w:pPr>
              <w:rPr>
                <w:rFonts w:ascii="Verdana" w:hAnsi="Verdana"/>
                <w:sz w:val="16"/>
                <w:szCs w:val="16"/>
              </w:rPr>
            </w:pPr>
            <w:r w:rsidRPr="003A7680">
              <w:rPr>
                <w:rFonts w:ascii="Verdana" w:hAnsi="Verdana"/>
                <w:sz w:val="16"/>
                <w:szCs w:val="16"/>
                <w:u w:val="single"/>
                <w:lang w:eastAsia="ru-RU"/>
              </w:rPr>
              <w:t>Вместимость</w:t>
            </w:r>
            <w:r w:rsidRPr="003A7680">
              <w:rPr>
                <w:rFonts w:ascii="Verdana" w:hAnsi="Verdana"/>
                <w:sz w:val="16"/>
                <w:szCs w:val="16"/>
                <w:lang w:eastAsia="ru-RU"/>
              </w:rPr>
              <w:t>: 30 Кубический сантиметр; миллилитр;</w:t>
            </w:r>
          </w:p>
        </w:tc>
        <w:tc>
          <w:tcPr>
            <w:tcW w:w="1643" w:type="dxa"/>
          </w:tcPr>
          <w:p w:rsidR="006A71DA" w:rsidRPr="003A7680" w:rsidRDefault="006A71DA" w:rsidP="00D92EAE">
            <w:pPr>
              <w:jc w:val="center"/>
              <w:rPr>
                <w:rFonts w:ascii="Verdana" w:hAnsi="Verdana"/>
                <w:color w:val="000000" w:themeColor="text1"/>
                <w:sz w:val="16"/>
                <w:szCs w:val="16"/>
                <w:lang w:eastAsia="ru-RU"/>
              </w:rPr>
            </w:pPr>
          </w:p>
        </w:tc>
        <w:tc>
          <w:tcPr>
            <w:tcW w:w="909" w:type="dxa"/>
          </w:tcPr>
          <w:p w:rsidR="006A71DA" w:rsidRPr="003A7680" w:rsidRDefault="006A71DA" w:rsidP="00D92EAE">
            <w:pPr>
              <w:jc w:val="center"/>
              <w:rPr>
                <w:rFonts w:ascii="Verdana" w:hAnsi="Verdana"/>
                <w:color w:val="000000" w:themeColor="text1"/>
                <w:sz w:val="16"/>
                <w:szCs w:val="16"/>
              </w:rPr>
            </w:pPr>
            <w:r w:rsidRPr="003A7680">
              <w:rPr>
                <w:rFonts w:ascii="Verdana" w:hAnsi="Verdana"/>
                <w:color w:val="000000" w:themeColor="text1"/>
                <w:sz w:val="16"/>
                <w:szCs w:val="16"/>
              </w:rPr>
              <w:t>шт.</w:t>
            </w:r>
          </w:p>
        </w:tc>
        <w:tc>
          <w:tcPr>
            <w:tcW w:w="725" w:type="dxa"/>
          </w:tcPr>
          <w:p w:rsidR="006A71DA" w:rsidRPr="003A7680" w:rsidRDefault="006A71DA" w:rsidP="00D92EAE">
            <w:pPr>
              <w:jc w:val="center"/>
              <w:rPr>
                <w:rFonts w:ascii="Verdana" w:hAnsi="Verdana"/>
                <w:color w:val="000000" w:themeColor="text1"/>
                <w:sz w:val="16"/>
                <w:szCs w:val="16"/>
              </w:rPr>
            </w:pPr>
            <w:r>
              <w:rPr>
                <w:rFonts w:ascii="Verdana" w:hAnsi="Verdana"/>
                <w:color w:val="000000" w:themeColor="text1"/>
                <w:sz w:val="16"/>
                <w:szCs w:val="16"/>
              </w:rPr>
              <w:t>570</w:t>
            </w:r>
          </w:p>
        </w:tc>
        <w:tc>
          <w:tcPr>
            <w:tcW w:w="974"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c>
          <w:tcPr>
            <w:tcW w:w="1503"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r>
      <w:tr w:rsidR="006A71DA" w:rsidRPr="003A7680" w:rsidTr="00BC79CC">
        <w:tc>
          <w:tcPr>
            <w:tcW w:w="523" w:type="dxa"/>
          </w:tcPr>
          <w:p w:rsidR="006A71DA" w:rsidRDefault="006A71DA" w:rsidP="00D92EAE">
            <w:pPr>
              <w:pStyle w:val="ConsPlusNormal"/>
              <w:widowControl/>
              <w:ind w:firstLine="0"/>
              <w:jc w:val="center"/>
              <w:rPr>
                <w:rFonts w:ascii="Verdana" w:hAnsi="Verdana"/>
                <w:color w:val="000000" w:themeColor="text1"/>
                <w:sz w:val="16"/>
                <w:szCs w:val="16"/>
              </w:rPr>
            </w:pPr>
          </w:p>
        </w:tc>
        <w:tc>
          <w:tcPr>
            <w:tcW w:w="1552" w:type="dxa"/>
          </w:tcPr>
          <w:p w:rsidR="006A71DA" w:rsidRPr="003A7680" w:rsidRDefault="006A71DA" w:rsidP="00D92EAE">
            <w:pPr>
              <w:pStyle w:val="NmcNormal"/>
              <w:spacing w:line="240" w:lineRule="auto"/>
              <w:rPr>
                <w:rFonts w:ascii="Verdana" w:hAnsi="Verdana"/>
                <w:color w:val="000000" w:themeColor="text1"/>
                <w:szCs w:val="16"/>
                <w:lang w:val="ru-RU"/>
              </w:rPr>
            </w:pPr>
          </w:p>
        </w:tc>
        <w:tc>
          <w:tcPr>
            <w:tcW w:w="2715" w:type="dxa"/>
          </w:tcPr>
          <w:p w:rsidR="006A71DA" w:rsidRDefault="006A71DA" w:rsidP="00D92EAE">
            <w:pPr>
              <w:jc w:val="center"/>
              <w:rPr>
                <w:rFonts w:ascii="Verdana" w:hAnsi="Verdana"/>
                <w:color w:val="000000" w:themeColor="text1"/>
                <w:sz w:val="16"/>
                <w:szCs w:val="16"/>
              </w:rPr>
            </w:pPr>
          </w:p>
        </w:tc>
        <w:tc>
          <w:tcPr>
            <w:tcW w:w="4165" w:type="dxa"/>
          </w:tcPr>
          <w:p w:rsidR="006A71DA" w:rsidRPr="003A7680" w:rsidRDefault="006A71DA" w:rsidP="00D92EAE">
            <w:pPr>
              <w:rPr>
                <w:rFonts w:ascii="Verdana" w:hAnsi="Verdana"/>
                <w:sz w:val="16"/>
                <w:szCs w:val="16"/>
                <w:lang w:eastAsia="ru-RU"/>
              </w:rPr>
            </w:pPr>
          </w:p>
        </w:tc>
        <w:tc>
          <w:tcPr>
            <w:tcW w:w="1643" w:type="dxa"/>
          </w:tcPr>
          <w:p w:rsidR="006A71DA" w:rsidRPr="003A7680" w:rsidRDefault="006A71DA" w:rsidP="00D92EAE">
            <w:pPr>
              <w:jc w:val="center"/>
              <w:rPr>
                <w:rFonts w:ascii="Verdana" w:hAnsi="Verdana"/>
                <w:color w:val="000000" w:themeColor="text1"/>
                <w:sz w:val="16"/>
                <w:szCs w:val="16"/>
                <w:lang w:eastAsia="ru-RU"/>
              </w:rPr>
            </w:pPr>
          </w:p>
        </w:tc>
        <w:tc>
          <w:tcPr>
            <w:tcW w:w="909" w:type="dxa"/>
          </w:tcPr>
          <w:p w:rsidR="006A71DA" w:rsidRPr="003A7680" w:rsidRDefault="006A71DA" w:rsidP="00D92EAE">
            <w:pPr>
              <w:jc w:val="center"/>
              <w:rPr>
                <w:rFonts w:ascii="Verdana" w:hAnsi="Verdana"/>
                <w:color w:val="000000" w:themeColor="text1"/>
                <w:sz w:val="16"/>
                <w:szCs w:val="16"/>
              </w:rPr>
            </w:pPr>
          </w:p>
        </w:tc>
        <w:tc>
          <w:tcPr>
            <w:tcW w:w="1699" w:type="dxa"/>
            <w:gridSpan w:val="2"/>
          </w:tcPr>
          <w:p w:rsidR="006A71DA" w:rsidRPr="003A7680" w:rsidRDefault="006A71DA" w:rsidP="00D92EAE">
            <w:pPr>
              <w:pStyle w:val="ConsPlusNormal"/>
              <w:widowControl/>
              <w:ind w:firstLine="0"/>
              <w:jc w:val="center"/>
              <w:rPr>
                <w:rFonts w:ascii="Verdana" w:hAnsi="Verdana"/>
                <w:color w:val="000000" w:themeColor="text1"/>
                <w:sz w:val="16"/>
                <w:szCs w:val="16"/>
              </w:rPr>
            </w:pPr>
            <w:r>
              <w:rPr>
                <w:rFonts w:ascii="Verdana" w:hAnsi="Verdana"/>
                <w:color w:val="000000" w:themeColor="text1"/>
                <w:sz w:val="16"/>
                <w:szCs w:val="16"/>
              </w:rPr>
              <w:t>Итого:</w:t>
            </w:r>
          </w:p>
        </w:tc>
        <w:tc>
          <w:tcPr>
            <w:tcW w:w="1503"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r>
    </w:tbl>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Pr="007064A6" w:rsidRDefault="006A71DA" w:rsidP="006A71DA">
      <w:pPr>
        <w:pStyle w:val="ConsPlusNormal"/>
        <w:jc w:val="center"/>
        <w:rPr>
          <w:rFonts w:ascii="Verdana" w:hAnsi="Verdana"/>
        </w:rPr>
      </w:pPr>
      <w:r w:rsidRPr="007064A6">
        <w:rPr>
          <w:rFonts w:ascii="Verdana" w:hAnsi="Verdana"/>
        </w:rPr>
        <w:t>СПЕЦИФИКАЦИЯ</w:t>
      </w:r>
    </w:p>
    <w:p w:rsidR="006A71DA" w:rsidRPr="007064A6" w:rsidRDefault="006A71DA" w:rsidP="006A71DA">
      <w:pPr>
        <w:pStyle w:val="a5"/>
        <w:jc w:val="center"/>
        <w:rPr>
          <w:rFonts w:ascii="Verdana" w:hAnsi="Verdana"/>
          <w:b/>
          <w:noProof/>
          <w:sz w:val="20"/>
          <w:szCs w:val="20"/>
        </w:rPr>
      </w:pPr>
      <w:r w:rsidRPr="007064A6">
        <w:rPr>
          <w:rFonts w:ascii="Verdana" w:eastAsia="Times New Roman" w:hAnsi="Verdana"/>
          <w:b/>
          <w:sz w:val="20"/>
          <w:szCs w:val="20"/>
        </w:rPr>
        <w:t xml:space="preserve"> за счет средств бюджетного учреждения (за счет средств от приносящей доход деятельности</w:t>
      </w:r>
      <w:r w:rsidRPr="007064A6">
        <w:rPr>
          <w:rFonts w:ascii="Verdana" w:hAnsi="Verdana"/>
          <w:b/>
          <w:sz w:val="20"/>
          <w:szCs w:val="20"/>
          <w:shd w:val="clear" w:color="auto" w:fill="FFFFFF"/>
        </w:rPr>
        <w:t>)</w:t>
      </w:r>
    </w:p>
    <w:p w:rsidR="006A71DA" w:rsidRDefault="006A71DA" w:rsidP="006A71DA">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6A71DA" w:rsidRPr="00412EF8" w:rsidTr="00D92EAE">
        <w:tc>
          <w:tcPr>
            <w:tcW w:w="52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6A71DA" w:rsidRPr="00412EF8" w:rsidRDefault="006A71DA" w:rsidP="00D92EA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6A71DA" w:rsidRPr="003A7680" w:rsidTr="00D92EAE">
        <w:tc>
          <w:tcPr>
            <w:tcW w:w="523" w:type="dxa"/>
          </w:tcPr>
          <w:p w:rsidR="006A71DA" w:rsidRPr="003A7680" w:rsidRDefault="006A71DA" w:rsidP="00D92EAE">
            <w:pPr>
              <w:pStyle w:val="ConsPlusNormal"/>
              <w:widowControl/>
              <w:ind w:firstLine="0"/>
              <w:jc w:val="center"/>
              <w:rPr>
                <w:rFonts w:ascii="Verdana" w:hAnsi="Verdana"/>
                <w:color w:val="000000" w:themeColor="text1"/>
                <w:sz w:val="16"/>
                <w:szCs w:val="16"/>
              </w:rPr>
            </w:pPr>
            <w:r w:rsidRPr="003A7680">
              <w:rPr>
                <w:rFonts w:ascii="Verdana" w:hAnsi="Verdana"/>
                <w:color w:val="000000" w:themeColor="text1"/>
                <w:sz w:val="16"/>
                <w:szCs w:val="16"/>
              </w:rPr>
              <w:t>1.</w:t>
            </w:r>
          </w:p>
        </w:tc>
        <w:tc>
          <w:tcPr>
            <w:tcW w:w="1552" w:type="dxa"/>
          </w:tcPr>
          <w:p w:rsidR="006A71DA" w:rsidRPr="003A7680" w:rsidRDefault="006A71DA" w:rsidP="00D92EAE">
            <w:pPr>
              <w:pStyle w:val="NmcNormal"/>
              <w:spacing w:line="240" w:lineRule="auto"/>
              <w:rPr>
                <w:rFonts w:ascii="Verdana" w:hAnsi="Verdana"/>
                <w:color w:val="000000" w:themeColor="text1"/>
                <w:szCs w:val="16"/>
                <w:lang w:val="ru-RU"/>
              </w:rPr>
            </w:pPr>
            <w:r w:rsidRPr="003A7680">
              <w:rPr>
                <w:rFonts w:ascii="Verdana" w:hAnsi="Verdana"/>
                <w:color w:val="000000" w:themeColor="text1"/>
                <w:szCs w:val="16"/>
                <w:lang w:val="ru-RU"/>
              </w:rPr>
              <w:t>32.50.50.190-00002664</w:t>
            </w:r>
          </w:p>
        </w:tc>
        <w:tc>
          <w:tcPr>
            <w:tcW w:w="2715" w:type="dxa"/>
          </w:tcPr>
          <w:p w:rsidR="006A71DA" w:rsidRPr="003A7680" w:rsidRDefault="006A71DA" w:rsidP="00D92EAE">
            <w:pPr>
              <w:jc w:val="center"/>
              <w:rPr>
                <w:rFonts w:ascii="Verdana" w:hAnsi="Verdana"/>
                <w:color w:val="000000" w:themeColor="text1"/>
                <w:sz w:val="16"/>
                <w:szCs w:val="16"/>
              </w:rPr>
            </w:pPr>
            <w:r w:rsidRPr="003A7680">
              <w:rPr>
                <w:rFonts w:ascii="Verdana" w:hAnsi="Verdana"/>
                <w:color w:val="000000" w:themeColor="text1"/>
                <w:sz w:val="16"/>
                <w:szCs w:val="16"/>
              </w:rPr>
              <w:t>Жгут для внутривенных манипуляций (для взрослых)</w:t>
            </w:r>
          </w:p>
        </w:tc>
        <w:tc>
          <w:tcPr>
            <w:tcW w:w="4165" w:type="dxa"/>
          </w:tcPr>
          <w:p w:rsidR="006A71DA" w:rsidRPr="003A7680" w:rsidRDefault="006A71DA" w:rsidP="00D92EAE">
            <w:pPr>
              <w:pStyle w:val="a7"/>
              <w:numPr>
                <w:ilvl w:val="0"/>
                <w:numId w:val="18"/>
              </w:numPr>
              <w:ind w:left="313" w:hanging="283"/>
              <w:rPr>
                <w:rFonts w:ascii="Verdana" w:hAnsi="Verdana"/>
                <w:sz w:val="16"/>
                <w:szCs w:val="16"/>
              </w:rPr>
            </w:pPr>
            <w:r w:rsidRPr="003A7680">
              <w:rPr>
                <w:rFonts w:ascii="Verdana" w:hAnsi="Verdana"/>
                <w:sz w:val="16"/>
                <w:szCs w:val="16"/>
              </w:rPr>
              <w:t>Длина</w:t>
            </w:r>
            <w:r>
              <w:rPr>
                <w:rFonts w:ascii="Verdana" w:hAnsi="Verdana"/>
                <w:sz w:val="16"/>
                <w:szCs w:val="16"/>
              </w:rPr>
              <w:t xml:space="preserve"> ленты в свободном состоянии</w:t>
            </w:r>
            <w:r w:rsidRPr="003A7680">
              <w:rPr>
                <w:rFonts w:ascii="Verdana" w:hAnsi="Verdana"/>
                <w:sz w:val="16"/>
                <w:szCs w:val="16"/>
              </w:rPr>
              <w:t>: ≥40 и ≤43 см. Ширина 2</w:t>
            </w:r>
            <w:r>
              <w:rPr>
                <w:rFonts w:ascii="Verdana" w:hAnsi="Verdana"/>
                <w:sz w:val="16"/>
                <w:szCs w:val="16"/>
              </w:rPr>
              <w:t>,</w:t>
            </w:r>
            <w:r w:rsidRPr="003A7680">
              <w:rPr>
                <w:rFonts w:ascii="Verdana" w:hAnsi="Verdana"/>
                <w:sz w:val="16"/>
                <w:szCs w:val="16"/>
              </w:rPr>
              <w:t>5 см.</w:t>
            </w:r>
          </w:p>
          <w:p w:rsidR="006A71DA" w:rsidRPr="003A7680" w:rsidRDefault="006A71DA" w:rsidP="00D92EAE">
            <w:pPr>
              <w:rPr>
                <w:rFonts w:ascii="Verdana" w:hAnsi="Verdana"/>
                <w:sz w:val="16"/>
                <w:szCs w:val="16"/>
              </w:rPr>
            </w:pPr>
            <w:r w:rsidRPr="003A7680">
              <w:rPr>
                <w:rFonts w:ascii="Verdana" w:hAnsi="Verdana"/>
                <w:sz w:val="16"/>
                <w:szCs w:val="16"/>
              </w:rPr>
              <w:t>2. Застежка, состоящая из защелки и корпуса механизма затормаживания-растормаживания, управляемого кнопкой: наличие</w:t>
            </w:r>
          </w:p>
          <w:p w:rsidR="006A71DA" w:rsidRPr="003A7680" w:rsidRDefault="006A71DA" w:rsidP="00D92EAE">
            <w:pPr>
              <w:rPr>
                <w:rFonts w:ascii="Verdana" w:hAnsi="Verdana"/>
                <w:sz w:val="16"/>
                <w:szCs w:val="16"/>
              </w:rPr>
            </w:pPr>
            <w:r w:rsidRPr="003A7680">
              <w:rPr>
                <w:rFonts w:ascii="Verdana" w:hAnsi="Verdana"/>
                <w:sz w:val="16"/>
                <w:szCs w:val="16"/>
              </w:rPr>
              <w:lastRenderedPageBreak/>
              <w:t>3. Изделие многоразовое: соответствие</w:t>
            </w:r>
          </w:p>
          <w:p w:rsidR="006A71DA" w:rsidRPr="003A7680" w:rsidRDefault="006A71DA" w:rsidP="00D92EAE">
            <w:pPr>
              <w:rPr>
                <w:rFonts w:ascii="Verdana" w:hAnsi="Verdana"/>
                <w:sz w:val="16"/>
                <w:szCs w:val="16"/>
              </w:rPr>
            </w:pPr>
            <w:r w:rsidRPr="003A7680">
              <w:rPr>
                <w:rFonts w:ascii="Verdana" w:hAnsi="Verdana"/>
                <w:sz w:val="16"/>
                <w:szCs w:val="16"/>
              </w:rPr>
              <w:t>4. Назначение: для ограничения циркуляции венозной крови при проведении внутривенных манипуляций</w:t>
            </w:r>
          </w:p>
          <w:p w:rsidR="006A71DA" w:rsidRPr="003A7680" w:rsidRDefault="006A71DA" w:rsidP="00D92EAE">
            <w:pPr>
              <w:rPr>
                <w:rFonts w:ascii="Verdana" w:hAnsi="Verdana"/>
                <w:sz w:val="16"/>
                <w:szCs w:val="16"/>
              </w:rPr>
            </w:pPr>
            <w:r w:rsidRPr="003A7680">
              <w:rPr>
                <w:rFonts w:ascii="Verdana" w:hAnsi="Verdana"/>
                <w:sz w:val="16"/>
                <w:szCs w:val="16"/>
              </w:rPr>
              <w:t>5. Состав жгута: Эластичная (растягивающаяся) лента с наконечником и защелкой. Механизм фиксации, замыкающий при манипуляциях в ленту петлю, позволяющий быстро регулировать степень сжатия и декомпрессии одной рукой: соответствие</w:t>
            </w:r>
          </w:p>
          <w:p w:rsidR="006A71DA" w:rsidRPr="003A7680" w:rsidRDefault="006A71DA" w:rsidP="00D92EAE">
            <w:pPr>
              <w:rPr>
                <w:rFonts w:ascii="Verdana" w:hAnsi="Verdana"/>
                <w:sz w:val="16"/>
                <w:szCs w:val="16"/>
              </w:rPr>
            </w:pPr>
            <w:r w:rsidRPr="003A7680">
              <w:rPr>
                <w:rFonts w:ascii="Verdana" w:hAnsi="Verdana"/>
                <w:sz w:val="16"/>
                <w:szCs w:val="16"/>
              </w:rPr>
              <w:t>6. Устойчивость к многократной обработке дезинфицирующими средствами: соответствие</w:t>
            </w:r>
          </w:p>
          <w:p w:rsidR="006A71DA" w:rsidRPr="003A7680" w:rsidRDefault="006A71DA" w:rsidP="00D92EAE">
            <w:pPr>
              <w:jc w:val="both"/>
              <w:rPr>
                <w:rFonts w:ascii="Verdana" w:hAnsi="Verdana"/>
                <w:color w:val="000000" w:themeColor="text1"/>
                <w:sz w:val="16"/>
                <w:szCs w:val="16"/>
              </w:rPr>
            </w:pPr>
          </w:p>
        </w:tc>
        <w:tc>
          <w:tcPr>
            <w:tcW w:w="1643" w:type="dxa"/>
          </w:tcPr>
          <w:p w:rsidR="006A71DA" w:rsidRPr="003A7680" w:rsidRDefault="006A71DA" w:rsidP="00D92EAE">
            <w:pPr>
              <w:jc w:val="center"/>
              <w:rPr>
                <w:rFonts w:ascii="Verdana" w:hAnsi="Verdana"/>
                <w:color w:val="000000" w:themeColor="text1"/>
                <w:sz w:val="16"/>
                <w:szCs w:val="16"/>
                <w:lang w:eastAsia="ru-RU"/>
              </w:rPr>
            </w:pPr>
          </w:p>
        </w:tc>
        <w:tc>
          <w:tcPr>
            <w:tcW w:w="909" w:type="dxa"/>
          </w:tcPr>
          <w:p w:rsidR="006A71DA" w:rsidRPr="003A7680" w:rsidRDefault="006A71DA" w:rsidP="00D92EAE">
            <w:pPr>
              <w:jc w:val="center"/>
              <w:rPr>
                <w:rFonts w:ascii="Verdana" w:hAnsi="Verdana"/>
                <w:color w:val="000000" w:themeColor="text1"/>
                <w:sz w:val="16"/>
                <w:szCs w:val="16"/>
              </w:rPr>
            </w:pPr>
            <w:r w:rsidRPr="003A7680">
              <w:rPr>
                <w:rFonts w:ascii="Verdana" w:hAnsi="Verdana"/>
                <w:color w:val="000000" w:themeColor="text1"/>
                <w:sz w:val="16"/>
                <w:szCs w:val="16"/>
              </w:rPr>
              <w:t>шт.</w:t>
            </w:r>
          </w:p>
        </w:tc>
        <w:tc>
          <w:tcPr>
            <w:tcW w:w="725" w:type="dxa"/>
          </w:tcPr>
          <w:p w:rsidR="006A71DA" w:rsidRPr="003A7680" w:rsidRDefault="006A71DA" w:rsidP="00D92EAE">
            <w:pPr>
              <w:jc w:val="center"/>
              <w:rPr>
                <w:rFonts w:ascii="Verdana" w:hAnsi="Verdana"/>
                <w:color w:val="000000" w:themeColor="text1"/>
                <w:sz w:val="16"/>
                <w:szCs w:val="16"/>
              </w:rPr>
            </w:pPr>
            <w:r>
              <w:rPr>
                <w:rFonts w:ascii="Verdana" w:hAnsi="Verdana"/>
                <w:color w:val="000000" w:themeColor="text1"/>
                <w:sz w:val="16"/>
                <w:szCs w:val="16"/>
              </w:rPr>
              <w:t>20</w:t>
            </w:r>
          </w:p>
        </w:tc>
        <w:tc>
          <w:tcPr>
            <w:tcW w:w="974"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c>
          <w:tcPr>
            <w:tcW w:w="1503"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r>
      <w:tr w:rsidR="006A71DA" w:rsidRPr="003A7680" w:rsidTr="00D92EAE">
        <w:tc>
          <w:tcPr>
            <w:tcW w:w="523" w:type="dxa"/>
          </w:tcPr>
          <w:p w:rsidR="006A71DA" w:rsidRPr="003A7680" w:rsidRDefault="006A71DA" w:rsidP="00D92EAE">
            <w:pPr>
              <w:pStyle w:val="ConsPlusNormal"/>
              <w:widowControl/>
              <w:ind w:firstLine="0"/>
              <w:jc w:val="center"/>
              <w:rPr>
                <w:rFonts w:ascii="Verdana" w:hAnsi="Verdana"/>
                <w:color w:val="000000" w:themeColor="text1"/>
                <w:sz w:val="16"/>
                <w:szCs w:val="16"/>
              </w:rPr>
            </w:pPr>
            <w:r w:rsidRPr="003A7680">
              <w:rPr>
                <w:rFonts w:ascii="Verdana" w:hAnsi="Verdana"/>
                <w:color w:val="000000" w:themeColor="text1"/>
                <w:sz w:val="16"/>
                <w:szCs w:val="16"/>
              </w:rPr>
              <w:lastRenderedPageBreak/>
              <w:t>2.</w:t>
            </w:r>
          </w:p>
        </w:tc>
        <w:tc>
          <w:tcPr>
            <w:tcW w:w="1552" w:type="dxa"/>
          </w:tcPr>
          <w:p w:rsidR="006A71DA" w:rsidRPr="003A7680" w:rsidRDefault="006A71DA" w:rsidP="00D92EAE">
            <w:pPr>
              <w:pStyle w:val="NmcNormal"/>
              <w:spacing w:line="240" w:lineRule="auto"/>
              <w:rPr>
                <w:rFonts w:ascii="Verdana" w:hAnsi="Verdana"/>
                <w:color w:val="000000" w:themeColor="text1"/>
                <w:szCs w:val="16"/>
                <w:lang w:val="ru-RU"/>
              </w:rPr>
            </w:pPr>
            <w:r w:rsidRPr="003A7680">
              <w:rPr>
                <w:rFonts w:ascii="Verdana" w:hAnsi="Verdana"/>
                <w:color w:val="000000" w:themeColor="text1"/>
                <w:szCs w:val="16"/>
                <w:lang w:val="ru-RU"/>
              </w:rPr>
              <w:t>32.50.50.190</w:t>
            </w:r>
          </w:p>
        </w:tc>
        <w:tc>
          <w:tcPr>
            <w:tcW w:w="2715" w:type="dxa"/>
          </w:tcPr>
          <w:p w:rsidR="006A71DA" w:rsidRPr="003A7680" w:rsidRDefault="006A71DA" w:rsidP="00D92EAE">
            <w:pPr>
              <w:jc w:val="center"/>
              <w:rPr>
                <w:rFonts w:ascii="Verdana" w:hAnsi="Verdana"/>
                <w:color w:val="000000" w:themeColor="text1"/>
                <w:sz w:val="16"/>
                <w:szCs w:val="16"/>
              </w:rPr>
            </w:pPr>
            <w:r w:rsidRPr="003A7680">
              <w:rPr>
                <w:rFonts w:ascii="Verdana" w:hAnsi="Verdana"/>
                <w:color w:val="000000" w:themeColor="text1"/>
                <w:sz w:val="16"/>
                <w:szCs w:val="16"/>
              </w:rPr>
              <w:t>Жгут для внутривенных манипуляций (для детей)</w:t>
            </w:r>
          </w:p>
        </w:tc>
        <w:tc>
          <w:tcPr>
            <w:tcW w:w="4165" w:type="dxa"/>
          </w:tcPr>
          <w:p w:rsidR="006A71DA" w:rsidRPr="003A7680" w:rsidRDefault="006A71DA" w:rsidP="00D92EAE">
            <w:pPr>
              <w:pStyle w:val="a7"/>
              <w:numPr>
                <w:ilvl w:val="0"/>
                <w:numId w:val="19"/>
              </w:numPr>
              <w:ind w:left="313" w:hanging="283"/>
              <w:rPr>
                <w:rFonts w:ascii="Verdana" w:hAnsi="Verdana"/>
                <w:sz w:val="16"/>
                <w:szCs w:val="16"/>
              </w:rPr>
            </w:pPr>
            <w:r w:rsidRPr="003A7680">
              <w:rPr>
                <w:rFonts w:ascii="Verdana" w:hAnsi="Verdana"/>
                <w:sz w:val="16"/>
                <w:szCs w:val="16"/>
              </w:rPr>
              <w:t>Длина</w:t>
            </w:r>
            <w:r>
              <w:rPr>
                <w:rFonts w:ascii="Verdana" w:hAnsi="Verdana"/>
                <w:sz w:val="16"/>
                <w:szCs w:val="16"/>
              </w:rPr>
              <w:t xml:space="preserve"> ленты в свободном состоянии</w:t>
            </w:r>
            <w:proofErr w:type="gramStart"/>
            <w:r w:rsidRPr="003A7680">
              <w:rPr>
                <w:rFonts w:ascii="Verdana" w:hAnsi="Verdana"/>
                <w:sz w:val="16"/>
                <w:szCs w:val="16"/>
              </w:rPr>
              <w:t xml:space="preserve"> :</w:t>
            </w:r>
            <w:proofErr w:type="gramEnd"/>
            <w:r w:rsidRPr="003A7680">
              <w:rPr>
                <w:rFonts w:ascii="Verdana" w:hAnsi="Verdana"/>
                <w:sz w:val="16"/>
                <w:szCs w:val="16"/>
              </w:rPr>
              <w:t xml:space="preserve"> ≥34 и ≤35 см. Ширина 2</w:t>
            </w:r>
            <w:r>
              <w:rPr>
                <w:rFonts w:ascii="Verdana" w:hAnsi="Verdana"/>
                <w:sz w:val="16"/>
                <w:szCs w:val="16"/>
              </w:rPr>
              <w:t xml:space="preserve">, </w:t>
            </w:r>
            <w:r w:rsidRPr="003A7680">
              <w:rPr>
                <w:rFonts w:ascii="Verdana" w:hAnsi="Verdana"/>
                <w:sz w:val="16"/>
                <w:szCs w:val="16"/>
              </w:rPr>
              <w:t>5 см.</w:t>
            </w:r>
          </w:p>
          <w:p w:rsidR="006A71DA" w:rsidRPr="003A7680" w:rsidRDefault="006A71DA" w:rsidP="00D92EAE">
            <w:pPr>
              <w:rPr>
                <w:rFonts w:ascii="Verdana" w:hAnsi="Verdana"/>
                <w:sz w:val="16"/>
                <w:szCs w:val="16"/>
              </w:rPr>
            </w:pPr>
            <w:r w:rsidRPr="003A7680">
              <w:rPr>
                <w:rFonts w:ascii="Verdana" w:hAnsi="Verdana"/>
                <w:sz w:val="16"/>
                <w:szCs w:val="16"/>
              </w:rPr>
              <w:t>2. Застежка, состоящая из защелки и корпуса механизма затормаживания-растормаживания, управляемого кнопкой: наличие</w:t>
            </w:r>
          </w:p>
          <w:p w:rsidR="006A71DA" w:rsidRPr="003A7680" w:rsidRDefault="006A71DA" w:rsidP="00D92EAE">
            <w:pPr>
              <w:rPr>
                <w:rFonts w:ascii="Verdana" w:hAnsi="Verdana"/>
                <w:sz w:val="16"/>
                <w:szCs w:val="16"/>
              </w:rPr>
            </w:pPr>
            <w:r w:rsidRPr="003A7680">
              <w:rPr>
                <w:rFonts w:ascii="Verdana" w:hAnsi="Verdana"/>
                <w:sz w:val="16"/>
                <w:szCs w:val="16"/>
              </w:rPr>
              <w:t>3. Изделие многоразовое: соответствие</w:t>
            </w:r>
          </w:p>
          <w:p w:rsidR="006A71DA" w:rsidRPr="003A7680" w:rsidRDefault="006A71DA" w:rsidP="00D92EAE">
            <w:pPr>
              <w:rPr>
                <w:rFonts w:ascii="Verdana" w:hAnsi="Verdana"/>
                <w:sz w:val="16"/>
                <w:szCs w:val="16"/>
              </w:rPr>
            </w:pPr>
            <w:r w:rsidRPr="003A7680">
              <w:rPr>
                <w:rFonts w:ascii="Verdana" w:hAnsi="Verdana"/>
                <w:sz w:val="16"/>
                <w:szCs w:val="16"/>
              </w:rPr>
              <w:t>4. Назначение: для ограничения циркуляции венозной крови при проведении внутривенных манипуляций</w:t>
            </w:r>
          </w:p>
          <w:p w:rsidR="006A71DA" w:rsidRPr="003A7680" w:rsidRDefault="006A71DA" w:rsidP="00D92EAE">
            <w:pPr>
              <w:rPr>
                <w:rFonts w:ascii="Verdana" w:hAnsi="Verdana"/>
                <w:sz w:val="16"/>
                <w:szCs w:val="16"/>
              </w:rPr>
            </w:pPr>
            <w:r w:rsidRPr="003A7680">
              <w:rPr>
                <w:rFonts w:ascii="Verdana" w:hAnsi="Verdana"/>
                <w:sz w:val="16"/>
                <w:szCs w:val="16"/>
              </w:rPr>
              <w:t>5. Состав жгута: Эластичная (растягивающаяся) лента с наконечником и защелкой. Механизм фиксации, замыкающий при манипуляциях в ленту петлю, позволяющий быстро регулировать степень сжатия и декомпрессии одной рукой: соответствие</w:t>
            </w:r>
          </w:p>
          <w:p w:rsidR="006A71DA" w:rsidRPr="003A7680" w:rsidRDefault="006A71DA" w:rsidP="00D92EAE">
            <w:pPr>
              <w:rPr>
                <w:rFonts w:ascii="Verdana" w:hAnsi="Verdana"/>
                <w:sz w:val="16"/>
                <w:szCs w:val="16"/>
              </w:rPr>
            </w:pPr>
            <w:r w:rsidRPr="003A7680">
              <w:rPr>
                <w:rFonts w:ascii="Verdana" w:hAnsi="Verdana"/>
                <w:sz w:val="16"/>
                <w:szCs w:val="16"/>
              </w:rPr>
              <w:t>6. Устойчивость к многократной обработке дезинфицирующими средствами: соответствие</w:t>
            </w:r>
          </w:p>
          <w:p w:rsidR="006A71DA" w:rsidRPr="003A7680" w:rsidRDefault="006A71DA" w:rsidP="00D92EAE">
            <w:pPr>
              <w:jc w:val="both"/>
              <w:rPr>
                <w:rFonts w:ascii="Verdana" w:hAnsi="Verdana"/>
                <w:color w:val="000000" w:themeColor="text1"/>
                <w:sz w:val="16"/>
                <w:szCs w:val="16"/>
              </w:rPr>
            </w:pPr>
          </w:p>
        </w:tc>
        <w:tc>
          <w:tcPr>
            <w:tcW w:w="1643" w:type="dxa"/>
          </w:tcPr>
          <w:p w:rsidR="006A71DA" w:rsidRPr="003A7680" w:rsidRDefault="006A71DA" w:rsidP="00D92EAE">
            <w:pPr>
              <w:jc w:val="center"/>
              <w:rPr>
                <w:rFonts w:ascii="Verdana" w:hAnsi="Verdana"/>
                <w:color w:val="000000" w:themeColor="text1"/>
                <w:sz w:val="16"/>
                <w:szCs w:val="16"/>
                <w:lang w:eastAsia="ru-RU"/>
              </w:rPr>
            </w:pPr>
          </w:p>
        </w:tc>
        <w:tc>
          <w:tcPr>
            <w:tcW w:w="909" w:type="dxa"/>
          </w:tcPr>
          <w:p w:rsidR="006A71DA" w:rsidRPr="003A7680" w:rsidRDefault="006A71DA" w:rsidP="00D92EAE">
            <w:pPr>
              <w:jc w:val="center"/>
              <w:rPr>
                <w:rFonts w:ascii="Verdana" w:hAnsi="Verdana"/>
                <w:color w:val="000000" w:themeColor="text1"/>
                <w:sz w:val="16"/>
                <w:szCs w:val="16"/>
              </w:rPr>
            </w:pPr>
            <w:r w:rsidRPr="003A7680">
              <w:rPr>
                <w:rFonts w:ascii="Verdana" w:hAnsi="Verdana"/>
                <w:color w:val="000000" w:themeColor="text1"/>
                <w:sz w:val="16"/>
                <w:szCs w:val="16"/>
              </w:rPr>
              <w:t>шт.</w:t>
            </w:r>
          </w:p>
        </w:tc>
        <w:tc>
          <w:tcPr>
            <w:tcW w:w="725" w:type="dxa"/>
          </w:tcPr>
          <w:p w:rsidR="006A71DA" w:rsidRPr="003A7680" w:rsidRDefault="006A71DA" w:rsidP="00D92EAE">
            <w:pPr>
              <w:jc w:val="center"/>
              <w:rPr>
                <w:rFonts w:ascii="Verdana" w:hAnsi="Verdana"/>
                <w:color w:val="000000" w:themeColor="text1"/>
                <w:sz w:val="16"/>
                <w:szCs w:val="16"/>
              </w:rPr>
            </w:pPr>
            <w:r w:rsidRPr="003A7680">
              <w:rPr>
                <w:rFonts w:ascii="Verdana" w:hAnsi="Verdana"/>
                <w:color w:val="000000" w:themeColor="text1"/>
                <w:sz w:val="16"/>
                <w:szCs w:val="16"/>
              </w:rPr>
              <w:t>5</w:t>
            </w:r>
          </w:p>
        </w:tc>
        <w:tc>
          <w:tcPr>
            <w:tcW w:w="974"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c>
          <w:tcPr>
            <w:tcW w:w="1503"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r>
      <w:tr w:rsidR="006A71DA" w:rsidRPr="003A7680" w:rsidTr="006963B0">
        <w:tc>
          <w:tcPr>
            <w:tcW w:w="523"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c>
          <w:tcPr>
            <w:tcW w:w="1552" w:type="dxa"/>
          </w:tcPr>
          <w:p w:rsidR="006A71DA" w:rsidRPr="003A7680" w:rsidRDefault="006A71DA" w:rsidP="00D92EAE">
            <w:pPr>
              <w:pStyle w:val="NmcNormal"/>
              <w:spacing w:line="240" w:lineRule="auto"/>
              <w:rPr>
                <w:rFonts w:ascii="Verdana" w:hAnsi="Verdana"/>
                <w:color w:val="000000" w:themeColor="text1"/>
                <w:szCs w:val="16"/>
                <w:lang w:val="ru-RU"/>
              </w:rPr>
            </w:pPr>
          </w:p>
        </w:tc>
        <w:tc>
          <w:tcPr>
            <w:tcW w:w="2715" w:type="dxa"/>
          </w:tcPr>
          <w:p w:rsidR="006A71DA" w:rsidRPr="003A7680" w:rsidRDefault="006A71DA" w:rsidP="00D92EAE">
            <w:pPr>
              <w:jc w:val="center"/>
              <w:rPr>
                <w:rFonts w:ascii="Verdana" w:hAnsi="Verdana"/>
                <w:color w:val="000000" w:themeColor="text1"/>
                <w:sz w:val="16"/>
                <w:szCs w:val="16"/>
              </w:rPr>
            </w:pPr>
          </w:p>
        </w:tc>
        <w:tc>
          <w:tcPr>
            <w:tcW w:w="4165" w:type="dxa"/>
          </w:tcPr>
          <w:p w:rsidR="006A71DA" w:rsidRPr="003A7680" w:rsidRDefault="006A71DA" w:rsidP="006A71DA">
            <w:pPr>
              <w:pStyle w:val="a7"/>
              <w:ind w:left="313"/>
              <w:rPr>
                <w:rFonts w:ascii="Verdana" w:hAnsi="Verdana"/>
                <w:sz w:val="16"/>
                <w:szCs w:val="16"/>
              </w:rPr>
            </w:pPr>
          </w:p>
        </w:tc>
        <w:tc>
          <w:tcPr>
            <w:tcW w:w="1643" w:type="dxa"/>
          </w:tcPr>
          <w:p w:rsidR="006A71DA" w:rsidRPr="003A7680" w:rsidRDefault="006A71DA" w:rsidP="00D92EAE">
            <w:pPr>
              <w:jc w:val="center"/>
              <w:rPr>
                <w:rFonts w:ascii="Verdana" w:hAnsi="Verdana"/>
                <w:color w:val="000000" w:themeColor="text1"/>
                <w:sz w:val="16"/>
                <w:szCs w:val="16"/>
                <w:lang w:eastAsia="ru-RU"/>
              </w:rPr>
            </w:pPr>
          </w:p>
        </w:tc>
        <w:tc>
          <w:tcPr>
            <w:tcW w:w="909" w:type="dxa"/>
          </w:tcPr>
          <w:p w:rsidR="006A71DA" w:rsidRPr="003A7680" w:rsidRDefault="006A71DA" w:rsidP="00D92EAE">
            <w:pPr>
              <w:jc w:val="center"/>
              <w:rPr>
                <w:rFonts w:ascii="Verdana" w:hAnsi="Verdana"/>
                <w:color w:val="000000" w:themeColor="text1"/>
                <w:sz w:val="16"/>
                <w:szCs w:val="16"/>
              </w:rPr>
            </w:pPr>
          </w:p>
        </w:tc>
        <w:tc>
          <w:tcPr>
            <w:tcW w:w="1699" w:type="dxa"/>
            <w:gridSpan w:val="2"/>
          </w:tcPr>
          <w:p w:rsidR="006A71DA" w:rsidRPr="003A7680" w:rsidRDefault="006A71DA" w:rsidP="00D92EAE">
            <w:pPr>
              <w:pStyle w:val="ConsPlusNormal"/>
              <w:widowControl/>
              <w:ind w:firstLine="0"/>
              <w:jc w:val="center"/>
              <w:rPr>
                <w:rFonts w:ascii="Verdana" w:hAnsi="Verdana"/>
                <w:color w:val="000000" w:themeColor="text1"/>
                <w:sz w:val="16"/>
                <w:szCs w:val="16"/>
              </w:rPr>
            </w:pPr>
            <w:r>
              <w:rPr>
                <w:rFonts w:ascii="Verdana" w:hAnsi="Verdana"/>
                <w:color w:val="000000" w:themeColor="text1"/>
                <w:sz w:val="16"/>
                <w:szCs w:val="16"/>
              </w:rPr>
              <w:t>Итого:</w:t>
            </w:r>
          </w:p>
        </w:tc>
        <w:tc>
          <w:tcPr>
            <w:tcW w:w="1503"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r>
    </w:tbl>
    <w:p w:rsidR="006A71DA" w:rsidRDefault="006A71DA" w:rsidP="00CF195F">
      <w:pPr>
        <w:pStyle w:val="ConsPlusNormal"/>
        <w:widowControl/>
        <w:ind w:firstLine="0"/>
        <w:jc w:val="center"/>
      </w:pPr>
    </w:p>
    <w:p w:rsidR="006A71DA" w:rsidRDefault="006A71DA" w:rsidP="006A71DA">
      <w:pPr>
        <w:pStyle w:val="ConsPlusNormal"/>
        <w:widowControl/>
        <w:ind w:firstLine="0"/>
        <w:jc w:val="center"/>
      </w:pPr>
    </w:p>
    <w:p w:rsidR="006A71DA" w:rsidRPr="00912DD5" w:rsidRDefault="006A71DA" w:rsidP="006A71DA">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6A71DA" w:rsidRPr="00912DD5" w:rsidRDefault="006A71DA" w:rsidP="006A71DA">
      <w:pPr>
        <w:pStyle w:val="a5"/>
        <w:jc w:val="center"/>
        <w:rPr>
          <w:rFonts w:ascii="Verdana" w:hAnsi="Verdana"/>
          <w:b/>
          <w:noProof/>
          <w:sz w:val="16"/>
          <w:szCs w:val="16"/>
        </w:rPr>
      </w:pPr>
      <w:proofErr w:type="gramStart"/>
      <w:r w:rsidRPr="00912DD5">
        <w:rPr>
          <w:rFonts w:ascii="Verdana" w:eastAsia="Times New Roman" w:hAnsi="Verdana"/>
          <w:b/>
          <w:sz w:val="16"/>
          <w:szCs w:val="16"/>
        </w:rPr>
        <w:t>за счет средств бюджетного учреждения (</w:t>
      </w:r>
      <w:r w:rsidRPr="00912DD5">
        <w:rPr>
          <w:rFonts w:ascii="Verdana" w:hAnsi="Verdana"/>
          <w:b/>
          <w:sz w:val="16"/>
          <w:szCs w:val="16"/>
        </w:rPr>
        <w:t>за счёт средств Федерального фонда обязательного медицинского страхования</w:t>
      </w:r>
      <w:r>
        <w:rPr>
          <w:rFonts w:ascii="Verdana" w:hAnsi="Verdana"/>
          <w:b/>
          <w:sz w:val="16"/>
          <w:szCs w:val="16"/>
        </w:rPr>
        <w:t xml:space="preserve"> (дневной стационар</w:t>
      </w:r>
      <w:r w:rsidRPr="00912DD5">
        <w:rPr>
          <w:rFonts w:ascii="Verdana" w:hAnsi="Verdana"/>
          <w:b/>
          <w:sz w:val="16"/>
          <w:szCs w:val="16"/>
          <w:shd w:val="clear" w:color="auto" w:fill="FFFFFF"/>
        </w:rPr>
        <w:t>)</w:t>
      </w:r>
      <w:proofErr w:type="gramEnd"/>
    </w:p>
    <w:p w:rsidR="006A71DA" w:rsidRDefault="006A71DA" w:rsidP="006A71DA">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6A71DA" w:rsidRPr="00412EF8" w:rsidTr="00D92EAE">
        <w:tc>
          <w:tcPr>
            <w:tcW w:w="52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6A71DA" w:rsidRPr="00412EF8" w:rsidRDefault="006A71DA" w:rsidP="00D92EA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6A71DA" w:rsidRPr="003A7680" w:rsidTr="00D92EAE">
        <w:tc>
          <w:tcPr>
            <w:tcW w:w="523" w:type="dxa"/>
          </w:tcPr>
          <w:p w:rsidR="006A71DA" w:rsidRPr="003A7680" w:rsidRDefault="006A71DA" w:rsidP="00D92EAE">
            <w:pPr>
              <w:pStyle w:val="ConsPlusNormal"/>
              <w:widowControl/>
              <w:ind w:firstLine="0"/>
              <w:jc w:val="center"/>
              <w:rPr>
                <w:rFonts w:ascii="Verdana" w:hAnsi="Verdana"/>
                <w:color w:val="000000" w:themeColor="text1"/>
                <w:sz w:val="16"/>
                <w:szCs w:val="16"/>
              </w:rPr>
            </w:pPr>
            <w:r w:rsidRPr="003A7680">
              <w:rPr>
                <w:rFonts w:ascii="Verdana" w:hAnsi="Verdana"/>
                <w:color w:val="000000" w:themeColor="text1"/>
                <w:sz w:val="16"/>
                <w:szCs w:val="16"/>
              </w:rPr>
              <w:t>1.</w:t>
            </w:r>
          </w:p>
        </w:tc>
        <w:tc>
          <w:tcPr>
            <w:tcW w:w="1552" w:type="dxa"/>
          </w:tcPr>
          <w:p w:rsidR="006A71DA" w:rsidRPr="003A7680" w:rsidRDefault="006A71DA" w:rsidP="00D92EAE">
            <w:pPr>
              <w:pStyle w:val="NmcNormal"/>
              <w:spacing w:line="240" w:lineRule="auto"/>
              <w:rPr>
                <w:rFonts w:ascii="Verdana" w:hAnsi="Verdana"/>
                <w:color w:val="000000" w:themeColor="text1"/>
                <w:szCs w:val="16"/>
                <w:lang w:val="ru-RU"/>
              </w:rPr>
            </w:pPr>
            <w:r w:rsidRPr="003A7680">
              <w:rPr>
                <w:rFonts w:ascii="Verdana" w:hAnsi="Verdana"/>
                <w:color w:val="000000" w:themeColor="text1"/>
                <w:szCs w:val="16"/>
                <w:lang w:val="ru-RU"/>
              </w:rPr>
              <w:t>32.50.50.190-00002664</w:t>
            </w:r>
          </w:p>
        </w:tc>
        <w:tc>
          <w:tcPr>
            <w:tcW w:w="2715" w:type="dxa"/>
          </w:tcPr>
          <w:p w:rsidR="006A71DA" w:rsidRPr="003A7680" w:rsidRDefault="006A71DA" w:rsidP="00D92EAE">
            <w:pPr>
              <w:jc w:val="center"/>
              <w:rPr>
                <w:rFonts w:ascii="Verdana" w:hAnsi="Verdana"/>
                <w:color w:val="000000" w:themeColor="text1"/>
                <w:sz w:val="16"/>
                <w:szCs w:val="16"/>
              </w:rPr>
            </w:pPr>
            <w:r w:rsidRPr="003A7680">
              <w:rPr>
                <w:rFonts w:ascii="Verdana" w:hAnsi="Verdana"/>
                <w:color w:val="000000" w:themeColor="text1"/>
                <w:sz w:val="16"/>
                <w:szCs w:val="16"/>
              </w:rPr>
              <w:t>Жгут для внутривенных манипуляций (для взрослых)</w:t>
            </w:r>
          </w:p>
        </w:tc>
        <w:tc>
          <w:tcPr>
            <w:tcW w:w="4165" w:type="dxa"/>
          </w:tcPr>
          <w:p w:rsidR="006A71DA" w:rsidRPr="003A7680" w:rsidRDefault="006A71DA" w:rsidP="006A71DA">
            <w:pPr>
              <w:pStyle w:val="a7"/>
              <w:numPr>
                <w:ilvl w:val="0"/>
                <w:numId w:val="20"/>
              </w:numPr>
              <w:rPr>
                <w:rFonts w:ascii="Verdana" w:hAnsi="Verdana"/>
                <w:sz w:val="16"/>
                <w:szCs w:val="16"/>
              </w:rPr>
            </w:pPr>
            <w:r w:rsidRPr="003A7680">
              <w:rPr>
                <w:rFonts w:ascii="Verdana" w:hAnsi="Verdana"/>
                <w:sz w:val="16"/>
                <w:szCs w:val="16"/>
              </w:rPr>
              <w:t>Длина</w:t>
            </w:r>
            <w:r>
              <w:rPr>
                <w:rFonts w:ascii="Verdana" w:hAnsi="Verdana"/>
                <w:sz w:val="16"/>
                <w:szCs w:val="16"/>
              </w:rPr>
              <w:t xml:space="preserve"> ленты в свободном состоянии</w:t>
            </w:r>
            <w:r w:rsidRPr="003A7680">
              <w:rPr>
                <w:rFonts w:ascii="Verdana" w:hAnsi="Verdana"/>
                <w:sz w:val="16"/>
                <w:szCs w:val="16"/>
              </w:rPr>
              <w:t>: ≥40 и ≤43 см. Ширина 2</w:t>
            </w:r>
            <w:r>
              <w:rPr>
                <w:rFonts w:ascii="Verdana" w:hAnsi="Verdana"/>
                <w:sz w:val="16"/>
                <w:szCs w:val="16"/>
              </w:rPr>
              <w:t>,</w:t>
            </w:r>
            <w:r w:rsidRPr="003A7680">
              <w:rPr>
                <w:rFonts w:ascii="Verdana" w:hAnsi="Verdana"/>
                <w:sz w:val="16"/>
                <w:szCs w:val="16"/>
              </w:rPr>
              <w:t>5 см.</w:t>
            </w:r>
          </w:p>
          <w:p w:rsidR="006A71DA" w:rsidRPr="003A7680" w:rsidRDefault="006A71DA" w:rsidP="00D92EAE">
            <w:pPr>
              <w:rPr>
                <w:rFonts w:ascii="Verdana" w:hAnsi="Verdana"/>
                <w:sz w:val="16"/>
                <w:szCs w:val="16"/>
              </w:rPr>
            </w:pPr>
            <w:r w:rsidRPr="003A7680">
              <w:rPr>
                <w:rFonts w:ascii="Verdana" w:hAnsi="Verdana"/>
                <w:sz w:val="16"/>
                <w:szCs w:val="16"/>
              </w:rPr>
              <w:t xml:space="preserve">2. Застежка, состоящая из защелки и корпуса </w:t>
            </w:r>
            <w:r w:rsidRPr="003A7680">
              <w:rPr>
                <w:rFonts w:ascii="Verdana" w:hAnsi="Verdana"/>
                <w:sz w:val="16"/>
                <w:szCs w:val="16"/>
              </w:rPr>
              <w:lastRenderedPageBreak/>
              <w:t>механизма затормаживания-растормаживания, управляемого кнопкой: наличие</w:t>
            </w:r>
          </w:p>
          <w:p w:rsidR="006A71DA" w:rsidRPr="003A7680" w:rsidRDefault="006A71DA" w:rsidP="00D92EAE">
            <w:pPr>
              <w:rPr>
                <w:rFonts w:ascii="Verdana" w:hAnsi="Verdana"/>
                <w:sz w:val="16"/>
                <w:szCs w:val="16"/>
              </w:rPr>
            </w:pPr>
            <w:r w:rsidRPr="003A7680">
              <w:rPr>
                <w:rFonts w:ascii="Verdana" w:hAnsi="Verdana"/>
                <w:sz w:val="16"/>
                <w:szCs w:val="16"/>
              </w:rPr>
              <w:t>3. Изделие многоразовое: соответствие</w:t>
            </w:r>
          </w:p>
          <w:p w:rsidR="006A71DA" w:rsidRPr="003A7680" w:rsidRDefault="006A71DA" w:rsidP="00D92EAE">
            <w:pPr>
              <w:rPr>
                <w:rFonts w:ascii="Verdana" w:hAnsi="Verdana"/>
                <w:sz w:val="16"/>
                <w:szCs w:val="16"/>
              </w:rPr>
            </w:pPr>
            <w:r w:rsidRPr="003A7680">
              <w:rPr>
                <w:rFonts w:ascii="Verdana" w:hAnsi="Verdana"/>
                <w:sz w:val="16"/>
                <w:szCs w:val="16"/>
              </w:rPr>
              <w:t>4. Назначение: для ограничения циркуляции венозной крови при проведении внутривенных манипуляций</w:t>
            </w:r>
          </w:p>
          <w:p w:rsidR="006A71DA" w:rsidRPr="003A7680" w:rsidRDefault="006A71DA" w:rsidP="00D92EAE">
            <w:pPr>
              <w:rPr>
                <w:rFonts w:ascii="Verdana" w:hAnsi="Verdana"/>
                <w:sz w:val="16"/>
                <w:szCs w:val="16"/>
              </w:rPr>
            </w:pPr>
            <w:r w:rsidRPr="003A7680">
              <w:rPr>
                <w:rFonts w:ascii="Verdana" w:hAnsi="Verdana"/>
                <w:sz w:val="16"/>
                <w:szCs w:val="16"/>
              </w:rPr>
              <w:t>5. Состав жгута: Эластичная (растягивающаяся) лента с наконечником и защелкой. Механизм фиксации, замыкающий при манипуляциях в ленту петлю, позволяющий быстро регулировать степень сжатия и декомпрессии одной рукой: соответствие</w:t>
            </w:r>
          </w:p>
          <w:p w:rsidR="006A71DA" w:rsidRPr="003A7680" w:rsidRDefault="006A71DA" w:rsidP="00D92EAE">
            <w:pPr>
              <w:rPr>
                <w:rFonts w:ascii="Verdana" w:hAnsi="Verdana"/>
                <w:sz w:val="16"/>
                <w:szCs w:val="16"/>
              </w:rPr>
            </w:pPr>
            <w:r w:rsidRPr="003A7680">
              <w:rPr>
                <w:rFonts w:ascii="Verdana" w:hAnsi="Verdana"/>
                <w:sz w:val="16"/>
                <w:szCs w:val="16"/>
              </w:rPr>
              <w:t>6. Устойчивость к многократной обработке дезинфицирующими средствами: соответствие</w:t>
            </w:r>
          </w:p>
          <w:p w:rsidR="006A71DA" w:rsidRPr="003A7680" w:rsidRDefault="006A71DA" w:rsidP="00D92EAE">
            <w:pPr>
              <w:jc w:val="both"/>
              <w:rPr>
                <w:rFonts w:ascii="Verdana" w:hAnsi="Verdana"/>
                <w:color w:val="000000" w:themeColor="text1"/>
                <w:sz w:val="16"/>
                <w:szCs w:val="16"/>
              </w:rPr>
            </w:pPr>
          </w:p>
        </w:tc>
        <w:tc>
          <w:tcPr>
            <w:tcW w:w="1643" w:type="dxa"/>
          </w:tcPr>
          <w:p w:rsidR="006A71DA" w:rsidRPr="003A7680" w:rsidRDefault="006A71DA" w:rsidP="00D92EAE">
            <w:pPr>
              <w:jc w:val="center"/>
              <w:rPr>
                <w:rFonts w:ascii="Verdana" w:hAnsi="Verdana"/>
                <w:color w:val="000000" w:themeColor="text1"/>
                <w:sz w:val="16"/>
                <w:szCs w:val="16"/>
                <w:lang w:eastAsia="ru-RU"/>
              </w:rPr>
            </w:pPr>
          </w:p>
        </w:tc>
        <w:tc>
          <w:tcPr>
            <w:tcW w:w="909" w:type="dxa"/>
          </w:tcPr>
          <w:p w:rsidR="006A71DA" w:rsidRPr="003A7680" w:rsidRDefault="006A71DA" w:rsidP="00D92EAE">
            <w:pPr>
              <w:jc w:val="center"/>
              <w:rPr>
                <w:rFonts w:ascii="Verdana" w:hAnsi="Verdana"/>
                <w:color w:val="000000" w:themeColor="text1"/>
                <w:sz w:val="16"/>
                <w:szCs w:val="16"/>
              </w:rPr>
            </w:pPr>
            <w:r w:rsidRPr="003A7680">
              <w:rPr>
                <w:rFonts w:ascii="Verdana" w:hAnsi="Verdana"/>
                <w:color w:val="000000" w:themeColor="text1"/>
                <w:sz w:val="16"/>
                <w:szCs w:val="16"/>
              </w:rPr>
              <w:t>шт.</w:t>
            </w:r>
          </w:p>
        </w:tc>
        <w:tc>
          <w:tcPr>
            <w:tcW w:w="725" w:type="dxa"/>
          </w:tcPr>
          <w:p w:rsidR="006A71DA" w:rsidRPr="003A7680" w:rsidRDefault="006A71DA" w:rsidP="00D92EAE">
            <w:pPr>
              <w:jc w:val="center"/>
              <w:rPr>
                <w:rFonts w:ascii="Verdana" w:hAnsi="Verdana"/>
                <w:color w:val="000000" w:themeColor="text1"/>
                <w:sz w:val="16"/>
                <w:szCs w:val="16"/>
              </w:rPr>
            </w:pPr>
            <w:r>
              <w:rPr>
                <w:rFonts w:ascii="Verdana" w:hAnsi="Verdana"/>
                <w:color w:val="000000" w:themeColor="text1"/>
                <w:sz w:val="16"/>
                <w:szCs w:val="16"/>
              </w:rPr>
              <w:t>10</w:t>
            </w:r>
          </w:p>
        </w:tc>
        <w:tc>
          <w:tcPr>
            <w:tcW w:w="974"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c>
          <w:tcPr>
            <w:tcW w:w="1503" w:type="dxa"/>
          </w:tcPr>
          <w:p w:rsidR="006A71DA" w:rsidRPr="003A7680" w:rsidRDefault="006A71DA" w:rsidP="00D92EAE">
            <w:pPr>
              <w:pStyle w:val="ConsPlusNormal"/>
              <w:widowControl/>
              <w:ind w:firstLine="0"/>
              <w:jc w:val="center"/>
              <w:rPr>
                <w:rFonts w:ascii="Verdana" w:hAnsi="Verdana"/>
                <w:color w:val="000000" w:themeColor="text1"/>
                <w:sz w:val="16"/>
                <w:szCs w:val="16"/>
              </w:rPr>
            </w:pPr>
          </w:p>
        </w:tc>
      </w:tr>
    </w:tbl>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AA6EF0">
      <w:pPr>
        <w:pStyle w:val="ConsPlusNormal"/>
        <w:widowControl/>
        <w:ind w:firstLine="0"/>
        <w:jc w:val="center"/>
      </w:pPr>
    </w:p>
    <w:sectPr w:rsidR="00912DD5"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6FA5492"/>
    <w:multiLevelType w:val="hybridMultilevel"/>
    <w:tmpl w:val="3154C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18497E"/>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3819D2"/>
    <w:multiLevelType w:val="hybridMultilevel"/>
    <w:tmpl w:val="556A5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12">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4">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8">
    <w:nsid w:val="7A2D564A"/>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4"/>
  </w:num>
  <w:num w:numId="5">
    <w:abstractNumId w:val="9"/>
  </w:num>
  <w:num w:numId="6">
    <w:abstractNumId w:val="12"/>
  </w:num>
  <w:num w:numId="7">
    <w:abstractNumId w:val="15"/>
  </w:num>
  <w:num w:numId="8">
    <w:abstractNumId w:val="16"/>
  </w:num>
  <w:num w:numId="9">
    <w:abstractNumId w:val="5"/>
  </w:num>
  <w:num w:numId="1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1"/>
  </w:num>
  <w:num w:numId="13">
    <w:abstractNumId w:val="1"/>
  </w:num>
  <w:num w:numId="14">
    <w:abstractNumId w:val="13"/>
  </w:num>
  <w:num w:numId="15">
    <w:abstractNumId w:val="17"/>
  </w:num>
  <w:num w:numId="16">
    <w:abstractNumId w:val="3"/>
  </w:num>
  <w:num w:numId="17">
    <w:abstractNumId w:val="2"/>
  </w:num>
  <w:num w:numId="18">
    <w:abstractNumId w:val="18"/>
  </w:num>
  <w:num w:numId="19">
    <w:abstractNumId w:val="7"/>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FB6"/>
    <w:rsid w:val="001024D9"/>
    <w:rsid w:val="001127CF"/>
    <w:rsid w:val="001147B7"/>
    <w:rsid w:val="00120AB8"/>
    <w:rsid w:val="0012703E"/>
    <w:rsid w:val="00131408"/>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6607"/>
    <w:rsid w:val="00236137"/>
    <w:rsid w:val="00241751"/>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1194"/>
    <w:rsid w:val="002C2024"/>
    <w:rsid w:val="002C32A3"/>
    <w:rsid w:val="002C3AF6"/>
    <w:rsid w:val="002C4192"/>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A7680"/>
    <w:rsid w:val="003B03A5"/>
    <w:rsid w:val="003B43AD"/>
    <w:rsid w:val="003B5A96"/>
    <w:rsid w:val="003B754A"/>
    <w:rsid w:val="003B796C"/>
    <w:rsid w:val="003C541B"/>
    <w:rsid w:val="003C5674"/>
    <w:rsid w:val="003C7763"/>
    <w:rsid w:val="003E3141"/>
    <w:rsid w:val="003E55DC"/>
    <w:rsid w:val="003E674D"/>
    <w:rsid w:val="003F4BE5"/>
    <w:rsid w:val="003F68D5"/>
    <w:rsid w:val="004001AD"/>
    <w:rsid w:val="00400692"/>
    <w:rsid w:val="00400E69"/>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500F8B"/>
    <w:rsid w:val="005047BC"/>
    <w:rsid w:val="0050563F"/>
    <w:rsid w:val="00507704"/>
    <w:rsid w:val="005160A6"/>
    <w:rsid w:val="005171D6"/>
    <w:rsid w:val="005362A5"/>
    <w:rsid w:val="00541906"/>
    <w:rsid w:val="00545B90"/>
    <w:rsid w:val="0055353E"/>
    <w:rsid w:val="00565FE4"/>
    <w:rsid w:val="00566D8A"/>
    <w:rsid w:val="00571163"/>
    <w:rsid w:val="00576902"/>
    <w:rsid w:val="00576CB8"/>
    <w:rsid w:val="005A1DC8"/>
    <w:rsid w:val="005B120C"/>
    <w:rsid w:val="005B2A3C"/>
    <w:rsid w:val="005B70BC"/>
    <w:rsid w:val="005C15B0"/>
    <w:rsid w:val="005C67ED"/>
    <w:rsid w:val="005D19E6"/>
    <w:rsid w:val="005D1C12"/>
    <w:rsid w:val="005D20A3"/>
    <w:rsid w:val="005D3536"/>
    <w:rsid w:val="005D7EE8"/>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A71DA"/>
    <w:rsid w:val="006B280A"/>
    <w:rsid w:val="006B69B9"/>
    <w:rsid w:val="006B71C2"/>
    <w:rsid w:val="006B7C70"/>
    <w:rsid w:val="006C120C"/>
    <w:rsid w:val="006D38FA"/>
    <w:rsid w:val="006E32FB"/>
    <w:rsid w:val="006F032C"/>
    <w:rsid w:val="006F71FD"/>
    <w:rsid w:val="00705334"/>
    <w:rsid w:val="007064A6"/>
    <w:rsid w:val="00714826"/>
    <w:rsid w:val="00715A24"/>
    <w:rsid w:val="00721B1C"/>
    <w:rsid w:val="00731521"/>
    <w:rsid w:val="00731CE7"/>
    <w:rsid w:val="00735862"/>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9EF"/>
    <w:rsid w:val="007D03F4"/>
    <w:rsid w:val="007D1488"/>
    <w:rsid w:val="007D3D42"/>
    <w:rsid w:val="007D7B38"/>
    <w:rsid w:val="007E0B1C"/>
    <w:rsid w:val="007E1EFB"/>
    <w:rsid w:val="007F33CF"/>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0D88"/>
    <w:rsid w:val="00A310CF"/>
    <w:rsid w:val="00A325D5"/>
    <w:rsid w:val="00A42F4D"/>
    <w:rsid w:val="00A45815"/>
    <w:rsid w:val="00A52E6A"/>
    <w:rsid w:val="00A63BC6"/>
    <w:rsid w:val="00A77DF7"/>
    <w:rsid w:val="00A81836"/>
    <w:rsid w:val="00A87EAC"/>
    <w:rsid w:val="00AA6329"/>
    <w:rsid w:val="00AA6EF0"/>
    <w:rsid w:val="00AB1E4C"/>
    <w:rsid w:val="00AC5B7A"/>
    <w:rsid w:val="00AD1126"/>
    <w:rsid w:val="00AD61C1"/>
    <w:rsid w:val="00AF6F12"/>
    <w:rsid w:val="00B03D04"/>
    <w:rsid w:val="00B07EDD"/>
    <w:rsid w:val="00B13CA1"/>
    <w:rsid w:val="00B14442"/>
    <w:rsid w:val="00B14C3C"/>
    <w:rsid w:val="00B30E2F"/>
    <w:rsid w:val="00B32D68"/>
    <w:rsid w:val="00B36E34"/>
    <w:rsid w:val="00B40BC9"/>
    <w:rsid w:val="00B53145"/>
    <w:rsid w:val="00B53FCD"/>
    <w:rsid w:val="00B557E1"/>
    <w:rsid w:val="00B6179A"/>
    <w:rsid w:val="00B62029"/>
    <w:rsid w:val="00B70A94"/>
    <w:rsid w:val="00B83487"/>
    <w:rsid w:val="00B9203A"/>
    <w:rsid w:val="00B92BE3"/>
    <w:rsid w:val="00B95049"/>
    <w:rsid w:val="00BA4608"/>
    <w:rsid w:val="00BA5826"/>
    <w:rsid w:val="00BA6760"/>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A2C"/>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11C41"/>
    <w:rsid w:val="00D13CAB"/>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26CDD"/>
    <w:rsid w:val="00E34573"/>
    <w:rsid w:val="00E35B1B"/>
    <w:rsid w:val="00E467C1"/>
    <w:rsid w:val="00E506CA"/>
    <w:rsid w:val="00E507CC"/>
    <w:rsid w:val="00E50F9A"/>
    <w:rsid w:val="00E554F2"/>
    <w:rsid w:val="00E601FF"/>
    <w:rsid w:val="00E74FEC"/>
    <w:rsid w:val="00E82435"/>
    <w:rsid w:val="00E84B37"/>
    <w:rsid w:val="00EA452B"/>
    <w:rsid w:val="00EB0322"/>
    <w:rsid w:val="00EB5ED2"/>
    <w:rsid w:val="00EC0B23"/>
    <w:rsid w:val="00ED0833"/>
    <w:rsid w:val="00ED1B75"/>
    <w:rsid w:val="00ED3CFB"/>
    <w:rsid w:val="00ED3F09"/>
    <w:rsid w:val="00ED4F38"/>
    <w:rsid w:val="00ED68FA"/>
    <w:rsid w:val="00EE4247"/>
    <w:rsid w:val="00EE6005"/>
    <w:rsid w:val="00F00133"/>
    <w:rsid w:val="00F03A5D"/>
    <w:rsid w:val="00F25ADE"/>
    <w:rsid w:val="00F31708"/>
    <w:rsid w:val="00F3592B"/>
    <w:rsid w:val="00F44FA4"/>
    <w:rsid w:val="00F553F5"/>
    <w:rsid w:val="00F555DC"/>
    <w:rsid w:val="00F575C4"/>
    <w:rsid w:val="00F63C8D"/>
    <w:rsid w:val="00F64B6F"/>
    <w:rsid w:val="00F7440F"/>
    <w:rsid w:val="00F779CA"/>
    <w:rsid w:val="00F81D7B"/>
    <w:rsid w:val="00F8731C"/>
    <w:rsid w:val="00F87660"/>
    <w:rsid w:val="00F91708"/>
    <w:rsid w:val="00F933F3"/>
    <w:rsid w:val="00F93D4C"/>
    <w:rsid w:val="00FA48F0"/>
    <w:rsid w:val="00FB708F"/>
    <w:rsid w:val="00FC1ED7"/>
    <w:rsid w:val="00FC4ABD"/>
    <w:rsid w:val="00FD2A2A"/>
    <w:rsid w:val="00FD4A3C"/>
    <w:rsid w:val="00FD567D"/>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22075635">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6800633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FB3F9D-06BF-409F-A11C-EF47E9AF4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9</Pages>
  <Words>4178</Words>
  <Characters>23820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27943</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14</cp:revision>
  <cp:lastPrinted>2026-08-05T13:34:00Z</cp:lastPrinted>
  <dcterms:created xsi:type="dcterms:W3CDTF">2026-04-03T12:43:00Z</dcterms:created>
  <dcterms:modified xsi:type="dcterms:W3CDTF">2026-08-05T13:40:00Z</dcterms:modified>
</cp:coreProperties>
</file>