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XSpec="center" w:tblpY="315"/>
        <w:tblW w:w="16303" w:type="dxa"/>
        <w:tblLayout w:type="fixed"/>
        <w:tblLook w:val="04A0"/>
      </w:tblPr>
      <w:tblGrid>
        <w:gridCol w:w="400"/>
        <w:gridCol w:w="1438"/>
        <w:gridCol w:w="567"/>
        <w:gridCol w:w="709"/>
        <w:gridCol w:w="709"/>
        <w:gridCol w:w="122"/>
        <w:gridCol w:w="2146"/>
        <w:gridCol w:w="1247"/>
        <w:gridCol w:w="876"/>
        <w:gridCol w:w="966"/>
        <w:gridCol w:w="851"/>
        <w:gridCol w:w="850"/>
        <w:gridCol w:w="1134"/>
        <w:gridCol w:w="851"/>
        <w:gridCol w:w="850"/>
        <w:gridCol w:w="2587"/>
      </w:tblGrid>
      <w:tr w:rsidR="002D2772" w:rsidTr="000D6565">
        <w:tc>
          <w:tcPr>
            <w:tcW w:w="16303" w:type="dxa"/>
            <w:gridSpan w:val="16"/>
          </w:tcPr>
          <w:p w:rsidR="002D2772" w:rsidRPr="00120041" w:rsidRDefault="002D2772" w:rsidP="000D6565">
            <w:pPr>
              <w:spacing w:line="276" w:lineRule="auto"/>
              <w:jc w:val="center"/>
              <w:rPr>
                <w:lang w:eastAsia="en-US"/>
              </w:rPr>
            </w:pPr>
            <w:r w:rsidRPr="00120041">
              <w:rPr>
                <w:lang w:eastAsia="en-US"/>
              </w:rPr>
              <w:t>Обоснование начальной (максимальной) цены контракта</w:t>
            </w:r>
          </w:p>
        </w:tc>
      </w:tr>
      <w:tr w:rsidR="00837F07" w:rsidTr="00374E00">
        <w:trPr>
          <w:trHeight w:val="808"/>
        </w:trPr>
        <w:tc>
          <w:tcPr>
            <w:tcW w:w="3945" w:type="dxa"/>
            <w:gridSpan w:val="6"/>
          </w:tcPr>
          <w:p w:rsidR="002D2772" w:rsidRPr="00120041" w:rsidRDefault="002D2772" w:rsidP="000D6565">
            <w:pPr>
              <w:spacing w:line="276" w:lineRule="auto"/>
              <w:jc w:val="both"/>
              <w:rPr>
                <w:lang w:eastAsia="en-US"/>
              </w:rPr>
            </w:pPr>
            <w:r w:rsidRPr="00120041">
              <w:rPr>
                <w:lang w:eastAsia="en-US"/>
              </w:rPr>
              <w:t>Объект закупки</w:t>
            </w:r>
          </w:p>
        </w:tc>
        <w:tc>
          <w:tcPr>
            <w:tcW w:w="12358" w:type="dxa"/>
            <w:gridSpan w:val="10"/>
          </w:tcPr>
          <w:p w:rsidR="002D2772" w:rsidRPr="00120041" w:rsidRDefault="00017BD7" w:rsidP="000D6565">
            <w:pPr>
              <w:spacing w:line="276" w:lineRule="auto"/>
              <w:jc w:val="both"/>
              <w:rPr>
                <w:lang w:eastAsia="en-US"/>
              </w:rPr>
            </w:pPr>
            <w:r w:rsidRPr="00120041">
              <w:rPr>
                <w:lang w:eastAsia="en-US"/>
              </w:rPr>
              <w:t>Оказание услуг по обязательному страхованию гражданской ответственности владельцев автотранспортных средств (ОСАГО)</w:t>
            </w:r>
          </w:p>
        </w:tc>
      </w:tr>
      <w:tr w:rsidR="00837F07" w:rsidTr="00374E00">
        <w:tc>
          <w:tcPr>
            <w:tcW w:w="3945" w:type="dxa"/>
            <w:gridSpan w:val="6"/>
          </w:tcPr>
          <w:p w:rsidR="002D2772" w:rsidRPr="00120041" w:rsidRDefault="002D2772" w:rsidP="000D6565">
            <w:pPr>
              <w:spacing w:line="276" w:lineRule="auto"/>
              <w:jc w:val="both"/>
              <w:rPr>
                <w:lang w:eastAsia="en-US"/>
              </w:rPr>
            </w:pPr>
            <w:r w:rsidRPr="00120041">
              <w:rPr>
                <w:lang w:eastAsia="en-US"/>
              </w:rPr>
              <w:t>Используемый метод определения НМЦК</w:t>
            </w:r>
          </w:p>
        </w:tc>
        <w:tc>
          <w:tcPr>
            <w:tcW w:w="12358" w:type="dxa"/>
            <w:gridSpan w:val="10"/>
          </w:tcPr>
          <w:p w:rsidR="002D2772" w:rsidRPr="00120041" w:rsidRDefault="00D1537C" w:rsidP="000D6565">
            <w:pPr>
              <w:spacing w:line="276" w:lineRule="auto"/>
              <w:jc w:val="both"/>
              <w:rPr>
                <w:lang w:eastAsia="en-US"/>
              </w:rPr>
            </w:pPr>
            <w:r w:rsidRPr="00120041">
              <w:rPr>
                <w:lang w:eastAsia="en-US"/>
              </w:rPr>
              <w:t>Тарифный метод</w:t>
            </w:r>
            <w:r w:rsidR="00C07E69" w:rsidRPr="00120041">
              <w:rPr>
                <w:lang w:eastAsia="en-US"/>
              </w:rPr>
              <w:t xml:space="preserve"> </w:t>
            </w:r>
          </w:p>
        </w:tc>
      </w:tr>
      <w:tr w:rsidR="00837F07" w:rsidTr="00374E00">
        <w:tc>
          <w:tcPr>
            <w:tcW w:w="3945" w:type="dxa"/>
            <w:gridSpan w:val="6"/>
          </w:tcPr>
          <w:p w:rsidR="002D2772" w:rsidRPr="00120041" w:rsidRDefault="002D2772" w:rsidP="000D6565">
            <w:pPr>
              <w:spacing w:line="276" w:lineRule="auto"/>
              <w:jc w:val="both"/>
              <w:rPr>
                <w:lang w:eastAsia="en-US"/>
              </w:rPr>
            </w:pPr>
            <w:r w:rsidRPr="00120041">
              <w:rPr>
                <w:lang w:eastAsia="en-US"/>
              </w:rPr>
              <w:t>Обоснование использования выбранного метода</w:t>
            </w:r>
          </w:p>
        </w:tc>
        <w:tc>
          <w:tcPr>
            <w:tcW w:w="12358" w:type="dxa"/>
            <w:gridSpan w:val="10"/>
          </w:tcPr>
          <w:p w:rsidR="002D2772" w:rsidRPr="00120041" w:rsidRDefault="004B2C7E" w:rsidP="000D6565">
            <w:pPr>
              <w:spacing w:line="276" w:lineRule="auto"/>
              <w:jc w:val="both"/>
              <w:rPr>
                <w:lang w:eastAsia="en-US"/>
              </w:rPr>
            </w:pPr>
            <w:r w:rsidRPr="00120041">
              <w:rPr>
                <w:lang w:eastAsia="en-US"/>
              </w:rPr>
              <w:t>Ст. 8 Федеральног</w:t>
            </w:r>
            <w:r w:rsidR="009E23BA">
              <w:rPr>
                <w:lang w:eastAsia="en-US"/>
              </w:rPr>
              <w:t>о закона от 25.04.2002 N 40-ФЗ «</w:t>
            </w:r>
            <w:r w:rsidRPr="00120041">
              <w:rPr>
                <w:lang w:eastAsia="en-US"/>
              </w:rPr>
              <w:t xml:space="preserve">Об обязательном страховании гражданской ответственности </w:t>
            </w:r>
            <w:r w:rsidR="009E23BA">
              <w:rPr>
                <w:lang w:eastAsia="en-US"/>
              </w:rPr>
              <w:t>владельцев транспортных средств»</w:t>
            </w:r>
          </w:p>
        </w:tc>
      </w:tr>
      <w:tr w:rsidR="00120041" w:rsidTr="00374E00">
        <w:trPr>
          <w:trHeight w:val="525"/>
        </w:trPr>
        <w:tc>
          <w:tcPr>
            <w:tcW w:w="3945" w:type="dxa"/>
            <w:gridSpan w:val="6"/>
            <w:vAlign w:val="center"/>
          </w:tcPr>
          <w:p w:rsidR="00120041" w:rsidRPr="00120041" w:rsidRDefault="00120041" w:rsidP="000D6565">
            <w:pPr>
              <w:spacing w:line="276" w:lineRule="auto"/>
              <w:rPr>
                <w:lang w:eastAsia="en-US"/>
              </w:rPr>
            </w:pPr>
            <w:r w:rsidRPr="00120041">
              <w:rPr>
                <w:lang w:eastAsia="en-US"/>
              </w:rPr>
              <w:t>НМЦК</w:t>
            </w:r>
          </w:p>
        </w:tc>
        <w:tc>
          <w:tcPr>
            <w:tcW w:w="12358" w:type="dxa"/>
            <w:gridSpan w:val="10"/>
            <w:vAlign w:val="center"/>
          </w:tcPr>
          <w:p w:rsidR="00120041" w:rsidRPr="00120041" w:rsidRDefault="00254760" w:rsidP="00917D8C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19 547,60</w:t>
            </w:r>
            <w:r w:rsidR="00120041" w:rsidRPr="005B64BB">
              <w:rPr>
                <w:b/>
                <w:lang w:eastAsia="en-US"/>
              </w:rPr>
              <w:t xml:space="preserve"> руб. </w:t>
            </w:r>
            <w:r w:rsidR="00120041" w:rsidRPr="005B64BB">
              <w:rPr>
                <w:lang w:eastAsia="en-US"/>
              </w:rPr>
              <w:t>(</w:t>
            </w:r>
            <w:r w:rsidR="00120041" w:rsidRPr="005B64BB">
              <w:rPr>
                <w:i/>
                <w:lang w:eastAsia="en-US"/>
              </w:rPr>
              <w:t>При</w:t>
            </w:r>
            <w:r w:rsidR="00120041" w:rsidRPr="00120041">
              <w:rPr>
                <w:i/>
                <w:lang w:eastAsia="en-US"/>
              </w:rPr>
              <w:t xml:space="preserve"> расчете начальной (максимальной) цены контракта применялись правила округления)</w:t>
            </w:r>
          </w:p>
        </w:tc>
      </w:tr>
      <w:tr w:rsidR="00B6024B" w:rsidTr="00147F85">
        <w:trPr>
          <w:trHeight w:val="1938"/>
        </w:trPr>
        <w:tc>
          <w:tcPr>
            <w:tcW w:w="400" w:type="dxa"/>
            <w:vAlign w:val="center"/>
          </w:tcPr>
          <w:p w:rsidR="00B6024B" w:rsidRPr="00837F07" w:rsidRDefault="00B6024B" w:rsidP="000D656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837F07">
              <w:rPr>
                <w:sz w:val="20"/>
                <w:lang w:eastAsia="en-US"/>
              </w:rPr>
              <w:t>№</w:t>
            </w:r>
          </w:p>
        </w:tc>
        <w:tc>
          <w:tcPr>
            <w:tcW w:w="1438" w:type="dxa"/>
            <w:vAlign w:val="center"/>
          </w:tcPr>
          <w:p w:rsidR="00B6024B" w:rsidRPr="00837F07" w:rsidRDefault="00B6024B" w:rsidP="000D656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837F07">
              <w:rPr>
                <w:sz w:val="20"/>
                <w:lang w:eastAsia="en-US"/>
              </w:rPr>
              <w:t>Марка, модель ТС</w:t>
            </w:r>
          </w:p>
        </w:tc>
        <w:tc>
          <w:tcPr>
            <w:tcW w:w="567" w:type="dxa"/>
            <w:vAlign w:val="center"/>
          </w:tcPr>
          <w:p w:rsidR="00B6024B" w:rsidRPr="00837F07" w:rsidRDefault="00B6024B" w:rsidP="000D656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837F07">
              <w:rPr>
                <w:sz w:val="20"/>
                <w:lang w:eastAsia="en-US"/>
              </w:rPr>
              <w:t>Категория ТС</w:t>
            </w:r>
          </w:p>
        </w:tc>
        <w:tc>
          <w:tcPr>
            <w:tcW w:w="709" w:type="dxa"/>
            <w:vAlign w:val="center"/>
          </w:tcPr>
          <w:p w:rsidR="00B6024B" w:rsidRPr="00837F07" w:rsidRDefault="00B6024B" w:rsidP="000D656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837F07">
              <w:rPr>
                <w:sz w:val="20"/>
                <w:lang w:eastAsia="en-US"/>
              </w:rPr>
              <w:t>Год выпуска ТС</w:t>
            </w:r>
          </w:p>
        </w:tc>
        <w:tc>
          <w:tcPr>
            <w:tcW w:w="709" w:type="dxa"/>
            <w:vAlign w:val="center"/>
          </w:tcPr>
          <w:p w:rsidR="00B6024B" w:rsidRPr="00837F07" w:rsidRDefault="00B6024B" w:rsidP="000D656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837F07">
              <w:rPr>
                <w:sz w:val="20"/>
                <w:lang w:eastAsia="en-US"/>
              </w:rPr>
              <w:t>Мощность ТС</w:t>
            </w:r>
            <w:r>
              <w:rPr>
                <w:sz w:val="20"/>
                <w:lang w:eastAsia="en-US"/>
              </w:rPr>
              <w:t>, л. с.</w:t>
            </w:r>
          </w:p>
        </w:tc>
        <w:tc>
          <w:tcPr>
            <w:tcW w:w="2268" w:type="dxa"/>
            <w:gridSpan w:val="2"/>
            <w:vAlign w:val="center"/>
          </w:tcPr>
          <w:p w:rsidR="00B6024B" w:rsidRPr="00315415" w:rsidRDefault="00B6024B" w:rsidP="000D656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837F07">
              <w:rPr>
                <w:sz w:val="20"/>
                <w:lang w:val="en-US" w:eastAsia="en-US"/>
              </w:rPr>
              <w:t>VIN</w:t>
            </w:r>
          </w:p>
        </w:tc>
        <w:tc>
          <w:tcPr>
            <w:tcW w:w="1247" w:type="dxa"/>
            <w:vAlign w:val="center"/>
          </w:tcPr>
          <w:p w:rsidR="00B6024B" w:rsidRPr="00837F07" w:rsidRDefault="00B6024B" w:rsidP="000D656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837F07">
              <w:rPr>
                <w:sz w:val="20"/>
                <w:lang w:eastAsia="en-US"/>
              </w:rPr>
              <w:t>Регистрационный номер ТС</w:t>
            </w:r>
          </w:p>
        </w:tc>
        <w:tc>
          <w:tcPr>
            <w:tcW w:w="876" w:type="dxa"/>
            <w:vAlign w:val="center"/>
          </w:tcPr>
          <w:p w:rsidR="00B6024B" w:rsidRPr="00837F07" w:rsidRDefault="00B6024B" w:rsidP="000D656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837F07">
              <w:rPr>
                <w:sz w:val="20"/>
                <w:lang w:eastAsia="en-US"/>
              </w:rPr>
              <w:t>Срок действия страхового полиса</w:t>
            </w:r>
          </w:p>
        </w:tc>
        <w:tc>
          <w:tcPr>
            <w:tcW w:w="966" w:type="dxa"/>
            <w:vAlign w:val="center"/>
          </w:tcPr>
          <w:p w:rsidR="00B6024B" w:rsidRPr="00837F07" w:rsidRDefault="00B6024B" w:rsidP="000D6565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837F07">
              <w:rPr>
                <w:sz w:val="20"/>
                <w:lang w:eastAsia="en-US"/>
              </w:rPr>
              <w:t>Базовая ставка ТБ</w:t>
            </w:r>
          </w:p>
        </w:tc>
        <w:tc>
          <w:tcPr>
            <w:tcW w:w="851" w:type="dxa"/>
            <w:vAlign w:val="center"/>
          </w:tcPr>
          <w:p w:rsidR="00B6024B" w:rsidRPr="00837F07" w:rsidRDefault="00B6024B" w:rsidP="000D6565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837F07">
              <w:rPr>
                <w:sz w:val="20"/>
                <w:lang w:eastAsia="en-US"/>
              </w:rPr>
              <w:t>Коэффициент КТ</w:t>
            </w:r>
          </w:p>
        </w:tc>
        <w:tc>
          <w:tcPr>
            <w:tcW w:w="850" w:type="dxa"/>
            <w:vAlign w:val="center"/>
          </w:tcPr>
          <w:p w:rsidR="00B6024B" w:rsidRPr="00837F07" w:rsidRDefault="00B6024B" w:rsidP="000D6565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837F07">
              <w:rPr>
                <w:sz w:val="20"/>
                <w:lang w:eastAsia="en-US"/>
              </w:rPr>
              <w:t>Коэффициент КБМ</w:t>
            </w:r>
          </w:p>
        </w:tc>
        <w:tc>
          <w:tcPr>
            <w:tcW w:w="1134" w:type="dxa"/>
            <w:vAlign w:val="center"/>
          </w:tcPr>
          <w:p w:rsidR="00B6024B" w:rsidRPr="00837F07" w:rsidRDefault="00B6024B" w:rsidP="000D6565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837F07">
              <w:rPr>
                <w:sz w:val="20"/>
                <w:lang w:eastAsia="en-US"/>
              </w:rPr>
              <w:t>Коэффициент КО (для юридических лиц)</w:t>
            </w:r>
          </w:p>
        </w:tc>
        <w:tc>
          <w:tcPr>
            <w:tcW w:w="851" w:type="dxa"/>
            <w:vAlign w:val="center"/>
          </w:tcPr>
          <w:p w:rsidR="00B6024B" w:rsidRPr="00837F07" w:rsidRDefault="00B6024B" w:rsidP="000D6565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837F07">
              <w:rPr>
                <w:sz w:val="20"/>
                <w:lang w:eastAsia="en-US"/>
              </w:rPr>
              <w:t>Коэффициент КМ</w:t>
            </w:r>
          </w:p>
        </w:tc>
        <w:tc>
          <w:tcPr>
            <w:tcW w:w="850" w:type="dxa"/>
            <w:vAlign w:val="center"/>
          </w:tcPr>
          <w:p w:rsidR="00B6024B" w:rsidRPr="00837F07" w:rsidRDefault="00B6024B" w:rsidP="000D6565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837F07">
              <w:rPr>
                <w:sz w:val="20"/>
                <w:lang w:eastAsia="en-US"/>
              </w:rPr>
              <w:t>Коэффициент КС</w:t>
            </w:r>
          </w:p>
        </w:tc>
        <w:tc>
          <w:tcPr>
            <w:tcW w:w="2587" w:type="dxa"/>
            <w:vAlign w:val="center"/>
          </w:tcPr>
          <w:p w:rsidR="00B6024B" w:rsidRPr="00837F07" w:rsidRDefault="00374E00" w:rsidP="000D6565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rFonts w:eastAsiaTheme="minorHAnsi"/>
                <w:noProof/>
                <w:position w:val="-11"/>
              </w:rPr>
              <w:drawing>
                <wp:inline distT="0" distB="0" distL="0" distR="0">
                  <wp:extent cx="1531868" cy="3067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511" cy="33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7F85" w:rsidTr="00147F85">
        <w:tc>
          <w:tcPr>
            <w:tcW w:w="400" w:type="dxa"/>
          </w:tcPr>
          <w:p w:rsidR="00147F85" w:rsidRDefault="00147F85" w:rsidP="00147F8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38" w:type="dxa"/>
            <w:vAlign w:val="center"/>
          </w:tcPr>
          <w:p w:rsidR="00147F85" w:rsidRPr="00A13113" w:rsidRDefault="00147F85" w:rsidP="00147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-21099</w:t>
            </w:r>
          </w:p>
        </w:tc>
        <w:tc>
          <w:tcPr>
            <w:tcW w:w="567" w:type="dxa"/>
            <w:vAlign w:val="center"/>
          </w:tcPr>
          <w:p w:rsidR="00147F85" w:rsidRPr="00837D64" w:rsidRDefault="00147F85" w:rsidP="00147F85">
            <w:pPr>
              <w:jc w:val="center"/>
              <w:rPr>
                <w:sz w:val="20"/>
                <w:szCs w:val="20"/>
              </w:rPr>
            </w:pPr>
            <w:r w:rsidRPr="00837D64">
              <w:rPr>
                <w:sz w:val="20"/>
                <w:szCs w:val="20"/>
              </w:rPr>
              <w:t>В</w:t>
            </w:r>
          </w:p>
        </w:tc>
        <w:tc>
          <w:tcPr>
            <w:tcW w:w="709" w:type="dxa"/>
            <w:vAlign w:val="center"/>
          </w:tcPr>
          <w:p w:rsidR="00147F85" w:rsidRPr="00837D64" w:rsidRDefault="00147F85" w:rsidP="00147F85">
            <w:pPr>
              <w:jc w:val="center"/>
              <w:rPr>
                <w:sz w:val="20"/>
                <w:szCs w:val="20"/>
              </w:rPr>
            </w:pPr>
            <w:r w:rsidRPr="00837D6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147F85" w:rsidRPr="00CC19EB" w:rsidRDefault="00147F85" w:rsidP="00147F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2268" w:type="dxa"/>
            <w:gridSpan w:val="2"/>
            <w:vAlign w:val="center"/>
          </w:tcPr>
          <w:p w:rsidR="00147F85" w:rsidRPr="00A13113" w:rsidRDefault="00147F85" w:rsidP="00147F85">
            <w:pPr>
              <w:jc w:val="center"/>
              <w:rPr>
                <w:sz w:val="20"/>
                <w:szCs w:val="20"/>
              </w:rPr>
            </w:pPr>
            <w:r w:rsidRPr="00A13113">
              <w:rPr>
                <w:sz w:val="20"/>
                <w:szCs w:val="20"/>
                <w:lang w:eastAsia="en-US"/>
              </w:rPr>
              <w:t>XТА21099033463460</w:t>
            </w:r>
          </w:p>
        </w:tc>
        <w:tc>
          <w:tcPr>
            <w:tcW w:w="1247" w:type="dxa"/>
            <w:vAlign w:val="center"/>
          </w:tcPr>
          <w:p w:rsidR="00147F85" w:rsidRPr="00F85DCE" w:rsidRDefault="00147F85" w:rsidP="00147F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Т178АУ26</w:t>
            </w:r>
          </w:p>
        </w:tc>
        <w:tc>
          <w:tcPr>
            <w:tcW w:w="876" w:type="dxa"/>
            <w:vAlign w:val="center"/>
          </w:tcPr>
          <w:p w:rsidR="00147F85" w:rsidRPr="00837D64" w:rsidRDefault="00147F85" w:rsidP="00147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966" w:type="dxa"/>
            <w:vAlign w:val="center"/>
          </w:tcPr>
          <w:p w:rsidR="00147F85" w:rsidRPr="00837D64" w:rsidRDefault="00254760" w:rsidP="00147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6580</w:t>
            </w:r>
            <w:r w:rsidR="00147F85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51" w:type="dxa"/>
            <w:vAlign w:val="center"/>
          </w:tcPr>
          <w:p w:rsidR="00147F85" w:rsidRPr="00837D64" w:rsidRDefault="00147F85" w:rsidP="00147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1,16</w:t>
            </w:r>
          </w:p>
        </w:tc>
        <w:tc>
          <w:tcPr>
            <w:tcW w:w="850" w:type="dxa"/>
            <w:vAlign w:val="center"/>
          </w:tcPr>
          <w:p w:rsidR="00147F85" w:rsidRPr="00837D64" w:rsidRDefault="00147F85" w:rsidP="00147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0,52</w:t>
            </w:r>
          </w:p>
        </w:tc>
        <w:tc>
          <w:tcPr>
            <w:tcW w:w="1134" w:type="dxa"/>
            <w:vAlign w:val="center"/>
          </w:tcPr>
          <w:p w:rsidR="00147F85" w:rsidRPr="00837D64" w:rsidRDefault="00147F85" w:rsidP="00147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1,97</w:t>
            </w:r>
          </w:p>
        </w:tc>
        <w:tc>
          <w:tcPr>
            <w:tcW w:w="851" w:type="dxa"/>
            <w:vAlign w:val="center"/>
          </w:tcPr>
          <w:p w:rsidR="00147F85" w:rsidRPr="00837D64" w:rsidRDefault="00147F85" w:rsidP="00147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850" w:type="dxa"/>
            <w:vAlign w:val="center"/>
          </w:tcPr>
          <w:p w:rsidR="00147F85" w:rsidRPr="00837D64" w:rsidRDefault="00147F85" w:rsidP="00147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87" w:type="dxa"/>
            <w:vAlign w:val="center"/>
          </w:tcPr>
          <w:p w:rsidR="00147F85" w:rsidRPr="003E1AFD" w:rsidRDefault="00254760" w:rsidP="00147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8 600,94</w:t>
            </w:r>
          </w:p>
        </w:tc>
      </w:tr>
      <w:tr w:rsidR="00147F85" w:rsidTr="00147F85">
        <w:tc>
          <w:tcPr>
            <w:tcW w:w="400" w:type="dxa"/>
          </w:tcPr>
          <w:p w:rsidR="00147F85" w:rsidRDefault="00147F85" w:rsidP="00147F8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38" w:type="dxa"/>
            <w:vAlign w:val="center"/>
          </w:tcPr>
          <w:p w:rsidR="00147F85" w:rsidRPr="00D16C23" w:rsidRDefault="00147F85" w:rsidP="00147F85">
            <w:pPr>
              <w:jc w:val="center"/>
              <w:rPr>
                <w:sz w:val="20"/>
                <w:szCs w:val="20"/>
                <w:lang w:val="en-US"/>
              </w:rPr>
            </w:pPr>
            <w:r w:rsidRPr="00D16C23">
              <w:rPr>
                <w:sz w:val="20"/>
                <w:szCs w:val="20"/>
                <w:lang w:val="en-US"/>
              </w:rPr>
              <w:t>KIA SPORTAGE SLS.SL</w:t>
            </w:r>
          </w:p>
        </w:tc>
        <w:tc>
          <w:tcPr>
            <w:tcW w:w="567" w:type="dxa"/>
            <w:vAlign w:val="center"/>
          </w:tcPr>
          <w:p w:rsidR="00147F85" w:rsidRPr="00837D64" w:rsidRDefault="00147F85" w:rsidP="00147F85">
            <w:pPr>
              <w:jc w:val="center"/>
              <w:rPr>
                <w:sz w:val="20"/>
                <w:szCs w:val="20"/>
              </w:rPr>
            </w:pPr>
            <w:r w:rsidRPr="00837D64">
              <w:rPr>
                <w:sz w:val="20"/>
                <w:szCs w:val="20"/>
              </w:rPr>
              <w:t>В</w:t>
            </w:r>
          </w:p>
        </w:tc>
        <w:tc>
          <w:tcPr>
            <w:tcW w:w="709" w:type="dxa"/>
            <w:vAlign w:val="center"/>
          </w:tcPr>
          <w:p w:rsidR="00147F85" w:rsidRPr="00297B4C" w:rsidRDefault="00147F85" w:rsidP="00147F85">
            <w:pPr>
              <w:jc w:val="center"/>
              <w:rPr>
                <w:sz w:val="20"/>
                <w:szCs w:val="20"/>
                <w:lang w:val="en-US"/>
              </w:rPr>
            </w:pPr>
            <w:r w:rsidRPr="00837D6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09" w:type="dxa"/>
            <w:vAlign w:val="center"/>
          </w:tcPr>
          <w:p w:rsidR="00147F85" w:rsidRPr="00297B4C" w:rsidRDefault="00147F85" w:rsidP="00147F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2268" w:type="dxa"/>
            <w:gridSpan w:val="2"/>
            <w:vAlign w:val="center"/>
          </w:tcPr>
          <w:p w:rsidR="00147F85" w:rsidRPr="00297B4C" w:rsidRDefault="00147F85" w:rsidP="00147F85">
            <w:pPr>
              <w:jc w:val="center"/>
              <w:rPr>
                <w:sz w:val="20"/>
                <w:szCs w:val="20"/>
                <w:lang w:val="en-US"/>
              </w:rPr>
            </w:pPr>
            <w:r w:rsidRPr="00A13113">
              <w:rPr>
                <w:sz w:val="20"/>
                <w:szCs w:val="20"/>
                <w:lang w:eastAsia="en-US"/>
              </w:rPr>
              <w:t>X</w:t>
            </w:r>
            <w:r>
              <w:rPr>
                <w:sz w:val="20"/>
                <w:szCs w:val="20"/>
                <w:lang w:val="en-US" w:eastAsia="en-US"/>
              </w:rPr>
              <w:t>WEPC81AAE0001307</w:t>
            </w:r>
          </w:p>
        </w:tc>
        <w:tc>
          <w:tcPr>
            <w:tcW w:w="1247" w:type="dxa"/>
            <w:vAlign w:val="center"/>
          </w:tcPr>
          <w:p w:rsidR="00147F85" w:rsidRPr="00297B4C" w:rsidRDefault="00147F85" w:rsidP="00147F85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A145</w:t>
            </w:r>
            <w:r>
              <w:rPr>
                <w:sz w:val="20"/>
                <w:szCs w:val="20"/>
              </w:rPr>
              <w:t>РТ</w:t>
            </w:r>
            <w:r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876" w:type="dxa"/>
            <w:vAlign w:val="center"/>
          </w:tcPr>
          <w:p w:rsidR="00147F85" w:rsidRPr="00837D64" w:rsidRDefault="00147F85" w:rsidP="00147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966" w:type="dxa"/>
            <w:vAlign w:val="center"/>
          </w:tcPr>
          <w:p w:rsidR="00147F85" w:rsidRPr="00837D64" w:rsidRDefault="00254760" w:rsidP="00147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6580</w:t>
            </w:r>
            <w:r w:rsidR="00147F85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51" w:type="dxa"/>
            <w:vAlign w:val="center"/>
          </w:tcPr>
          <w:p w:rsidR="00147F85" w:rsidRPr="00837D64" w:rsidRDefault="00147F85" w:rsidP="00147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1,16</w:t>
            </w:r>
          </w:p>
        </w:tc>
        <w:tc>
          <w:tcPr>
            <w:tcW w:w="850" w:type="dxa"/>
            <w:vAlign w:val="center"/>
          </w:tcPr>
          <w:p w:rsidR="00147F85" w:rsidRPr="00254760" w:rsidRDefault="00147F85" w:rsidP="002547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</w:t>
            </w:r>
            <w:r w:rsidR="00254760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134" w:type="dxa"/>
            <w:vAlign w:val="center"/>
          </w:tcPr>
          <w:p w:rsidR="00147F85" w:rsidRPr="00837D64" w:rsidRDefault="00147F85" w:rsidP="00147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1,97</w:t>
            </w:r>
          </w:p>
        </w:tc>
        <w:tc>
          <w:tcPr>
            <w:tcW w:w="851" w:type="dxa"/>
            <w:vAlign w:val="center"/>
          </w:tcPr>
          <w:p w:rsidR="00147F85" w:rsidRPr="00837D64" w:rsidRDefault="00147F85" w:rsidP="00147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1,4</w:t>
            </w:r>
          </w:p>
        </w:tc>
        <w:tc>
          <w:tcPr>
            <w:tcW w:w="850" w:type="dxa"/>
            <w:vAlign w:val="center"/>
          </w:tcPr>
          <w:p w:rsidR="00147F85" w:rsidRPr="00837D64" w:rsidRDefault="00147F85" w:rsidP="00147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87" w:type="dxa"/>
            <w:vAlign w:val="center"/>
          </w:tcPr>
          <w:p w:rsidR="00147F85" w:rsidRPr="003E1AFD" w:rsidRDefault="00254760" w:rsidP="00147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10 946,66</w:t>
            </w:r>
          </w:p>
        </w:tc>
      </w:tr>
      <w:tr w:rsidR="00147F85" w:rsidTr="00147F85">
        <w:tc>
          <w:tcPr>
            <w:tcW w:w="7338" w:type="dxa"/>
            <w:gridSpan w:val="8"/>
            <w:vAlign w:val="center"/>
          </w:tcPr>
          <w:p w:rsidR="00147F85" w:rsidRDefault="00147F85" w:rsidP="00147F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Дата:</w:t>
            </w:r>
            <w:r w:rsidR="00254760">
              <w:rPr>
                <w:lang w:eastAsia="en-US"/>
              </w:rPr>
              <w:t xml:space="preserve"> 23</w:t>
            </w:r>
            <w:r>
              <w:rPr>
                <w:lang w:eastAsia="en-US"/>
              </w:rPr>
              <w:t xml:space="preserve"> </w:t>
            </w:r>
            <w:r w:rsidRPr="000D6565">
              <w:rPr>
                <w:lang w:eastAsia="en-US"/>
              </w:rPr>
              <w:t>.0</w:t>
            </w:r>
            <w:r w:rsidR="00254760">
              <w:rPr>
                <w:lang w:eastAsia="en-US"/>
              </w:rPr>
              <w:t>6</w:t>
            </w:r>
            <w:r>
              <w:rPr>
                <w:lang w:eastAsia="en-US"/>
              </w:rPr>
              <w:t>.2026</w:t>
            </w:r>
          </w:p>
        </w:tc>
        <w:tc>
          <w:tcPr>
            <w:tcW w:w="6378" w:type="dxa"/>
            <w:gridSpan w:val="7"/>
          </w:tcPr>
          <w:p w:rsidR="00147F85" w:rsidRDefault="00147F85" w:rsidP="00147F8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2587" w:type="dxa"/>
          </w:tcPr>
          <w:p w:rsidR="00147F85" w:rsidRPr="00CC19EB" w:rsidRDefault="00254760" w:rsidP="00147F8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19 547,60</w:t>
            </w:r>
          </w:p>
        </w:tc>
      </w:tr>
    </w:tbl>
    <w:p w:rsidR="00251665" w:rsidRDefault="00251665" w:rsidP="00FE7B06">
      <w:pPr>
        <w:spacing w:line="276" w:lineRule="auto"/>
        <w:jc w:val="both"/>
        <w:rPr>
          <w:lang w:eastAsia="en-US"/>
        </w:rPr>
      </w:pPr>
    </w:p>
    <w:p w:rsidR="00251665" w:rsidRDefault="00251665" w:rsidP="00251665">
      <w:pPr>
        <w:tabs>
          <w:tab w:val="left" w:pos="916"/>
        </w:tabs>
        <w:spacing w:line="276" w:lineRule="auto"/>
        <w:jc w:val="both"/>
        <w:rPr>
          <w:lang w:eastAsia="en-US"/>
        </w:rPr>
        <w:sectPr w:rsidR="00251665" w:rsidSect="00527C61">
          <w:headerReference w:type="default" r:id="rId8"/>
          <w:pgSz w:w="16838" w:h="11906" w:orient="landscape"/>
          <w:pgMar w:top="1701" w:right="1134" w:bottom="850" w:left="1134" w:header="680" w:footer="708" w:gutter="0"/>
          <w:cols w:space="708"/>
          <w:docGrid w:linePitch="360"/>
        </w:sectPr>
      </w:pPr>
    </w:p>
    <w:p w:rsidR="00486E7F" w:rsidRDefault="00374E00" w:rsidP="00251665">
      <w:pPr>
        <w:spacing w:line="276" w:lineRule="auto"/>
        <w:jc w:val="both"/>
      </w:pPr>
      <w:r>
        <w:lastRenderedPageBreak/>
        <w:t>В соответствии с Приказом</w:t>
      </w:r>
      <w:r w:rsidRPr="00374E00">
        <w:t xml:space="preserve"> Минэкономразви</w:t>
      </w:r>
      <w:r w:rsidR="009E23BA">
        <w:t>тия России от 02.10.2013 N 567 «</w:t>
      </w:r>
      <w:r w:rsidRPr="00374E00">
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</w:t>
      </w:r>
      <w:r w:rsidR="009E23BA">
        <w:t>ком (подрядчиком, исполнителем)»</w:t>
      </w:r>
      <w:r>
        <w:t xml:space="preserve"> расчет НМЦК производится тарифным методом по формуле:</w:t>
      </w:r>
      <w:r w:rsidRPr="00374E00">
        <w:rPr>
          <w:rFonts w:eastAsiaTheme="minorHAnsi"/>
          <w:noProof/>
          <w:position w:val="-11"/>
        </w:rPr>
        <w:t xml:space="preserve"> </w:t>
      </w:r>
      <w:r>
        <w:rPr>
          <w:rFonts w:eastAsiaTheme="minorHAnsi"/>
          <w:noProof/>
          <w:position w:val="-11"/>
        </w:rPr>
        <w:t xml:space="preserve"> </w:t>
      </w:r>
    </w:p>
    <w:p w:rsidR="00374E00" w:rsidRDefault="00374E00" w:rsidP="00374E00">
      <w:pPr>
        <w:spacing w:line="276" w:lineRule="auto"/>
        <w:jc w:val="center"/>
      </w:pPr>
      <w:r>
        <w:rPr>
          <w:rFonts w:eastAsiaTheme="minorHAnsi"/>
          <w:noProof/>
          <w:position w:val="-11"/>
        </w:rPr>
        <w:drawing>
          <wp:inline distT="0" distB="0" distL="0" distR="0">
            <wp:extent cx="1571625" cy="29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E00" w:rsidRDefault="00374E00" w:rsidP="00374E00">
      <w:pPr>
        <w:spacing w:line="276" w:lineRule="auto"/>
      </w:pPr>
      <w:r>
        <w:t>где:</w:t>
      </w:r>
    </w:p>
    <w:p w:rsidR="00374E00" w:rsidRPr="00374E00" w:rsidRDefault="00374E00" w:rsidP="00374E0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</w:t>
      </w:r>
      <w:r>
        <w:rPr>
          <w:rFonts w:eastAsiaTheme="minorHAnsi"/>
          <w:noProof/>
          <w:position w:val="-9"/>
        </w:rPr>
        <w:drawing>
          <wp:inline distT="0" distB="0" distL="0" distR="0">
            <wp:extent cx="876300" cy="276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– НМЦК, определяемая тарифным методом;</w:t>
      </w:r>
    </w:p>
    <w:p w:rsidR="00374E00" w:rsidRDefault="00374E00" w:rsidP="00374E00">
      <w:pPr>
        <w:spacing w:line="276" w:lineRule="auto"/>
      </w:pPr>
      <w:r>
        <w:t>v – количество (объем) закупаемого товара (работы, услуги);</w:t>
      </w:r>
    </w:p>
    <w:p w:rsidR="00374E00" w:rsidRPr="00374E00" w:rsidRDefault="00374E00" w:rsidP="00374E00">
      <w:pPr>
        <w:autoSpaceDE w:val="0"/>
        <w:autoSpaceDN w:val="0"/>
        <w:adjustRightInd w:val="0"/>
        <w:spacing w:after="120"/>
        <w:rPr>
          <w:rFonts w:eastAsiaTheme="minorHAnsi"/>
          <w:lang w:eastAsia="en-US"/>
        </w:rPr>
      </w:pPr>
      <w:r>
        <w:rPr>
          <w:rFonts w:eastAsiaTheme="minorHAnsi"/>
          <w:noProof/>
          <w:position w:val="-11"/>
        </w:rPr>
        <w:drawing>
          <wp:inline distT="0" distB="0" distL="0" distR="0">
            <wp:extent cx="419100" cy="295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lang w:eastAsia="en-US"/>
        </w:rPr>
        <w:t xml:space="preserve"> </w:t>
      </w:r>
      <w:r>
        <w:t>– цена (тариф) единицы товара, работы, услуги, установленная в рамках государственного регулирования цен (тарифов) или установленная муниципальным правовым актом.</w:t>
      </w:r>
    </w:p>
    <w:p w:rsidR="00251665" w:rsidRPr="005712D3" w:rsidRDefault="00251665" w:rsidP="00251665">
      <w:pPr>
        <w:spacing w:line="276" w:lineRule="auto"/>
        <w:jc w:val="both"/>
        <w:rPr>
          <w:color w:val="000000"/>
        </w:rPr>
      </w:pPr>
    </w:p>
    <w:p w:rsidR="00251665" w:rsidRPr="005712D3" w:rsidRDefault="00251665" w:rsidP="00251665">
      <w:pPr>
        <w:spacing w:line="276" w:lineRule="auto"/>
        <w:jc w:val="both"/>
        <w:rPr>
          <w:color w:val="000000"/>
        </w:rPr>
      </w:pPr>
      <w:r w:rsidRPr="005712D3">
        <w:rPr>
          <w:color w:val="000000"/>
        </w:rPr>
        <w:t xml:space="preserve">Расчет стоимости ОСАГО для одного </w:t>
      </w:r>
      <w:r>
        <w:rPr>
          <w:color w:val="000000"/>
        </w:rPr>
        <w:t>транспортного средства</w:t>
      </w:r>
      <w:r w:rsidRPr="005712D3">
        <w:rPr>
          <w:color w:val="000000"/>
        </w:rPr>
        <w:t xml:space="preserve"> осуществляется с применением значений, установленных </w:t>
      </w:r>
      <w:r w:rsidRPr="005712D3">
        <w:t>указанием Банка России от 08.12.2021 г. № 6007-У</w:t>
      </w:r>
      <w:r>
        <w:t xml:space="preserve"> по следующей формуле:</w:t>
      </w:r>
    </w:p>
    <w:p w:rsidR="00251665" w:rsidRPr="005712D3" w:rsidRDefault="00251665" w:rsidP="00251665">
      <w:pPr>
        <w:spacing w:line="276" w:lineRule="auto"/>
        <w:jc w:val="both"/>
      </w:pPr>
    </w:p>
    <w:p w:rsidR="00251665" w:rsidRPr="005712D3" w:rsidRDefault="00251665" w:rsidP="00251665">
      <w:pPr>
        <w:spacing w:line="276" w:lineRule="auto"/>
        <w:jc w:val="both"/>
      </w:pPr>
      <m:oMathPara>
        <m:oMath>
          <m:r>
            <w:rPr>
              <w:rFonts w:ascii="Cambria Math" w:hAnsi="Cambria Math"/>
            </w:rPr>
            <m:t>Т=ТБ×КТ×КБМ×КО×КМ×КС</m:t>
          </m:r>
        </m:oMath>
      </m:oMathPara>
    </w:p>
    <w:p w:rsidR="00251665" w:rsidRPr="005712D3" w:rsidRDefault="00251665" w:rsidP="00251665">
      <w:pPr>
        <w:spacing w:line="276" w:lineRule="auto"/>
        <w:jc w:val="both"/>
      </w:pPr>
      <w:r w:rsidRPr="005712D3">
        <w:t>где:</w:t>
      </w:r>
    </w:p>
    <w:p w:rsidR="00251665" w:rsidRPr="005712D3" w:rsidRDefault="00251665" w:rsidP="00251665">
      <w:pPr>
        <w:spacing w:line="276" w:lineRule="auto"/>
        <w:jc w:val="both"/>
      </w:pPr>
      <w:r w:rsidRPr="005712D3">
        <w:t>ТБ – максимальное значение базовой ставки страхового тарифа, для категории транспортного средства;</w:t>
      </w:r>
    </w:p>
    <w:p w:rsidR="00527C61" w:rsidRDefault="00251665" w:rsidP="00251665">
      <w:pPr>
        <w:spacing w:line="276" w:lineRule="auto"/>
        <w:jc w:val="both"/>
      </w:pPr>
      <w:r w:rsidRPr="005712D3">
        <w:t xml:space="preserve">КТ – коэффициент страхового тарифа в зависимости от территории преимущественного использования </w:t>
      </w:r>
      <w:r>
        <w:t>транспортного средства</w:t>
      </w:r>
      <w:r w:rsidRPr="005712D3">
        <w:t>;</w:t>
      </w:r>
    </w:p>
    <w:p w:rsidR="00251665" w:rsidRPr="005712D3" w:rsidRDefault="00251665" w:rsidP="00251665">
      <w:pPr>
        <w:spacing w:line="276" w:lineRule="auto"/>
        <w:jc w:val="both"/>
      </w:pPr>
      <w:r w:rsidRPr="005712D3">
        <w:t>КБМ – коэффициент КБМ присвоенный Государственному заказчику, сведения о котором содержатся в автоматизированной информационной системе ОСАГО;</w:t>
      </w:r>
    </w:p>
    <w:p w:rsidR="00251665" w:rsidRPr="005712D3" w:rsidRDefault="00251665" w:rsidP="00251665">
      <w:pPr>
        <w:spacing w:line="276" w:lineRule="auto"/>
        <w:jc w:val="both"/>
      </w:pPr>
      <w:r w:rsidRPr="005712D3">
        <w:t xml:space="preserve">КО – коэффициент страхового тарифа в зависимости от ограничения количества лиц, допущенных к управлению </w:t>
      </w:r>
      <w:r>
        <w:t>транспортным средством</w:t>
      </w:r>
      <w:r w:rsidRPr="005712D3">
        <w:t>;</w:t>
      </w:r>
    </w:p>
    <w:p w:rsidR="00251665" w:rsidRPr="005712D3" w:rsidRDefault="00251665" w:rsidP="00251665">
      <w:pPr>
        <w:spacing w:line="276" w:lineRule="auto"/>
        <w:jc w:val="both"/>
      </w:pPr>
      <w:r w:rsidRPr="005712D3">
        <w:t>КМ – коэффициент страхового тарифа в зависимости от технических характеристик (мощности двигателя) транспортного средства;</w:t>
      </w:r>
    </w:p>
    <w:p w:rsidR="00251665" w:rsidRPr="005712D3" w:rsidRDefault="00251665" w:rsidP="00251665">
      <w:pPr>
        <w:spacing w:line="276" w:lineRule="auto"/>
        <w:jc w:val="both"/>
      </w:pPr>
      <w:r w:rsidRPr="005712D3">
        <w:t>КС – коэффициент страховых тарифов в зависимости от сезонности и иного временного использования транспортного средства.</w:t>
      </w:r>
    </w:p>
    <w:p w:rsidR="00251665" w:rsidRPr="005712D3" w:rsidRDefault="00251665" w:rsidP="00251665">
      <w:pPr>
        <w:spacing w:line="276" w:lineRule="auto"/>
        <w:jc w:val="both"/>
      </w:pPr>
    </w:p>
    <w:p w:rsidR="00251665" w:rsidRPr="005712D3" w:rsidRDefault="00251665" w:rsidP="00251665">
      <w:pPr>
        <w:spacing w:line="276" w:lineRule="auto"/>
        <w:jc w:val="both"/>
        <w:rPr>
          <w:lang w:eastAsia="en-US"/>
        </w:rPr>
      </w:pPr>
      <w:r w:rsidRPr="005712D3">
        <w:t xml:space="preserve">Расчет стоимости </w:t>
      </w:r>
      <w:r>
        <w:t xml:space="preserve">ОСАГО для </w:t>
      </w:r>
      <w:r w:rsidRPr="005712D3">
        <w:t xml:space="preserve">транспортного средства </w:t>
      </w:r>
      <w:r w:rsidR="008615F5">
        <w:t>Т</w:t>
      </w:r>
    </w:p>
    <w:p w:rsidR="00251665" w:rsidRDefault="00D569C1" w:rsidP="00251665">
      <w:pPr>
        <w:spacing w:line="276" w:lineRule="auto"/>
        <w:jc w:val="both"/>
        <w:rPr>
          <w:lang w:eastAsia="en-US"/>
        </w:rPr>
      </w:pPr>
      <m:oMathPara>
        <m:oMath>
          <m:r>
            <w:rPr>
              <w:rFonts w:ascii="Cambria Math" w:hAnsi="Cambria Math"/>
              <w:lang w:eastAsia="en-US"/>
            </w:rPr>
            <m:t>Т=</m:t>
          </m:r>
          <m:r>
            <w:rPr>
              <w:rFonts w:ascii="Cambria Math" w:hAnsi="Cambria Math"/>
              <w:lang w:eastAsia="en-US"/>
            </w:rPr>
            <m:t>6 580</m:t>
          </m:r>
          <m:r>
            <w:rPr>
              <w:rFonts w:ascii="Cambria Math" w:hAnsi="Cambria Math"/>
              <w:lang w:eastAsia="en-US"/>
            </w:rPr>
            <m:t>,00 руб.×1,16×0,52×1,97×1,1×1=</m:t>
          </m:r>
          <m:r>
            <w:rPr>
              <w:rFonts w:ascii="Cambria Math" w:hAnsi="Cambria Math"/>
              <w:lang w:eastAsia="en-US"/>
            </w:rPr>
            <m:t>8 600,94</m:t>
          </m:r>
          <m:r>
            <w:rPr>
              <w:rFonts w:ascii="Cambria Math" w:hAnsi="Cambria Math"/>
              <w:lang w:eastAsia="en-US"/>
            </w:rPr>
            <m:t>руб.</m:t>
          </m:r>
        </m:oMath>
      </m:oMathPara>
    </w:p>
    <w:p w:rsidR="00147F85" w:rsidRPr="005712D3" w:rsidRDefault="00147F85" w:rsidP="00147F85">
      <w:pPr>
        <w:spacing w:line="276" w:lineRule="auto"/>
        <w:jc w:val="both"/>
        <w:rPr>
          <w:lang w:eastAsia="en-US"/>
        </w:rPr>
      </w:pPr>
      <m:oMathPara>
        <m:oMath>
          <m:r>
            <w:rPr>
              <w:rFonts w:ascii="Cambria Math" w:hAnsi="Cambria Math"/>
              <w:lang w:eastAsia="en-US"/>
            </w:rPr>
            <m:t>Т=</m:t>
          </m:r>
          <m:r>
            <w:rPr>
              <w:rFonts w:ascii="Cambria Math" w:hAnsi="Cambria Math"/>
              <w:lang w:eastAsia="en-US"/>
            </w:rPr>
            <m:t>6 580</m:t>
          </m:r>
          <m:r>
            <w:rPr>
              <w:rFonts w:ascii="Cambria Math" w:hAnsi="Cambria Math"/>
              <w:lang w:eastAsia="en-US"/>
            </w:rPr>
            <m:t xml:space="preserve"> руб.×1,16×0,</m:t>
          </m:r>
          <m:r>
            <w:rPr>
              <w:rFonts w:ascii="Cambria Math" w:hAnsi="Cambria Math"/>
              <w:lang w:eastAsia="en-US"/>
            </w:rPr>
            <m:t>52</m:t>
          </m:r>
          <m:r>
            <w:rPr>
              <w:rFonts w:ascii="Cambria Math" w:hAnsi="Cambria Math"/>
              <w:lang w:eastAsia="en-US"/>
            </w:rPr>
            <m:t>×1,97×1,4×1=1</m:t>
          </m:r>
          <m:r>
            <w:rPr>
              <w:rFonts w:ascii="Cambria Math" w:hAnsi="Cambria Math"/>
              <w:lang w:eastAsia="en-US"/>
            </w:rPr>
            <m:t>0 946,66</m:t>
          </m:r>
          <m:r>
            <w:rPr>
              <w:rFonts w:ascii="Cambria Math" w:hAnsi="Cambria Math"/>
              <w:lang w:eastAsia="en-US"/>
            </w:rPr>
            <m:t xml:space="preserve"> руб.</m:t>
          </m:r>
        </m:oMath>
      </m:oMathPara>
    </w:p>
    <w:p w:rsidR="00251665" w:rsidRPr="005712D3" w:rsidRDefault="00251665" w:rsidP="00251665">
      <w:pPr>
        <w:spacing w:line="276" w:lineRule="auto"/>
        <w:jc w:val="both"/>
        <w:rPr>
          <w:lang w:eastAsia="en-US"/>
        </w:rPr>
      </w:pPr>
    </w:p>
    <w:p w:rsidR="00251665" w:rsidRPr="005712D3" w:rsidRDefault="00251665" w:rsidP="00251665">
      <w:pPr>
        <w:spacing w:line="276" w:lineRule="auto"/>
        <w:jc w:val="both"/>
        <w:rPr>
          <w:lang w:eastAsia="en-US"/>
        </w:rPr>
      </w:pPr>
      <w:r w:rsidRPr="005712D3">
        <w:rPr>
          <w:lang w:eastAsia="en-US"/>
        </w:rPr>
        <w:t>Таким образом, НМЦК на ОСАГО:</w:t>
      </w:r>
    </w:p>
    <w:p w:rsidR="00251665" w:rsidRPr="005712D3" w:rsidRDefault="00D569C1" w:rsidP="00251665">
      <w:pPr>
        <w:spacing w:line="276" w:lineRule="auto"/>
        <w:jc w:val="both"/>
        <w:rPr>
          <w:lang w:eastAsia="en-US"/>
        </w:rPr>
      </w:pPr>
      <m:oMathPara>
        <m:oMath>
          <m:r>
            <w:rPr>
              <w:rFonts w:ascii="Cambria Math" w:hAnsi="Cambria Math"/>
              <w:lang w:eastAsia="en-US"/>
            </w:rPr>
            <m:t>НМЦК=</m:t>
          </m:r>
          <m:r>
            <w:rPr>
              <w:rFonts w:ascii="Cambria Math" w:hAnsi="Cambria Math"/>
              <w:lang w:eastAsia="en-US"/>
            </w:rPr>
            <m:t>19 547,60</m:t>
          </m:r>
          <m:r>
            <w:rPr>
              <w:rFonts w:ascii="Cambria Math" w:hAnsi="Cambria Math"/>
              <w:lang w:eastAsia="en-US"/>
            </w:rPr>
            <m:t xml:space="preserve"> руб.</m:t>
          </m:r>
        </m:oMath>
      </m:oMathPara>
    </w:p>
    <w:p w:rsidR="00EF67CE" w:rsidRDefault="00EF67CE" w:rsidP="00EF67CE">
      <w:pPr>
        <w:widowControl w:val="0"/>
        <w:autoSpaceDE w:val="0"/>
        <w:autoSpaceDN w:val="0"/>
        <w:adjustRightInd w:val="0"/>
        <w:spacing w:before="100"/>
        <w:jc w:val="both"/>
        <w:rPr>
          <w:rFonts w:eastAsia="Calibri"/>
        </w:rPr>
      </w:pPr>
    </w:p>
    <w:p w:rsidR="0066641C" w:rsidRPr="00760C6D" w:rsidRDefault="0066641C" w:rsidP="0066641C">
      <w:pPr>
        <w:widowControl w:val="0"/>
        <w:autoSpaceDE w:val="0"/>
        <w:autoSpaceDN w:val="0"/>
        <w:adjustRightInd w:val="0"/>
        <w:spacing w:before="100"/>
        <w:jc w:val="both"/>
        <w:rPr>
          <w:rFonts w:eastAsia="Calibri"/>
          <w:sz w:val="20"/>
          <w:szCs w:val="20"/>
        </w:rPr>
      </w:pPr>
      <w:r>
        <w:rPr>
          <w:rFonts w:eastAsia="Calibri"/>
        </w:rPr>
        <w:t>________________/ </w:t>
      </w:r>
      <w:r w:rsidR="00A13113">
        <w:rPr>
          <w:rFonts w:eastAsia="Calibri"/>
        </w:rPr>
        <w:t>Л.Д. Панченко</w:t>
      </w:r>
      <w:r w:rsidRPr="00760C6D">
        <w:rPr>
          <w:rFonts w:eastAsia="Calibri"/>
        </w:rPr>
        <w:t xml:space="preserve"> /</w:t>
      </w:r>
    </w:p>
    <w:p w:rsidR="0066641C" w:rsidRPr="00760C6D" w:rsidRDefault="0066641C" w:rsidP="0066641C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60C6D">
        <w:rPr>
          <w:rFonts w:eastAsia="Calibri"/>
        </w:rPr>
        <w:t>(подпись/расшифровка подписи)</w:t>
      </w:r>
    </w:p>
    <w:p w:rsidR="008615F5" w:rsidRDefault="0066641C" w:rsidP="008615F5">
      <w:pPr>
        <w:widowControl w:val="0"/>
        <w:autoSpaceDE w:val="0"/>
        <w:autoSpaceDN w:val="0"/>
        <w:adjustRightInd w:val="0"/>
        <w:spacing w:before="100"/>
        <w:jc w:val="both"/>
        <w:rPr>
          <w:rFonts w:eastAsia="Calibri"/>
        </w:rPr>
      </w:pPr>
      <w:r>
        <w:rPr>
          <w:rFonts w:eastAsia="Calibri"/>
        </w:rPr>
        <w:t>«</w:t>
      </w:r>
      <w:r w:rsidR="00D569C1">
        <w:rPr>
          <w:rFonts w:eastAsia="Calibri"/>
        </w:rPr>
        <w:t xml:space="preserve"> </w:t>
      </w:r>
      <w:r w:rsidR="00254760">
        <w:rPr>
          <w:rFonts w:eastAsia="Calibri"/>
        </w:rPr>
        <w:t>23</w:t>
      </w:r>
      <w:r w:rsidR="00A13113">
        <w:rPr>
          <w:rFonts w:eastAsia="Calibri"/>
        </w:rPr>
        <w:t xml:space="preserve"> </w:t>
      </w:r>
      <w:r>
        <w:rPr>
          <w:rFonts w:eastAsia="Calibri"/>
        </w:rPr>
        <w:t xml:space="preserve">» </w:t>
      </w:r>
      <w:r w:rsidR="00254760">
        <w:rPr>
          <w:rFonts w:eastAsia="Calibri"/>
        </w:rPr>
        <w:t xml:space="preserve"> июн</w:t>
      </w:r>
      <w:r w:rsidR="00D569C1">
        <w:rPr>
          <w:rFonts w:eastAsia="Calibri"/>
        </w:rPr>
        <w:t>я</w:t>
      </w:r>
      <w:r>
        <w:rPr>
          <w:rFonts w:eastAsia="Calibri"/>
        </w:rPr>
        <w:t xml:space="preserve"> 2</w:t>
      </w:r>
      <w:r w:rsidR="00D569C1">
        <w:rPr>
          <w:rFonts w:eastAsia="Calibri"/>
        </w:rPr>
        <w:t>026</w:t>
      </w:r>
      <w:r>
        <w:rPr>
          <w:rFonts w:eastAsia="Calibri"/>
        </w:rPr>
        <w:t xml:space="preserve"> г</w:t>
      </w:r>
      <w:bookmarkStart w:id="0" w:name="_GoBack"/>
      <w:bookmarkEnd w:id="0"/>
      <w:r w:rsidR="00A13113">
        <w:rPr>
          <w:rFonts w:eastAsia="Calibri"/>
        </w:rPr>
        <w:t>ода</w:t>
      </w:r>
    </w:p>
    <w:p w:rsidR="00B518CA" w:rsidRPr="005712D3" w:rsidRDefault="00B518CA" w:rsidP="00251665">
      <w:pPr>
        <w:tabs>
          <w:tab w:val="left" w:pos="916"/>
        </w:tabs>
        <w:spacing w:line="276" w:lineRule="auto"/>
        <w:jc w:val="both"/>
        <w:rPr>
          <w:lang w:eastAsia="en-US"/>
        </w:rPr>
      </w:pPr>
    </w:p>
    <w:sectPr w:rsidR="00B518CA" w:rsidRPr="005712D3" w:rsidSect="002516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894" w:rsidRDefault="00567894" w:rsidP="00527C61">
      <w:r>
        <w:separator/>
      </w:r>
    </w:p>
  </w:endnote>
  <w:endnote w:type="continuationSeparator" w:id="1">
    <w:p w:rsidR="00567894" w:rsidRDefault="00567894" w:rsidP="00527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894" w:rsidRDefault="00567894" w:rsidP="00527C61">
      <w:r>
        <w:separator/>
      </w:r>
    </w:p>
  </w:footnote>
  <w:footnote w:type="continuationSeparator" w:id="1">
    <w:p w:rsidR="00567894" w:rsidRDefault="00567894" w:rsidP="00527C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C61" w:rsidRPr="00527C61" w:rsidRDefault="00527C61" w:rsidP="00527C61">
    <w:pPr>
      <w:pStyle w:val="a7"/>
      <w:ind w:left="10915"/>
      <w:jc w:val="right"/>
      <w:rPr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9C3777"/>
    <w:rsid w:val="00017BD7"/>
    <w:rsid w:val="000A1DA2"/>
    <w:rsid w:val="000C10A3"/>
    <w:rsid w:val="000D6565"/>
    <w:rsid w:val="0011047D"/>
    <w:rsid w:val="00120041"/>
    <w:rsid w:val="001333EB"/>
    <w:rsid w:val="00147F85"/>
    <w:rsid w:val="001837F7"/>
    <w:rsid w:val="00197EBC"/>
    <w:rsid w:val="001A12C9"/>
    <w:rsid w:val="001A1F25"/>
    <w:rsid w:val="00216B6D"/>
    <w:rsid w:val="00221ECB"/>
    <w:rsid w:val="00225608"/>
    <w:rsid w:val="002272F0"/>
    <w:rsid w:val="002319A0"/>
    <w:rsid w:val="002369BF"/>
    <w:rsid w:val="002449DE"/>
    <w:rsid w:val="00246D41"/>
    <w:rsid w:val="002502C7"/>
    <w:rsid w:val="00251665"/>
    <w:rsid w:val="00254760"/>
    <w:rsid w:val="002627EF"/>
    <w:rsid w:val="00274B1E"/>
    <w:rsid w:val="002A2B99"/>
    <w:rsid w:val="002D0312"/>
    <w:rsid w:val="002D2772"/>
    <w:rsid w:val="002E285A"/>
    <w:rsid w:val="00315415"/>
    <w:rsid w:val="00355257"/>
    <w:rsid w:val="00374E00"/>
    <w:rsid w:val="003903CD"/>
    <w:rsid w:val="003C37D5"/>
    <w:rsid w:val="003E1AFD"/>
    <w:rsid w:val="00421AB3"/>
    <w:rsid w:val="00422E8D"/>
    <w:rsid w:val="004314D1"/>
    <w:rsid w:val="00483AD1"/>
    <w:rsid w:val="00484976"/>
    <w:rsid w:val="00486E7F"/>
    <w:rsid w:val="004B2C7E"/>
    <w:rsid w:val="004C0464"/>
    <w:rsid w:val="004C194F"/>
    <w:rsid w:val="004C61F3"/>
    <w:rsid w:val="004D7F1B"/>
    <w:rsid w:val="004F55C0"/>
    <w:rsid w:val="00527C61"/>
    <w:rsid w:val="00533583"/>
    <w:rsid w:val="00567894"/>
    <w:rsid w:val="005712D3"/>
    <w:rsid w:val="005819E5"/>
    <w:rsid w:val="005B64BB"/>
    <w:rsid w:val="005B73BC"/>
    <w:rsid w:val="005C436A"/>
    <w:rsid w:val="005F460F"/>
    <w:rsid w:val="0061776A"/>
    <w:rsid w:val="006468E5"/>
    <w:rsid w:val="0066641C"/>
    <w:rsid w:val="00670DE4"/>
    <w:rsid w:val="00671EAD"/>
    <w:rsid w:val="006F3AEC"/>
    <w:rsid w:val="006F7B09"/>
    <w:rsid w:val="007269CB"/>
    <w:rsid w:val="0079564C"/>
    <w:rsid w:val="007E4B64"/>
    <w:rsid w:val="00816C7C"/>
    <w:rsid w:val="00837D64"/>
    <w:rsid w:val="00837F07"/>
    <w:rsid w:val="008615F5"/>
    <w:rsid w:val="00864C42"/>
    <w:rsid w:val="00867F56"/>
    <w:rsid w:val="00890C8E"/>
    <w:rsid w:val="008A64E5"/>
    <w:rsid w:val="00917D8C"/>
    <w:rsid w:val="00925319"/>
    <w:rsid w:val="00935363"/>
    <w:rsid w:val="00961F35"/>
    <w:rsid w:val="009C3777"/>
    <w:rsid w:val="009D59D0"/>
    <w:rsid w:val="009E23BA"/>
    <w:rsid w:val="00A04729"/>
    <w:rsid w:val="00A06CC8"/>
    <w:rsid w:val="00A13113"/>
    <w:rsid w:val="00A27597"/>
    <w:rsid w:val="00AF6A0D"/>
    <w:rsid w:val="00B518CA"/>
    <w:rsid w:val="00B6024B"/>
    <w:rsid w:val="00B602A2"/>
    <w:rsid w:val="00B6228F"/>
    <w:rsid w:val="00B639E0"/>
    <w:rsid w:val="00B86354"/>
    <w:rsid w:val="00B95237"/>
    <w:rsid w:val="00BC4148"/>
    <w:rsid w:val="00BF77DC"/>
    <w:rsid w:val="00C00441"/>
    <w:rsid w:val="00C034B0"/>
    <w:rsid w:val="00C0464C"/>
    <w:rsid w:val="00C07E69"/>
    <w:rsid w:val="00C155B4"/>
    <w:rsid w:val="00C4225A"/>
    <w:rsid w:val="00C8279E"/>
    <w:rsid w:val="00CC19EB"/>
    <w:rsid w:val="00CD6C83"/>
    <w:rsid w:val="00CE6BD2"/>
    <w:rsid w:val="00CF1085"/>
    <w:rsid w:val="00D14BF0"/>
    <w:rsid w:val="00D1537C"/>
    <w:rsid w:val="00D30CAD"/>
    <w:rsid w:val="00D47983"/>
    <w:rsid w:val="00D569C1"/>
    <w:rsid w:val="00D84D41"/>
    <w:rsid w:val="00E24885"/>
    <w:rsid w:val="00E84950"/>
    <w:rsid w:val="00EF67CE"/>
    <w:rsid w:val="00EF757E"/>
    <w:rsid w:val="00F27F0F"/>
    <w:rsid w:val="00F727CA"/>
    <w:rsid w:val="00F85DCE"/>
    <w:rsid w:val="00FA27E6"/>
    <w:rsid w:val="00FE72C1"/>
    <w:rsid w:val="00FE7B06"/>
    <w:rsid w:val="00FE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776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177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6177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2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27C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7C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27C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7C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4C582-DF8F-4631-8231-E9340D00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И. Башкин</dc:creator>
  <cp:lastModifiedBy>buh2</cp:lastModifiedBy>
  <cp:revision>15</cp:revision>
  <cp:lastPrinted>2025-05-19T12:18:00Z</cp:lastPrinted>
  <dcterms:created xsi:type="dcterms:W3CDTF">2025-05-19T11:32:00Z</dcterms:created>
  <dcterms:modified xsi:type="dcterms:W3CDTF">2026-06-23T09:24:00Z</dcterms:modified>
</cp:coreProperties>
</file>