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D5" w:rsidRPr="0019757B" w:rsidRDefault="00775DA9" w:rsidP="00775DA9">
      <w:pPr>
        <w:jc w:val="right"/>
        <w:rPr>
          <w:bCs/>
        </w:rPr>
      </w:pPr>
      <w:bookmarkStart w:id="0" w:name="_GoBack"/>
      <w:bookmarkEnd w:id="0"/>
      <w:r w:rsidRPr="0019757B">
        <w:rPr>
          <w:bCs/>
        </w:rPr>
        <w:t>Приложение №</w:t>
      </w:r>
      <w:r w:rsidR="005D289D" w:rsidRPr="0019757B">
        <w:rPr>
          <w:bCs/>
        </w:rPr>
        <w:t xml:space="preserve"> </w:t>
      </w:r>
      <w:r w:rsidRPr="0019757B">
        <w:rPr>
          <w:bCs/>
        </w:rPr>
        <w:t xml:space="preserve">1 </w:t>
      </w:r>
    </w:p>
    <w:p w:rsidR="00404C68" w:rsidRDefault="00775DA9" w:rsidP="00775DA9">
      <w:pPr>
        <w:jc w:val="right"/>
        <w:rPr>
          <w:bCs/>
        </w:rPr>
      </w:pPr>
      <w:r w:rsidRPr="0019757B">
        <w:rPr>
          <w:bCs/>
        </w:rPr>
        <w:t>к Контракту</w:t>
      </w:r>
      <w:r w:rsidR="007346D5" w:rsidRPr="0019757B">
        <w:rPr>
          <w:bCs/>
        </w:rPr>
        <w:t xml:space="preserve"> </w:t>
      </w:r>
      <w:r w:rsidRPr="0019757B">
        <w:rPr>
          <w:bCs/>
        </w:rPr>
        <w:t>№</w:t>
      </w:r>
      <w:r w:rsidR="00233A7F" w:rsidRPr="0019757B">
        <w:rPr>
          <w:bCs/>
        </w:rPr>
        <w:t>________________</w:t>
      </w:r>
      <w:r w:rsidR="007346D5" w:rsidRPr="0019757B">
        <w:rPr>
          <w:bCs/>
        </w:rPr>
        <w:t xml:space="preserve">   </w:t>
      </w:r>
    </w:p>
    <w:p w:rsidR="00775DA9" w:rsidRPr="0019757B" w:rsidRDefault="00775DA9" w:rsidP="00775DA9">
      <w:pPr>
        <w:jc w:val="right"/>
        <w:rPr>
          <w:bCs/>
        </w:rPr>
      </w:pPr>
      <w:r w:rsidRPr="0019757B">
        <w:rPr>
          <w:bCs/>
        </w:rPr>
        <w:t>от __________________</w:t>
      </w:r>
    </w:p>
    <w:p w:rsidR="00404C68" w:rsidRDefault="00404C68" w:rsidP="004D17C4">
      <w:pPr>
        <w:jc w:val="center"/>
        <w:rPr>
          <w:b/>
          <w:bCs/>
        </w:rPr>
      </w:pPr>
    </w:p>
    <w:p w:rsidR="00567E5E" w:rsidRDefault="006C4CE3" w:rsidP="004D17C4">
      <w:pPr>
        <w:jc w:val="center"/>
        <w:rPr>
          <w:b/>
          <w:bCs/>
        </w:rPr>
      </w:pPr>
      <w:r w:rsidRPr="00073142">
        <w:rPr>
          <w:b/>
          <w:bCs/>
        </w:rPr>
        <w:t>Техническое задание</w:t>
      </w:r>
    </w:p>
    <w:p w:rsidR="00233A7F" w:rsidRPr="00827388" w:rsidRDefault="00324DBC" w:rsidP="004D17C4">
      <w:pPr>
        <w:jc w:val="center"/>
        <w:rPr>
          <w:b/>
          <w:bCs/>
          <w:color w:val="000000" w:themeColor="text1"/>
        </w:rPr>
      </w:pPr>
      <w:r w:rsidRPr="00827388">
        <w:rPr>
          <w:b/>
          <w:bCs/>
        </w:rPr>
        <w:t>н</w:t>
      </w:r>
      <w:r w:rsidR="007E1106" w:rsidRPr="00827388">
        <w:rPr>
          <w:b/>
          <w:bCs/>
        </w:rPr>
        <w:t>а</w:t>
      </w:r>
      <w:r w:rsidR="007E1106" w:rsidRPr="00FE66FC">
        <w:rPr>
          <w:b/>
          <w:bCs/>
          <w:i/>
        </w:rPr>
        <w:t xml:space="preserve"> </w:t>
      </w:r>
      <w:r w:rsidR="00827388" w:rsidRPr="00827388">
        <w:rPr>
          <w:b/>
          <w:bCs/>
        </w:rPr>
        <w:t>оказание услуг</w:t>
      </w:r>
      <w:r w:rsidR="009C14B7" w:rsidRPr="00827388">
        <w:rPr>
          <w:b/>
          <w:bCs/>
        </w:rPr>
        <w:t xml:space="preserve"> по разработке и согласованию </w:t>
      </w:r>
      <w:r w:rsidR="00827388" w:rsidRPr="00827388">
        <w:rPr>
          <w:b/>
          <w:bCs/>
        </w:rPr>
        <w:t xml:space="preserve">дизайн-проекта информационных вывесок «Режим работы» с последующим </w:t>
      </w:r>
      <w:r w:rsidR="00A01B78" w:rsidRPr="00827388">
        <w:rPr>
          <w:b/>
        </w:rPr>
        <w:t>изготовлени</w:t>
      </w:r>
      <w:r w:rsidR="0070563A" w:rsidRPr="00827388">
        <w:rPr>
          <w:b/>
        </w:rPr>
        <w:t>е</w:t>
      </w:r>
      <w:r w:rsidR="00827388" w:rsidRPr="00827388">
        <w:rPr>
          <w:b/>
        </w:rPr>
        <w:t>м</w:t>
      </w:r>
      <w:r w:rsidR="00A01B78" w:rsidRPr="00827388">
        <w:rPr>
          <w:b/>
        </w:rPr>
        <w:t xml:space="preserve"> и монта</w:t>
      </w:r>
      <w:r w:rsidR="0070563A" w:rsidRPr="00827388">
        <w:rPr>
          <w:b/>
        </w:rPr>
        <w:t>ж</w:t>
      </w:r>
      <w:r w:rsidR="00827388" w:rsidRPr="00827388">
        <w:rPr>
          <w:b/>
        </w:rPr>
        <w:t>ом</w:t>
      </w:r>
      <w:r w:rsidR="006B4B4C" w:rsidRPr="00827388">
        <w:rPr>
          <w:b/>
        </w:rPr>
        <w:t xml:space="preserve"> </w:t>
      </w:r>
      <w:r w:rsidR="00827388" w:rsidRPr="00827388">
        <w:rPr>
          <w:b/>
          <w:bCs/>
        </w:rPr>
        <w:t xml:space="preserve">на объектах </w:t>
      </w:r>
    </w:p>
    <w:p w:rsidR="006D61F7" w:rsidRPr="00827388" w:rsidRDefault="006D61F7" w:rsidP="004D17C4">
      <w:pPr>
        <w:jc w:val="center"/>
        <w:rPr>
          <w:b/>
          <w:bCs/>
          <w:color w:val="000000" w:themeColor="text1"/>
        </w:rPr>
      </w:pPr>
      <w:r w:rsidRPr="00827388">
        <w:rPr>
          <w:b/>
          <w:bCs/>
          <w:color w:val="000000" w:themeColor="text1"/>
        </w:rPr>
        <w:t xml:space="preserve"> </w:t>
      </w:r>
      <w:r w:rsidR="00233A7F" w:rsidRPr="00827388">
        <w:rPr>
          <w:b/>
          <w:bCs/>
          <w:color w:val="000000" w:themeColor="text1"/>
        </w:rPr>
        <w:t>Ф</w:t>
      </w:r>
      <w:r w:rsidRPr="00827388">
        <w:rPr>
          <w:b/>
          <w:bCs/>
          <w:color w:val="000000" w:themeColor="text1"/>
        </w:rPr>
        <w:t xml:space="preserve">едерального государственного бюджетного учреждения культуры </w:t>
      </w:r>
    </w:p>
    <w:p w:rsidR="006D61F7" w:rsidRDefault="006D61F7" w:rsidP="004D17C4">
      <w:pPr>
        <w:pStyle w:val="aa"/>
        <w:kinsoku w:val="0"/>
        <w:overflowPunct w:val="0"/>
        <w:ind w:right="136"/>
        <w:jc w:val="center"/>
        <w:rPr>
          <w:b/>
          <w:bCs/>
          <w:color w:val="000000" w:themeColor="text1"/>
          <w:lang w:val="ru-RU"/>
        </w:rPr>
      </w:pPr>
      <w:r w:rsidRPr="00827388">
        <w:rPr>
          <w:b/>
          <w:bCs/>
          <w:color w:val="000000" w:themeColor="text1"/>
          <w:lang w:val="ru-RU"/>
        </w:rPr>
        <w:t>«Государственный музей истории российской литературы имени В.И. Даля»</w:t>
      </w:r>
    </w:p>
    <w:p w:rsidR="003242B6" w:rsidRPr="0019757B" w:rsidRDefault="003242B6" w:rsidP="004D17C4">
      <w:pPr>
        <w:jc w:val="center"/>
        <w:rPr>
          <w:bCs/>
          <w:sz w:val="16"/>
          <w:szCs w:val="16"/>
        </w:rPr>
      </w:pPr>
    </w:p>
    <w:p w:rsidR="003242B6" w:rsidRPr="00A92EB2" w:rsidRDefault="003242B6" w:rsidP="006A02C3">
      <w:pPr>
        <w:tabs>
          <w:tab w:val="left" w:pos="993"/>
        </w:tabs>
        <w:spacing w:line="276" w:lineRule="auto"/>
        <w:ind w:right="366" w:firstLine="567"/>
      </w:pPr>
      <w:r w:rsidRPr="00A92EB2">
        <w:t>1. Общая информация об объекте закупки</w:t>
      </w:r>
      <w:r w:rsidR="00DA4A98">
        <w:t>:</w:t>
      </w:r>
    </w:p>
    <w:p w:rsidR="00827388" w:rsidRDefault="003242B6" w:rsidP="006A02C3">
      <w:pPr>
        <w:pStyle w:val="a3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827388">
        <w:rPr>
          <w:sz w:val="24"/>
          <w:szCs w:val="24"/>
        </w:rPr>
        <w:t xml:space="preserve">Объект закупки: </w:t>
      </w:r>
      <w:r w:rsidR="00827388" w:rsidRPr="00827388">
        <w:rPr>
          <w:sz w:val="24"/>
          <w:szCs w:val="24"/>
        </w:rPr>
        <w:t xml:space="preserve">оказание услуг </w:t>
      </w:r>
      <w:r w:rsidR="00827388" w:rsidRPr="00CB7549">
        <w:rPr>
          <w:sz w:val="24"/>
          <w:szCs w:val="24"/>
        </w:rPr>
        <w:t>по разработке и согласованию дизайн-проекта информационных вывесок «Режим работы» (далее</w:t>
      </w:r>
      <w:r w:rsidR="00C172E3" w:rsidRPr="00CB7549">
        <w:rPr>
          <w:sz w:val="24"/>
          <w:szCs w:val="24"/>
        </w:rPr>
        <w:t xml:space="preserve"> </w:t>
      </w:r>
      <w:r w:rsidR="00827388" w:rsidRPr="00CB7549">
        <w:rPr>
          <w:sz w:val="24"/>
          <w:szCs w:val="24"/>
        </w:rPr>
        <w:t>– Вывеска) с последующим изготовлением и монтажом на объектах Федерального государственного бюджетного учреждения культуры «Государственный музей истории российской литературы имени В.И. Даля»</w:t>
      </w:r>
      <w:r w:rsidR="006A02C3">
        <w:rPr>
          <w:sz w:val="24"/>
          <w:szCs w:val="24"/>
        </w:rPr>
        <w:t>.</w:t>
      </w:r>
      <w:r w:rsidR="002D79ED" w:rsidRPr="00827388">
        <w:rPr>
          <w:sz w:val="24"/>
          <w:szCs w:val="24"/>
        </w:rPr>
        <w:t xml:space="preserve"> </w:t>
      </w:r>
    </w:p>
    <w:p w:rsidR="00AE3356" w:rsidRDefault="003242B6" w:rsidP="006A02C3">
      <w:pPr>
        <w:pStyle w:val="a3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B8002D">
        <w:rPr>
          <w:color w:val="000000" w:themeColor="text1"/>
          <w:sz w:val="24"/>
          <w:szCs w:val="24"/>
        </w:rPr>
        <w:t xml:space="preserve">Код и наименование по Классификатору </w:t>
      </w:r>
      <w:r w:rsidR="003E533F">
        <w:rPr>
          <w:color w:val="000000" w:themeColor="text1"/>
          <w:sz w:val="24"/>
          <w:szCs w:val="24"/>
        </w:rPr>
        <w:t>ОКПД 2:</w:t>
      </w: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38"/>
      </w:tblGrid>
      <w:tr w:rsidR="003E533F" w:rsidTr="00D80D98">
        <w:tc>
          <w:tcPr>
            <w:tcW w:w="1951" w:type="dxa"/>
          </w:tcPr>
          <w:p w:rsidR="003E533F" w:rsidRPr="00DA4A98" w:rsidRDefault="00655CEC" w:rsidP="003E533F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DA4A98">
              <w:t>код 74.10.19.000</w:t>
            </w:r>
          </w:p>
        </w:tc>
        <w:tc>
          <w:tcPr>
            <w:tcW w:w="7938" w:type="dxa"/>
          </w:tcPr>
          <w:p w:rsidR="003E533F" w:rsidRPr="00DA4A98" w:rsidRDefault="00655CEC" w:rsidP="003E533F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DA4A98">
              <w:t>Оказание услуг по разработке дизайн-проектов вывесок на объект культурного наследия</w:t>
            </w:r>
            <w:r w:rsidR="004F09C6" w:rsidRPr="00DA4A98">
              <w:t>.</w:t>
            </w:r>
          </w:p>
        </w:tc>
      </w:tr>
      <w:tr w:rsidR="003E533F" w:rsidTr="00D80D98">
        <w:tc>
          <w:tcPr>
            <w:tcW w:w="1951" w:type="dxa"/>
          </w:tcPr>
          <w:p w:rsidR="003E533F" w:rsidRPr="00DA4A98" w:rsidRDefault="00655CEC" w:rsidP="003E533F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DA4A98">
              <w:t>код 18.12.16.000</w:t>
            </w:r>
          </w:p>
        </w:tc>
        <w:tc>
          <w:tcPr>
            <w:tcW w:w="7938" w:type="dxa"/>
          </w:tcPr>
          <w:p w:rsidR="003E533F" w:rsidRPr="00DA4A98" w:rsidRDefault="004F09C6" w:rsidP="003E533F">
            <w:pPr>
              <w:tabs>
                <w:tab w:val="left" w:pos="993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DA4A98">
              <w:t>Услуги по печатанию непосредственно на пластмассе, стекле, металле, дереве и керамике.</w:t>
            </w:r>
          </w:p>
        </w:tc>
      </w:tr>
    </w:tbl>
    <w:p w:rsidR="009F4BCB" w:rsidRDefault="006F3102" w:rsidP="009F4BCB">
      <w:pPr>
        <w:spacing w:line="276" w:lineRule="auto"/>
        <w:ind w:firstLine="567"/>
        <w:jc w:val="both"/>
        <w:rPr>
          <w:color w:val="000000" w:themeColor="text1"/>
        </w:rPr>
      </w:pPr>
      <w:r w:rsidRPr="006F3102">
        <w:rPr>
          <w:color w:val="000000" w:themeColor="text1"/>
        </w:rPr>
        <w:t>1.3.</w:t>
      </w:r>
      <w:r w:rsidRPr="002540CC">
        <w:rPr>
          <w:color w:val="000000" w:themeColor="text1"/>
        </w:rPr>
        <w:t xml:space="preserve"> </w:t>
      </w:r>
      <w:r w:rsidR="003242B6" w:rsidRPr="002D79ED">
        <w:rPr>
          <w:color w:val="000000" w:themeColor="text1"/>
        </w:rPr>
        <w:t>Место оказания услуг (</w:t>
      </w:r>
      <w:r w:rsidR="002D79ED" w:rsidRPr="002D79ED">
        <w:rPr>
          <w:color w:val="000000" w:themeColor="text1"/>
        </w:rPr>
        <w:t>монтаж</w:t>
      </w:r>
      <w:r w:rsidR="003242B6" w:rsidRPr="002D79ED">
        <w:rPr>
          <w:color w:val="000000" w:themeColor="text1"/>
        </w:rPr>
        <w:t xml:space="preserve"> </w:t>
      </w:r>
      <w:r w:rsidR="00C172E3">
        <w:rPr>
          <w:color w:val="000000" w:themeColor="text1"/>
        </w:rPr>
        <w:t>Вывесок</w:t>
      </w:r>
      <w:r w:rsidR="003242B6" w:rsidRPr="002D79ED">
        <w:rPr>
          <w:color w:val="000000" w:themeColor="text1"/>
        </w:rPr>
        <w:t xml:space="preserve">): </w:t>
      </w:r>
    </w:p>
    <w:p w:rsidR="000D431A" w:rsidRPr="00EC7DFB" w:rsidRDefault="00BE1BDE" w:rsidP="00305ECF">
      <w:pPr>
        <w:spacing w:line="276" w:lineRule="auto"/>
        <w:ind w:firstLine="567"/>
        <w:jc w:val="both"/>
      </w:pPr>
      <w:r w:rsidRPr="00EC7DFB">
        <w:rPr>
          <w:color w:val="000000" w:themeColor="text1"/>
        </w:rPr>
        <w:t>- г.</w:t>
      </w:r>
      <w:r w:rsidR="00305ECF" w:rsidRPr="00EC7DFB">
        <w:rPr>
          <w:color w:val="000000" w:themeColor="text1"/>
        </w:rPr>
        <w:t xml:space="preserve"> </w:t>
      </w:r>
      <w:r w:rsidR="009F4BCB" w:rsidRPr="00EC7DFB">
        <w:rPr>
          <w:rFonts w:eastAsiaTheme="minorHAnsi"/>
          <w:lang w:eastAsia="en-US"/>
        </w:rPr>
        <w:t>Москва, переулок Сивцев</w:t>
      </w:r>
      <w:r w:rsidRPr="00EC7DFB">
        <w:rPr>
          <w:rFonts w:eastAsiaTheme="minorHAnsi"/>
          <w:lang w:eastAsia="en-US"/>
        </w:rPr>
        <w:t xml:space="preserve"> Вражек, дом 27</w:t>
      </w:r>
      <w:r w:rsidRPr="00EC7DFB">
        <w:t>,</w:t>
      </w:r>
      <w:r w:rsidR="00D80D98" w:rsidRPr="00EC7DFB">
        <w:t xml:space="preserve"> отдел</w:t>
      </w:r>
      <w:r w:rsidR="00305ECF" w:rsidRPr="00EC7DFB">
        <w:t xml:space="preserve"> </w:t>
      </w:r>
      <w:r w:rsidR="00E61E58" w:rsidRPr="00EC7DFB">
        <w:t>«</w:t>
      </w:r>
      <w:r w:rsidR="009F4BCB" w:rsidRPr="00EC7DFB">
        <w:t>Дом-музей А.И. Герцена»</w:t>
      </w:r>
      <w:r w:rsidR="0061567E" w:rsidRPr="00EC7DFB">
        <w:t>;</w:t>
      </w:r>
    </w:p>
    <w:p w:rsidR="00F96358" w:rsidRPr="00EC7DFB" w:rsidRDefault="00BE1BDE" w:rsidP="00305ECF">
      <w:pPr>
        <w:spacing w:line="276" w:lineRule="auto"/>
        <w:ind w:firstLine="567"/>
        <w:jc w:val="both"/>
      </w:pPr>
      <w:r w:rsidRPr="00EC7DFB">
        <w:rPr>
          <w:rFonts w:eastAsiaTheme="minorHAnsi"/>
        </w:rPr>
        <w:t xml:space="preserve">- </w:t>
      </w:r>
      <w:r w:rsidR="00F96358" w:rsidRPr="00EC7DFB">
        <w:rPr>
          <w:rFonts w:eastAsiaTheme="minorHAnsi"/>
        </w:rPr>
        <w:t>Московская область, Одинцовский район, дер</w:t>
      </w:r>
      <w:r w:rsidR="00305ECF" w:rsidRPr="00EC7DFB">
        <w:rPr>
          <w:rFonts w:eastAsiaTheme="minorHAnsi"/>
        </w:rPr>
        <w:t xml:space="preserve">евня </w:t>
      </w:r>
      <w:r w:rsidR="00F96358" w:rsidRPr="00EC7DFB">
        <w:rPr>
          <w:rFonts w:eastAsiaTheme="minorHAnsi"/>
        </w:rPr>
        <w:t>Дунино</w:t>
      </w:r>
      <w:r w:rsidR="00F96358" w:rsidRPr="00EC7DFB">
        <w:t xml:space="preserve">, </w:t>
      </w:r>
      <w:r w:rsidR="00305ECF" w:rsidRPr="00EC7DFB">
        <w:t>дом 2</w:t>
      </w:r>
      <w:r w:rsidR="00D80D98" w:rsidRPr="00EC7DFB">
        <w:t xml:space="preserve">, </w:t>
      </w:r>
      <w:r w:rsidR="00047A11" w:rsidRPr="00EC7DFB">
        <w:t xml:space="preserve">«Усадьба Пришвина Михаила Михайловича, в которой он провел последние годы жизни», </w:t>
      </w:r>
      <w:r w:rsidR="00D80D98" w:rsidRPr="00EC7DFB">
        <w:t>отдел</w:t>
      </w:r>
      <w:r w:rsidR="00C33705" w:rsidRPr="00EC7DFB">
        <w:t xml:space="preserve"> </w:t>
      </w:r>
      <w:r w:rsidRPr="00EC7DFB">
        <w:t xml:space="preserve">«Дом-музей </w:t>
      </w:r>
      <w:r w:rsidR="00F96358" w:rsidRPr="00EC7DFB">
        <w:t>М.М. Пришвина»</w:t>
      </w:r>
      <w:r w:rsidR="0061567E" w:rsidRPr="00EC7DFB">
        <w:t>.</w:t>
      </w:r>
    </w:p>
    <w:p w:rsidR="003242B6" w:rsidRPr="00BE1BDE" w:rsidRDefault="006C2DAB" w:rsidP="00305ECF">
      <w:pPr>
        <w:spacing w:line="276" w:lineRule="auto"/>
        <w:ind w:firstLine="567"/>
        <w:jc w:val="both"/>
        <w:rPr>
          <w:color w:val="000000" w:themeColor="text1"/>
        </w:rPr>
      </w:pPr>
      <w:r w:rsidRPr="00F96358">
        <w:rPr>
          <w:color w:val="000000" w:themeColor="text1"/>
        </w:rPr>
        <w:t>1.</w:t>
      </w:r>
      <w:r w:rsidR="00AE3356" w:rsidRPr="00F96358">
        <w:rPr>
          <w:color w:val="000000" w:themeColor="text1"/>
        </w:rPr>
        <w:t>4</w:t>
      </w:r>
      <w:r w:rsidRPr="00F96358">
        <w:rPr>
          <w:color w:val="000000" w:themeColor="text1"/>
        </w:rPr>
        <w:t xml:space="preserve">. </w:t>
      </w:r>
      <w:r w:rsidR="003242B6" w:rsidRPr="00F96358">
        <w:rPr>
          <w:color w:val="000000" w:themeColor="text1"/>
        </w:rPr>
        <w:t xml:space="preserve">Объем услуг: </w:t>
      </w:r>
      <w:r w:rsidRPr="00F96358">
        <w:rPr>
          <w:color w:val="000000" w:themeColor="text1"/>
        </w:rPr>
        <w:t xml:space="preserve">в соответствии с разделом 2 </w:t>
      </w:r>
      <w:r w:rsidR="003242B6" w:rsidRPr="00F96358">
        <w:rPr>
          <w:color w:val="000000" w:themeColor="text1"/>
        </w:rPr>
        <w:t>настояще</w:t>
      </w:r>
      <w:r w:rsidRPr="00F96358">
        <w:rPr>
          <w:color w:val="000000" w:themeColor="text1"/>
        </w:rPr>
        <w:t>го</w:t>
      </w:r>
      <w:r w:rsidR="003242B6" w:rsidRPr="00F96358">
        <w:rPr>
          <w:color w:val="000000" w:themeColor="text1"/>
        </w:rPr>
        <w:t xml:space="preserve"> Техническо</w:t>
      </w:r>
      <w:r w:rsidRPr="00F96358">
        <w:rPr>
          <w:color w:val="000000" w:themeColor="text1"/>
        </w:rPr>
        <w:t>го</w:t>
      </w:r>
      <w:r w:rsidR="003242B6" w:rsidRPr="00F96358">
        <w:rPr>
          <w:color w:val="000000" w:themeColor="text1"/>
        </w:rPr>
        <w:t xml:space="preserve"> задани</w:t>
      </w:r>
      <w:r w:rsidRPr="00F96358">
        <w:rPr>
          <w:color w:val="000000" w:themeColor="text1"/>
        </w:rPr>
        <w:t>я</w:t>
      </w:r>
      <w:r w:rsidR="003242B6" w:rsidRPr="00F96358">
        <w:rPr>
          <w:color w:val="000000" w:themeColor="text1"/>
        </w:rPr>
        <w:t>.</w:t>
      </w:r>
    </w:p>
    <w:p w:rsidR="006D446E" w:rsidRDefault="006C2DAB" w:rsidP="006A02C3">
      <w:pPr>
        <w:spacing w:line="276" w:lineRule="auto"/>
        <w:ind w:firstLine="567"/>
        <w:jc w:val="both"/>
        <w:rPr>
          <w:strike/>
        </w:rPr>
      </w:pPr>
      <w:r w:rsidRPr="004E4793">
        <w:rPr>
          <w:color w:val="000000" w:themeColor="text1"/>
        </w:rPr>
        <w:t>1.</w:t>
      </w:r>
      <w:r w:rsidR="00AE3356">
        <w:rPr>
          <w:color w:val="000000" w:themeColor="text1"/>
        </w:rPr>
        <w:t>5</w:t>
      </w:r>
      <w:r w:rsidRPr="004E4793">
        <w:rPr>
          <w:color w:val="000000" w:themeColor="text1"/>
        </w:rPr>
        <w:t xml:space="preserve">. </w:t>
      </w:r>
      <w:r w:rsidR="003242B6" w:rsidRPr="004E4793">
        <w:rPr>
          <w:color w:val="000000" w:themeColor="text1"/>
        </w:rPr>
        <w:t>Срок оказания услуг:</w:t>
      </w:r>
      <w:r w:rsidR="00B128A5">
        <w:rPr>
          <w:color w:val="000000" w:themeColor="text1"/>
        </w:rPr>
        <w:t xml:space="preserve"> в течение </w:t>
      </w:r>
      <w:r w:rsidR="005C6796">
        <w:rPr>
          <w:color w:val="000000" w:themeColor="text1"/>
        </w:rPr>
        <w:t>80</w:t>
      </w:r>
      <w:r w:rsidR="00B128A5">
        <w:rPr>
          <w:color w:val="000000" w:themeColor="text1"/>
        </w:rPr>
        <w:t xml:space="preserve"> (</w:t>
      </w:r>
      <w:r w:rsidR="00CA486C">
        <w:rPr>
          <w:color w:val="000000" w:themeColor="text1"/>
        </w:rPr>
        <w:t>восьмидесяти</w:t>
      </w:r>
      <w:r w:rsidR="00B128A5">
        <w:rPr>
          <w:color w:val="000000" w:themeColor="text1"/>
        </w:rPr>
        <w:t>) рабочих дней с даты заключения Контракта.</w:t>
      </w:r>
    </w:p>
    <w:p w:rsidR="00B128A5" w:rsidRPr="00705727" w:rsidRDefault="00B128A5" w:rsidP="006A02C3">
      <w:pPr>
        <w:spacing w:line="276" w:lineRule="auto"/>
        <w:ind w:firstLine="567"/>
        <w:jc w:val="both"/>
        <w:rPr>
          <w:strike/>
          <w:sz w:val="16"/>
          <w:szCs w:val="16"/>
        </w:rPr>
      </w:pPr>
    </w:p>
    <w:p w:rsidR="003242B6" w:rsidRPr="006A5697" w:rsidRDefault="00545FA7" w:rsidP="006A02C3">
      <w:pPr>
        <w:spacing w:line="276" w:lineRule="auto"/>
        <w:ind w:firstLine="567"/>
        <w:jc w:val="both"/>
      </w:pPr>
      <w:r w:rsidRPr="006A5697">
        <w:t xml:space="preserve">1.5.1. </w:t>
      </w:r>
      <w:r w:rsidR="009A407C" w:rsidRPr="006A5697">
        <w:t>Сроки оказания отдельных видов услуг определяются</w:t>
      </w:r>
      <w:r w:rsidR="009D05B4" w:rsidRPr="00314D8A">
        <w:rPr>
          <w:rStyle w:val="af7"/>
        </w:rPr>
        <w:footnoteReference w:id="1"/>
      </w:r>
      <w:r w:rsidR="009A407C" w:rsidRPr="006A5697">
        <w:t xml:space="preserve"> графиком исполнения</w:t>
      </w:r>
      <w:r w:rsidR="00F42704" w:rsidRPr="006A5697"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80"/>
        <w:gridCol w:w="5670"/>
        <w:gridCol w:w="3399"/>
      </w:tblGrid>
      <w:tr w:rsidR="00D007C5" w:rsidRPr="005F6159" w:rsidTr="00C057AE">
        <w:tc>
          <w:tcPr>
            <w:tcW w:w="680" w:type="dxa"/>
            <w:vAlign w:val="center"/>
          </w:tcPr>
          <w:p w:rsidR="00D007C5" w:rsidRPr="002949EF" w:rsidRDefault="00C057AE" w:rsidP="00C057AE">
            <w:pPr>
              <w:jc w:val="center"/>
            </w:pPr>
            <w:r w:rsidRPr="002949EF">
              <w:t>№ п/п</w:t>
            </w:r>
          </w:p>
        </w:tc>
        <w:tc>
          <w:tcPr>
            <w:tcW w:w="5670" w:type="dxa"/>
            <w:vAlign w:val="center"/>
          </w:tcPr>
          <w:p w:rsidR="00D007C5" w:rsidRPr="002949EF" w:rsidRDefault="00C057AE" w:rsidP="00C057AE">
            <w:pPr>
              <w:jc w:val="center"/>
            </w:pPr>
            <w:r w:rsidRPr="002949EF">
              <w:t>Наименование, содержание услуг</w:t>
            </w:r>
          </w:p>
        </w:tc>
        <w:tc>
          <w:tcPr>
            <w:tcW w:w="3399" w:type="dxa"/>
            <w:vAlign w:val="center"/>
          </w:tcPr>
          <w:p w:rsidR="00D007C5" w:rsidRPr="002949EF" w:rsidRDefault="00C057AE" w:rsidP="00C057AE">
            <w:pPr>
              <w:jc w:val="center"/>
            </w:pPr>
            <w:r w:rsidRPr="002949EF">
              <w:t>Сроки исполнения</w:t>
            </w:r>
          </w:p>
        </w:tc>
      </w:tr>
      <w:tr w:rsidR="0019757B" w:rsidRPr="005F6159" w:rsidTr="00D007C5">
        <w:tc>
          <w:tcPr>
            <w:tcW w:w="680" w:type="dxa"/>
          </w:tcPr>
          <w:p w:rsidR="0019757B" w:rsidRPr="00231116" w:rsidRDefault="0019757B" w:rsidP="00FD0D65">
            <w:pPr>
              <w:jc w:val="both"/>
            </w:pPr>
            <w:r w:rsidRPr="00231116">
              <w:t>1.1.</w:t>
            </w:r>
          </w:p>
        </w:tc>
        <w:tc>
          <w:tcPr>
            <w:tcW w:w="5670" w:type="dxa"/>
          </w:tcPr>
          <w:p w:rsidR="0019757B" w:rsidRPr="00231116" w:rsidRDefault="0019757B" w:rsidP="0019757B">
            <w:pPr>
              <w:ind w:right="38"/>
              <w:jc w:val="both"/>
            </w:pPr>
            <w:r w:rsidRPr="00231116">
              <w:t xml:space="preserve">Услуги по разработке дизайн-проектов 2 (двух) </w:t>
            </w:r>
            <w:r w:rsidRPr="00253036">
              <w:t>В</w:t>
            </w:r>
            <w:r w:rsidRPr="00231116">
              <w:t>ывесок на 2 (два) объекта культурного наследия;</w:t>
            </w:r>
          </w:p>
          <w:p w:rsidR="0019757B" w:rsidRPr="00231116" w:rsidRDefault="0019757B" w:rsidP="0019757B">
            <w:pPr>
              <w:ind w:right="38"/>
              <w:jc w:val="both"/>
            </w:pPr>
            <w:r w:rsidRPr="00231116">
              <w:t xml:space="preserve">рассмотрение Заказчиком рабочих дизайн-проектов </w:t>
            </w:r>
            <w:r w:rsidRPr="00253036">
              <w:t>В</w:t>
            </w:r>
            <w:r w:rsidRPr="00231116">
              <w:t>ывесок – до передачи на согласование</w:t>
            </w:r>
            <w:r w:rsidRPr="00231116">
              <w:rPr>
                <w:shd w:val="clear" w:color="auto" w:fill="FFFFFF"/>
              </w:rPr>
              <w:t>.</w:t>
            </w:r>
          </w:p>
        </w:tc>
        <w:tc>
          <w:tcPr>
            <w:tcW w:w="3399" w:type="dxa"/>
            <w:vMerge w:val="restart"/>
          </w:tcPr>
          <w:p w:rsidR="0019757B" w:rsidRPr="00231116" w:rsidRDefault="0019757B" w:rsidP="00DF07AC">
            <w:pPr>
              <w:ind w:right="177" w:firstLine="171"/>
              <w:jc w:val="both"/>
              <w:rPr>
                <w:highlight w:val="green"/>
              </w:rPr>
            </w:pPr>
            <w:r w:rsidRPr="00DF07AC">
              <w:t>5</w:t>
            </w:r>
            <w:r w:rsidR="005C6796" w:rsidRPr="00DF07AC">
              <w:t>5</w:t>
            </w:r>
            <w:r w:rsidRPr="00DF07AC">
              <w:t xml:space="preserve"> (пятьдесят</w:t>
            </w:r>
            <w:r w:rsidR="005C6796" w:rsidRPr="00DF07AC">
              <w:t xml:space="preserve"> пять</w:t>
            </w:r>
            <w:r w:rsidRPr="00DF07AC">
              <w:t>) рабочих дней</w:t>
            </w:r>
            <w:r w:rsidRPr="00231116">
              <w:t xml:space="preserve"> с момента поступления авансового платежа на расчетный счет Исполнителя.</w:t>
            </w:r>
          </w:p>
        </w:tc>
      </w:tr>
      <w:tr w:rsidR="0019757B" w:rsidRPr="005F6159" w:rsidTr="00D007C5">
        <w:tc>
          <w:tcPr>
            <w:tcW w:w="680" w:type="dxa"/>
          </w:tcPr>
          <w:p w:rsidR="0019757B" w:rsidRPr="00231116" w:rsidRDefault="0019757B" w:rsidP="00FD0D65">
            <w:pPr>
              <w:jc w:val="both"/>
            </w:pPr>
            <w:r w:rsidRPr="00231116">
              <w:t>1.2.</w:t>
            </w:r>
          </w:p>
        </w:tc>
        <w:tc>
          <w:tcPr>
            <w:tcW w:w="5670" w:type="dxa"/>
          </w:tcPr>
          <w:p w:rsidR="0019757B" w:rsidRPr="004D7358" w:rsidRDefault="0019757B" w:rsidP="0019757B">
            <w:pPr>
              <w:ind w:right="38"/>
              <w:jc w:val="both"/>
              <w:rPr>
                <w:color w:val="000000" w:themeColor="text1"/>
              </w:rPr>
            </w:pPr>
            <w:r w:rsidRPr="004D7358">
              <w:rPr>
                <w:color w:val="000000" w:themeColor="text1"/>
              </w:rPr>
              <w:t>Согласование в установленном порядке 1 (одной) Вывески на 1 (один) объект культурного наследия</w:t>
            </w:r>
            <w:r w:rsidR="00BE0D85" w:rsidRPr="004D7358">
              <w:rPr>
                <w:color w:val="000000" w:themeColor="text1"/>
              </w:rPr>
              <w:t xml:space="preserve"> «Дом-музей А.И. Герцена»</w:t>
            </w:r>
            <w:r w:rsidRPr="004D7358">
              <w:rPr>
                <w:color w:val="000000" w:themeColor="text1"/>
                <w:shd w:val="clear" w:color="auto" w:fill="FFFFFF"/>
              </w:rPr>
              <w:t xml:space="preserve"> с Департаментом культурного наследия г. Москвы.</w:t>
            </w:r>
          </w:p>
        </w:tc>
        <w:tc>
          <w:tcPr>
            <w:tcW w:w="3399" w:type="dxa"/>
            <w:vMerge/>
          </w:tcPr>
          <w:p w:rsidR="0019757B" w:rsidRPr="00231116" w:rsidRDefault="0019757B" w:rsidP="004D17C4">
            <w:pPr>
              <w:ind w:right="177" w:firstLine="171"/>
              <w:jc w:val="both"/>
              <w:rPr>
                <w:highlight w:val="green"/>
              </w:rPr>
            </w:pPr>
          </w:p>
        </w:tc>
      </w:tr>
      <w:tr w:rsidR="0019757B" w:rsidRPr="005F6159" w:rsidTr="00D007C5">
        <w:tc>
          <w:tcPr>
            <w:tcW w:w="680" w:type="dxa"/>
          </w:tcPr>
          <w:p w:rsidR="0019757B" w:rsidRPr="00A7340D" w:rsidRDefault="00CA3C37" w:rsidP="00FD0D65">
            <w:pPr>
              <w:jc w:val="both"/>
            </w:pPr>
            <w:r w:rsidRPr="00A7340D">
              <w:t>1.3.</w:t>
            </w:r>
          </w:p>
        </w:tc>
        <w:tc>
          <w:tcPr>
            <w:tcW w:w="5670" w:type="dxa"/>
          </w:tcPr>
          <w:p w:rsidR="0019757B" w:rsidRPr="004D7358" w:rsidRDefault="0019757B" w:rsidP="00317D72">
            <w:pPr>
              <w:ind w:right="38"/>
              <w:jc w:val="both"/>
              <w:rPr>
                <w:color w:val="000000" w:themeColor="text1"/>
              </w:rPr>
            </w:pPr>
            <w:r w:rsidRPr="004D7358">
              <w:rPr>
                <w:color w:val="000000" w:themeColor="text1"/>
              </w:rPr>
              <w:t>Согласование в установленном порядке 1 (одной) Вывески на 1 (один) объект культурного наследия</w:t>
            </w:r>
            <w:r w:rsidR="00BE0D85" w:rsidRPr="004D7358">
              <w:rPr>
                <w:color w:val="000000" w:themeColor="text1"/>
              </w:rPr>
              <w:t xml:space="preserve"> «Дом-музей М.М. Пришвина»</w:t>
            </w:r>
            <w:r w:rsidRPr="004D7358">
              <w:rPr>
                <w:color w:val="000000" w:themeColor="text1"/>
                <w:shd w:val="clear" w:color="auto" w:fill="FFFFFF"/>
              </w:rPr>
              <w:t xml:space="preserve"> с </w:t>
            </w:r>
            <w:r w:rsidRPr="00DF07AC">
              <w:rPr>
                <w:color w:val="000000" w:themeColor="text1"/>
                <w:shd w:val="clear" w:color="auto" w:fill="FFFFFF"/>
              </w:rPr>
              <w:t>Администрацией Одинцовского г</w:t>
            </w:r>
            <w:r w:rsidR="00CA3C37" w:rsidRPr="00DF07AC">
              <w:rPr>
                <w:color w:val="000000" w:themeColor="text1"/>
                <w:shd w:val="clear" w:color="auto" w:fill="FFFFFF"/>
              </w:rPr>
              <w:t xml:space="preserve">ородского </w:t>
            </w:r>
            <w:r w:rsidRPr="00DF07AC">
              <w:rPr>
                <w:color w:val="000000" w:themeColor="text1"/>
                <w:shd w:val="clear" w:color="auto" w:fill="FFFFFF"/>
              </w:rPr>
              <w:t>о</w:t>
            </w:r>
            <w:r w:rsidR="00CA3C37" w:rsidRPr="00DF07AC">
              <w:rPr>
                <w:color w:val="000000" w:themeColor="text1"/>
                <w:shd w:val="clear" w:color="auto" w:fill="FFFFFF"/>
              </w:rPr>
              <w:t>круга</w:t>
            </w:r>
            <w:r w:rsidRPr="00DF07AC">
              <w:rPr>
                <w:color w:val="000000" w:themeColor="text1"/>
                <w:shd w:val="clear" w:color="auto" w:fill="FFFFFF"/>
              </w:rPr>
              <w:t xml:space="preserve"> Московской области</w:t>
            </w:r>
            <w:r w:rsidR="00317D72" w:rsidRPr="00DF07AC">
              <w:rPr>
                <w:color w:val="000000" w:themeColor="text1"/>
                <w:shd w:val="clear" w:color="auto" w:fill="FFFFFF"/>
              </w:rPr>
              <w:t>.</w:t>
            </w:r>
            <w:r w:rsidR="004D7358" w:rsidRPr="00DF07AC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399" w:type="dxa"/>
            <w:vMerge/>
          </w:tcPr>
          <w:p w:rsidR="0019757B" w:rsidRPr="00231116" w:rsidRDefault="0019757B" w:rsidP="004D17C4">
            <w:pPr>
              <w:ind w:right="177" w:firstLine="171"/>
              <w:jc w:val="both"/>
              <w:rPr>
                <w:highlight w:val="green"/>
              </w:rPr>
            </w:pPr>
          </w:p>
        </w:tc>
      </w:tr>
      <w:tr w:rsidR="00D007C5" w:rsidRPr="005F6159" w:rsidTr="00D007C5">
        <w:tc>
          <w:tcPr>
            <w:tcW w:w="680" w:type="dxa"/>
          </w:tcPr>
          <w:p w:rsidR="00D007C5" w:rsidRPr="00231116" w:rsidRDefault="005653DB" w:rsidP="00FD0D65">
            <w:pPr>
              <w:jc w:val="both"/>
            </w:pPr>
            <w:r w:rsidRPr="00231116">
              <w:t>2</w:t>
            </w:r>
            <w:r w:rsidR="00540718" w:rsidRPr="00231116">
              <w:t>.</w:t>
            </w:r>
          </w:p>
        </w:tc>
        <w:tc>
          <w:tcPr>
            <w:tcW w:w="5670" w:type="dxa"/>
          </w:tcPr>
          <w:p w:rsidR="00D007C5" w:rsidRPr="00231116" w:rsidRDefault="009D0276" w:rsidP="00661C5D">
            <w:pPr>
              <w:ind w:right="38"/>
              <w:jc w:val="both"/>
            </w:pPr>
            <w:r w:rsidRPr="00231116">
              <w:t xml:space="preserve">Изготовление </w:t>
            </w:r>
            <w:r w:rsidR="00B40E87" w:rsidRPr="00231116">
              <w:t>по согласованн</w:t>
            </w:r>
            <w:r w:rsidR="00327E31">
              <w:t>ым</w:t>
            </w:r>
            <w:r w:rsidR="0078214A">
              <w:t xml:space="preserve"> </w:t>
            </w:r>
            <w:r w:rsidR="00B40E87" w:rsidRPr="00231116">
              <w:t>дизайн-проект</w:t>
            </w:r>
            <w:r w:rsidR="00327E31">
              <w:t>ам</w:t>
            </w:r>
            <w:r w:rsidR="00B40E87" w:rsidRPr="00231116">
              <w:t xml:space="preserve"> </w:t>
            </w:r>
            <w:r w:rsidR="0078214A" w:rsidRPr="00231116">
              <w:t xml:space="preserve">2 (двух) </w:t>
            </w:r>
            <w:r w:rsidR="0078214A" w:rsidRPr="00253036">
              <w:t>В</w:t>
            </w:r>
            <w:r w:rsidR="0078214A" w:rsidRPr="00231116">
              <w:t>ывесок на 2 (дв</w:t>
            </w:r>
            <w:r w:rsidR="0078214A">
              <w:t>а) объекта культурного наследия</w:t>
            </w:r>
            <w:r w:rsidR="00D736EB">
              <w:t xml:space="preserve">, </w:t>
            </w:r>
            <w:r w:rsidR="00D736EB" w:rsidRPr="00661C5D">
              <w:t>монтаж Вывесок на объекты</w:t>
            </w:r>
            <w:r w:rsidR="00F62224" w:rsidRPr="00661C5D">
              <w:t>.</w:t>
            </w:r>
          </w:p>
        </w:tc>
        <w:tc>
          <w:tcPr>
            <w:tcW w:w="3399" w:type="dxa"/>
          </w:tcPr>
          <w:p w:rsidR="00D007C5" w:rsidRPr="00DF07AC" w:rsidRDefault="006A5697" w:rsidP="00A96ADB">
            <w:pPr>
              <w:ind w:right="176" w:firstLine="170"/>
              <w:jc w:val="both"/>
            </w:pPr>
            <w:r w:rsidRPr="00DF07AC">
              <w:t>1</w:t>
            </w:r>
            <w:r w:rsidR="00FB0A29" w:rsidRPr="00DF07AC">
              <w:t>0</w:t>
            </w:r>
            <w:r w:rsidR="00B40E87" w:rsidRPr="00DF07AC">
              <w:t xml:space="preserve"> (</w:t>
            </w:r>
            <w:r w:rsidRPr="00DF07AC">
              <w:t>десять</w:t>
            </w:r>
            <w:r w:rsidR="00B40E87" w:rsidRPr="00DF07AC">
              <w:t xml:space="preserve">) рабочих дней с </w:t>
            </w:r>
            <w:r w:rsidR="00BB2A7E" w:rsidRPr="00DF07AC">
              <w:t>даты</w:t>
            </w:r>
            <w:r w:rsidR="00B40E87" w:rsidRPr="00DF07AC">
              <w:t xml:space="preserve"> согласования</w:t>
            </w:r>
            <w:r w:rsidR="00BB2A7E" w:rsidRPr="00DF07AC">
              <w:t xml:space="preserve"> в установленном порядке </w:t>
            </w:r>
            <w:r w:rsidR="00545FA7" w:rsidRPr="00DF07AC">
              <w:t xml:space="preserve">дизайн-проектов </w:t>
            </w:r>
            <w:r w:rsidR="0019757B" w:rsidRPr="00DF07AC">
              <w:t>2</w:t>
            </w:r>
            <w:r w:rsidR="00545FA7" w:rsidRPr="00DF07AC">
              <w:t xml:space="preserve"> (</w:t>
            </w:r>
            <w:r w:rsidR="0019757B" w:rsidRPr="00DF07AC">
              <w:t>двух</w:t>
            </w:r>
            <w:r w:rsidR="00545FA7" w:rsidRPr="00DF07AC">
              <w:t xml:space="preserve">) </w:t>
            </w:r>
            <w:r w:rsidR="00857FA5" w:rsidRPr="00DF07AC">
              <w:lastRenderedPageBreak/>
              <w:t>Вывес</w:t>
            </w:r>
            <w:r w:rsidR="0019757B" w:rsidRPr="00DF07AC">
              <w:t>о</w:t>
            </w:r>
            <w:r w:rsidR="00857FA5" w:rsidRPr="00DF07AC">
              <w:t>к</w:t>
            </w:r>
            <w:r w:rsidR="00545FA7" w:rsidRPr="00DF07AC">
              <w:t xml:space="preserve"> </w:t>
            </w:r>
            <w:r w:rsidR="00BB2A7E" w:rsidRPr="00DF07AC">
              <w:rPr>
                <w:shd w:val="clear" w:color="auto" w:fill="FFFFFF"/>
              </w:rPr>
              <w:t>с</w:t>
            </w:r>
            <w:r w:rsidR="0019757B" w:rsidRPr="00DF07AC">
              <w:rPr>
                <w:shd w:val="clear" w:color="auto" w:fill="FFFFFF"/>
              </w:rPr>
              <w:t xml:space="preserve"> соответствующими организациями</w:t>
            </w:r>
            <w:r w:rsidR="00F62224" w:rsidRPr="00DF07AC">
              <w:rPr>
                <w:shd w:val="clear" w:color="auto" w:fill="FFFFFF"/>
              </w:rPr>
              <w:t>.</w:t>
            </w:r>
          </w:p>
        </w:tc>
      </w:tr>
    </w:tbl>
    <w:p w:rsidR="00204525" w:rsidRPr="00204525" w:rsidRDefault="00204525" w:rsidP="001622CC">
      <w:pPr>
        <w:spacing w:line="276" w:lineRule="auto"/>
        <w:ind w:firstLine="567"/>
        <w:jc w:val="both"/>
        <w:rPr>
          <w:sz w:val="16"/>
          <w:szCs w:val="16"/>
        </w:rPr>
      </w:pPr>
    </w:p>
    <w:p w:rsidR="00D007C5" w:rsidRPr="005F6159" w:rsidRDefault="006D7B17" w:rsidP="001622CC">
      <w:pPr>
        <w:spacing w:line="276" w:lineRule="auto"/>
        <w:ind w:firstLine="567"/>
        <w:jc w:val="both"/>
      </w:pPr>
      <w:r w:rsidRPr="006A5697">
        <w:t xml:space="preserve">1.5.2. Исполнитель вправе досрочно завершить оказание услуг, а Заказчик – принять их результаты и произвести </w:t>
      </w:r>
      <w:r w:rsidR="0089759F" w:rsidRPr="006A5697">
        <w:t xml:space="preserve">окончательный расчёт </w:t>
      </w:r>
      <w:r w:rsidRPr="006A5697">
        <w:t>в</w:t>
      </w:r>
      <w:r w:rsidR="0089759F" w:rsidRPr="006A5697">
        <w:t xml:space="preserve"> установленном пункт</w:t>
      </w:r>
      <w:r w:rsidR="00FE6866" w:rsidRPr="006A5697">
        <w:t>ами 1.7. и 1.8. настоящего Технического задания порядке.</w:t>
      </w:r>
      <w:r w:rsidR="0089759F" w:rsidRPr="005F6159">
        <w:t xml:space="preserve"> </w:t>
      </w:r>
      <w:r w:rsidRPr="005F6159">
        <w:t xml:space="preserve"> </w:t>
      </w:r>
    </w:p>
    <w:p w:rsidR="00F42704" w:rsidRPr="00910853" w:rsidRDefault="00F42704" w:rsidP="001622CC">
      <w:pPr>
        <w:spacing w:line="276" w:lineRule="auto"/>
        <w:ind w:firstLine="567"/>
        <w:jc w:val="both"/>
        <w:rPr>
          <w:sz w:val="16"/>
          <w:szCs w:val="16"/>
        </w:rPr>
      </w:pPr>
    </w:p>
    <w:p w:rsidR="00E56E0F" w:rsidRPr="004E4793" w:rsidRDefault="006C2DAB" w:rsidP="001622CC">
      <w:pPr>
        <w:spacing w:line="276" w:lineRule="auto"/>
        <w:ind w:firstLine="567"/>
        <w:jc w:val="both"/>
        <w:rPr>
          <w:color w:val="000000" w:themeColor="text1"/>
        </w:rPr>
      </w:pPr>
      <w:r w:rsidRPr="004E4793">
        <w:rPr>
          <w:color w:val="000000" w:themeColor="text1"/>
        </w:rPr>
        <w:t>1.</w:t>
      </w:r>
      <w:r w:rsidR="00AE3356">
        <w:rPr>
          <w:color w:val="000000" w:themeColor="text1"/>
        </w:rPr>
        <w:t>6</w:t>
      </w:r>
      <w:r w:rsidRPr="004E4793">
        <w:rPr>
          <w:color w:val="000000" w:themeColor="text1"/>
        </w:rPr>
        <w:t xml:space="preserve">. </w:t>
      </w:r>
      <w:r w:rsidR="00E56E0F" w:rsidRPr="004E4793">
        <w:rPr>
          <w:color w:val="000000" w:themeColor="text1"/>
        </w:rPr>
        <w:t xml:space="preserve">Источник финансирования расходов </w:t>
      </w:r>
      <w:r w:rsidR="00AA47B5">
        <w:rPr>
          <w:color w:val="000000" w:themeColor="text1"/>
        </w:rPr>
        <w:t>Заказчика по К</w:t>
      </w:r>
      <w:r w:rsidR="00E56E0F" w:rsidRPr="004E4793">
        <w:rPr>
          <w:color w:val="000000" w:themeColor="text1"/>
        </w:rPr>
        <w:t>онтракту: средства бюджетного учреждения</w:t>
      </w:r>
      <w:r w:rsidR="00B128A5">
        <w:rPr>
          <w:color w:val="000000" w:themeColor="text1"/>
        </w:rPr>
        <w:t>.</w:t>
      </w:r>
    </w:p>
    <w:p w:rsidR="00E56E0F" w:rsidRPr="00910853" w:rsidRDefault="00E56E0F" w:rsidP="001622CC">
      <w:pPr>
        <w:spacing w:line="276" w:lineRule="auto"/>
        <w:ind w:firstLine="567"/>
        <w:jc w:val="both"/>
        <w:rPr>
          <w:sz w:val="16"/>
          <w:szCs w:val="16"/>
        </w:rPr>
      </w:pPr>
    </w:p>
    <w:p w:rsidR="007D28A6" w:rsidRPr="004E4793" w:rsidRDefault="006C2DAB" w:rsidP="001622CC">
      <w:pPr>
        <w:spacing w:line="276" w:lineRule="auto"/>
        <w:ind w:firstLine="567"/>
        <w:jc w:val="both"/>
        <w:rPr>
          <w:color w:val="000000" w:themeColor="text1"/>
        </w:rPr>
      </w:pPr>
      <w:r w:rsidRPr="004E4793">
        <w:rPr>
          <w:color w:val="000000" w:themeColor="text1"/>
        </w:rPr>
        <w:t>1.</w:t>
      </w:r>
      <w:r w:rsidR="00AE3356">
        <w:rPr>
          <w:color w:val="000000" w:themeColor="text1"/>
        </w:rPr>
        <w:t>7</w:t>
      </w:r>
      <w:r w:rsidRPr="004E4793">
        <w:rPr>
          <w:color w:val="000000" w:themeColor="text1"/>
        </w:rPr>
        <w:t xml:space="preserve">. </w:t>
      </w:r>
      <w:r w:rsidR="007D28A6" w:rsidRPr="004E4793">
        <w:rPr>
          <w:color w:val="000000" w:themeColor="text1"/>
        </w:rPr>
        <w:t xml:space="preserve">Оплата осуществляется в следующем порядке: </w:t>
      </w:r>
    </w:p>
    <w:p w:rsidR="00CF73C1" w:rsidRPr="004E4793" w:rsidRDefault="00AE3356" w:rsidP="001622CC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1.7</w:t>
      </w:r>
      <w:r w:rsidR="00E56E0F" w:rsidRPr="004E4793">
        <w:rPr>
          <w:color w:val="000000" w:themeColor="text1"/>
        </w:rPr>
        <w:t>.1. в</w:t>
      </w:r>
      <w:r w:rsidR="009763BB" w:rsidRPr="004E4793">
        <w:rPr>
          <w:color w:val="000000" w:themeColor="text1"/>
        </w:rPr>
        <w:t xml:space="preserve"> течение </w:t>
      </w:r>
      <w:r w:rsidR="009763BB" w:rsidRPr="004E4793">
        <w:rPr>
          <w:bCs/>
          <w:color w:val="000000" w:themeColor="text1"/>
        </w:rPr>
        <w:t>5 (пяти)</w:t>
      </w:r>
      <w:r w:rsidR="009763BB" w:rsidRPr="004E4793">
        <w:rPr>
          <w:color w:val="000000" w:themeColor="text1"/>
        </w:rPr>
        <w:t xml:space="preserve"> рабочих дней с момента </w:t>
      </w:r>
      <w:r w:rsidR="00E56E0F" w:rsidRPr="004E4793">
        <w:rPr>
          <w:color w:val="000000" w:themeColor="text1"/>
        </w:rPr>
        <w:t xml:space="preserve">заключения </w:t>
      </w:r>
      <w:r w:rsidR="0043491E" w:rsidRPr="00A902F5">
        <w:rPr>
          <w:color w:val="000000" w:themeColor="text1"/>
        </w:rPr>
        <w:t>К</w:t>
      </w:r>
      <w:r w:rsidR="00E56E0F" w:rsidRPr="004E4793">
        <w:rPr>
          <w:color w:val="000000" w:themeColor="text1"/>
        </w:rPr>
        <w:t xml:space="preserve">онтракта </w:t>
      </w:r>
      <w:r w:rsidR="009763BB" w:rsidRPr="004E4793">
        <w:rPr>
          <w:color w:val="000000" w:themeColor="text1"/>
        </w:rPr>
        <w:t>Заказчик осуществляет авансовый платёж в размере 30%</w:t>
      </w:r>
      <w:r w:rsidR="002E190F" w:rsidRPr="004E4793">
        <w:rPr>
          <w:color w:val="000000" w:themeColor="text1"/>
        </w:rPr>
        <w:t xml:space="preserve"> цены </w:t>
      </w:r>
      <w:r w:rsidR="0043491E" w:rsidRPr="00A902F5">
        <w:rPr>
          <w:color w:val="000000" w:themeColor="text1"/>
        </w:rPr>
        <w:t>К</w:t>
      </w:r>
      <w:r w:rsidR="002E190F" w:rsidRPr="004E4793">
        <w:rPr>
          <w:color w:val="000000" w:themeColor="text1"/>
        </w:rPr>
        <w:t>онтракта</w:t>
      </w:r>
      <w:r w:rsidR="00CF73C1" w:rsidRPr="004E4793">
        <w:rPr>
          <w:color w:val="000000" w:themeColor="text1"/>
        </w:rPr>
        <w:t>;</w:t>
      </w:r>
    </w:p>
    <w:p w:rsidR="007A5077" w:rsidRPr="004E4793" w:rsidRDefault="00AE3356" w:rsidP="001622CC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1.7</w:t>
      </w:r>
      <w:r w:rsidR="00CF73C1" w:rsidRPr="004E4793">
        <w:rPr>
          <w:color w:val="000000" w:themeColor="text1"/>
        </w:rPr>
        <w:t xml:space="preserve">.2. </w:t>
      </w:r>
      <w:r w:rsidR="002E190F" w:rsidRPr="004E4793">
        <w:rPr>
          <w:color w:val="000000" w:themeColor="text1"/>
        </w:rPr>
        <w:t xml:space="preserve">окончательный расчет в размере </w:t>
      </w:r>
      <w:r w:rsidR="002E190F" w:rsidRPr="004E4793">
        <w:rPr>
          <w:bCs/>
          <w:color w:val="000000" w:themeColor="text1"/>
        </w:rPr>
        <w:t xml:space="preserve">оставшихся 70% </w:t>
      </w:r>
      <w:r w:rsidR="0043491E">
        <w:rPr>
          <w:color w:val="000000" w:themeColor="text1"/>
        </w:rPr>
        <w:t xml:space="preserve">цены </w:t>
      </w:r>
      <w:r w:rsidR="0043491E" w:rsidRPr="00A902F5">
        <w:rPr>
          <w:color w:val="000000" w:themeColor="text1"/>
        </w:rPr>
        <w:t>К</w:t>
      </w:r>
      <w:r w:rsidR="00EB5D83" w:rsidRPr="004E4793">
        <w:rPr>
          <w:color w:val="000000" w:themeColor="text1"/>
        </w:rPr>
        <w:t>онтракта</w:t>
      </w:r>
      <w:r w:rsidR="002E190F" w:rsidRPr="004E4793">
        <w:rPr>
          <w:bCs/>
          <w:color w:val="000000" w:themeColor="text1"/>
        </w:rPr>
        <w:t xml:space="preserve">, </w:t>
      </w:r>
      <w:r w:rsidR="00CF2E75" w:rsidRPr="004E4793">
        <w:rPr>
          <w:bCs/>
          <w:color w:val="000000" w:themeColor="text1"/>
        </w:rPr>
        <w:t xml:space="preserve">производится по факту </w:t>
      </w:r>
      <w:r w:rsidR="00CF2E75" w:rsidRPr="004E4793">
        <w:rPr>
          <w:color w:val="000000" w:themeColor="text1"/>
        </w:rPr>
        <w:t>оказания услуг в полном объёме и передачи Заказчику результатов оказанных услуг</w:t>
      </w:r>
      <w:r w:rsidR="004E4793" w:rsidRPr="004E4793">
        <w:rPr>
          <w:color w:val="000000" w:themeColor="text1"/>
        </w:rPr>
        <w:t>,</w:t>
      </w:r>
      <w:r w:rsidR="007A5077" w:rsidRPr="004E4793">
        <w:rPr>
          <w:color w:val="000000" w:themeColor="text1"/>
        </w:rPr>
        <w:t xml:space="preserve"> в </w:t>
      </w:r>
      <w:r w:rsidR="009763BB" w:rsidRPr="004E4793">
        <w:rPr>
          <w:color w:val="000000" w:themeColor="text1"/>
        </w:rPr>
        <w:t xml:space="preserve">течение </w:t>
      </w:r>
      <w:r w:rsidR="00EB5D83" w:rsidRPr="004E4793">
        <w:rPr>
          <w:color w:val="000000" w:themeColor="text1"/>
        </w:rPr>
        <w:t>7</w:t>
      </w:r>
      <w:r w:rsidR="009763BB" w:rsidRPr="004E4793">
        <w:rPr>
          <w:bCs/>
          <w:color w:val="000000" w:themeColor="text1"/>
        </w:rPr>
        <w:t xml:space="preserve"> (</w:t>
      </w:r>
      <w:r w:rsidR="00EB5D83" w:rsidRPr="004E4793">
        <w:rPr>
          <w:bCs/>
          <w:color w:val="000000" w:themeColor="text1"/>
        </w:rPr>
        <w:t>семи</w:t>
      </w:r>
      <w:r w:rsidR="009763BB" w:rsidRPr="004E4793">
        <w:rPr>
          <w:bCs/>
          <w:color w:val="000000" w:themeColor="text1"/>
        </w:rPr>
        <w:t>)</w:t>
      </w:r>
      <w:r w:rsidR="009763BB" w:rsidRPr="004E4793">
        <w:rPr>
          <w:color w:val="000000" w:themeColor="text1"/>
        </w:rPr>
        <w:t xml:space="preserve"> рабочих дней с</w:t>
      </w:r>
      <w:r w:rsidR="007A5077" w:rsidRPr="004E4793">
        <w:rPr>
          <w:color w:val="000000" w:themeColor="text1"/>
        </w:rPr>
        <w:t>о дня подписания Заказчиком Акта об оказанных услугах</w:t>
      </w:r>
      <w:r w:rsidR="005F7F30">
        <w:rPr>
          <w:color w:val="000000" w:themeColor="text1"/>
        </w:rPr>
        <w:t>,</w:t>
      </w:r>
      <w:r w:rsidR="004E4793" w:rsidRPr="004E4793">
        <w:rPr>
          <w:color w:val="000000" w:themeColor="text1"/>
        </w:rPr>
        <w:t xml:space="preserve"> </w:t>
      </w:r>
      <w:r w:rsidR="005F7F30" w:rsidRPr="00A902F5">
        <w:t>с приложением</w:t>
      </w:r>
      <w:r w:rsidR="005F7F30">
        <w:rPr>
          <w:color w:val="000000" w:themeColor="text1"/>
        </w:rPr>
        <w:t xml:space="preserve"> </w:t>
      </w:r>
      <w:r w:rsidR="004E4793" w:rsidRPr="004E4793">
        <w:rPr>
          <w:color w:val="000000" w:themeColor="text1"/>
        </w:rPr>
        <w:t>Исполнителем</w:t>
      </w:r>
      <w:r w:rsidR="004E4793" w:rsidRPr="00A902F5">
        <w:t xml:space="preserve"> счёт</w:t>
      </w:r>
      <w:r w:rsidR="005F7F30" w:rsidRPr="00A902F5">
        <w:t>а</w:t>
      </w:r>
      <w:r w:rsidR="004E4793" w:rsidRPr="004E4793">
        <w:rPr>
          <w:color w:val="000000" w:themeColor="text1"/>
        </w:rPr>
        <w:t xml:space="preserve"> на оплату.</w:t>
      </w:r>
      <w:r w:rsidR="007A5077" w:rsidRPr="004E4793">
        <w:rPr>
          <w:color w:val="000000" w:themeColor="text1"/>
        </w:rPr>
        <w:t xml:space="preserve"> </w:t>
      </w:r>
    </w:p>
    <w:p w:rsidR="007A5077" w:rsidRPr="00126ECA" w:rsidRDefault="007A5077" w:rsidP="001622CC">
      <w:pPr>
        <w:spacing w:line="276" w:lineRule="auto"/>
        <w:ind w:firstLine="567"/>
        <w:jc w:val="both"/>
        <w:rPr>
          <w:color w:val="FF0000"/>
          <w:sz w:val="16"/>
          <w:szCs w:val="16"/>
        </w:rPr>
      </w:pPr>
    </w:p>
    <w:p w:rsidR="00A6755C" w:rsidRPr="00A6755C" w:rsidRDefault="00AE3356" w:rsidP="001622CC">
      <w:pPr>
        <w:spacing w:line="276" w:lineRule="auto"/>
        <w:ind w:firstLine="567"/>
        <w:jc w:val="both"/>
      </w:pPr>
      <w:r>
        <w:t>1.8</w:t>
      </w:r>
      <w:r w:rsidR="00D0030C" w:rsidRPr="00A6755C">
        <w:t>.</w:t>
      </w:r>
      <w:r w:rsidR="00A6755C" w:rsidRPr="00A6755C">
        <w:t xml:space="preserve"> Сдача-приемка </w:t>
      </w:r>
      <w:r w:rsidR="00A6755C">
        <w:t>оказанных услуг и их результата</w:t>
      </w:r>
      <w:r w:rsidR="00A6755C" w:rsidRPr="00A6755C">
        <w:t xml:space="preserve"> производится в следующем порядке:</w:t>
      </w:r>
    </w:p>
    <w:p w:rsidR="00A6755C" w:rsidRPr="00A6755C" w:rsidRDefault="00A6755C" w:rsidP="001622CC">
      <w:pPr>
        <w:spacing w:line="276" w:lineRule="auto"/>
        <w:ind w:firstLine="567"/>
        <w:jc w:val="both"/>
      </w:pPr>
      <w:r w:rsidRPr="00A6755C">
        <w:t>1.</w:t>
      </w:r>
      <w:r w:rsidR="00AE3356">
        <w:t>8</w:t>
      </w:r>
      <w:r w:rsidR="00EB1C3B">
        <w:t>.1.</w:t>
      </w:r>
      <w:r w:rsidRPr="00A6755C">
        <w:t xml:space="preserve"> </w:t>
      </w:r>
      <w:r w:rsidR="008C58F8">
        <w:t>в</w:t>
      </w:r>
      <w:r w:rsidRPr="00A6755C">
        <w:t xml:space="preserve"> течение </w:t>
      </w:r>
      <w:r w:rsidRPr="00EB1C3B">
        <w:rPr>
          <w:bCs/>
        </w:rPr>
        <w:t>3 (трех)</w:t>
      </w:r>
      <w:r w:rsidRPr="00A6755C">
        <w:t xml:space="preserve"> рабочих дней с момента </w:t>
      </w:r>
      <w:r w:rsidR="00EB1C3B">
        <w:t xml:space="preserve">оказания услуг </w:t>
      </w:r>
      <w:r w:rsidRPr="00A6755C">
        <w:t>в полном объёме</w:t>
      </w:r>
      <w:r w:rsidR="00A06361">
        <w:t>.</w:t>
      </w:r>
      <w:r w:rsidRPr="00A6755C">
        <w:t xml:space="preserve"> Исполнитель формирует Акт </w:t>
      </w:r>
      <w:r w:rsidR="00EB1C3B" w:rsidRPr="004E4793">
        <w:rPr>
          <w:color w:val="000000" w:themeColor="text1"/>
        </w:rPr>
        <w:t>об оказанных услугах</w:t>
      </w:r>
      <w:r w:rsidRPr="00A6755C">
        <w:t>, подписывает его со своей стороны и направляет (или вручает) его Заказчику.</w:t>
      </w:r>
    </w:p>
    <w:p w:rsidR="00116AE8" w:rsidRDefault="00AE3356" w:rsidP="001622C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right="-1" w:firstLine="567"/>
        <w:jc w:val="both"/>
        <w:rPr>
          <w:rFonts w:eastAsia="Arial Unicode MS"/>
          <w:u w:color="000000"/>
          <w:bdr w:val="nil"/>
        </w:rPr>
      </w:pPr>
      <w:r>
        <w:t>1.8</w:t>
      </w:r>
      <w:r w:rsidR="00EB1C3B">
        <w:t xml:space="preserve">.2. </w:t>
      </w:r>
      <w:r w:rsidR="00116AE8" w:rsidRPr="006A026E">
        <w:rPr>
          <w:bCs/>
          <w:u w:color="000000"/>
          <w:bdr w:val="nil"/>
        </w:rPr>
        <w:t>Заказчик</w:t>
      </w:r>
      <w:r w:rsidR="00A06361">
        <w:rPr>
          <w:bCs/>
          <w:u w:color="000000"/>
          <w:bdr w:val="nil"/>
        </w:rPr>
        <w:t>,</w:t>
      </w:r>
      <w:r w:rsidR="00116AE8" w:rsidRPr="006A026E">
        <w:rPr>
          <w:bCs/>
          <w:u w:color="000000"/>
          <w:bdr w:val="nil"/>
        </w:rPr>
        <w:t xml:space="preserve"> </w:t>
      </w:r>
      <w:r w:rsidR="00A06361" w:rsidRPr="00A06361">
        <w:rPr>
          <w:bCs/>
          <w:u w:color="000000"/>
          <w:bdr w:val="nil"/>
        </w:rPr>
        <w:t>после</w:t>
      </w:r>
      <w:r w:rsidR="00116AE8" w:rsidRPr="00A06361">
        <w:rPr>
          <w:bCs/>
          <w:u w:color="000000"/>
          <w:bdr w:val="nil"/>
        </w:rPr>
        <w:t xml:space="preserve"> получени</w:t>
      </w:r>
      <w:r w:rsidR="00A06361">
        <w:rPr>
          <w:bCs/>
          <w:u w:color="000000"/>
          <w:bdr w:val="nil"/>
        </w:rPr>
        <w:t>я</w:t>
      </w:r>
      <w:r w:rsidR="00116AE8" w:rsidRPr="00A06361">
        <w:t xml:space="preserve"> </w:t>
      </w:r>
      <w:r w:rsidR="00116AE8" w:rsidRPr="00A6755C">
        <w:t>Акт</w:t>
      </w:r>
      <w:r w:rsidR="00116AE8">
        <w:t>а</w:t>
      </w:r>
      <w:r w:rsidR="00116AE8" w:rsidRPr="00A6755C">
        <w:t xml:space="preserve"> </w:t>
      </w:r>
      <w:r w:rsidR="00116AE8" w:rsidRPr="004E4793">
        <w:rPr>
          <w:color w:val="000000" w:themeColor="text1"/>
        </w:rPr>
        <w:t>об оказанных услугах</w:t>
      </w:r>
      <w:r w:rsidR="00A06361">
        <w:rPr>
          <w:color w:val="000000" w:themeColor="text1"/>
        </w:rPr>
        <w:t>,</w:t>
      </w:r>
      <w:r w:rsidR="00116AE8" w:rsidRPr="006A026E">
        <w:rPr>
          <w:bCs/>
          <w:u w:color="000000"/>
          <w:bdr w:val="nil"/>
        </w:rPr>
        <w:t xml:space="preserve"> в течение </w:t>
      </w:r>
      <w:r w:rsidR="00116AE8">
        <w:rPr>
          <w:bCs/>
          <w:u w:color="000000"/>
          <w:bdr w:val="nil"/>
        </w:rPr>
        <w:t>5</w:t>
      </w:r>
      <w:r w:rsidR="00116AE8" w:rsidRPr="008B78B3">
        <w:rPr>
          <w:bCs/>
          <w:u w:color="000000"/>
          <w:bdr w:val="nil"/>
        </w:rPr>
        <w:t xml:space="preserve"> (</w:t>
      </w:r>
      <w:r w:rsidR="00116AE8">
        <w:rPr>
          <w:bCs/>
          <w:u w:color="000000"/>
          <w:bdr w:val="nil"/>
        </w:rPr>
        <w:t>п</w:t>
      </w:r>
      <w:r w:rsidR="00116AE8" w:rsidRPr="008B78B3">
        <w:rPr>
          <w:bCs/>
          <w:u w:color="000000"/>
          <w:bdr w:val="nil"/>
        </w:rPr>
        <w:t>яти) рабочих</w:t>
      </w:r>
      <w:r w:rsidR="00116AE8" w:rsidRPr="006A026E">
        <w:rPr>
          <w:bCs/>
          <w:u w:color="000000"/>
          <w:bdr w:val="nil"/>
        </w:rPr>
        <w:t xml:space="preserve"> дней рассматривает результат оказанн</w:t>
      </w:r>
      <w:r w:rsidR="00116AE8">
        <w:rPr>
          <w:bCs/>
          <w:u w:color="000000"/>
          <w:bdr w:val="nil"/>
        </w:rPr>
        <w:t>ых</w:t>
      </w:r>
      <w:r w:rsidR="00116AE8" w:rsidRPr="006A026E">
        <w:rPr>
          <w:bCs/>
          <w:u w:color="000000"/>
          <w:bdr w:val="nil"/>
        </w:rPr>
        <w:t xml:space="preserve"> услуг и подписывает Акт</w:t>
      </w:r>
      <w:r w:rsidR="00116AE8" w:rsidRPr="003E6092">
        <w:rPr>
          <w:bCs/>
          <w:color w:val="FF0000"/>
          <w:u w:color="000000"/>
          <w:bdr w:val="nil"/>
        </w:rPr>
        <w:t xml:space="preserve"> </w:t>
      </w:r>
      <w:r w:rsidR="00116AE8" w:rsidRPr="006A026E">
        <w:rPr>
          <w:bCs/>
          <w:u w:color="000000"/>
          <w:bdr w:val="nil"/>
        </w:rPr>
        <w:t>либо направляет мотивированный отказ от приёмки</w:t>
      </w:r>
      <w:r w:rsidR="00116AE8">
        <w:rPr>
          <w:bCs/>
          <w:u w:color="000000"/>
          <w:bdr w:val="nil"/>
        </w:rPr>
        <w:t xml:space="preserve"> услуг</w:t>
      </w:r>
      <w:r w:rsidR="00116AE8" w:rsidRPr="006A026E">
        <w:rPr>
          <w:bCs/>
          <w:u w:color="000000"/>
          <w:bdr w:val="nil"/>
        </w:rPr>
        <w:t xml:space="preserve"> с указанием оснований и перечнем недостатков/недоработок, которые подлежат устранению за счёт Исполнителя. Срок для устранения таких недостатков Стороны согласуют дополнительно. </w:t>
      </w:r>
    </w:p>
    <w:p w:rsidR="007072D5" w:rsidRDefault="00116AE8" w:rsidP="001622CC">
      <w:pPr>
        <w:spacing w:line="276" w:lineRule="auto"/>
        <w:ind w:firstLine="567"/>
        <w:jc w:val="both"/>
      </w:pPr>
      <w:r>
        <w:rPr>
          <w:bCs/>
          <w:u w:color="000000"/>
          <w:bdr w:val="nil"/>
        </w:rPr>
        <w:t>1</w:t>
      </w:r>
      <w:r w:rsidR="009425E4">
        <w:rPr>
          <w:bCs/>
          <w:u w:color="000000"/>
          <w:bdr w:val="nil"/>
        </w:rPr>
        <w:t>.</w:t>
      </w:r>
      <w:r w:rsidR="00AE3356">
        <w:rPr>
          <w:bCs/>
          <w:u w:color="000000"/>
          <w:bdr w:val="nil"/>
        </w:rPr>
        <w:t>8</w:t>
      </w:r>
      <w:r w:rsidRPr="006A026E">
        <w:rPr>
          <w:bCs/>
          <w:u w:color="000000"/>
          <w:bdr w:val="nil"/>
        </w:rPr>
        <w:t xml:space="preserve">.3. Если по истечении срока, </w:t>
      </w:r>
      <w:r w:rsidRPr="0063548C">
        <w:rPr>
          <w:bCs/>
          <w:u w:color="000000"/>
          <w:bdr w:val="nil"/>
        </w:rPr>
        <w:t xml:space="preserve">указанного в п. </w:t>
      </w:r>
      <w:r w:rsidR="009425E4" w:rsidRPr="0063548C">
        <w:rPr>
          <w:bCs/>
          <w:u w:color="000000"/>
          <w:bdr w:val="nil"/>
        </w:rPr>
        <w:t>1.</w:t>
      </w:r>
      <w:r w:rsidR="00806F68" w:rsidRPr="0063548C">
        <w:rPr>
          <w:bCs/>
          <w:u w:color="000000"/>
          <w:bdr w:val="nil"/>
        </w:rPr>
        <w:t>8</w:t>
      </w:r>
      <w:r w:rsidRPr="0063548C">
        <w:rPr>
          <w:bCs/>
          <w:u w:color="000000"/>
          <w:bdr w:val="nil"/>
        </w:rPr>
        <w:t>.2.</w:t>
      </w:r>
      <w:r w:rsidR="009425E4">
        <w:rPr>
          <w:bCs/>
          <w:u w:color="000000"/>
          <w:bdr w:val="nil"/>
        </w:rPr>
        <w:t xml:space="preserve"> настоящего Технического задания</w:t>
      </w:r>
      <w:r w:rsidRPr="006A026E">
        <w:rPr>
          <w:bCs/>
          <w:u w:color="000000"/>
          <w:bdr w:val="nil"/>
        </w:rPr>
        <w:t xml:space="preserve"> Заказчик не представляет подписанный Акт </w:t>
      </w:r>
      <w:r w:rsidR="009425E4" w:rsidRPr="004E4793">
        <w:rPr>
          <w:color w:val="000000" w:themeColor="text1"/>
        </w:rPr>
        <w:t>об оказанных услугах</w:t>
      </w:r>
      <w:r w:rsidR="009425E4" w:rsidRPr="006A026E">
        <w:rPr>
          <w:bCs/>
          <w:u w:color="000000"/>
          <w:bdr w:val="nil"/>
        </w:rPr>
        <w:t xml:space="preserve"> </w:t>
      </w:r>
      <w:r w:rsidRPr="006A026E">
        <w:rPr>
          <w:bCs/>
          <w:u w:color="000000"/>
          <w:bdr w:val="nil"/>
        </w:rPr>
        <w:t>или мотивированный отказ от его подписания, услуг</w:t>
      </w:r>
      <w:r>
        <w:rPr>
          <w:bCs/>
          <w:u w:color="000000"/>
          <w:bdr w:val="nil"/>
        </w:rPr>
        <w:t xml:space="preserve">и </w:t>
      </w:r>
      <w:r w:rsidRPr="006A026E">
        <w:rPr>
          <w:bCs/>
          <w:u w:color="000000"/>
          <w:bdr w:val="nil"/>
        </w:rPr>
        <w:t>счита</w:t>
      </w:r>
      <w:r>
        <w:rPr>
          <w:bCs/>
          <w:u w:color="000000"/>
          <w:bdr w:val="nil"/>
        </w:rPr>
        <w:t>ю</w:t>
      </w:r>
      <w:r w:rsidRPr="006A026E">
        <w:rPr>
          <w:bCs/>
          <w:u w:color="000000"/>
          <w:bdr w:val="nil"/>
        </w:rPr>
        <w:t>тся оказанн</w:t>
      </w:r>
      <w:r>
        <w:rPr>
          <w:bCs/>
          <w:u w:color="000000"/>
          <w:bdr w:val="nil"/>
        </w:rPr>
        <w:t>ыми</w:t>
      </w:r>
      <w:r w:rsidRPr="006A026E">
        <w:rPr>
          <w:bCs/>
          <w:u w:color="000000"/>
          <w:bdr w:val="nil"/>
        </w:rPr>
        <w:t xml:space="preserve"> надлежащим образом</w:t>
      </w:r>
      <w:r w:rsidR="009425E4">
        <w:rPr>
          <w:bCs/>
          <w:u w:color="000000"/>
          <w:bdr w:val="nil"/>
        </w:rPr>
        <w:t xml:space="preserve">. </w:t>
      </w:r>
    </w:p>
    <w:p w:rsidR="007072D5" w:rsidRPr="00126ECA" w:rsidRDefault="007072D5" w:rsidP="001622CC">
      <w:pPr>
        <w:spacing w:line="276" w:lineRule="auto"/>
        <w:ind w:firstLine="567"/>
        <w:jc w:val="both"/>
        <w:rPr>
          <w:sz w:val="16"/>
          <w:szCs w:val="16"/>
        </w:rPr>
      </w:pPr>
    </w:p>
    <w:p w:rsidR="00D0030C" w:rsidRDefault="00AE3356" w:rsidP="001622CC">
      <w:pPr>
        <w:spacing w:line="276" w:lineRule="auto"/>
        <w:ind w:firstLine="567"/>
        <w:jc w:val="both"/>
      </w:pPr>
      <w:r>
        <w:t>1.9</w:t>
      </w:r>
      <w:r w:rsidR="009425E4">
        <w:t xml:space="preserve">. </w:t>
      </w:r>
      <w:r w:rsidR="00664A63" w:rsidRPr="00664A63">
        <w:t>Все права на результат</w:t>
      </w:r>
      <w:r w:rsidR="00D0030C">
        <w:t xml:space="preserve"> оказанных услуг </w:t>
      </w:r>
      <w:r w:rsidR="00664A63" w:rsidRPr="00664A63">
        <w:t>принадлежат Заказчику, который вправе использовать их по своему усмотрению</w:t>
      </w:r>
      <w:r w:rsidR="00D0030C">
        <w:t>.</w:t>
      </w:r>
    </w:p>
    <w:p w:rsidR="004F522E" w:rsidRDefault="00CA2432" w:rsidP="001622CC">
      <w:pPr>
        <w:spacing w:line="276" w:lineRule="auto"/>
        <w:ind w:firstLine="567"/>
        <w:jc w:val="both"/>
      </w:pPr>
      <w:r>
        <w:t>Исполнитель не вправе использовать проектные материалы, полученные от Заказчика для оказания услуг</w:t>
      </w:r>
      <w:r w:rsidR="004F522E">
        <w:t xml:space="preserve"> по данной закупке</w:t>
      </w:r>
      <w:r w:rsidR="00664A63" w:rsidRPr="00664A63">
        <w:t xml:space="preserve">, </w:t>
      </w:r>
      <w:r w:rsidR="004F522E">
        <w:t>для иных целей</w:t>
      </w:r>
      <w:r w:rsidR="00664A63" w:rsidRPr="00664A63">
        <w:t xml:space="preserve">. </w:t>
      </w:r>
    </w:p>
    <w:p w:rsidR="00664A63" w:rsidRDefault="00664A63" w:rsidP="001622CC">
      <w:pPr>
        <w:spacing w:line="276" w:lineRule="auto"/>
        <w:ind w:firstLine="567"/>
        <w:jc w:val="both"/>
      </w:pPr>
      <w:r w:rsidRPr="00664A63">
        <w:t xml:space="preserve">Исполнитель вправе публиковать </w:t>
      </w:r>
      <w:r w:rsidR="00B526FB">
        <w:t xml:space="preserve">сведения о </w:t>
      </w:r>
      <w:r w:rsidRPr="00664A63">
        <w:t>результат</w:t>
      </w:r>
      <w:r w:rsidR="00B526FB">
        <w:t>е</w:t>
      </w:r>
      <w:r w:rsidRPr="00664A63">
        <w:t xml:space="preserve"> </w:t>
      </w:r>
      <w:r w:rsidR="00B526FB">
        <w:t>услуг</w:t>
      </w:r>
      <w:r w:rsidRPr="00664A63">
        <w:rPr>
          <w:color w:val="0000FF"/>
        </w:rPr>
        <w:t xml:space="preserve"> </w:t>
      </w:r>
      <w:r w:rsidRPr="00664A63">
        <w:t xml:space="preserve">исключительно с целью демонстрации </w:t>
      </w:r>
      <w:r w:rsidRPr="00B526FB">
        <w:rPr>
          <w:color w:val="000000" w:themeColor="text1"/>
        </w:rPr>
        <w:t>своего опыта (портфолио), с</w:t>
      </w:r>
      <w:r w:rsidRPr="00664A63">
        <w:t xml:space="preserve"> указанием принадлежности этих результатов Заказчику.</w:t>
      </w:r>
    </w:p>
    <w:p w:rsidR="009C7A5C" w:rsidRPr="00126ECA" w:rsidRDefault="009C7A5C" w:rsidP="001622CC">
      <w:pPr>
        <w:spacing w:line="276" w:lineRule="auto"/>
        <w:ind w:firstLine="567"/>
        <w:jc w:val="both"/>
        <w:rPr>
          <w:sz w:val="16"/>
          <w:szCs w:val="16"/>
        </w:rPr>
      </w:pPr>
    </w:p>
    <w:p w:rsidR="00664A63" w:rsidRPr="00664A63" w:rsidRDefault="00B526FB" w:rsidP="001622CC">
      <w:pPr>
        <w:spacing w:line="276" w:lineRule="auto"/>
        <w:ind w:firstLine="567"/>
        <w:jc w:val="both"/>
      </w:pPr>
      <w:r>
        <w:t>1.1</w:t>
      </w:r>
      <w:r w:rsidR="00AE3356">
        <w:t>0</w:t>
      </w:r>
      <w:r>
        <w:t xml:space="preserve">. </w:t>
      </w:r>
      <w:r w:rsidR="00664A63" w:rsidRPr="00664A63">
        <w:t>За неисполнение или ненадлежащее исполнение обязательств по настояще</w:t>
      </w:r>
      <w:r>
        <w:t>й закупке</w:t>
      </w:r>
      <w:r w:rsidR="00664A63" w:rsidRPr="00664A63">
        <w:t xml:space="preserve"> Стороны несут ответственность в соответствии с законодательством Российской Федерации</w:t>
      </w:r>
      <w:r w:rsidR="00B5439C">
        <w:t xml:space="preserve"> в сфере закупок</w:t>
      </w:r>
      <w:r w:rsidR="00C03585">
        <w:t>.</w:t>
      </w:r>
    </w:p>
    <w:p w:rsidR="00C03585" w:rsidRPr="00126ECA" w:rsidRDefault="00C03585" w:rsidP="001622CC">
      <w:pPr>
        <w:spacing w:line="276" w:lineRule="auto"/>
        <w:ind w:firstLine="567"/>
        <w:jc w:val="both"/>
        <w:rPr>
          <w:sz w:val="16"/>
          <w:szCs w:val="16"/>
        </w:rPr>
      </w:pPr>
    </w:p>
    <w:p w:rsidR="00664A63" w:rsidRPr="00DC355E" w:rsidRDefault="00C03585" w:rsidP="001622CC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DC355E">
        <w:t>1.1</w:t>
      </w:r>
      <w:r w:rsidR="00AE3356">
        <w:t>1</w:t>
      </w:r>
      <w:r w:rsidRPr="00DC355E">
        <w:t xml:space="preserve">. </w:t>
      </w:r>
      <w:r w:rsidRPr="00DC355E">
        <w:rPr>
          <w:rFonts w:eastAsiaTheme="minorHAnsi"/>
          <w:lang w:eastAsia="en-US"/>
        </w:rPr>
        <w:t>Спорные вопросы, возникающие между Сторонами при исполнении условий заключённого контракта, решаются путем переговоров с составлением, при необходимости, дополнительных</w:t>
      </w:r>
      <w:r w:rsidR="00DC355E">
        <w:rPr>
          <w:rFonts w:eastAsiaTheme="minorHAnsi"/>
          <w:lang w:eastAsia="en-US"/>
        </w:rPr>
        <w:t xml:space="preserve"> </w:t>
      </w:r>
      <w:r w:rsidRPr="00DC355E">
        <w:rPr>
          <w:rFonts w:eastAsiaTheme="minorHAnsi"/>
          <w:lang w:eastAsia="en-US"/>
        </w:rPr>
        <w:t>соглашений или других двусторонних документов по результатам переговоров. Если в</w:t>
      </w:r>
      <w:r w:rsidR="00DC355E">
        <w:rPr>
          <w:rFonts w:eastAsiaTheme="minorHAnsi"/>
          <w:lang w:eastAsia="en-US"/>
        </w:rPr>
        <w:t xml:space="preserve"> </w:t>
      </w:r>
      <w:r w:rsidRPr="00DC355E">
        <w:rPr>
          <w:rFonts w:eastAsiaTheme="minorHAnsi"/>
          <w:lang w:eastAsia="en-US"/>
        </w:rPr>
        <w:t xml:space="preserve">процессе переговоров Стороны не достигли соглашения, то </w:t>
      </w:r>
      <w:r w:rsidRPr="00DC355E">
        <w:rPr>
          <w:rFonts w:eastAsiaTheme="minorHAnsi"/>
          <w:lang w:eastAsia="en-US"/>
        </w:rPr>
        <w:lastRenderedPageBreak/>
        <w:t>претензионный порядок</w:t>
      </w:r>
      <w:r w:rsidR="00DC355E">
        <w:rPr>
          <w:rFonts w:eastAsiaTheme="minorHAnsi"/>
          <w:lang w:eastAsia="en-US"/>
        </w:rPr>
        <w:t xml:space="preserve"> </w:t>
      </w:r>
      <w:r w:rsidRPr="00DC355E">
        <w:rPr>
          <w:rFonts w:eastAsiaTheme="minorHAnsi"/>
          <w:lang w:eastAsia="en-US"/>
        </w:rPr>
        <w:t>является обязательным. Претензии предъявляются в письменном виде. По получении</w:t>
      </w:r>
      <w:r w:rsidR="00DC355E">
        <w:rPr>
          <w:rFonts w:eastAsiaTheme="minorHAnsi"/>
          <w:lang w:eastAsia="en-US"/>
        </w:rPr>
        <w:t xml:space="preserve"> </w:t>
      </w:r>
      <w:r w:rsidRPr="00DC355E">
        <w:rPr>
          <w:rFonts w:eastAsiaTheme="minorHAnsi"/>
          <w:lang w:eastAsia="en-US"/>
        </w:rPr>
        <w:t>претензии Сторона обязана предоставить письменный ответ по существу в срок не</w:t>
      </w:r>
      <w:r w:rsidR="00DC355E">
        <w:rPr>
          <w:rFonts w:eastAsiaTheme="minorHAnsi"/>
          <w:lang w:eastAsia="en-US"/>
        </w:rPr>
        <w:t xml:space="preserve"> </w:t>
      </w:r>
      <w:r w:rsidRPr="00DC355E">
        <w:rPr>
          <w:rFonts w:eastAsiaTheme="minorHAnsi"/>
          <w:lang w:eastAsia="en-US"/>
        </w:rPr>
        <w:t>позднее 1</w:t>
      </w:r>
      <w:r w:rsidR="00DC355E">
        <w:rPr>
          <w:rFonts w:eastAsiaTheme="minorHAnsi"/>
          <w:lang w:eastAsia="en-US"/>
        </w:rPr>
        <w:t>0</w:t>
      </w:r>
      <w:r w:rsidRPr="00DC355E">
        <w:rPr>
          <w:rFonts w:eastAsiaTheme="minorHAnsi"/>
          <w:lang w:eastAsia="en-US"/>
        </w:rPr>
        <w:t xml:space="preserve"> (</w:t>
      </w:r>
      <w:r w:rsidR="00DC355E">
        <w:rPr>
          <w:rFonts w:eastAsiaTheme="minorHAnsi"/>
          <w:lang w:eastAsia="en-US"/>
        </w:rPr>
        <w:t>десяти</w:t>
      </w:r>
      <w:r w:rsidRPr="00DC355E">
        <w:rPr>
          <w:rFonts w:eastAsiaTheme="minorHAnsi"/>
          <w:lang w:eastAsia="en-US"/>
        </w:rPr>
        <w:t>) рабочих дней с даты ее получения. Оставление претензии без</w:t>
      </w:r>
      <w:r w:rsidR="00DC355E">
        <w:rPr>
          <w:rFonts w:eastAsiaTheme="minorHAnsi"/>
          <w:lang w:eastAsia="en-US"/>
        </w:rPr>
        <w:t xml:space="preserve"> </w:t>
      </w:r>
      <w:r w:rsidRPr="00DC355E">
        <w:rPr>
          <w:rFonts w:eastAsiaTheme="minorHAnsi"/>
          <w:lang w:eastAsia="en-US"/>
        </w:rPr>
        <w:t>ответа в установленный срок означает признание требований претензии</w:t>
      </w:r>
      <w:r w:rsidR="00664A63" w:rsidRPr="00DC355E">
        <w:t>.</w:t>
      </w:r>
    </w:p>
    <w:p w:rsidR="009763BB" w:rsidRDefault="008A7BE1" w:rsidP="001622C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8A7BE1">
        <w:rPr>
          <w:rFonts w:eastAsiaTheme="minorHAnsi"/>
          <w:lang w:eastAsia="en-US"/>
        </w:rPr>
        <w:t>Споры, не урегулированные Сторонами в претензионном порядке, подлежат разрешению</w:t>
      </w:r>
      <w:r>
        <w:rPr>
          <w:rFonts w:eastAsiaTheme="minorHAnsi"/>
          <w:lang w:eastAsia="en-US"/>
        </w:rPr>
        <w:t xml:space="preserve"> </w:t>
      </w:r>
      <w:r w:rsidRPr="008A7BE1">
        <w:rPr>
          <w:rFonts w:eastAsiaTheme="minorHAnsi"/>
          <w:lang w:eastAsia="en-US"/>
        </w:rPr>
        <w:t>в соответствии с действующим законодательством Российской Федерации в</w:t>
      </w:r>
      <w:r>
        <w:rPr>
          <w:rFonts w:eastAsiaTheme="minorHAnsi"/>
          <w:lang w:eastAsia="en-US"/>
        </w:rPr>
        <w:t xml:space="preserve"> </w:t>
      </w:r>
      <w:r w:rsidRPr="008A7BE1">
        <w:rPr>
          <w:rFonts w:eastAsiaTheme="minorHAnsi"/>
          <w:lang w:eastAsia="en-US"/>
        </w:rPr>
        <w:t>Арбитражном суде</w:t>
      </w:r>
      <w:r>
        <w:rPr>
          <w:rFonts w:eastAsiaTheme="minorHAnsi"/>
          <w:lang w:eastAsia="en-US"/>
        </w:rPr>
        <w:t xml:space="preserve"> города Москвы.</w:t>
      </w:r>
    </w:p>
    <w:p w:rsidR="003719AC" w:rsidRPr="003719AC" w:rsidRDefault="003719AC" w:rsidP="001622CC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16"/>
          <w:szCs w:val="16"/>
        </w:rPr>
      </w:pPr>
    </w:p>
    <w:p w:rsidR="00567E5E" w:rsidRPr="001C036D" w:rsidRDefault="008A7BE1" w:rsidP="001970D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1C036D">
        <w:rPr>
          <w:rFonts w:eastAsiaTheme="minorHAnsi"/>
          <w:lang w:eastAsia="en-US"/>
        </w:rPr>
        <w:t>2. О</w:t>
      </w:r>
      <w:r w:rsidR="00567E5E" w:rsidRPr="001C036D">
        <w:rPr>
          <w:bCs/>
        </w:rPr>
        <w:t>сновные требования к изготовлению</w:t>
      </w:r>
      <w:r w:rsidR="00CC744A" w:rsidRPr="001C036D">
        <w:rPr>
          <w:bCs/>
        </w:rPr>
        <w:t xml:space="preserve"> </w:t>
      </w:r>
      <w:r w:rsidR="00C172E3" w:rsidRPr="001C036D">
        <w:rPr>
          <w:bCs/>
        </w:rPr>
        <w:t>В</w:t>
      </w:r>
      <w:r w:rsidR="00CD051F" w:rsidRPr="001C036D">
        <w:rPr>
          <w:bCs/>
        </w:rPr>
        <w:t>ывес</w:t>
      </w:r>
      <w:r w:rsidR="00C172E3" w:rsidRPr="001C036D">
        <w:rPr>
          <w:bCs/>
        </w:rPr>
        <w:t>о</w:t>
      </w:r>
      <w:r w:rsidR="00CD051F" w:rsidRPr="001C036D">
        <w:rPr>
          <w:bCs/>
        </w:rPr>
        <w:t>к</w:t>
      </w:r>
      <w:r w:rsidR="00C172E3" w:rsidRPr="001C036D">
        <w:rPr>
          <w:bCs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662"/>
      </w:tblGrid>
      <w:tr w:rsidR="00567E5E" w:rsidRPr="00775DA9" w:rsidTr="003719AC">
        <w:trPr>
          <w:trHeight w:val="636"/>
        </w:trPr>
        <w:tc>
          <w:tcPr>
            <w:tcW w:w="675" w:type="dxa"/>
            <w:vAlign w:val="center"/>
          </w:tcPr>
          <w:p w:rsidR="00567E5E" w:rsidRPr="00775DA9" w:rsidRDefault="00567E5E" w:rsidP="00D26499">
            <w:pPr>
              <w:jc w:val="center"/>
              <w:rPr>
                <w:rFonts w:eastAsia="Calibri"/>
                <w:lang w:eastAsia="en-US"/>
              </w:rPr>
            </w:pPr>
            <w:r w:rsidRPr="00775DA9">
              <w:rPr>
                <w:rFonts w:eastAsia="Calibri"/>
                <w:lang w:eastAsia="en-US"/>
              </w:rPr>
              <w:t>№</w:t>
            </w:r>
          </w:p>
          <w:p w:rsidR="00567E5E" w:rsidRPr="00775DA9" w:rsidRDefault="00567E5E" w:rsidP="00D26499">
            <w:pPr>
              <w:jc w:val="center"/>
              <w:rPr>
                <w:rFonts w:eastAsia="Calibri"/>
                <w:lang w:eastAsia="en-US"/>
              </w:rPr>
            </w:pPr>
            <w:r w:rsidRPr="00775DA9">
              <w:rPr>
                <w:rFonts w:eastAsia="Calibri"/>
                <w:lang w:eastAsia="en-US"/>
              </w:rPr>
              <w:t>п.п.</w:t>
            </w:r>
          </w:p>
        </w:tc>
        <w:tc>
          <w:tcPr>
            <w:tcW w:w="2552" w:type="dxa"/>
            <w:vAlign w:val="center"/>
          </w:tcPr>
          <w:p w:rsidR="00567E5E" w:rsidRPr="001C036D" w:rsidRDefault="00567E5E" w:rsidP="00D26499">
            <w:pPr>
              <w:jc w:val="center"/>
              <w:rPr>
                <w:rFonts w:eastAsia="Calibri"/>
                <w:lang w:eastAsia="en-US"/>
              </w:rPr>
            </w:pPr>
            <w:r w:rsidRPr="001C036D">
              <w:rPr>
                <w:rFonts w:eastAsia="Calibri"/>
                <w:lang w:eastAsia="en-US"/>
              </w:rPr>
              <w:t>Основные положения</w:t>
            </w:r>
          </w:p>
        </w:tc>
        <w:tc>
          <w:tcPr>
            <w:tcW w:w="6662" w:type="dxa"/>
            <w:vAlign w:val="center"/>
          </w:tcPr>
          <w:p w:rsidR="00D26499" w:rsidRPr="001C036D" w:rsidRDefault="00D26499" w:rsidP="00D264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A0B9A" w:rsidRPr="001C036D" w:rsidRDefault="00567E5E" w:rsidP="00D26499">
            <w:pPr>
              <w:jc w:val="center"/>
              <w:rPr>
                <w:bCs/>
              </w:rPr>
            </w:pPr>
            <w:r w:rsidRPr="001C036D">
              <w:rPr>
                <w:rFonts w:eastAsia="Calibri"/>
                <w:lang w:eastAsia="en-US"/>
              </w:rPr>
              <w:t xml:space="preserve">Требования </w:t>
            </w:r>
            <w:r w:rsidR="000A0B9A" w:rsidRPr="001C036D">
              <w:t xml:space="preserve">к разработке, согласованию дизайн–проектов, изготовлению и монтажу </w:t>
            </w:r>
            <w:r w:rsidR="00C172E3" w:rsidRPr="001C036D">
              <w:rPr>
                <w:bCs/>
              </w:rPr>
              <w:t>Вывесок</w:t>
            </w:r>
          </w:p>
          <w:p w:rsidR="000303E8" w:rsidRPr="001C036D" w:rsidRDefault="000303E8" w:rsidP="00D264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67E5E" w:rsidRPr="00F46A6B" w:rsidTr="003719AC">
        <w:trPr>
          <w:trHeight w:val="2640"/>
        </w:trPr>
        <w:tc>
          <w:tcPr>
            <w:tcW w:w="675" w:type="dxa"/>
          </w:tcPr>
          <w:p w:rsidR="00567E5E" w:rsidRPr="00775DA9" w:rsidRDefault="00F46A6B" w:rsidP="006D61F7">
            <w:pPr>
              <w:rPr>
                <w:rFonts w:eastAsia="Calibri"/>
                <w:lang w:eastAsia="en-US"/>
              </w:rPr>
            </w:pPr>
            <w:r w:rsidRPr="00775DA9">
              <w:rPr>
                <w:rFonts w:eastAsia="Calibri"/>
                <w:lang w:eastAsia="en-US"/>
              </w:rPr>
              <w:t>2.</w:t>
            </w:r>
            <w:r w:rsidR="00567E5E" w:rsidRPr="00775DA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552" w:type="dxa"/>
          </w:tcPr>
          <w:p w:rsidR="00567E5E" w:rsidRPr="00775DA9" w:rsidRDefault="00567E5E" w:rsidP="006D61F7">
            <w:pPr>
              <w:rPr>
                <w:rFonts w:eastAsia="Calibri"/>
                <w:lang w:eastAsia="en-US"/>
              </w:rPr>
            </w:pPr>
            <w:r w:rsidRPr="00775DA9">
              <w:rPr>
                <w:rFonts w:eastAsia="Calibri"/>
                <w:lang w:eastAsia="en-US"/>
              </w:rPr>
              <w:t>Общие сведения об объекте культурного наследия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970D3" w:rsidRDefault="00CC744A" w:rsidP="00BE6B57">
            <w:pPr>
              <w:ind w:firstLine="459"/>
              <w:jc w:val="both"/>
            </w:pPr>
            <w:r w:rsidRPr="00775DA9">
              <w:t xml:space="preserve">Результатом </w:t>
            </w:r>
            <w:r w:rsidR="00F46A6B" w:rsidRPr="00775DA9">
              <w:t xml:space="preserve">оказания услуг </w:t>
            </w:r>
            <w:r w:rsidRPr="00775DA9">
              <w:t>является</w:t>
            </w:r>
            <w:r w:rsidR="001970D3">
              <w:t>:</w:t>
            </w:r>
            <w:r w:rsidRPr="00775DA9">
              <w:t xml:space="preserve"> </w:t>
            </w:r>
          </w:p>
          <w:p w:rsidR="00233A7F" w:rsidRDefault="001970D3" w:rsidP="00BE6B57">
            <w:pPr>
              <w:ind w:right="175"/>
              <w:jc w:val="both"/>
            </w:pPr>
            <w:r>
              <w:t>2</w:t>
            </w:r>
            <w:r w:rsidRPr="00775DA9">
              <w:t xml:space="preserve"> (</w:t>
            </w:r>
            <w:r>
              <w:t>две</w:t>
            </w:r>
            <w:r w:rsidRPr="00775DA9">
              <w:t xml:space="preserve">) </w:t>
            </w:r>
            <w:r w:rsidR="000303E8">
              <w:t>В</w:t>
            </w:r>
            <w:r>
              <w:t>ывески</w:t>
            </w:r>
            <w:r w:rsidRPr="00775DA9">
              <w:t>,</w:t>
            </w:r>
            <w:r>
              <w:t xml:space="preserve"> </w:t>
            </w:r>
            <w:r w:rsidRPr="00775DA9">
              <w:t>изготовленн</w:t>
            </w:r>
            <w:r>
              <w:t xml:space="preserve">ые и смонтированные, </w:t>
            </w:r>
            <w:r w:rsidR="00233A7F" w:rsidRPr="00775DA9">
              <w:t xml:space="preserve">в соответствии с </w:t>
            </w:r>
            <w:r w:rsidR="00FB33DE">
              <w:t>разработанными</w:t>
            </w:r>
            <w:r w:rsidR="001409DB">
              <w:t xml:space="preserve"> и</w:t>
            </w:r>
            <w:r w:rsidR="00FB33DE">
              <w:t xml:space="preserve"> согласованными дизайн–</w:t>
            </w:r>
            <w:r w:rsidR="00233A7F" w:rsidRPr="002D79ED">
              <w:t>проект</w:t>
            </w:r>
            <w:r w:rsidR="00233A7F">
              <w:t>ами</w:t>
            </w:r>
            <w:r w:rsidR="00CD051F">
              <w:t xml:space="preserve"> </w:t>
            </w:r>
            <w:r w:rsidR="00FB33DE">
              <w:t>информационных</w:t>
            </w:r>
            <w:r w:rsidR="00CD051F" w:rsidRPr="002D79ED">
              <w:t xml:space="preserve"> </w:t>
            </w:r>
            <w:r w:rsidR="00FB33DE">
              <w:t>вывесок</w:t>
            </w:r>
            <w:r w:rsidR="00CD051F" w:rsidRPr="00CD051F">
              <w:t xml:space="preserve"> </w:t>
            </w:r>
            <w:r w:rsidR="00FB33DE">
              <w:rPr>
                <w:bCs/>
              </w:rPr>
              <w:t>«Р</w:t>
            </w:r>
            <w:r w:rsidR="00CD051F" w:rsidRPr="00CD051F">
              <w:rPr>
                <w:bCs/>
              </w:rPr>
              <w:t>ежим работы</w:t>
            </w:r>
            <w:r w:rsidR="00FB33DE">
              <w:rPr>
                <w:bCs/>
              </w:rPr>
              <w:t>»</w:t>
            </w:r>
            <w:r>
              <w:rPr>
                <w:bCs/>
              </w:rPr>
              <w:t>,</w:t>
            </w:r>
            <w:r w:rsidR="00CD051F">
              <w:rPr>
                <w:b/>
                <w:bCs/>
              </w:rPr>
              <w:t xml:space="preserve"> </w:t>
            </w:r>
            <w:r w:rsidR="00CD051F" w:rsidRPr="00775DA9">
              <w:t>для объект</w:t>
            </w:r>
            <w:r w:rsidR="00E70EBC">
              <w:t>ов</w:t>
            </w:r>
            <w:r w:rsidR="00CD051F" w:rsidRPr="00775DA9">
              <w:t xml:space="preserve"> культурного наследия</w:t>
            </w:r>
            <w:r w:rsidR="00CD051F">
              <w:t>:</w:t>
            </w:r>
            <w:r>
              <w:t xml:space="preserve"> </w:t>
            </w:r>
          </w:p>
          <w:p w:rsidR="000F7A8A" w:rsidRPr="00F9329F" w:rsidRDefault="000F7A8A" w:rsidP="00BE6B57">
            <w:pPr>
              <w:ind w:right="175"/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0F7A8A" w:rsidRPr="0061567E" w:rsidRDefault="000F7A8A" w:rsidP="00BE6B57">
            <w:pPr>
              <w:ind w:right="175" w:firstLine="459"/>
              <w:jc w:val="both"/>
              <w:rPr>
                <w:color w:val="000000" w:themeColor="text1"/>
              </w:rPr>
            </w:pPr>
            <w:r w:rsidRPr="0061567E">
              <w:rPr>
                <w:color w:val="000000" w:themeColor="text1"/>
              </w:rPr>
              <w:t>г.</w:t>
            </w:r>
            <w:r w:rsidR="0061567E">
              <w:rPr>
                <w:color w:val="000000" w:themeColor="text1"/>
              </w:rPr>
              <w:t xml:space="preserve"> </w:t>
            </w:r>
            <w:r w:rsidRPr="0061567E">
              <w:rPr>
                <w:rFonts w:eastAsiaTheme="minorHAnsi"/>
                <w:lang w:eastAsia="en-US"/>
              </w:rPr>
              <w:t>Москва, переулок Сивцев Вражек, дом 27</w:t>
            </w:r>
            <w:r w:rsidRPr="0061567E">
              <w:t xml:space="preserve">, </w:t>
            </w:r>
            <w:r w:rsidR="00D80D98" w:rsidRPr="0061567E">
              <w:t xml:space="preserve">отдел </w:t>
            </w:r>
            <w:r w:rsidRPr="0061567E">
              <w:t>«Дом-музей А.И. Герцена»</w:t>
            </w:r>
            <w:r w:rsidR="00D80D98" w:rsidRPr="0061567E">
              <w:t>;</w:t>
            </w:r>
          </w:p>
          <w:p w:rsidR="000F7A8A" w:rsidRPr="0061567E" w:rsidRDefault="000F7A8A" w:rsidP="00BE6B57">
            <w:pPr>
              <w:ind w:right="175" w:firstLine="459"/>
              <w:jc w:val="both"/>
            </w:pPr>
            <w:r w:rsidRPr="0061567E">
              <w:rPr>
                <w:rFonts w:eastAsiaTheme="minorHAnsi"/>
              </w:rPr>
              <w:t>Московская область, Одинцовский район, дер</w:t>
            </w:r>
            <w:r w:rsidR="00114FD4" w:rsidRPr="0061567E">
              <w:rPr>
                <w:rFonts w:eastAsiaTheme="minorHAnsi"/>
              </w:rPr>
              <w:t xml:space="preserve">евня </w:t>
            </w:r>
            <w:r w:rsidRPr="0061567E">
              <w:rPr>
                <w:rFonts w:eastAsiaTheme="minorHAnsi"/>
              </w:rPr>
              <w:t>Дунино</w:t>
            </w:r>
            <w:r w:rsidRPr="0061567E">
              <w:t>,</w:t>
            </w:r>
            <w:r w:rsidR="00114FD4" w:rsidRPr="0061567E">
              <w:t xml:space="preserve"> дом 2</w:t>
            </w:r>
            <w:r w:rsidR="007346D5" w:rsidRPr="0061567E">
              <w:t>,</w:t>
            </w:r>
            <w:r w:rsidRPr="0061567E">
              <w:t xml:space="preserve"> </w:t>
            </w:r>
            <w:r w:rsidR="001F6B6E" w:rsidRPr="001F6B6E">
              <w:t>«Усадьба Пришвина Михаила Михайловича, в которой он провел последние годы жизни»</w:t>
            </w:r>
            <w:r w:rsidR="001F6B6E">
              <w:t xml:space="preserve">, </w:t>
            </w:r>
            <w:r w:rsidR="00D80D98" w:rsidRPr="0061567E">
              <w:t xml:space="preserve">отдел </w:t>
            </w:r>
            <w:r w:rsidRPr="0061567E">
              <w:t>«Дом-музей М.М. Пришвина»</w:t>
            </w:r>
            <w:r w:rsidR="00114FD4" w:rsidRPr="0061567E">
              <w:t>.</w:t>
            </w:r>
          </w:p>
          <w:p w:rsidR="00567E5E" w:rsidRPr="00F46A6B" w:rsidRDefault="00567E5E" w:rsidP="00BE6B57">
            <w:pPr>
              <w:pStyle w:val="a3"/>
              <w:ind w:left="360"/>
              <w:jc w:val="both"/>
              <w:rPr>
                <w:rFonts w:eastAsia="Calibri"/>
              </w:rPr>
            </w:pPr>
          </w:p>
        </w:tc>
      </w:tr>
      <w:tr w:rsidR="00C020BD" w:rsidRPr="00F46A6B" w:rsidTr="003719AC">
        <w:trPr>
          <w:trHeight w:val="785"/>
        </w:trPr>
        <w:tc>
          <w:tcPr>
            <w:tcW w:w="675" w:type="dxa"/>
          </w:tcPr>
          <w:p w:rsidR="00C020BD" w:rsidRPr="00775DA9" w:rsidRDefault="00233A7F" w:rsidP="006D61F7">
            <w:pPr>
              <w:rPr>
                <w:rFonts w:eastAsia="Calibri"/>
                <w:lang w:eastAsia="en-US"/>
              </w:rPr>
            </w:pPr>
            <w:r w:rsidRPr="00775DA9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2552" w:type="dxa"/>
          </w:tcPr>
          <w:p w:rsidR="00C172E3" w:rsidRDefault="00C020BD" w:rsidP="00C172E3">
            <w:pPr>
              <w:rPr>
                <w:rFonts w:eastAsia="Calibri"/>
                <w:lang w:eastAsia="en-US"/>
              </w:rPr>
            </w:pPr>
            <w:r w:rsidRPr="00CD051F">
              <w:rPr>
                <w:rFonts w:eastAsia="Calibri"/>
                <w:lang w:eastAsia="en-US"/>
              </w:rPr>
              <w:t xml:space="preserve">Содержание текста </w:t>
            </w:r>
          </w:p>
          <w:p w:rsidR="00C020BD" w:rsidRPr="00CD051F" w:rsidRDefault="00C172E3" w:rsidP="00C172E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BE2FBA">
              <w:rPr>
                <w:rFonts w:eastAsia="Calibri"/>
                <w:lang w:eastAsia="en-US"/>
              </w:rPr>
              <w:t>ывески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20BD" w:rsidRDefault="00C020BD" w:rsidP="00BE6B57">
            <w:pPr>
              <w:ind w:left="34" w:right="175" w:firstLine="459"/>
              <w:jc w:val="both"/>
              <w:rPr>
                <w:rFonts w:eastAsia="Calibri"/>
                <w:lang w:eastAsia="en-US"/>
              </w:rPr>
            </w:pPr>
            <w:r w:rsidRPr="00CD051F">
              <w:rPr>
                <w:rFonts w:eastAsia="Calibri"/>
                <w:lang w:eastAsia="en-US"/>
              </w:rPr>
              <w:t>Выполнить в соответствии с требованиями действующего законодательства Российской Федерации</w:t>
            </w:r>
            <w:r w:rsidR="003D4E25">
              <w:rPr>
                <w:rFonts w:eastAsia="Calibri"/>
                <w:lang w:eastAsia="en-US"/>
              </w:rPr>
              <w:t>,</w:t>
            </w:r>
            <w:r w:rsidRPr="00CD051F">
              <w:rPr>
                <w:rFonts w:eastAsia="Calibri"/>
                <w:lang w:eastAsia="en-US"/>
              </w:rPr>
              <w:t xml:space="preserve"> г. </w:t>
            </w:r>
            <w:r w:rsidRPr="00AD43D4">
              <w:rPr>
                <w:rFonts w:eastAsia="Calibri"/>
                <w:lang w:eastAsia="en-US"/>
              </w:rPr>
              <w:t>Москвы</w:t>
            </w:r>
            <w:r w:rsidR="00785B87" w:rsidRPr="00AD43D4">
              <w:rPr>
                <w:rFonts w:eastAsia="Calibri"/>
                <w:lang w:eastAsia="en-US"/>
              </w:rPr>
              <w:t xml:space="preserve"> и Московской области</w:t>
            </w:r>
            <w:r w:rsidR="00AF13A3" w:rsidRPr="00AD43D4">
              <w:rPr>
                <w:rFonts w:eastAsia="Calibri"/>
                <w:lang w:eastAsia="en-US"/>
              </w:rPr>
              <w:t>.</w:t>
            </w:r>
          </w:p>
          <w:p w:rsidR="00387137" w:rsidRPr="0061567E" w:rsidRDefault="00387137" w:rsidP="00BE6B57">
            <w:pPr>
              <w:ind w:left="34" w:right="175" w:firstLine="459"/>
              <w:jc w:val="both"/>
              <w:rPr>
                <w:sz w:val="20"/>
                <w:szCs w:val="20"/>
              </w:rPr>
            </w:pPr>
          </w:p>
        </w:tc>
      </w:tr>
      <w:tr w:rsidR="00567E5E" w:rsidRPr="00F46A6B" w:rsidTr="003719AC">
        <w:trPr>
          <w:trHeight w:val="273"/>
        </w:trPr>
        <w:tc>
          <w:tcPr>
            <w:tcW w:w="675" w:type="dxa"/>
          </w:tcPr>
          <w:p w:rsidR="008E127C" w:rsidRDefault="008E127C" w:rsidP="006D61F7">
            <w:pPr>
              <w:rPr>
                <w:rFonts w:eastAsia="Calibri"/>
                <w:lang w:eastAsia="en-US"/>
              </w:rPr>
            </w:pPr>
          </w:p>
          <w:p w:rsidR="00567E5E" w:rsidRPr="00775DA9" w:rsidRDefault="00233A7F" w:rsidP="006D61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F46A6B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552" w:type="dxa"/>
          </w:tcPr>
          <w:p w:rsidR="00C020BD" w:rsidRPr="00CD051F" w:rsidRDefault="00C020BD" w:rsidP="006D61F7">
            <w:pPr>
              <w:rPr>
                <w:rFonts w:eastAsia="Calibri"/>
                <w:lang w:eastAsia="en-US"/>
              </w:rPr>
            </w:pPr>
            <w:r w:rsidRPr="00CD051F">
              <w:rPr>
                <w:rFonts w:eastAsia="Calibri"/>
                <w:lang w:eastAsia="en-US"/>
              </w:rPr>
              <w:t>Требования к проект</w:t>
            </w:r>
            <w:r w:rsidR="00CD051F">
              <w:rPr>
                <w:rFonts w:eastAsia="Calibri"/>
                <w:lang w:eastAsia="en-US"/>
              </w:rPr>
              <w:t>ам</w:t>
            </w:r>
          </w:p>
          <w:p w:rsidR="00C020BD" w:rsidRDefault="00AD4A6F" w:rsidP="006D61F7">
            <w:pPr>
              <w:rPr>
                <w:rFonts w:eastAsia="Calibri"/>
                <w:lang w:eastAsia="en-US"/>
              </w:rPr>
            </w:pPr>
            <w:r w:rsidRPr="00775DA9">
              <w:rPr>
                <w:rFonts w:eastAsia="Calibri"/>
                <w:lang w:eastAsia="en-US"/>
              </w:rPr>
              <w:t>Требования по изготовлению</w:t>
            </w:r>
          </w:p>
          <w:p w:rsidR="00C020BD" w:rsidRDefault="00C020BD" w:rsidP="006D61F7">
            <w:pPr>
              <w:rPr>
                <w:rFonts w:eastAsia="Calibri"/>
                <w:lang w:eastAsia="en-US"/>
              </w:rPr>
            </w:pPr>
          </w:p>
          <w:p w:rsidR="00C020BD" w:rsidRDefault="00C020BD" w:rsidP="006D61F7">
            <w:pPr>
              <w:rPr>
                <w:rFonts w:eastAsia="Calibri"/>
                <w:lang w:eastAsia="en-US"/>
              </w:rPr>
            </w:pPr>
          </w:p>
          <w:p w:rsidR="00C020BD" w:rsidRDefault="00C020BD" w:rsidP="006D61F7">
            <w:pPr>
              <w:rPr>
                <w:rFonts w:eastAsia="Calibri"/>
                <w:lang w:eastAsia="en-US"/>
              </w:rPr>
            </w:pPr>
          </w:p>
          <w:p w:rsidR="00C020BD" w:rsidRDefault="00C020BD" w:rsidP="006D61F7">
            <w:pPr>
              <w:rPr>
                <w:rFonts w:eastAsia="Calibri"/>
                <w:lang w:eastAsia="en-US"/>
              </w:rPr>
            </w:pPr>
          </w:p>
          <w:p w:rsidR="00C020BD" w:rsidRDefault="00C020BD" w:rsidP="006D61F7">
            <w:pPr>
              <w:rPr>
                <w:rFonts w:eastAsia="Calibri"/>
                <w:lang w:eastAsia="en-US"/>
              </w:rPr>
            </w:pPr>
          </w:p>
          <w:p w:rsidR="00C020BD" w:rsidRDefault="00C020BD" w:rsidP="006D61F7">
            <w:pPr>
              <w:rPr>
                <w:rFonts w:eastAsia="Calibri"/>
                <w:lang w:eastAsia="en-US"/>
              </w:rPr>
            </w:pPr>
          </w:p>
          <w:p w:rsidR="00C020BD" w:rsidRDefault="00C020BD" w:rsidP="006D61F7">
            <w:pPr>
              <w:rPr>
                <w:rFonts w:eastAsia="Calibri"/>
                <w:lang w:eastAsia="en-US"/>
              </w:rPr>
            </w:pPr>
          </w:p>
          <w:p w:rsidR="00C020BD" w:rsidRDefault="00C020BD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CD051F" w:rsidRDefault="00CD051F" w:rsidP="006D61F7">
            <w:pPr>
              <w:rPr>
                <w:rFonts w:eastAsia="Calibri"/>
                <w:lang w:eastAsia="en-US"/>
              </w:rPr>
            </w:pPr>
          </w:p>
          <w:p w:rsidR="00EB7CA1" w:rsidRDefault="00EB7CA1" w:rsidP="006D61F7">
            <w:pPr>
              <w:rPr>
                <w:rFonts w:eastAsia="Calibri"/>
                <w:lang w:eastAsia="en-US"/>
              </w:rPr>
            </w:pPr>
          </w:p>
          <w:p w:rsidR="006D446E" w:rsidRDefault="006D446E" w:rsidP="006D61F7">
            <w:pPr>
              <w:rPr>
                <w:rFonts w:eastAsia="Calibri"/>
                <w:lang w:eastAsia="en-US"/>
              </w:rPr>
            </w:pPr>
          </w:p>
          <w:p w:rsidR="006D446E" w:rsidRDefault="006D446E" w:rsidP="006D61F7">
            <w:pPr>
              <w:rPr>
                <w:rFonts w:eastAsia="Calibri"/>
                <w:lang w:eastAsia="en-US"/>
              </w:rPr>
            </w:pPr>
          </w:p>
          <w:p w:rsidR="00804279" w:rsidRDefault="00804279" w:rsidP="006D61F7">
            <w:pPr>
              <w:rPr>
                <w:rFonts w:eastAsia="Calibri"/>
                <w:lang w:eastAsia="en-US"/>
              </w:rPr>
            </w:pPr>
          </w:p>
          <w:p w:rsidR="00804279" w:rsidRDefault="00804279" w:rsidP="006D61F7">
            <w:pPr>
              <w:rPr>
                <w:rFonts w:eastAsia="Calibri"/>
                <w:lang w:eastAsia="en-US"/>
              </w:rPr>
            </w:pPr>
          </w:p>
          <w:p w:rsidR="00FD7480" w:rsidRDefault="00FD7480" w:rsidP="006D61F7">
            <w:pPr>
              <w:rPr>
                <w:rFonts w:eastAsia="Calibri"/>
                <w:lang w:eastAsia="en-US"/>
              </w:rPr>
            </w:pPr>
          </w:p>
          <w:p w:rsidR="00FD7480" w:rsidRDefault="00FD7480" w:rsidP="006D61F7">
            <w:pPr>
              <w:rPr>
                <w:rFonts w:eastAsia="Calibri"/>
                <w:lang w:eastAsia="en-US"/>
              </w:rPr>
            </w:pPr>
          </w:p>
          <w:p w:rsidR="00FD7480" w:rsidRDefault="00FD7480" w:rsidP="006D61F7">
            <w:pPr>
              <w:rPr>
                <w:rFonts w:eastAsia="Calibri"/>
                <w:lang w:eastAsia="en-US"/>
              </w:rPr>
            </w:pPr>
          </w:p>
          <w:p w:rsidR="00FD7480" w:rsidRDefault="00FD7480" w:rsidP="006D61F7">
            <w:pPr>
              <w:rPr>
                <w:rFonts w:eastAsia="Calibri"/>
                <w:lang w:eastAsia="en-US"/>
              </w:rPr>
            </w:pPr>
          </w:p>
          <w:p w:rsidR="00FD7480" w:rsidRDefault="00FD7480" w:rsidP="006D61F7">
            <w:pPr>
              <w:rPr>
                <w:rFonts w:eastAsia="Calibri"/>
                <w:lang w:eastAsia="en-US"/>
              </w:rPr>
            </w:pPr>
          </w:p>
          <w:p w:rsidR="00FD7480" w:rsidRDefault="00FD7480" w:rsidP="006D61F7">
            <w:pPr>
              <w:rPr>
                <w:rFonts w:eastAsia="Calibri"/>
                <w:lang w:eastAsia="en-US"/>
              </w:rPr>
            </w:pPr>
          </w:p>
          <w:p w:rsidR="00FD7480" w:rsidRDefault="00FD7480" w:rsidP="006D61F7">
            <w:pPr>
              <w:rPr>
                <w:rFonts w:eastAsia="Calibri"/>
                <w:lang w:eastAsia="en-US"/>
              </w:rPr>
            </w:pPr>
          </w:p>
          <w:p w:rsidR="00FD7480" w:rsidRDefault="00FD7480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2A51B9" w:rsidRDefault="002A51B9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3A5C0F" w:rsidRDefault="003A5C0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D80D98" w:rsidRDefault="00D80D98" w:rsidP="006D61F7">
            <w:pPr>
              <w:rPr>
                <w:rFonts w:eastAsia="Calibri"/>
                <w:lang w:eastAsia="en-US"/>
              </w:rPr>
            </w:pPr>
          </w:p>
          <w:p w:rsidR="007D614F" w:rsidRDefault="007D614F" w:rsidP="006D61F7">
            <w:pPr>
              <w:rPr>
                <w:rFonts w:eastAsia="Calibri"/>
                <w:lang w:eastAsia="en-US"/>
              </w:rPr>
            </w:pPr>
          </w:p>
          <w:p w:rsidR="00F23D3D" w:rsidRDefault="00F23D3D" w:rsidP="006D61F7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P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F23D3D" w:rsidRDefault="00F23D3D" w:rsidP="00F23D3D">
            <w:pPr>
              <w:rPr>
                <w:rFonts w:eastAsia="Calibri"/>
                <w:lang w:eastAsia="en-US"/>
              </w:rPr>
            </w:pPr>
          </w:p>
          <w:p w:rsidR="00360D2A" w:rsidRDefault="00360D2A" w:rsidP="00F23D3D">
            <w:pPr>
              <w:rPr>
                <w:rFonts w:eastAsia="Calibri"/>
                <w:lang w:eastAsia="en-US"/>
              </w:rPr>
            </w:pPr>
          </w:p>
          <w:p w:rsidR="00360D2A" w:rsidRPr="00360D2A" w:rsidRDefault="00360D2A" w:rsidP="00360D2A">
            <w:pPr>
              <w:rPr>
                <w:rFonts w:eastAsia="Calibri"/>
                <w:lang w:eastAsia="en-US"/>
              </w:rPr>
            </w:pPr>
          </w:p>
          <w:p w:rsidR="00360D2A" w:rsidRPr="00360D2A" w:rsidRDefault="00360D2A" w:rsidP="00360D2A">
            <w:pPr>
              <w:rPr>
                <w:rFonts w:eastAsia="Calibri"/>
                <w:lang w:eastAsia="en-US"/>
              </w:rPr>
            </w:pPr>
          </w:p>
          <w:p w:rsidR="00360D2A" w:rsidRDefault="00360D2A" w:rsidP="00360D2A">
            <w:pPr>
              <w:rPr>
                <w:rFonts w:eastAsia="Calibri"/>
                <w:lang w:eastAsia="en-US"/>
              </w:rPr>
            </w:pPr>
          </w:p>
          <w:p w:rsidR="00567E5E" w:rsidRPr="00360D2A" w:rsidRDefault="00567E5E" w:rsidP="00360D2A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vAlign w:val="center"/>
          </w:tcPr>
          <w:p w:rsidR="00BA2B61" w:rsidRPr="00AD43D4" w:rsidRDefault="00B01413" w:rsidP="00C51DA2">
            <w:pPr>
              <w:ind w:left="34" w:right="175" w:firstLine="425"/>
              <w:jc w:val="both"/>
              <w:rPr>
                <w:shd w:val="clear" w:color="auto" w:fill="FFFFFF"/>
              </w:rPr>
            </w:pPr>
            <w:r w:rsidRPr="00CD051F">
              <w:rPr>
                <w:shd w:val="clear" w:color="auto" w:fill="FFFFFF"/>
              </w:rPr>
              <w:t>Дизайн-проект</w:t>
            </w:r>
            <w:r w:rsidR="00C51DA2">
              <w:rPr>
                <w:shd w:val="clear" w:color="auto" w:fill="FFFFFF"/>
              </w:rPr>
              <w:t>ы</w:t>
            </w:r>
            <w:r w:rsidRPr="00CD051F">
              <w:rPr>
                <w:shd w:val="clear" w:color="auto" w:fill="FFFFFF"/>
              </w:rPr>
              <w:t xml:space="preserve"> </w:t>
            </w:r>
            <w:r w:rsidR="00F61364" w:rsidRPr="00CD051F">
              <w:rPr>
                <w:rFonts w:eastAsia="Calibri"/>
                <w:lang w:eastAsia="en-US"/>
              </w:rPr>
              <w:t>должн</w:t>
            </w:r>
            <w:r w:rsidR="00C51DA2">
              <w:rPr>
                <w:rFonts w:eastAsia="Calibri"/>
                <w:lang w:eastAsia="en-US"/>
              </w:rPr>
              <w:t>ы</w:t>
            </w:r>
            <w:r w:rsidR="00F61364" w:rsidRPr="00CD051F">
              <w:rPr>
                <w:rFonts w:eastAsia="Calibri"/>
                <w:lang w:eastAsia="en-US"/>
              </w:rPr>
              <w:t xml:space="preserve"> быть разработан</w:t>
            </w:r>
            <w:r w:rsidR="00C51DA2">
              <w:rPr>
                <w:rFonts w:eastAsia="Calibri"/>
                <w:lang w:eastAsia="en-US"/>
              </w:rPr>
              <w:t>ы</w:t>
            </w:r>
            <w:r w:rsidR="00113146">
              <w:rPr>
                <w:rFonts w:eastAsia="Calibri"/>
                <w:lang w:eastAsia="en-US"/>
              </w:rPr>
              <w:t xml:space="preserve"> в </w:t>
            </w:r>
            <w:r w:rsidR="00113146" w:rsidRPr="00AD43D4">
              <w:rPr>
                <w:rFonts w:eastAsia="Calibri"/>
                <w:lang w:eastAsia="en-US"/>
              </w:rPr>
              <w:t xml:space="preserve">соответствии со следующими нормативными </w:t>
            </w:r>
            <w:r w:rsidR="00F61364" w:rsidRPr="00AD43D4">
              <w:rPr>
                <w:rFonts w:eastAsia="Calibri"/>
                <w:lang w:eastAsia="en-US"/>
              </w:rPr>
              <w:t>требованиями</w:t>
            </w:r>
            <w:r w:rsidR="00113146" w:rsidRPr="00AD43D4">
              <w:rPr>
                <w:rFonts w:eastAsia="Calibri"/>
                <w:lang w:eastAsia="en-US"/>
              </w:rPr>
              <w:t>:</w:t>
            </w:r>
            <w:r w:rsidR="00804279" w:rsidRPr="00AD43D4">
              <w:rPr>
                <w:shd w:val="clear" w:color="auto" w:fill="FFFFFF"/>
              </w:rPr>
              <w:t xml:space="preserve"> </w:t>
            </w:r>
          </w:p>
          <w:p w:rsidR="00F61364" w:rsidRDefault="00661C5D" w:rsidP="00C51DA2">
            <w:pPr>
              <w:ind w:left="34" w:right="175" w:firstLine="425"/>
              <w:jc w:val="both"/>
              <w:rPr>
                <w:rFonts w:eastAsia="Calibri"/>
                <w:lang w:eastAsia="en-US"/>
              </w:rPr>
            </w:pPr>
            <w:r>
              <w:rPr>
                <w:shd w:val="clear" w:color="auto" w:fill="FFFFFF"/>
              </w:rPr>
              <w:t>П</w:t>
            </w:r>
            <w:r w:rsidR="00804279">
              <w:rPr>
                <w:shd w:val="clear" w:color="auto" w:fill="FFFFFF"/>
              </w:rPr>
              <w:t>остановлени</w:t>
            </w:r>
            <w:r w:rsidR="00DB421D">
              <w:rPr>
                <w:shd w:val="clear" w:color="auto" w:fill="FFFFFF"/>
              </w:rPr>
              <w:t>е</w:t>
            </w:r>
            <w:r w:rsidR="00804279">
              <w:rPr>
                <w:shd w:val="clear" w:color="auto" w:fill="FFFFFF"/>
              </w:rPr>
              <w:t xml:space="preserve"> Правительства Москвы от 25.12.2013 г.</w:t>
            </w:r>
            <w:r w:rsidR="00804279" w:rsidRPr="00CD051F">
              <w:rPr>
                <w:shd w:val="clear" w:color="auto" w:fill="FFFFFF"/>
              </w:rPr>
              <w:t xml:space="preserve"> </w:t>
            </w:r>
            <w:r w:rsidR="00804279">
              <w:rPr>
                <w:shd w:val="clear" w:color="auto" w:fill="FFFFFF"/>
              </w:rPr>
              <w:t xml:space="preserve">№ </w:t>
            </w:r>
            <w:r w:rsidR="00804279" w:rsidRPr="00CD051F">
              <w:rPr>
                <w:shd w:val="clear" w:color="auto" w:fill="FFFFFF"/>
              </w:rPr>
              <w:t>902 ПП</w:t>
            </w:r>
            <w:r w:rsidR="00804279">
              <w:rPr>
                <w:shd w:val="clear" w:color="auto" w:fill="FFFFFF"/>
              </w:rPr>
              <w:t xml:space="preserve"> (ред. 12.07.2024 г.),</w:t>
            </w:r>
            <w:r w:rsidR="00F61364">
              <w:rPr>
                <w:rFonts w:eastAsia="Calibri"/>
                <w:lang w:eastAsia="en-US"/>
              </w:rPr>
              <w:t xml:space="preserve"> </w:t>
            </w:r>
            <w:r w:rsidR="00BF3423">
              <w:rPr>
                <w:rFonts w:eastAsia="Calibri"/>
                <w:lang w:eastAsia="en-US"/>
              </w:rPr>
              <w:t>п</w:t>
            </w:r>
            <w:r w:rsidR="00F61364">
              <w:rPr>
                <w:rFonts w:eastAsia="Calibri"/>
                <w:lang w:eastAsia="en-US"/>
              </w:rPr>
              <w:t xml:space="preserve">риказ Департамента культурного наследия города Москвы от 21.07.2014 г. № 100 «О порядке принятия Департаментом культурного наследия города Москвы решений по вопросам размещения рекламных и информационных конструкций», </w:t>
            </w:r>
            <w:r w:rsidR="00BF3423">
              <w:rPr>
                <w:rFonts w:eastAsia="Calibri"/>
                <w:lang w:eastAsia="en-US"/>
              </w:rPr>
              <w:t>п</w:t>
            </w:r>
            <w:r w:rsidR="00F61364">
              <w:rPr>
                <w:rFonts w:eastAsia="Calibri"/>
                <w:lang w:eastAsia="en-US"/>
              </w:rPr>
              <w:t>риказ Департамента культурного наследия города Москвы от 13.10.2011 г. № 249 «О рассмотрении дизайн-проектов объектов</w:t>
            </w:r>
            <w:r w:rsidR="00BA2B61">
              <w:rPr>
                <w:rFonts w:eastAsia="Calibri"/>
                <w:lang w:eastAsia="en-US"/>
              </w:rPr>
              <w:t xml:space="preserve"> наружной рекламы и информации»;</w:t>
            </w:r>
          </w:p>
          <w:p w:rsidR="00BF3423" w:rsidRPr="00AD43D4" w:rsidRDefault="00113146" w:rsidP="00C51DA2">
            <w:pPr>
              <w:ind w:left="34" w:right="175" w:firstLine="425"/>
              <w:jc w:val="both"/>
              <w:rPr>
                <w:rFonts w:eastAsia="Calibri"/>
                <w:lang w:eastAsia="en-US"/>
              </w:rPr>
            </w:pPr>
            <w:r w:rsidRPr="00AD43D4">
              <w:t>Закон</w:t>
            </w:r>
            <w:r w:rsidRPr="00AD43D4">
              <w:rPr>
                <w:spacing w:val="40"/>
              </w:rPr>
              <w:t xml:space="preserve"> </w:t>
            </w:r>
            <w:r w:rsidRPr="00AD43D4">
              <w:t>Московской</w:t>
            </w:r>
            <w:r w:rsidRPr="00AD43D4">
              <w:rPr>
                <w:spacing w:val="-4"/>
              </w:rPr>
              <w:t xml:space="preserve"> </w:t>
            </w:r>
            <w:r w:rsidRPr="00AD43D4">
              <w:t>области</w:t>
            </w:r>
            <w:r w:rsidRPr="00AD43D4">
              <w:rPr>
                <w:spacing w:val="40"/>
              </w:rPr>
              <w:t xml:space="preserve"> </w:t>
            </w:r>
            <w:r w:rsidRPr="00AD43D4">
              <w:t>№</w:t>
            </w:r>
            <w:r w:rsidR="00731B7D" w:rsidRPr="00AD43D4">
              <w:t xml:space="preserve"> </w:t>
            </w:r>
            <w:r w:rsidRPr="00AD43D4">
              <w:t>191/2014-ОЗ</w:t>
            </w:r>
            <w:r w:rsidRPr="00AD43D4">
              <w:rPr>
                <w:spacing w:val="40"/>
              </w:rPr>
              <w:t xml:space="preserve"> </w:t>
            </w:r>
            <w:r w:rsidRPr="00AD43D4">
              <w:t>«О</w:t>
            </w:r>
            <w:r w:rsidRPr="00AD43D4">
              <w:rPr>
                <w:spacing w:val="-4"/>
              </w:rPr>
              <w:t xml:space="preserve"> </w:t>
            </w:r>
            <w:r w:rsidRPr="00AD43D4">
              <w:t>регулировании дополнительных вопросов в сфере благоустройства в Московской области»</w:t>
            </w:r>
            <w:r w:rsidR="006069F2" w:rsidRPr="00AD43D4">
              <w:t xml:space="preserve">, </w:t>
            </w:r>
            <w:r w:rsidR="00BA2B61" w:rsidRPr="00AD43D4">
              <w:t xml:space="preserve">постановление Правительства Московской области от 23.01.2014 № 3/1 «Об утверждении Методических рекомендаций по внешнему виду и размещению рекламных конструкций и средств размещения информации на зданиях и сооружениях», </w:t>
            </w:r>
            <w:r w:rsidR="00D91113" w:rsidRPr="00AD43D4">
              <w:t>Распоряжение Главного управления архитектуры и</w:t>
            </w:r>
            <w:r w:rsidR="00D91113" w:rsidRPr="00AD43D4">
              <w:rPr>
                <w:spacing w:val="-1"/>
              </w:rPr>
              <w:t xml:space="preserve"> </w:t>
            </w:r>
            <w:r w:rsidR="00D91113" w:rsidRPr="00AD43D4">
              <w:t>градостроительства Московской области от 14.07.2015</w:t>
            </w:r>
            <w:r w:rsidR="00D91113" w:rsidRPr="00AD43D4">
              <w:tab/>
              <w:t>№ 31РВ-72</w:t>
            </w:r>
            <w:r w:rsidR="00D91113" w:rsidRPr="00AD43D4">
              <w:tab/>
              <w:t>«Об</w:t>
            </w:r>
            <w:r w:rsidR="00D91113" w:rsidRPr="00AD43D4">
              <w:rPr>
                <w:spacing w:val="-18"/>
              </w:rPr>
              <w:t xml:space="preserve"> </w:t>
            </w:r>
            <w:r w:rsidR="00D91113" w:rsidRPr="00AD43D4">
              <w:t>утверждении Архитектурно-художественного регламента информационного и</w:t>
            </w:r>
            <w:r w:rsidR="00D91113" w:rsidRPr="00AD43D4">
              <w:rPr>
                <w:spacing w:val="-4"/>
              </w:rPr>
              <w:t xml:space="preserve"> </w:t>
            </w:r>
            <w:r w:rsidR="00D91113" w:rsidRPr="00AD43D4">
              <w:t>рекламного оформления зданий, строений, сооружений и объектов благоустройства Московской области».</w:t>
            </w:r>
          </w:p>
          <w:p w:rsidR="00F61364" w:rsidRPr="0008451E" w:rsidRDefault="00F61364" w:rsidP="00FD0D65">
            <w:pPr>
              <w:ind w:left="34" w:right="175" w:firstLine="176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08451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D11A26" w:rsidRPr="00AD43D4" w:rsidRDefault="00CD051F" w:rsidP="00FD0D65">
            <w:pPr>
              <w:ind w:left="34" w:right="175" w:firstLine="459"/>
              <w:jc w:val="both"/>
              <w:rPr>
                <w:shd w:val="clear" w:color="auto" w:fill="FFFFFF"/>
              </w:rPr>
            </w:pPr>
            <w:r w:rsidRPr="00CD051F">
              <w:rPr>
                <w:shd w:val="clear" w:color="auto" w:fill="FFFFFF"/>
              </w:rPr>
              <w:t>Дизайн-проект</w:t>
            </w:r>
            <w:r w:rsidR="00C51DA2">
              <w:rPr>
                <w:shd w:val="clear" w:color="auto" w:fill="FFFFFF"/>
              </w:rPr>
              <w:t>ы</w:t>
            </w:r>
            <w:r w:rsidRPr="00CD051F">
              <w:rPr>
                <w:shd w:val="clear" w:color="auto" w:fill="FFFFFF"/>
              </w:rPr>
              <w:t xml:space="preserve"> </w:t>
            </w:r>
            <w:r w:rsidR="00C172E3">
              <w:rPr>
                <w:shd w:val="clear" w:color="auto" w:fill="FFFFFF"/>
              </w:rPr>
              <w:t>Вывесок</w:t>
            </w:r>
            <w:r w:rsidRPr="00CD051F">
              <w:rPr>
                <w:shd w:val="clear" w:color="auto" w:fill="FFFFFF"/>
              </w:rPr>
              <w:t xml:space="preserve"> необходимо согласовывать</w:t>
            </w:r>
            <w:r w:rsidR="008978E3">
              <w:rPr>
                <w:shd w:val="clear" w:color="auto" w:fill="FFFFFF"/>
              </w:rPr>
              <w:t>,</w:t>
            </w:r>
            <w:r w:rsidR="00D11A26">
              <w:rPr>
                <w:shd w:val="clear" w:color="auto" w:fill="FFFFFF"/>
              </w:rPr>
              <w:t xml:space="preserve"> </w:t>
            </w:r>
            <w:r w:rsidR="00D11A26" w:rsidRPr="00AD43D4">
              <w:rPr>
                <w:shd w:val="clear" w:color="auto" w:fill="FFFFFF"/>
              </w:rPr>
              <w:t>в соответствии с территорией размещения</w:t>
            </w:r>
            <w:r w:rsidRPr="00AD43D4">
              <w:rPr>
                <w:shd w:val="clear" w:color="auto" w:fill="FFFFFF"/>
              </w:rPr>
              <w:t xml:space="preserve"> с</w:t>
            </w:r>
            <w:r w:rsidR="00D11A26" w:rsidRPr="00AD43D4">
              <w:rPr>
                <w:shd w:val="clear" w:color="auto" w:fill="FFFFFF"/>
              </w:rPr>
              <w:t>:</w:t>
            </w:r>
          </w:p>
          <w:p w:rsidR="00D11A26" w:rsidRPr="00731B7D" w:rsidRDefault="00CD051F" w:rsidP="00731B7D">
            <w:pPr>
              <w:ind w:left="34" w:right="175" w:firstLine="459"/>
              <w:jc w:val="both"/>
              <w:rPr>
                <w:shd w:val="clear" w:color="auto" w:fill="FFFFFF"/>
              </w:rPr>
            </w:pPr>
            <w:r w:rsidRPr="00731B7D">
              <w:rPr>
                <w:shd w:val="clear" w:color="auto" w:fill="FFFFFF"/>
              </w:rPr>
              <w:t>Департ</w:t>
            </w:r>
            <w:r w:rsidR="00AD3E8D" w:rsidRPr="00731B7D">
              <w:rPr>
                <w:shd w:val="clear" w:color="auto" w:fill="FFFFFF"/>
              </w:rPr>
              <w:t>аментом культурного наследия г.</w:t>
            </w:r>
            <w:r w:rsidR="001409DB" w:rsidRPr="00731B7D">
              <w:rPr>
                <w:shd w:val="clear" w:color="auto" w:fill="FFFFFF"/>
              </w:rPr>
              <w:t xml:space="preserve"> </w:t>
            </w:r>
            <w:r w:rsidRPr="00731B7D">
              <w:rPr>
                <w:shd w:val="clear" w:color="auto" w:fill="FFFFFF"/>
              </w:rPr>
              <w:t>Москвы на основании приказа №</w:t>
            </w:r>
            <w:r w:rsidR="00FE17A0" w:rsidRPr="00731B7D">
              <w:rPr>
                <w:shd w:val="clear" w:color="auto" w:fill="FFFFFF"/>
              </w:rPr>
              <w:t xml:space="preserve"> </w:t>
            </w:r>
            <w:r w:rsidRPr="00731B7D">
              <w:rPr>
                <w:shd w:val="clear" w:color="auto" w:fill="FFFFFF"/>
              </w:rPr>
              <w:t>100 от 21 июля 2014 года "О порядке принятия Департаментом культурного наследия города Москвы решений по вопросам размещения рекламных и информационных конструкций"</w:t>
            </w:r>
            <w:r w:rsidR="00D11A26" w:rsidRPr="00731B7D">
              <w:rPr>
                <w:shd w:val="clear" w:color="auto" w:fill="FFFFFF"/>
              </w:rPr>
              <w:t>;</w:t>
            </w:r>
          </w:p>
          <w:p w:rsidR="00731B7D" w:rsidRPr="00AD43D4" w:rsidRDefault="001D033E" w:rsidP="00317D72">
            <w:pPr>
              <w:pStyle w:val="af"/>
              <w:ind w:firstLine="459"/>
              <w:jc w:val="both"/>
              <w:rPr>
                <w:sz w:val="24"/>
                <w:szCs w:val="24"/>
              </w:rPr>
            </w:pPr>
            <w:r w:rsidRPr="00AD43D4">
              <w:rPr>
                <w:sz w:val="24"/>
                <w:szCs w:val="24"/>
              </w:rPr>
              <w:t>Отделом контроля за рекламой и художественным оформлением зданий)</w:t>
            </w:r>
            <w:r w:rsidRPr="00AD43D4">
              <w:rPr>
                <w:sz w:val="24"/>
                <w:szCs w:val="24"/>
                <w:shd w:val="clear" w:color="auto" w:fill="FFFFFF"/>
              </w:rPr>
              <w:t xml:space="preserve"> Администрации Одинцовского городского округа Московской области</w:t>
            </w:r>
            <w:r w:rsidR="00731B7D" w:rsidRPr="00AD43D4">
              <w:rPr>
                <w:sz w:val="24"/>
                <w:szCs w:val="24"/>
                <w:shd w:val="clear" w:color="auto" w:fill="FFFFFF"/>
              </w:rPr>
              <w:t xml:space="preserve"> на основании </w:t>
            </w:r>
            <w:r w:rsidR="00731B7D" w:rsidRPr="00AD43D4">
              <w:rPr>
                <w:sz w:val="24"/>
                <w:szCs w:val="24"/>
              </w:rPr>
              <w:t>Закона</w:t>
            </w:r>
            <w:r w:rsidR="00731B7D" w:rsidRPr="00AD43D4">
              <w:rPr>
                <w:spacing w:val="40"/>
                <w:sz w:val="24"/>
                <w:szCs w:val="24"/>
              </w:rPr>
              <w:t xml:space="preserve"> </w:t>
            </w:r>
            <w:r w:rsidR="00731B7D" w:rsidRPr="00AD43D4">
              <w:rPr>
                <w:sz w:val="24"/>
                <w:szCs w:val="24"/>
              </w:rPr>
              <w:t>Московской</w:t>
            </w:r>
            <w:r w:rsidR="00731B7D" w:rsidRPr="00AD43D4">
              <w:rPr>
                <w:spacing w:val="-4"/>
                <w:sz w:val="24"/>
                <w:szCs w:val="24"/>
              </w:rPr>
              <w:t xml:space="preserve"> </w:t>
            </w:r>
            <w:r w:rsidR="00731B7D" w:rsidRPr="00AD43D4">
              <w:rPr>
                <w:sz w:val="24"/>
                <w:szCs w:val="24"/>
              </w:rPr>
              <w:t>области</w:t>
            </w:r>
            <w:r w:rsidR="00731B7D" w:rsidRPr="00AD43D4">
              <w:rPr>
                <w:spacing w:val="40"/>
                <w:sz w:val="24"/>
                <w:szCs w:val="24"/>
              </w:rPr>
              <w:t xml:space="preserve"> </w:t>
            </w:r>
            <w:r w:rsidR="00731B7D" w:rsidRPr="00AD43D4">
              <w:rPr>
                <w:sz w:val="24"/>
                <w:szCs w:val="24"/>
              </w:rPr>
              <w:t>№ 191/2014-ОЗ</w:t>
            </w:r>
            <w:r w:rsidR="00731B7D" w:rsidRPr="00AD43D4">
              <w:rPr>
                <w:spacing w:val="40"/>
                <w:sz w:val="24"/>
                <w:szCs w:val="24"/>
              </w:rPr>
              <w:t xml:space="preserve"> </w:t>
            </w:r>
            <w:r w:rsidR="00731B7D" w:rsidRPr="00AD43D4">
              <w:rPr>
                <w:sz w:val="24"/>
                <w:szCs w:val="24"/>
              </w:rPr>
              <w:t>«О</w:t>
            </w:r>
            <w:r w:rsidR="00731B7D" w:rsidRPr="00AD43D4">
              <w:rPr>
                <w:spacing w:val="-4"/>
                <w:sz w:val="24"/>
                <w:szCs w:val="24"/>
              </w:rPr>
              <w:t xml:space="preserve"> </w:t>
            </w:r>
            <w:r w:rsidR="00731B7D" w:rsidRPr="00AD43D4">
              <w:rPr>
                <w:sz w:val="24"/>
                <w:szCs w:val="24"/>
              </w:rPr>
              <w:t>регулировании дополнительных вопросов в сфере благоустройства в Московской области» и в соответствии с Административн</w:t>
            </w:r>
            <w:r w:rsidR="00317D72" w:rsidRPr="00AD43D4">
              <w:rPr>
                <w:sz w:val="24"/>
                <w:szCs w:val="24"/>
              </w:rPr>
              <w:t>ым</w:t>
            </w:r>
            <w:r w:rsidR="00731B7D" w:rsidRPr="00AD43D4">
              <w:rPr>
                <w:sz w:val="24"/>
                <w:szCs w:val="24"/>
              </w:rPr>
              <w:t xml:space="preserve"> регламент</w:t>
            </w:r>
            <w:r w:rsidR="00317D72" w:rsidRPr="00AD43D4">
              <w:rPr>
                <w:sz w:val="24"/>
                <w:szCs w:val="24"/>
              </w:rPr>
              <w:t>ом</w:t>
            </w:r>
            <w:r w:rsidR="00731B7D" w:rsidRPr="00AD43D4">
              <w:rPr>
                <w:sz w:val="24"/>
                <w:szCs w:val="24"/>
              </w:rPr>
              <w:t xml:space="preserve"> </w:t>
            </w:r>
            <w:r w:rsidR="00731B7D" w:rsidRPr="00AD43D4">
              <w:rPr>
                <w:kern w:val="2"/>
                <w:sz w:val="24"/>
                <w:szCs w:val="24"/>
                <w:lang w:eastAsia="zh-CN" w:bidi="hi-IN"/>
              </w:rPr>
              <w:t>предоставления муниципальной услуги «Согласование схем информационного и информационно-рекламного оформления здания, строения, сооружения, а также информационного оформления прилегающей к ним на основании правоустанавлива</w:t>
            </w:r>
            <w:r w:rsidR="00F22B37" w:rsidRPr="00AD43D4">
              <w:rPr>
                <w:kern w:val="2"/>
                <w:sz w:val="24"/>
                <w:szCs w:val="24"/>
                <w:lang w:eastAsia="zh-CN" w:bidi="hi-IN"/>
              </w:rPr>
              <w:t>ющих документов территории», ут</w:t>
            </w:r>
            <w:r w:rsidR="00317D72" w:rsidRPr="00AD43D4">
              <w:rPr>
                <w:kern w:val="2"/>
                <w:sz w:val="24"/>
                <w:szCs w:val="24"/>
                <w:lang w:eastAsia="zh-CN" w:bidi="hi-IN"/>
              </w:rPr>
              <w:t>вержденным</w:t>
            </w:r>
            <w:r w:rsidR="00731B7D" w:rsidRPr="00AD43D4">
              <w:rPr>
                <w:kern w:val="2"/>
                <w:sz w:val="24"/>
                <w:szCs w:val="24"/>
                <w:lang w:eastAsia="zh-CN" w:bidi="hi-IN"/>
              </w:rPr>
              <w:t xml:space="preserve"> постановлением Администрации Одинцовского городского округа Московской области от 26.05.2025 г. № 3253.</w:t>
            </w:r>
            <w:r w:rsidR="00731B7D" w:rsidRPr="00AD43D4">
              <w:rPr>
                <w:sz w:val="24"/>
                <w:szCs w:val="24"/>
              </w:rPr>
              <w:t xml:space="preserve"> </w:t>
            </w:r>
          </w:p>
          <w:p w:rsidR="00CD051F" w:rsidRPr="001F6B6E" w:rsidRDefault="00CD051F" w:rsidP="00FD0D65">
            <w:pPr>
              <w:ind w:left="34" w:right="175" w:firstLine="459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020BD" w:rsidRDefault="00C020BD" w:rsidP="00114FD4">
            <w:pPr>
              <w:ind w:left="34" w:right="175" w:firstLine="567"/>
              <w:jc w:val="both"/>
              <w:rPr>
                <w:rFonts w:eastAsia="Calibri"/>
                <w:lang w:eastAsia="en-US"/>
              </w:rPr>
            </w:pPr>
            <w:r w:rsidRPr="00CD051F">
              <w:rPr>
                <w:rFonts w:eastAsia="Calibri"/>
                <w:lang w:eastAsia="en-US"/>
              </w:rPr>
              <w:t xml:space="preserve">В </w:t>
            </w:r>
            <w:r w:rsidR="004C141F">
              <w:rPr>
                <w:shd w:val="clear" w:color="auto" w:fill="FFFFFF"/>
              </w:rPr>
              <w:t>дизайн-</w:t>
            </w:r>
            <w:r w:rsidRPr="00CD051F">
              <w:rPr>
                <w:rFonts w:eastAsia="Calibri"/>
                <w:lang w:eastAsia="en-US"/>
              </w:rPr>
              <w:t xml:space="preserve">проекте </w:t>
            </w:r>
            <w:r w:rsidR="00C172E3">
              <w:rPr>
                <w:rFonts w:eastAsia="Calibri"/>
                <w:lang w:eastAsia="en-US"/>
              </w:rPr>
              <w:t>В</w:t>
            </w:r>
            <w:r w:rsidR="004C141F">
              <w:rPr>
                <w:rFonts w:eastAsia="Calibri"/>
                <w:lang w:eastAsia="en-US"/>
              </w:rPr>
              <w:t>ывес</w:t>
            </w:r>
            <w:r w:rsidR="00C172E3">
              <w:rPr>
                <w:rFonts w:eastAsia="Calibri"/>
                <w:lang w:eastAsia="en-US"/>
              </w:rPr>
              <w:t>ок</w:t>
            </w:r>
            <w:r w:rsidR="004C141F" w:rsidRPr="00CD051F">
              <w:rPr>
                <w:rFonts w:eastAsia="Calibri"/>
                <w:lang w:eastAsia="en-US"/>
              </w:rPr>
              <w:t xml:space="preserve"> </w:t>
            </w:r>
            <w:r w:rsidRPr="00CD051F">
              <w:rPr>
                <w:rFonts w:eastAsia="Calibri"/>
                <w:lang w:eastAsia="en-US"/>
              </w:rPr>
              <w:t>должны быть отражены следующие разделы:</w:t>
            </w:r>
          </w:p>
          <w:p w:rsidR="00710A85" w:rsidRDefault="00710A85" w:rsidP="00114FD4">
            <w:pPr>
              <w:ind w:left="34" w:right="175" w:firstLine="56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Текстовые материалы включают:</w:t>
            </w:r>
          </w:p>
          <w:p w:rsidR="00710A85" w:rsidRDefault="00710A85" w:rsidP="00FD0D65">
            <w:pPr>
              <w:pStyle w:val="a3"/>
              <w:numPr>
                <w:ilvl w:val="0"/>
                <w:numId w:val="7"/>
              </w:numPr>
              <w:ind w:left="34" w:right="175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пояснительная записка;</w:t>
            </w:r>
          </w:p>
          <w:p w:rsidR="00C020BD" w:rsidRPr="00EB7CA1" w:rsidRDefault="00C020BD" w:rsidP="00FD0D65">
            <w:pPr>
              <w:pStyle w:val="a3"/>
              <w:numPr>
                <w:ilvl w:val="0"/>
                <w:numId w:val="7"/>
              </w:numPr>
              <w:ind w:left="34" w:right="175" w:firstLine="0"/>
              <w:jc w:val="both"/>
              <w:rPr>
                <w:rFonts w:eastAsia="Calibri"/>
                <w:sz w:val="24"/>
                <w:szCs w:val="24"/>
              </w:rPr>
            </w:pPr>
            <w:r w:rsidRPr="00EB7CA1">
              <w:rPr>
                <w:rFonts w:eastAsia="Calibri"/>
                <w:sz w:val="24"/>
                <w:szCs w:val="24"/>
              </w:rPr>
              <w:t xml:space="preserve">общие сведения об </w:t>
            </w:r>
            <w:r w:rsidR="00A83650">
              <w:rPr>
                <w:rFonts w:eastAsia="Calibri"/>
                <w:sz w:val="24"/>
                <w:szCs w:val="24"/>
              </w:rPr>
              <w:t>отделе музея</w:t>
            </w:r>
            <w:r w:rsidRPr="00EB7CA1">
              <w:rPr>
                <w:rFonts w:eastAsia="Calibri"/>
                <w:sz w:val="24"/>
                <w:szCs w:val="24"/>
              </w:rPr>
              <w:t>;</w:t>
            </w:r>
          </w:p>
          <w:p w:rsidR="00C020BD" w:rsidRDefault="00C020BD" w:rsidP="00FD0D65">
            <w:pPr>
              <w:pStyle w:val="a3"/>
              <w:numPr>
                <w:ilvl w:val="0"/>
                <w:numId w:val="7"/>
              </w:numPr>
              <w:ind w:left="34" w:right="175" w:firstLine="0"/>
              <w:jc w:val="both"/>
              <w:rPr>
                <w:rFonts w:eastAsia="Calibri"/>
                <w:sz w:val="24"/>
                <w:szCs w:val="24"/>
              </w:rPr>
            </w:pPr>
            <w:r w:rsidRPr="00EB7CA1">
              <w:rPr>
                <w:rFonts w:eastAsia="Calibri"/>
                <w:sz w:val="24"/>
                <w:szCs w:val="24"/>
              </w:rPr>
              <w:t>технические характеристики информационной</w:t>
            </w:r>
            <w:r w:rsidR="004C141F" w:rsidRPr="00EB7CA1">
              <w:rPr>
                <w:rFonts w:eastAsia="Calibri"/>
                <w:sz w:val="24"/>
                <w:szCs w:val="24"/>
              </w:rPr>
              <w:t xml:space="preserve"> вывески</w:t>
            </w:r>
            <w:r w:rsidR="00AF13A3">
              <w:rPr>
                <w:rFonts w:eastAsia="Calibri"/>
                <w:sz w:val="24"/>
                <w:szCs w:val="24"/>
              </w:rPr>
              <w:t>.</w:t>
            </w:r>
          </w:p>
          <w:p w:rsidR="00710A85" w:rsidRPr="00EB7CA1" w:rsidRDefault="00710A85" w:rsidP="00114FD4">
            <w:pPr>
              <w:pStyle w:val="a3"/>
              <w:ind w:left="34" w:right="175" w:firstLine="56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Графические материалы включают:</w:t>
            </w:r>
          </w:p>
          <w:p w:rsidR="00710A85" w:rsidRDefault="00710A85" w:rsidP="00FD0D65">
            <w:pPr>
              <w:pStyle w:val="a3"/>
              <w:numPr>
                <w:ilvl w:val="0"/>
                <w:numId w:val="7"/>
              </w:numPr>
              <w:ind w:left="34" w:right="175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фотофиксация объекта;</w:t>
            </w:r>
          </w:p>
          <w:p w:rsidR="0081198B" w:rsidRDefault="00710A85" w:rsidP="00FD0D65">
            <w:pPr>
              <w:pStyle w:val="a3"/>
              <w:numPr>
                <w:ilvl w:val="0"/>
                <w:numId w:val="7"/>
              </w:numPr>
              <w:ind w:left="34" w:right="175" w:firstLine="0"/>
              <w:jc w:val="both"/>
              <w:rPr>
                <w:rFonts w:eastAsia="Calibri"/>
                <w:sz w:val="24"/>
                <w:szCs w:val="24"/>
              </w:rPr>
            </w:pPr>
            <w:r w:rsidRPr="0081198B">
              <w:rPr>
                <w:rFonts w:eastAsia="Calibri"/>
                <w:sz w:val="24"/>
                <w:szCs w:val="24"/>
              </w:rPr>
              <w:t>фотомонтаж</w:t>
            </w:r>
            <w:r w:rsidR="003A46BE" w:rsidRPr="0081198B">
              <w:rPr>
                <w:rFonts w:eastAsia="Calibri"/>
                <w:sz w:val="24"/>
                <w:szCs w:val="24"/>
              </w:rPr>
              <w:t xml:space="preserve"> размещения</w:t>
            </w:r>
            <w:r w:rsidR="00C172E3" w:rsidRPr="0081198B">
              <w:rPr>
                <w:rFonts w:eastAsia="Calibri"/>
                <w:sz w:val="24"/>
                <w:szCs w:val="24"/>
              </w:rPr>
              <w:t xml:space="preserve"> В</w:t>
            </w:r>
            <w:r w:rsidR="000F30F1" w:rsidRPr="0081198B">
              <w:rPr>
                <w:rFonts w:eastAsia="Calibri"/>
                <w:sz w:val="24"/>
                <w:szCs w:val="24"/>
              </w:rPr>
              <w:t>ывесок</w:t>
            </w:r>
            <w:r w:rsidR="0081198B">
              <w:rPr>
                <w:rFonts w:eastAsia="Calibri"/>
                <w:sz w:val="24"/>
                <w:szCs w:val="24"/>
              </w:rPr>
              <w:t>:</w:t>
            </w:r>
            <w:r w:rsidR="000F30F1" w:rsidRPr="0081198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8737F6" w:rsidRDefault="00DD2ED7" w:rsidP="00114FD4">
            <w:pPr>
              <w:pStyle w:val="a3"/>
              <w:ind w:left="34" w:right="175" w:firstLine="567"/>
              <w:jc w:val="both"/>
              <w:rPr>
                <w:sz w:val="24"/>
                <w:szCs w:val="24"/>
              </w:rPr>
            </w:pPr>
            <w:r w:rsidRPr="002949EF">
              <w:rPr>
                <w:sz w:val="24"/>
                <w:szCs w:val="24"/>
              </w:rPr>
              <w:t xml:space="preserve">Дом-музей А.И. </w:t>
            </w:r>
            <w:r w:rsidR="002E25DF" w:rsidRPr="002949EF">
              <w:rPr>
                <w:sz w:val="24"/>
                <w:szCs w:val="24"/>
              </w:rPr>
              <w:t>Герцена</w:t>
            </w:r>
            <w:r w:rsidR="008737F6" w:rsidRPr="002949EF">
              <w:rPr>
                <w:sz w:val="24"/>
                <w:szCs w:val="24"/>
              </w:rPr>
              <w:t xml:space="preserve"> </w:t>
            </w:r>
            <w:r w:rsidR="008737F6">
              <w:rPr>
                <w:b/>
                <w:sz w:val="24"/>
                <w:szCs w:val="24"/>
              </w:rPr>
              <w:t>-</w:t>
            </w:r>
            <w:r w:rsidR="0081198B">
              <w:rPr>
                <w:rFonts w:eastAsia="Calibri"/>
                <w:sz w:val="24"/>
                <w:szCs w:val="24"/>
              </w:rPr>
              <w:t xml:space="preserve"> на оштукатуренном кирпичном столбе справа от калитки</w:t>
            </w:r>
            <w:r>
              <w:rPr>
                <w:rFonts w:eastAsia="Calibri"/>
                <w:sz w:val="24"/>
                <w:szCs w:val="24"/>
              </w:rPr>
              <w:t xml:space="preserve"> входа</w:t>
            </w:r>
            <w:r w:rsidR="0081198B">
              <w:rPr>
                <w:rFonts w:eastAsia="Calibri"/>
                <w:sz w:val="24"/>
                <w:szCs w:val="24"/>
              </w:rPr>
              <w:t xml:space="preserve"> на территорию</w:t>
            </w:r>
            <w:r w:rsidR="0081198B" w:rsidRPr="000F7A8A">
              <w:rPr>
                <w:b/>
              </w:rPr>
              <w:t xml:space="preserve"> </w:t>
            </w:r>
            <w:r w:rsidR="008737F6">
              <w:rPr>
                <w:sz w:val="24"/>
                <w:szCs w:val="24"/>
              </w:rPr>
              <w:t>(место монтажа указано условно жёлтым цветом)</w:t>
            </w:r>
            <w:r w:rsidR="00114FD4">
              <w:rPr>
                <w:sz w:val="24"/>
                <w:szCs w:val="24"/>
              </w:rPr>
              <w:t>.</w:t>
            </w:r>
          </w:p>
          <w:p w:rsidR="0058338E" w:rsidRPr="00F23D3D" w:rsidRDefault="00B422BD" w:rsidP="00F23D3D">
            <w:pPr>
              <w:ind w:right="175"/>
              <w:jc w:val="both"/>
              <w:rPr>
                <w:sz w:val="16"/>
                <w:szCs w:val="16"/>
              </w:rPr>
            </w:pPr>
            <w:r>
              <w:rPr>
                <w:rFonts w:eastAsiaTheme="minorHAnsi"/>
                <w:noProof/>
                <w:sz w:val="16"/>
                <w:szCs w:val="16"/>
              </w:rPr>
              <w:drawing>
                <wp:inline distT="0" distB="0" distL="0" distR="0">
                  <wp:extent cx="3901966" cy="2927037"/>
                  <wp:effectExtent l="19050" t="0" r="3284" b="0"/>
                  <wp:docPr id="2" name="Рисунок 1" descr="C:\Users\user10\Desktop\ИНФОРМАЦИЯ  по объектам\г.Москва, пер. Сивцев Вражек, д.27  Дом-музей А.И. Герцена\ТЗ на изготовление таблички режима работы\IMG_20260508_101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10\Desktop\ИНФОРМАЦИЯ  по объектам\г.Москва, пер. Сивцев Вражек, д.27  Дом-музей А.И. Герцена\ТЗ на изготовление таблички режима работы\IMG_20260508_101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329" cy="29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3D3D" w:rsidRPr="0061567E" w:rsidRDefault="00AE6A76" w:rsidP="003C0EAC">
            <w:pPr>
              <w:pStyle w:val="a3"/>
              <w:ind w:left="34" w:right="175"/>
              <w:jc w:val="both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>Размер в</w:t>
            </w:r>
            <w:r w:rsidR="00003203" w:rsidRPr="0061567E">
              <w:rPr>
                <w:sz w:val="24"/>
                <w:szCs w:val="24"/>
              </w:rPr>
              <w:t xml:space="preserve">ывески: </w:t>
            </w:r>
            <w:r w:rsidR="000D32BD" w:rsidRPr="0061567E">
              <w:rPr>
                <w:sz w:val="24"/>
                <w:szCs w:val="24"/>
              </w:rPr>
              <w:t>ширина -</w:t>
            </w:r>
            <w:r w:rsidR="0061567E" w:rsidRPr="0061567E">
              <w:rPr>
                <w:sz w:val="24"/>
                <w:szCs w:val="24"/>
              </w:rPr>
              <w:t xml:space="preserve"> </w:t>
            </w:r>
            <w:r w:rsidR="0058338E" w:rsidRPr="0061567E">
              <w:rPr>
                <w:sz w:val="24"/>
                <w:szCs w:val="24"/>
              </w:rPr>
              <w:t>30</w:t>
            </w:r>
            <w:r w:rsidR="0061567E" w:rsidRPr="0061567E">
              <w:rPr>
                <w:sz w:val="24"/>
                <w:szCs w:val="24"/>
              </w:rPr>
              <w:t xml:space="preserve"> </w:t>
            </w:r>
            <w:r w:rsidR="00003203" w:rsidRPr="0061567E">
              <w:rPr>
                <w:sz w:val="24"/>
                <w:szCs w:val="24"/>
              </w:rPr>
              <w:t>см</w:t>
            </w:r>
            <w:r w:rsidR="0061567E" w:rsidRPr="0061567E">
              <w:rPr>
                <w:sz w:val="24"/>
                <w:szCs w:val="24"/>
              </w:rPr>
              <w:t>,</w:t>
            </w:r>
            <w:r w:rsidR="00003203" w:rsidRPr="0061567E">
              <w:rPr>
                <w:sz w:val="24"/>
                <w:szCs w:val="24"/>
              </w:rPr>
              <w:t xml:space="preserve"> </w:t>
            </w:r>
            <w:r w:rsidR="001065FC" w:rsidRPr="0061567E">
              <w:rPr>
                <w:sz w:val="24"/>
                <w:szCs w:val="24"/>
              </w:rPr>
              <w:t>высота  -</w:t>
            </w:r>
            <w:r w:rsidR="0061567E" w:rsidRPr="0061567E">
              <w:rPr>
                <w:sz w:val="24"/>
                <w:szCs w:val="24"/>
              </w:rPr>
              <w:t xml:space="preserve"> </w:t>
            </w:r>
            <w:r w:rsidR="00003203" w:rsidRPr="0061567E">
              <w:rPr>
                <w:sz w:val="24"/>
                <w:szCs w:val="24"/>
              </w:rPr>
              <w:t>40</w:t>
            </w:r>
            <w:r w:rsidR="000D32BD" w:rsidRPr="0061567E">
              <w:rPr>
                <w:sz w:val="24"/>
                <w:szCs w:val="24"/>
              </w:rPr>
              <w:t>см</w:t>
            </w:r>
            <w:r w:rsidR="0061567E" w:rsidRPr="0061567E">
              <w:rPr>
                <w:sz w:val="24"/>
                <w:szCs w:val="24"/>
              </w:rPr>
              <w:t>.</w:t>
            </w:r>
          </w:p>
          <w:p w:rsidR="0061567E" w:rsidRPr="0061567E" w:rsidRDefault="0061567E" w:rsidP="003C0EAC">
            <w:pPr>
              <w:pStyle w:val="a3"/>
              <w:ind w:left="34" w:right="175"/>
              <w:jc w:val="both"/>
              <w:rPr>
                <w:sz w:val="16"/>
                <w:szCs w:val="16"/>
              </w:rPr>
            </w:pPr>
          </w:p>
          <w:p w:rsidR="00FD7480" w:rsidRPr="002E25DF" w:rsidRDefault="002E25DF" w:rsidP="0061567E">
            <w:pPr>
              <w:ind w:right="175" w:firstLine="601"/>
              <w:jc w:val="both"/>
            </w:pPr>
            <w:r w:rsidRPr="002949EF">
              <w:t xml:space="preserve">Дом-музей </w:t>
            </w:r>
            <w:r w:rsidR="001F6B6E">
              <w:t>М.М. Пришвина</w:t>
            </w:r>
            <w:r w:rsidR="006E01AE" w:rsidRPr="002949EF">
              <w:t xml:space="preserve"> </w:t>
            </w:r>
            <w:r w:rsidR="00E867B8" w:rsidRPr="002949EF">
              <w:rPr>
                <w:b/>
              </w:rPr>
              <w:t>-</w:t>
            </w:r>
            <w:r w:rsidR="00E867B8">
              <w:t xml:space="preserve"> </w:t>
            </w:r>
            <w:r w:rsidR="006E01AE" w:rsidRPr="002E25DF">
              <w:t>на воротах слева от калитки вход</w:t>
            </w:r>
            <w:r w:rsidR="00DD2ED7" w:rsidRPr="002E25DF">
              <w:t>а</w:t>
            </w:r>
            <w:r w:rsidR="006E01AE" w:rsidRPr="002E25DF">
              <w:t xml:space="preserve"> на территорию</w:t>
            </w:r>
            <w:r w:rsidR="00E867B8" w:rsidRPr="002E25DF">
              <w:t xml:space="preserve"> (место монтажа указано </w:t>
            </w:r>
            <w:r w:rsidR="008737F6" w:rsidRPr="002E25DF">
              <w:t>условно</w:t>
            </w:r>
            <w:r w:rsidR="00E867B8" w:rsidRPr="002E25DF">
              <w:t xml:space="preserve"> жёлтым цветом)</w:t>
            </w:r>
            <w:r w:rsidR="00F17C8A" w:rsidRPr="002E25DF">
              <w:t>.</w:t>
            </w:r>
          </w:p>
          <w:p w:rsidR="003A5C0F" w:rsidRPr="0061567E" w:rsidRDefault="003A5C0F" w:rsidP="00114FD4">
            <w:pPr>
              <w:pStyle w:val="a3"/>
              <w:ind w:left="34" w:right="175" w:firstLine="425"/>
              <w:jc w:val="both"/>
              <w:rPr>
                <w:rFonts w:eastAsia="Calibri"/>
                <w:sz w:val="16"/>
                <w:szCs w:val="16"/>
              </w:rPr>
            </w:pPr>
          </w:p>
          <w:p w:rsidR="00FD7480" w:rsidRPr="002A51B9" w:rsidRDefault="00805B3D" w:rsidP="00387137">
            <w:pPr>
              <w:ind w:right="175"/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4027170" cy="3230880"/>
                  <wp:effectExtent l="19050" t="0" r="0" b="0"/>
                  <wp:docPr id="1" name="Рисунок 2" descr="C:\Users\user10\Desktop\техзадания\ТЗ на табличку\IMG20250813113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10\Desktop\техзадания\ТЗ на табличку\IMG20250813113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7170" cy="323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7480" w:rsidRPr="0061567E" w:rsidRDefault="00FD7480" w:rsidP="002A51B9">
            <w:pPr>
              <w:ind w:left="34" w:right="175"/>
              <w:jc w:val="both"/>
              <w:rPr>
                <w:rFonts w:eastAsia="Calibri"/>
                <w:sz w:val="16"/>
                <w:szCs w:val="16"/>
              </w:rPr>
            </w:pPr>
          </w:p>
          <w:p w:rsidR="000D32BD" w:rsidRPr="0061567E" w:rsidRDefault="000D32BD" w:rsidP="000D32BD">
            <w:pPr>
              <w:pStyle w:val="a3"/>
              <w:ind w:left="34" w:right="175"/>
              <w:jc w:val="both"/>
              <w:rPr>
                <w:sz w:val="24"/>
                <w:szCs w:val="24"/>
              </w:rPr>
            </w:pPr>
            <w:r w:rsidRPr="0061567E">
              <w:rPr>
                <w:sz w:val="24"/>
                <w:szCs w:val="24"/>
              </w:rPr>
              <w:t>Размер Вывески: ширина -</w:t>
            </w:r>
            <w:r w:rsidR="00A15AB3">
              <w:rPr>
                <w:sz w:val="24"/>
                <w:szCs w:val="24"/>
              </w:rPr>
              <w:t xml:space="preserve"> </w:t>
            </w:r>
            <w:r w:rsidR="00805B3D" w:rsidRPr="0061567E">
              <w:rPr>
                <w:sz w:val="24"/>
                <w:szCs w:val="24"/>
              </w:rPr>
              <w:t>3</w:t>
            </w:r>
            <w:r w:rsidRPr="0061567E">
              <w:rPr>
                <w:sz w:val="24"/>
                <w:szCs w:val="24"/>
              </w:rPr>
              <w:t>0см</w:t>
            </w:r>
            <w:r w:rsidR="0061567E">
              <w:rPr>
                <w:sz w:val="24"/>
                <w:szCs w:val="24"/>
              </w:rPr>
              <w:t xml:space="preserve">, </w:t>
            </w:r>
            <w:r w:rsidRPr="0061567E">
              <w:rPr>
                <w:sz w:val="24"/>
                <w:szCs w:val="24"/>
              </w:rPr>
              <w:t>высота -</w:t>
            </w:r>
            <w:r w:rsidR="00A15AB3">
              <w:rPr>
                <w:sz w:val="24"/>
                <w:szCs w:val="24"/>
              </w:rPr>
              <w:t xml:space="preserve"> </w:t>
            </w:r>
            <w:r w:rsidR="00805B3D" w:rsidRPr="0061567E">
              <w:rPr>
                <w:sz w:val="24"/>
                <w:szCs w:val="24"/>
              </w:rPr>
              <w:t>4</w:t>
            </w:r>
            <w:r w:rsidRPr="0061567E">
              <w:rPr>
                <w:sz w:val="24"/>
                <w:szCs w:val="24"/>
              </w:rPr>
              <w:t>0см</w:t>
            </w:r>
          </w:p>
          <w:p w:rsidR="00360D2A" w:rsidRPr="0061567E" w:rsidRDefault="00360D2A" w:rsidP="002A51B9">
            <w:pPr>
              <w:ind w:left="34" w:right="175"/>
              <w:jc w:val="both"/>
              <w:rPr>
                <w:rFonts w:eastAsia="Calibri"/>
                <w:sz w:val="16"/>
                <w:szCs w:val="16"/>
              </w:rPr>
            </w:pPr>
          </w:p>
          <w:p w:rsidR="00710A85" w:rsidRPr="00EB7CA1" w:rsidRDefault="00710A85" w:rsidP="00FD0D65">
            <w:pPr>
              <w:pStyle w:val="a3"/>
              <w:numPr>
                <w:ilvl w:val="0"/>
                <w:numId w:val="7"/>
              </w:numPr>
              <w:ind w:left="34" w:right="175" w:firstLine="0"/>
              <w:jc w:val="both"/>
              <w:rPr>
                <w:rFonts w:eastAsia="Calibri"/>
                <w:sz w:val="24"/>
                <w:szCs w:val="24"/>
              </w:rPr>
            </w:pPr>
            <w:r w:rsidRPr="00EB7CA1">
              <w:rPr>
                <w:rFonts w:eastAsia="Calibri"/>
                <w:sz w:val="24"/>
                <w:szCs w:val="24"/>
              </w:rPr>
              <w:t xml:space="preserve">описание </w:t>
            </w:r>
            <w:r w:rsidR="000F30F1">
              <w:rPr>
                <w:rFonts w:eastAsia="Calibri"/>
                <w:sz w:val="24"/>
                <w:szCs w:val="24"/>
              </w:rPr>
              <w:t xml:space="preserve">элементов креплений и </w:t>
            </w:r>
            <w:r w:rsidRPr="00EB7CA1">
              <w:rPr>
                <w:rFonts w:eastAsia="Calibri"/>
                <w:sz w:val="24"/>
                <w:szCs w:val="24"/>
              </w:rPr>
              <w:t xml:space="preserve">метода крепления </w:t>
            </w:r>
            <w:r w:rsidR="000F30F1">
              <w:rPr>
                <w:rFonts w:eastAsia="Calibri"/>
                <w:sz w:val="24"/>
                <w:szCs w:val="24"/>
              </w:rPr>
              <w:t xml:space="preserve">информационных </w:t>
            </w:r>
            <w:r w:rsidR="00C172E3">
              <w:rPr>
                <w:rFonts w:eastAsia="Calibri"/>
                <w:sz w:val="24"/>
                <w:szCs w:val="24"/>
              </w:rPr>
              <w:t>В</w:t>
            </w:r>
            <w:r w:rsidR="000F30F1">
              <w:rPr>
                <w:rFonts w:eastAsia="Calibri"/>
                <w:sz w:val="24"/>
                <w:szCs w:val="24"/>
              </w:rPr>
              <w:t>ывесок</w:t>
            </w:r>
            <w:r w:rsidRPr="00EB7CA1">
              <w:rPr>
                <w:rFonts w:eastAsia="Calibri"/>
                <w:sz w:val="24"/>
                <w:szCs w:val="24"/>
              </w:rPr>
              <w:t>;</w:t>
            </w:r>
          </w:p>
          <w:p w:rsidR="00710A85" w:rsidRDefault="00710A85" w:rsidP="00FD0D65">
            <w:pPr>
              <w:pStyle w:val="a3"/>
              <w:numPr>
                <w:ilvl w:val="0"/>
                <w:numId w:val="7"/>
              </w:numPr>
              <w:ind w:left="34" w:right="175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макеты и чертежи вывесок</w:t>
            </w:r>
            <w:r w:rsidR="003A46BE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и</w:t>
            </w:r>
            <w:r w:rsidR="003A46BE">
              <w:rPr>
                <w:rFonts w:eastAsia="Calibri"/>
                <w:sz w:val="24"/>
                <w:szCs w:val="24"/>
              </w:rPr>
              <w:t>х</w:t>
            </w:r>
            <w:r>
              <w:rPr>
                <w:rFonts w:eastAsia="Calibri"/>
                <w:sz w:val="24"/>
                <w:szCs w:val="24"/>
              </w:rPr>
              <w:t xml:space="preserve"> креплений.</w:t>
            </w:r>
          </w:p>
          <w:p w:rsidR="00BF43C6" w:rsidRDefault="00BF43C6" w:rsidP="00114FD4">
            <w:pPr>
              <w:pStyle w:val="a3"/>
              <w:ind w:left="34" w:right="175" w:firstLine="56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 </w:t>
            </w:r>
            <w:r w:rsidRPr="009D493E">
              <w:rPr>
                <w:sz w:val="24"/>
                <w:szCs w:val="24"/>
              </w:rPr>
              <w:t xml:space="preserve">согласованием </w:t>
            </w:r>
            <w:r>
              <w:rPr>
                <w:sz w:val="24"/>
                <w:szCs w:val="24"/>
              </w:rPr>
              <w:t>д</w:t>
            </w:r>
            <w:r w:rsidRPr="009D493E">
              <w:rPr>
                <w:sz w:val="24"/>
                <w:szCs w:val="24"/>
                <w:shd w:val="clear" w:color="auto" w:fill="FFFFFF"/>
              </w:rPr>
              <w:t>изайн-проект</w:t>
            </w:r>
            <w:r w:rsidR="00327E31">
              <w:rPr>
                <w:sz w:val="24"/>
                <w:szCs w:val="24"/>
                <w:shd w:val="clear" w:color="auto" w:fill="FFFFFF"/>
              </w:rPr>
              <w:t>а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172E3">
              <w:rPr>
                <w:sz w:val="24"/>
                <w:szCs w:val="24"/>
                <w:shd w:val="clear" w:color="auto" w:fill="FFFFFF"/>
              </w:rPr>
              <w:t>В</w:t>
            </w:r>
            <w:r w:rsidR="00DD2ED7">
              <w:rPr>
                <w:sz w:val="24"/>
                <w:szCs w:val="24"/>
                <w:shd w:val="clear" w:color="auto" w:fill="FFFFFF"/>
              </w:rPr>
              <w:t>ывеск</w:t>
            </w:r>
            <w:r w:rsidR="00327E31">
              <w:rPr>
                <w:sz w:val="24"/>
                <w:szCs w:val="24"/>
                <w:shd w:val="clear" w:color="auto" w:fill="FFFFFF"/>
              </w:rPr>
              <w:t>и</w:t>
            </w:r>
            <w:r w:rsidR="00DD2ED7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в</w:t>
            </w:r>
            <w:r w:rsidR="00126ECA" w:rsidRPr="007D18C5">
              <w:rPr>
                <w:sz w:val="24"/>
                <w:szCs w:val="24"/>
                <w:highlight w:val="cyan"/>
                <w:shd w:val="clear" w:color="auto" w:fill="FFFFFF"/>
              </w:rPr>
              <w:t xml:space="preserve"> </w:t>
            </w:r>
            <w:r w:rsidR="00126ECA" w:rsidRPr="00D31BBD">
              <w:rPr>
                <w:rFonts w:eastAsia="Calibri"/>
                <w:sz w:val="24"/>
                <w:szCs w:val="24"/>
              </w:rPr>
              <w:t>Департамент</w:t>
            </w:r>
            <w:r w:rsidR="00126ECA">
              <w:rPr>
                <w:rFonts w:eastAsia="Calibri"/>
                <w:sz w:val="24"/>
                <w:szCs w:val="24"/>
              </w:rPr>
              <w:t>е</w:t>
            </w:r>
            <w:r w:rsidR="00126ECA" w:rsidRPr="00D31BBD">
              <w:rPr>
                <w:rFonts w:eastAsia="Calibri"/>
                <w:sz w:val="24"/>
                <w:szCs w:val="24"/>
              </w:rPr>
              <w:t xml:space="preserve"> культурного наследия города Москвы</w:t>
            </w:r>
            <w:r>
              <w:rPr>
                <w:sz w:val="24"/>
                <w:szCs w:val="24"/>
                <w:shd w:val="clear" w:color="auto" w:fill="FFFFFF"/>
              </w:rPr>
              <w:t xml:space="preserve">, их </w:t>
            </w:r>
            <w:r w:rsidR="00DD2ED7">
              <w:rPr>
                <w:sz w:val="24"/>
                <w:szCs w:val="24"/>
                <w:shd w:val="clear" w:color="auto" w:fill="FFFFFF"/>
              </w:rPr>
              <w:t xml:space="preserve">(проекты) </w:t>
            </w:r>
            <w:r>
              <w:rPr>
                <w:sz w:val="24"/>
                <w:szCs w:val="24"/>
                <w:shd w:val="clear" w:color="auto" w:fill="FFFFFF"/>
              </w:rPr>
              <w:t>необходимо представить Заказчику на рассмотрение и согласование.</w:t>
            </w:r>
          </w:p>
          <w:p w:rsidR="00C020BD" w:rsidRDefault="00C020BD" w:rsidP="00114FD4">
            <w:pPr>
              <w:ind w:left="34" w:right="175" w:firstLine="567"/>
              <w:jc w:val="both"/>
              <w:rPr>
                <w:rFonts w:eastAsia="Calibri"/>
                <w:lang w:eastAsia="en-US"/>
              </w:rPr>
            </w:pPr>
            <w:r w:rsidRPr="00CD051F">
              <w:rPr>
                <w:rFonts w:eastAsia="Calibri"/>
                <w:color w:val="000000"/>
                <w:lang w:eastAsia="en-US"/>
              </w:rPr>
              <w:t>Разработанны</w:t>
            </w:r>
            <w:r w:rsidR="00C51DA2">
              <w:rPr>
                <w:rFonts w:eastAsia="Calibri"/>
                <w:color w:val="000000"/>
                <w:lang w:eastAsia="en-US"/>
              </w:rPr>
              <w:t>е</w:t>
            </w:r>
            <w:r w:rsidRPr="00CD051F">
              <w:rPr>
                <w:rFonts w:eastAsia="Calibri"/>
                <w:color w:val="000000"/>
                <w:lang w:eastAsia="en-US"/>
              </w:rPr>
              <w:t xml:space="preserve"> проект</w:t>
            </w:r>
            <w:r w:rsidR="00C51DA2">
              <w:rPr>
                <w:rFonts w:eastAsia="Calibri"/>
                <w:color w:val="000000"/>
                <w:lang w:eastAsia="en-US"/>
              </w:rPr>
              <w:t>ы</w:t>
            </w:r>
            <w:r w:rsidRPr="00CD051F">
              <w:rPr>
                <w:rFonts w:eastAsia="Calibri"/>
                <w:lang w:eastAsia="en-US"/>
              </w:rPr>
              <w:t xml:space="preserve"> переда</w:t>
            </w:r>
            <w:r w:rsidR="0008451E">
              <w:rPr>
                <w:rFonts w:eastAsia="Calibri"/>
                <w:lang w:eastAsia="en-US"/>
              </w:rPr>
              <w:t>ю</w:t>
            </w:r>
            <w:r w:rsidRPr="00CD051F">
              <w:rPr>
                <w:rFonts w:eastAsia="Calibri"/>
                <w:lang w:eastAsia="en-US"/>
              </w:rPr>
              <w:t xml:space="preserve">тся Заказчику </w:t>
            </w:r>
            <w:r w:rsidR="000F30F1">
              <w:rPr>
                <w:rFonts w:eastAsia="Calibri"/>
                <w:lang w:eastAsia="en-US"/>
              </w:rPr>
              <w:t>на</w:t>
            </w:r>
            <w:r w:rsidRPr="00CD051F">
              <w:rPr>
                <w:rFonts w:eastAsia="Calibri"/>
                <w:lang w:eastAsia="en-US"/>
              </w:rPr>
              <w:t xml:space="preserve"> электронном </w:t>
            </w:r>
            <w:r w:rsidR="000F30F1">
              <w:rPr>
                <w:rFonts w:eastAsia="Calibri"/>
                <w:bCs/>
                <w:lang w:eastAsia="en-US"/>
              </w:rPr>
              <w:t>и бумажном носителях</w:t>
            </w:r>
            <w:r w:rsidRPr="00CD051F">
              <w:rPr>
                <w:rFonts w:eastAsia="Calibri"/>
                <w:lang w:eastAsia="en-US"/>
              </w:rPr>
              <w:t>.</w:t>
            </w:r>
          </w:p>
          <w:p w:rsidR="00E27289" w:rsidRDefault="000F30F1" w:rsidP="00114FD4">
            <w:pPr>
              <w:ind w:left="34" w:right="175" w:firstLine="56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Вывеск</w:t>
            </w:r>
            <w:r w:rsidR="00C172E3">
              <w:rPr>
                <w:rFonts w:eastAsia="Calibri"/>
                <w:lang w:eastAsia="en-US"/>
              </w:rPr>
              <w:t>и</w:t>
            </w:r>
            <w:r w:rsidR="00EE55A5">
              <w:rPr>
                <w:rFonts w:eastAsia="Calibri"/>
                <w:lang w:eastAsia="en-US"/>
              </w:rPr>
              <w:t xml:space="preserve"> должн</w:t>
            </w:r>
            <w:r w:rsidR="00C172E3">
              <w:rPr>
                <w:rFonts w:eastAsia="Calibri"/>
                <w:lang w:eastAsia="en-US"/>
              </w:rPr>
              <w:t>ы</w:t>
            </w:r>
            <w:r w:rsidR="00EE55A5">
              <w:rPr>
                <w:rFonts w:eastAsia="Calibri"/>
                <w:lang w:eastAsia="en-US"/>
              </w:rPr>
              <w:t xml:space="preserve"> иметь технически надежное крепление, исключающее возможность повреждения или разрушения объекта культурного наследия и обеспечивающее прочность установки</w:t>
            </w:r>
            <w:r w:rsidR="00AD3E8D">
              <w:rPr>
                <w:rFonts w:eastAsia="Calibri"/>
                <w:lang w:eastAsia="en-US"/>
              </w:rPr>
              <w:t xml:space="preserve"> на нем информационной вывески </w:t>
            </w:r>
            <w:r w:rsidR="00EE55A5">
              <w:rPr>
                <w:rFonts w:eastAsia="Calibri"/>
                <w:lang w:eastAsia="en-US"/>
              </w:rPr>
              <w:t>с учетом возможных нагрузок.</w:t>
            </w:r>
          </w:p>
          <w:p w:rsidR="00EE55A5" w:rsidRDefault="000F30F1" w:rsidP="00114FD4">
            <w:pPr>
              <w:ind w:left="34" w:right="175" w:firstLine="56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Материалы изготовления</w:t>
            </w:r>
            <w:r w:rsidR="00393B8C">
              <w:rPr>
                <w:rFonts w:eastAsia="Calibri"/>
                <w:lang w:eastAsia="en-US"/>
              </w:rPr>
              <w:t xml:space="preserve"> </w:t>
            </w:r>
            <w:r w:rsidR="00C172E3">
              <w:rPr>
                <w:rFonts w:eastAsia="Calibri"/>
                <w:lang w:eastAsia="en-US"/>
              </w:rPr>
              <w:t>В</w:t>
            </w:r>
            <w:r>
              <w:rPr>
                <w:rFonts w:eastAsia="Calibri"/>
                <w:lang w:eastAsia="en-US"/>
              </w:rPr>
              <w:t>ывески</w:t>
            </w:r>
            <w:r w:rsidR="00EE55A5">
              <w:rPr>
                <w:rFonts w:eastAsia="Calibri"/>
                <w:lang w:eastAsia="en-US"/>
              </w:rPr>
              <w:t>, метод нанесен</w:t>
            </w:r>
            <w:r>
              <w:rPr>
                <w:rFonts w:eastAsia="Calibri"/>
                <w:lang w:eastAsia="en-US"/>
              </w:rPr>
              <w:t>ия на нее информации</w:t>
            </w:r>
            <w:r w:rsidR="00EE55A5">
              <w:rPr>
                <w:rFonts w:eastAsia="Calibri"/>
                <w:lang w:eastAsia="en-US"/>
              </w:rPr>
              <w:t>, а также креплени</w:t>
            </w:r>
            <w:r w:rsidR="00D56495">
              <w:rPr>
                <w:rFonts w:eastAsia="Calibri"/>
                <w:lang w:eastAsia="en-US"/>
              </w:rPr>
              <w:t>я должны быть устойчивыми к неблагоприятным воз</w:t>
            </w:r>
            <w:r w:rsidR="00393B8C">
              <w:rPr>
                <w:rFonts w:eastAsia="Calibri"/>
                <w:lang w:eastAsia="en-US"/>
              </w:rPr>
              <w:t xml:space="preserve">действиям окружающей среды (климатическим, </w:t>
            </w:r>
            <w:r w:rsidR="00D56495">
              <w:rPr>
                <w:rFonts w:eastAsia="Calibri"/>
                <w:lang w:eastAsia="en-US"/>
              </w:rPr>
              <w:t>коррозионным</w:t>
            </w:r>
            <w:r w:rsidR="00393B8C">
              <w:rPr>
                <w:rFonts w:eastAsia="Calibri"/>
                <w:lang w:eastAsia="en-US"/>
              </w:rPr>
              <w:t>)</w:t>
            </w:r>
            <w:r w:rsidR="00D56495">
              <w:rPr>
                <w:rFonts w:eastAsia="Calibri"/>
                <w:lang w:eastAsia="en-US"/>
              </w:rPr>
              <w:t>.</w:t>
            </w:r>
          </w:p>
          <w:p w:rsidR="00EE55A5" w:rsidRPr="00775DA9" w:rsidRDefault="00EE55A5" w:rsidP="00114FD4">
            <w:pPr>
              <w:ind w:left="34" w:right="175" w:firstLine="567"/>
              <w:jc w:val="both"/>
            </w:pPr>
            <w:r w:rsidRPr="00775DA9">
              <w:t>Надписи выполняются на русском языке</w:t>
            </w:r>
            <w:r w:rsidR="00A10783">
              <w:t xml:space="preserve"> –</w:t>
            </w:r>
            <w:r w:rsidRPr="00775DA9">
              <w:t xml:space="preserve">государственном языке Российской Федерации и </w:t>
            </w:r>
            <w:r w:rsidR="00393B8C">
              <w:t xml:space="preserve">наносятся </w:t>
            </w:r>
            <w:r w:rsidRPr="00775DA9">
              <w:t>шрифтом Times New Roman.</w:t>
            </w:r>
          </w:p>
          <w:p w:rsidR="00E27289" w:rsidRDefault="00AD6959" w:rsidP="0061567E">
            <w:pPr>
              <w:ind w:right="175" w:firstLine="60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Вывеск</w:t>
            </w:r>
            <w:r w:rsidR="00C172E3">
              <w:rPr>
                <w:rFonts w:eastAsia="Calibri"/>
                <w:lang w:eastAsia="en-US"/>
              </w:rPr>
              <w:t>и</w:t>
            </w:r>
            <w:r w:rsidR="00393B8C">
              <w:rPr>
                <w:rFonts w:eastAsia="Calibri"/>
                <w:lang w:eastAsia="en-US"/>
              </w:rPr>
              <w:t xml:space="preserve"> </w:t>
            </w:r>
            <w:r w:rsidR="00BF43C6">
              <w:rPr>
                <w:rFonts w:eastAsia="Calibri"/>
                <w:lang w:eastAsia="en-US"/>
              </w:rPr>
              <w:t>должн</w:t>
            </w:r>
            <w:r w:rsidR="00C172E3">
              <w:rPr>
                <w:rFonts w:eastAsia="Calibri"/>
                <w:lang w:eastAsia="en-US"/>
              </w:rPr>
              <w:t>ы</w:t>
            </w:r>
            <w:r w:rsidR="00BF43C6">
              <w:rPr>
                <w:rFonts w:eastAsia="Calibri"/>
                <w:lang w:eastAsia="en-US"/>
              </w:rPr>
              <w:t xml:space="preserve"> </w:t>
            </w:r>
            <w:r w:rsidR="00393B8C">
              <w:rPr>
                <w:rFonts w:eastAsia="Calibri"/>
                <w:lang w:eastAsia="en-US"/>
              </w:rPr>
              <w:t>содерж</w:t>
            </w:r>
            <w:r w:rsidR="00BF43C6">
              <w:rPr>
                <w:rFonts w:eastAsia="Calibri"/>
                <w:lang w:eastAsia="en-US"/>
              </w:rPr>
              <w:t>ать</w:t>
            </w:r>
            <w:r w:rsidR="00213C27">
              <w:rPr>
                <w:rFonts w:eastAsia="Calibri"/>
                <w:lang w:eastAsia="en-US"/>
              </w:rPr>
              <w:t xml:space="preserve"> следующу</w:t>
            </w:r>
            <w:r w:rsidR="000D32BD">
              <w:rPr>
                <w:rFonts w:eastAsia="Calibri"/>
                <w:lang w:eastAsia="en-US"/>
              </w:rPr>
              <w:t>ю информацию</w:t>
            </w:r>
            <w:r w:rsidR="00D56495">
              <w:rPr>
                <w:rFonts w:eastAsia="Calibri"/>
                <w:lang w:eastAsia="en-US"/>
              </w:rPr>
              <w:t>:</w:t>
            </w:r>
          </w:p>
          <w:p w:rsidR="00EB7CA1" w:rsidRPr="00D26499" w:rsidRDefault="00EB7CA1" w:rsidP="00FD0D65">
            <w:pPr>
              <w:pStyle w:val="a3"/>
              <w:numPr>
                <w:ilvl w:val="0"/>
                <w:numId w:val="6"/>
              </w:numPr>
              <w:ind w:left="34" w:right="175" w:firstLine="34"/>
              <w:jc w:val="both"/>
              <w:rPr>
                <w:rFonts w:eastAsia="Calibri"/>
                <w:sz w:val="24"/>
                <w:szCs w:val="24"/>
              </w:rPr>
            </w:pPr>
            <w:r w:rsidRPr="00D26499">
              <w:rPr>
                <w:rFonts w:eastAsia="Calibri"/>
                <w:sz w:val="24"/>
                <w:szCs w:val="24"/>
              </w:rPr>
              <w:t>наименовани</w:t>
            </w:r>
            <w:r w:rsidR="0063548C" w:rsidRPr="00D26499">
              <w:rPr>
                <w:rFonts w:eastAsia="Calibri"/>
                <w:sz w:val="24"/>
                <w:szCs w:val="24"/>
              </w:rPr>
              <w:t>е</w:t>
            </w:r>
            <w:r w:rsidRPr="00D26499">
              <w:rPr>
                <w:rFonts w:eastAsia="Calibri"/>
                <w:sz w:val="24"/>
                <w:szCs w:val="24"/>
              </w:rPr>
              <w:t xml:space="preserve"> учредителя бюджетного учреждения:</w:t>
            </w:r>
            <w:r w:rsidR="00D26499" w:rsidRPr="00D26499">
              <w:rPr>
                <w:rFonts w:eastAsia="Calibri"/>
                <w:sz w:val="24"/>
                <w:szCs w:val="24"/>
              </w:rPr>
              <w:t xml:space="preserve"> </w:t>
            </w:r>
            <w:r w:rsidRPr="00D26499">
              <w:rPr>
                <w:rFonts w:eastAsia="Calibri"/>
                <w:sz w:val="24"/>
                <w:szCs w:val="24"/>
              </w:rPr>
              <w:t>Министерство культуры Российской Федерации,</w:t>
            </w:r>
          </w:p>
          <w:p w:rsidR="00EB7CA1" w:rsidRPr="00FC52E8" w:rsidRDefault="00EB7CA1" w:rsidP="00FD0D65">
            <w:pPr>
              <w:pStyle w:val="a3"/>
              <w:numPr>
                <w:ilvl w:val="0"/>
                <w:numId w:val="6"/>
              </w:numPr>
              <w:ind w:left="34" w:right="175" w:firstLine="34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EB7CA1">
              <w:rPr>
                <w:rFonts w:eastAsia="Calibri"/>
                <w:sz w:val="24"/>
                <w:szCs w:val="24"/>
              </w:rPr>
              <w:t>наименование бюджетного учреждения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EB7CA1">
              <w:rPr>
                <w:rFonts w:eastAsia="Calibri"/>
                <w:sz w:val="24"/>
                <w:szCs w:val="24"/>
              </w:rPr>
              <w:t xml:space="preserve"> </w:t>
            </w:r>
            <w:r w:rsidR="00393B8C">
              <w:rPr>
                <w:bCs/>
                <w:color w:val="000000" w:themeColor="text1"/>
                <w:sz w:val="24"/>
                <w:szCs w:val="24"/>
              </w:rPr>
              <w:t>Федеральное государственное бюджетное учреждение</w:t>
            </w:r>
            <w:r w:rsidRPr="00EB7CA1">
              <w:rPr>
                <w:bCs/>
                <w:color w:val="000000" w:themeColor="text1"/>
                <w:sz w:val="24"/>
                <w:szCs w:val="24"/>
              </w:rPr>
              <w:t xml:space="preserve"> культуры «Государственный музей истории российской литературы имени В.И. Даля</w:t>
            </w:r>
            <w:r w:rsidR="00D80D98">
              <w:rPr>
                <w:bCs/>
                <w:sz w:val="24"/>
                <w:szCs w:val="24"/>
              </w:rPr>
              <w:t>»</w:t>
            </w:r>
            <w:r w:rsidRPr="00B73C19">
              <w:rPr>
                <w:bCs/>
                <w:sz w:val="24"/>
                <w:szCs w:val="24"/>
              </w:rPr>
              <w:t>;</w:t>
            </w:r>
          </w:p>
          <w:p w:rsidR="00D56495" w:rsidRPr="00EB7CA1" w:rsidRDefault="00D56495" w:rsidP="00FD0D65">
            <w:pPr>
              <w:pStyle w:val="a3"/>
              <w:numPr>
                <w:ilvl w:val="0"/>
                <w:numId w:val="6"/>
              </w:numPr>
              <w:ind w:left="34" w:right="175" w:firstLine="34"/>
              <w:jc w:val="both"/>
              <w:rPr>
                <w:rFonts w:eastAsia="Calibri"/>
                <w:sz w:val="24"/>
                <w:szCs w:val="24"/>
              </w:rPr>
            </w:pPr>
            <w:r w:rsidRPr="00EB7CA1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360D2A">
              <w:rPr>
                <w:rFonts w:eastAsia="Calibri"/>
                <w:sz w:val="24"/>
                <w:szCs w:val="24"/>
              </w:rPr>
              <w:t>отдела</w:t>
            </w:r>
            <w:r w:rsidR="00EB7CA1" w:rsidRPr="00EB7CA1">
              <w:rPr>
                <w:rFonts w:eastAsia="Calibri"/>
                <w:sz w:val="24"/>
                <w:szCs w:val="24"/>
              </w:rPr>
              <w:t>;</w:t>
            </w:r>
          </w:p>
          <w:p w:rsidR="00EB7CA1" w:rsidRPr="00EB7CA1" w:rsidRDefault="00360D2A" w:rsidP="00FD0D65">
            <w:pPr>
              <w:pStyle w:val="a3"/>
              <w:numPr>
                <w:ilvl w:val="0"/>
                <w:numId w:val="6"/>
              </w:numPr>
              <w:ind w:left="34" w:right="175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часы работы</w:t>
            </w:r>
            <w:r w:rsidR="00EB7CA1" w:rsidRPr="00EB7CA1">
              <w:rPr>
                <w:rFonts w:eastAsia="Calibri"/>
                <w:sz w:val="24"/>
                <w:szCs w:val="24"/>
              </w:rPr>
              <w:t>:</w:t>
            </w:r>
          </w:p>
          <w:p w:rsidR="006D1125" w:rsidRPr="0061567E" w:rsidRDefault="006D1125" w:rsidP="006D1125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EB7CA1" w:rsidRPr="002949EF" w:rsidRDefault="000F7A8A" w:rsidP="0061567E">
            <w:pPr>
              <w:spacing w:line="276" w:lineRule="auto"/>
              <w:ind w:right="175" w:firstLine="34"/>
              <w:jc w:val="center"/>
              <w:rPr>
                <w:color w:val="000000" w:themeColor="text1"/>
              </w:rPr>
            </w:pPr>
            <w:r w:rsidRPr="002949EF">
              <w:t>Дом-музей А.И. Герцена</w:t>
            </w:r>
          </w:p>
          <w:p w:rsidR="00EB7CA1" w:rsidRPr="002949EF" w:rsidRDefault="00EB7CA1" w:rsidP="0061567E">
            <w:pPr>
              <w:ind w:left="34" w:right="175"/>
              <w:jc w:val="center"/>
              <w:rPr>
                <w:rFonts w:eastAsia="Calibri"/>
                <w:lang w:eastAsia="en-US"/>
              </w:rPr>
            </w:pPr>
            <w:r w:rsidRPr="002949EF">
              <w:rPr>
                <w:rFonts w:eastAsia="Calibri"/>
                <w:lang w:eastAsia="en-US"/>
              </w:rPr>
              <w:t>Вторник, пятница, суббота, воскресенье: 11:00</w:t>
            </w:r>
            <w:r w:rsidR="00387137" w:rsidRPr="002949EF">
              <w:rPr>
                <w:rFonts w:eastAsia="Calibri"/>
                <w:lang w:eastAsia="en-US"/>
              </w:rPr>
              <w:t xml:space="preserve"> </w:t>
            </w:r>
            <w:r w:rsidRPr="002949EF">
              <w:rPr>
                <w:rFonts w:eastAsia="Calibri"/>
                <w:lang w:eastAsia="en-US"/>
              </w:rPr>
              <w:t>-</w:t>
            </w:r>
            <w:r w:rsidR="00387137" w:rsidRPr="002949EF">
              <w:rPr>
                <w:rFonts w:eastAsia="Calibri"/>
                <w:lang w:eastAsia="en-US"/>
              </w:rPr>
              <w:t xml:space="preserve"> </w:t>
            </w:r>
            <w:r w:rsidR="00B260E2" w:rsidRPr="002949EF">
              <w:rPr>
                <w:rFonts w:eastAsia="Calibri"/>
                <w:lang w:eastAsia="en-US"/>
              </w:rPr>
              <w:t>18:00</w:t>
            </w:r>
          </w:p>
          <w:p w:rsidR="00EB7CA1" w:rsidRPr="002949EF" w:rsidRDefault="00EB7CA1" w:rsidP="0061567E">
            <w:pPr>
              <w:ind w:right="175"/>
              <w:jc w:val="center"/>
              <w:rPr>
                <w:rFonts w:eastAsia="Calibri"/>
                <w:lang w:eastAsia="en-US"/>
              </w:rPr>
            </w:pPr>
            <w:r w:rsidRPr="002949EF">
              <w:rPr>
                <w:rFonts w:eastAsia="Calibri"/>
                <w:lang w:eastAsia="en-US"/>
              </w:rPr>
              <w:t>Среда, четверг: 11:00</w:t>
            </w:r>
            <w:r w:rsidR="00387137" w:rsidRPr="002949EF">
              <w:rPr>
                <w:rFonts w:eastAsia="Calibri"/>
                <w:lang w:eastAsia="en-US"/>
              </w:rPr>
              <w:t xml:space="preserve"> </w:t>
            </w:r>
            <w:r w:rsidRPr="002949EF">
              <w:rPr>
                <w:rFonts w:eastAsia="Calibri"/>
                <w:lang w:eastAsia="en-US"/>
              </w:rPr>
              <w:t>-</w:t>
            </w:r>
            <w:r w:rsidR="00387137" w:rsidRPr="002949EF">
              <w:rPr>
                <w:rFonts w:eastAsia="Calibri"/>
                <w:lang w:eastAsia="en-US"/>
              </w:rPr>
              <w:t xml:space="preserve"> </w:t>
            </w:r>
            <w:r w:rsidRPr="002949EF">
              <w:rPr>
                <w:rFonts w:eastAsia="Calibri"/>
                <w:lang w:eastAsia="en-US"/>
              </w:rPr>
              <w:t>21:00</w:t>
            </w:r>
          </w:p>
          <w:p w:rsidR="00EB7CA1" w:rsidRPr="002949EF" w:rsidRDefault="00EB7CA1" w:rsidP="0061567E">
            <w:pPr>
              <w:ind w:right="175"/>
              <w:jc w:val="center"/>
              <w:rPr>
                <w:rFonts w:eastAsia="Calibri"/>
                <w:lang w:eastAsia="en-US"/>
              </w:rPr>
            </w:pPr>
            <w:r w:rsidRPr="002949EF">
              <w:rPr>
                <w:rFonts w:eastAsia="Calibri"/>
                <w:lang w:eastAsia="en-US"/>
              </w:rPr>
              <w:t>Понедельник выходной день.</w:t>
            </w:r>
          </w:p>
          <w:p w:rsidR="00213C27" w:rsidRPr="002949EF" w:rsidRDefault="00213C27" w:rsidP="0061567E">
            <w:pPr>
              <w:ind w:right="175"/>
              <w:jc w:val="center"/>
              <w:rPr>
                <w:sz w:val="18"/>
                <w:szCs w:val="18"/>
              </w:rPr>
            </w:pPr>
          </w:p>
          <w:p w:rsidR="000F7A8A" w:rsidRPr="002949EF" w:rsidRDefault="000F7A8A" w:rsidP="0061567E">
            <w:pPr>
              <w:spacing w:line="276" w:lineRule="auto"/>
              <w:ind w:right="175" w:firstLine="34"/>
              <w:jc w:val="center"/>
            </w:pPr>
            <w:r w:rsidRPr="002949EF">
              <w:t>Дом-музей М.М. Пришвина</w:t>
            </w:r>
          </w:p>
          <w:p w:rsidR="0061567E" w:rsidRPr="002949EF" w:rsidRDefault="00EB7CA1" w:rsidP="0061567E">
            <w:pPr>
              <w:ind w:right="175"/>
              <w:jc w:val="center"/>
              <w:rPr>
                <w:rFonts w:eastAsia="Calibri"/>
                <w:lang w:eastAsia="en-US"/>
              </w:rPr>
            </w:pPr>
            <w:r w:rsidRPr="002949EF">
              <w:rPr>
                <w:rFonts w:eastAsia="Calibri"/>
                <w:lang w:eastAsia="en-US"/>
              </w:rPr>
              <w:t>Вторник,</w:t>
            </w:r>
            <w:r w:rsidR="00622497" w:rsidRPr="002949EF">
              <w:rPr>
                <w:rFonts w:eastAsia="Calibri"/>
                <w:lang w:eastAsia="en-US"/>
              </w:rPr>
              <w:t xml:space="preserve"> среда, четверг</w:t>
            </w:r>
            <w:r w:rsidRPr="002949EF">
              <w:rPr>
                <w:rFonts w:eastAsia="Calibri"/>
                <w:lang w:eastAsia="en-US"/>
              </w:rPr>
              <w:t xml:space="preserve"> пятница, суббота,</w:t>
            </w:r>
          </w:p>
          <w:p w:rsidR="008B78BE" w:rsidRPr="002949EF" w:rsidRDefault="00EB7CA1" w:rsidP="0061567E">
            <w:pPr>
              <w:ind w:right="175"/>
              <w:jc w:val="center"/>
              <w:rPr>
                <w:rFonts w:eastAsia="Calibri"/>
                <w:lang w:eastAsia="en-US"/>
              </w:rPr>
            </w:pPr>
            <w:r w:rsidRPr="002949EF">
              <w:rPr>
                <w:rFonts w:eastAsia="Calibri"/>
                <w:lang w:eastAsia="en-US"/>
              </w:rPr>
              <w:t>воскресенье</w:t>
            </w:r>
            <w:r w:rsidR="008B78BE" w:rsidRPr="002949EF">
              <w:rPr>
                <w:rFonts w:eastAsia="Calibri"/>
                <w:lang w:eastAsia="en-US"/>
              </w:rPr>
              <w:t>: 11:00 - 18:00</w:t>
            </w:r>
          </w:p>
          <w:p w:rsidR="00EB7CA1" w:rsidRPr="002949EF" w:rsidRDefault="00EB7CA1" w:rsidP="0061567E">
            <w:pPr>
              <w:ind w:right="175"/>
              <w:jc w:val="center"/>
              <w:rPr>
                <w:rFonts w:eastAsia="Calibri"/>
                <w:lang w:eastAsia="en-US"/>
              </w:rPr>
            </w:pPr>
            <w:r w:rsidRPr="002949EF">
              <w:rPr>
                <w:rFonts w:eastAsia="Calibri"/>
                <w:lang w:eastAsia="en-US"/>
              </w:rPr>
              <w:t>Понедельник выходной день.</w:t>
            </w:r>
          </w:p>
          <w:p w:rsidR="00622497" w:rsidRDefault="00015215" w:rsidP="00015215">
            <w:pPr>
              <w:pBdr>
                <w:top w:val="none" w:sz="4" w:space="3" w:color="000000"/>
              </w:pBdr>
              <w:ind w:left="34" w:right="176"/>
              <w:jc w:val="both"/>
            </w:pPr>
            <w:r>
              <w:t>Касса закрывается за 30 минут до окончания работы музея.</w:t>
            </w:r>
          </w:p>
          <w:p w:rsidR="00015215" w:rsidRPr="00015215" w:rsidRDefault="00015215" w:rsidP="00015215">
            <w:pPr>
              <w:pBdr>
                <w:top w:val="none" w:sz="4" w:space="3" w:color="000000"/>
              </w:pBdr>
              <w:ind w:left="34" w:right="176"/>
              <w:jc w:val="both"/>
              <w:rPr>
                <w:sz w:val="18"/>
                <w:szCs w:val="18"/>
              </w:rPr>
            </w:pPr>
          </w:p>
          <w:p w:rsidR="001F2417" w:rsidRPr="00AD6959" w:rsidRDefault="009B5D43" w:rsidP="00B01413">
            <w:pPr>
              <w:pBdr>
                <w:top w:val="none" w:sz="4" w:space="3" w:color="000000"/>
              </w:pBdr>
              <w:ind w:left="34" w:right="176" w:firstLine="459"/>
              <w:jc w:val="both"/>
            </w:pPr>
            <w:r w:rsidRPr="00AD6959">
              <w:t>Т</w:t>
            </w:r>
            <w:r w:rsidR="001F2417" w:rsidRPr="00AD6959">
              <w:t>ехнические характеристики:</w:t>
            </w:r>
          </w:p>
          <w:p w:rsidR="001F2417" w:rsidRPr="00BF43C6" w:rsidRDefault="00104B33" w:rsidP="00BD0D7A">
            <w:pPr>
              <w:pStyle w:val="a3"/>
              <w:numPr>
                <w:ilvl w:val="0"/>
                <w:numId w:val="8"/>
              </w:numPr>
              <w:pBdr>
                <w:top w:val="none" w:sz="4" w:space="3" w:color="000000"/>
              </w:pBdr>
              <w:tabs>
                <w:tab w:val="left" w:pos="318"/>
              </w:tabs>
              <w:ind w:left="34" w:right="176" w:firstLine="141"/>
              <w:jc w:val="both"/>
              <w:rPr>
                <w:sz w:val="24"/>
                <w:szCs w:val="24"/>
              </w:rPr>
            </w:pPr>
            <w:r w:rsidRPr="00BF43C6">
              <w:rPr>
                <w:sz w:val="24"/>
                <w:szCs w:val="24"/>
              </w:rPr>
              <w:t>м</w:t>
            </w:r>
            <w:r w:rsidR="00DB6307" w:rsidRPr="00BF43C6">
              <w:rPr>
                <w:sz w:val="24"/>
                <w:szCs w:val="24"/>
              </w:rPr>
              <w:t xml:space="preserve">атериал </w:t>
            </w:r>
            <w:r w:rsidR="00C172E3">
              <w:rPr>
                <w:sz w:val="24"/>
                <w:szCs w:val="24"/>
              </w:rPr>
              <w:t>В</w:t>
            </w:r>
            <w:r w:rsidR="00AD6959" w:rsidRPr="00BF43C6">
              <w:rPr>
                <w:sz w:val="24"/>
                <w:szCs w:val="24"/>
              </w:rPr>
              <w:t>ывески</w:t>
            </w:r>
            <w:r w:rsidR="001F2417" w:rsidRPr="00BF43C6">
              <w:rPr>
                <w:sz w:val="24"/>
                <w:szCs w:val="24"/>
              </w:rPr>
              <w:t xml:space="preserve"> – </w:t>
            </w:r>
            <w:r w:rsidRPr="00BF43C6">
              <w:rPr>
                <w:sz w:val="24"/>
                <w:szCs w:val="24"/>
              </w:rPr>
              <w:t>а</w:t>
            </w:r>
            <w:r w:rsidR="00DB6307" w:rsidRPr="00BF43C6">
              <w:rPr>
                <w:sz w:val="24"/>
                <w:szCs w:val="24"/>
              </w:rPr>
              <w:t>люминиевая композиционная пластина</w:t>
            </w:r>
            <w:r w:rsidRPr="00BF43C6">
              <w:rPr>
                <w:sz w:val="24"/>
                <w:szCs w:val="24"/>
              </w:rPr>
              <w:t>, ц</w:t>
            </w:r>
            <w:r w:rsidR="001F2417" w:rsidRPr="00BF43C6">
              <w:rPr>
                <w:sz w:val="24"/>
                <w:szCs w:val="24"/>
              </w:rPr>
              <w:t>вет</w:t>
            </w:r>
            <w:r w:rsidR="00DB6307" w:rsidRPr="00BF43C6">
              <w:rPr>
                <w:sz w:val="24"/>
                <w:szCs w:val="24"/>
              </w:rPr>
              <w:t xml:space="preserve"> -</w:t>
            </w:r>
            <w:r w:rsidRPr="00BF43C6">
              <w:rPr>
                <w:sz w:val="24"/>
                <w:szCs w:val="24"/>
              </w:rPr>
              <w:t xml:space="preserve"> под</w:t>
            </w:r>
            <w:r w:rsidR="00AF13A3">
              <w:rPr>
                <w:sz w:val="24"/>
                <w:szCs w:val="24"/>
              </w:rPr>
              <w:t xml:space="preserve"> «золото»;</w:t>
            </w:r>
          </w:p>
          <w:p w:rsidR="00104B33" w:rsidRPr="00BF43C6" w:rsidRDefault="00B01413" w:rsidP="00BD0D7A">
            <w:pPr>
              <w:pStyle w:val="a3"/>
              <w:numPr>
                <w:ilvl w:val="0"/>
                <w:numId w:val="8"/>
              </w:numPr>
              <w:pBdr>
                <w:top w:val="none" w:sz="4" w:space="3" w:color="000000"/>
              </w:pBdr>
              <w:tabs>
                <w:tab w:val="left" w:pos="318"/>
              </w:tabs>
              <w:ind w:left="34" w:right="176" w:firstLine="141"/>
              <w:jc w:val="both"/>
              <w:rPr>
                <w:sz w:val="24"/>
                <w:szCs w:val="24"/>
              </w:rPr>
            </w:pPr>
            <w:r w:rsidRPr="00BF43C6">
              <w:rPr>
                <w:sz w:val="24"/>
                <w:szCs w:val="24"/>
              </w:rPr>
              <w:t>н</w:t>
            </w:r>
            <w:r w:rsidR="00104B33" w:rsidRPr="00BF43C6">
              <w:rPr>
                <w:sz w:val="24"/>
                <w:szCs w:val="24"/>
              </w:rPr>
              <w:t>адпись наносится методом полноцветной печати посредством технологии ультра – фиолетовой печати;</w:t>
            </w:r>
          </w:p>
          <w:p w:rsidR="00567E5E" w:rsidRPr="00BF43C6" w:rsidRDefault="00B01413" w:rsidP="00BD0D7A">
            <w:pPr>
              <w:pStyle w:val="a3"/>
              <w:numPr>
                <w:ilvl w:val="0"/>
                <w:numId w:val="8"/>
              </w:numPr>
              <w:pBdr>
                <w:top w:val="none" w:sz="4" w:space="3" w:color="000000"/>
              </w:pBdr>
              <w:tabs>
                <w:tab w:val="left" w:pos="318"/>
              </w:tabs>
              <w:ind w:left="34" w:right="176" w:firstLine="141"/>
              <w:jc w:val="both"/>
              <w:rPr>
                <w:sz w:val="24"/>
                <w:szCs w:val="24"/>
              </w:rPr>
            </w:pPr>
            <w:r w:rsidRPr="00BF43C6">
              <w:rPr>
                <w:sz w:val="24"/>
                <w:szCs w:val="24"/>
              </w:rPr>
              <w:t>толщина пластины – не менее 3 мм;</w:t>
            </w:r>
          </w:p>
          <w:p w:rsidR="00360651" w:rsidRPr="00BD0D7A" w:rsidRDefault="00977F87" w:rsidP="00BD0D7A">
            <w:pPr>
              <w:pStyle w:val="a3"/>
              <w:numPr>
                <w:ilvl w:val="0"/>
                <w:numId w:val="8"/>
              </w:numPr>
              <w:pBdr>
                <w:top w:val="none" w:sz="4" w:space="3" w:color="000000"/>
              </w:pBdr>
              <w:tabs>
                <w:tab w:val="left" w:pos="318"/>
              </w:tabs>
              <w:ind w:left="34" w:right="176" w:firstLine="141"/>
              <w:jc w:val="both"/>
              <w:rPr>
                <w:rFonts w:eastAsia="Calibri"/>
              </w:rPr>
            </w:pPr>
            <w:r w:rsidRPr="00BF43C6">
              <w:rPr>
                <w:sz w:val="24"/>
                <w:szCs w:val="24"/>
              </w:rPr>
              <w:t xml:space="preserve">крепеж с металлическими колпачками под цвет </w:t>
            </w:r>
            <w:r w:rsidR="00192F57" w:rsidRPr="00B8053D">
              <w:rPr>
                <w:sz w:val="24"/>
                <w:szCs w:val="24"/>
              </w:rPr>
              <w:t>В</w:t>
            </w:r>
            <w:r w:rsidR="00AD6959" w:rsidRPr="00BF43C6">
              <w:rPr>
                <w:sz w:val="24"/>
                <w:szCs w:val="24"/>
              </w:rPr>
              <w:t>ывески.</w:t>
            </w:r>
          </w:p>
          <w:p w:rsidR="00BD0D7A" w:rsidRPr="00775DA9" w:rsidRDefault="00BD0D7A" w:rsidP="00BD0D7A">
            <w:pPr>
              <w:pStyle w:val="a3"/>
              <w:pBdr>
                <w:top w:val="none" w:sz="4" w:space="3" w:color="000000"/>
              </w:pBdr>
              <w:tabs>
                <w:tab w:val="left" w:pos="318"/>
              </w:tabs>
              <w:ind w:left="175" w:right="176"/>
              <w:jc w:val="both"/>
              <w:rPr>
                <w:rFonts w:eastAsia="Calibri"/>
              </w:rPr>
            </w:pPr>
          </w:p>
        </w:tc>
      </w:tr>
    </w:tbl>
    <w:p w:rsidR="00E627FE" w:rsidRDefault="00E627FE" w:rsidP="00BD0D7A">
      <w:pPr>
        <w:jc w:val="center"/>
        <w:rPr>
          <w:sz w:val="16"/>
          <w:szCs w:val="16"/>
          <w:lang w:eastAsia="en-US"/>
        </w:rPr>
      </w:pPr>
    </w:p>
    <w:p w:rsidR="001B382B" w:rsidRDefault="001B382B" w:rsidP="00BD0D7A">
      <w:pPr>
        <w:jc w:val="center"/>
        <w:rPr>
          <w:sz w:val="16"/>
          <w:szCs w:val="16"/>
          <w:lang w:eastAsia="en-US"/>
        </w:rPr>
      </w:pPr>
    </w:p>
    <w:p w:rsidR="00661C5D" w:rsidRDefault="00661C5D" w:rsidP="00BD0D7A">
      <w:pPr>
        <w:jc w:val="center"/>
        <w:rPr>
          <w:sz w:val="16"/>
          <w:szCs w:val="16"/>
          <w:lang w:eastAsia="en-US"/>
        </w:rPr>
      </w:pPr>
    </w:p>
    <w:p w:rsidR="00661C5D" w:rsidRPr="0061567E" w:rsidRDefault="00661C5D" w:rsidP="00BD0D7A">
      <w:pPr>
        <w:jc w:val="center"/>
        <w:rPr>
          <w:sz w:val="16"/>
          <w:szCs w:val="16"/>
          <w:lang w:eastAsia="en-US"/>
        </w:rPr>
      </w:pPr>
    </w:p>
    <w:p w:rsidR="00BD0D7A" w:rsidRDefault="00BD0D7A" w:rsidP="00BD0D7A">
      <w:pPr>
        <w:jc w:val="center"/>
        <w:rPr>
          <w:b/>
          <w:lang w:eastAsia="en-US"/>
        </w:rPr>
      </w:pPr>
      <w:r w:rsidRPr="007800AF">
        <w:rPr>
          <w:b/>
          <w:lang w:eastAsia="en-US"/>
        </w:rPr>
        <w:t>Подписи сторон</w:t>
      </w:r>
    </w:p>
    <w:p w:rsidR="005C76D9" w:rsidRDefault="005C76D9" w:rsidP="00BD0D7A">
      <w:pPr>
        <w:jc w:val="center"/>
        <w:rPr>
          <w:sz w:val="16"/>
          <w:szCs w:val="16"/>
          <w:lang w:eastAsia="en-US"/>
        </w:rPr>
      </w:pPr>
    </w:p>
    <w:p w:rsidR="00661C5D" w:rsidRDefault="00661C5D" w:rsidP="00BD0D7A">
      <w:pPr>
        <w:jc w:val="center"/>
        <w:rPr>
          <w:sz w:val="16"/>
          <w:szCs w:val="16"/>
          <w:lang w:eastAsia="en-US"/>
        </w:rPr>
      </w:pPr>
    </w:p>
    <w:p w:rsidR="001B382B" w:rsidRDefault="001B382B" w:rsidP="00BD0D7A">
      <w:pPr>
        <w:jc w:val="center"/>
        <w:rPr>
          <w:sz w:val="16"/>
          <w:szCs w:val="16"/>
          <w:lang w:eastAsia="en-US"/>
        </w:rPr>
      </w:pPr>
    </w:p>
    <w:p w:rsidR="00661C5D" w:rsidRPr="0061567E" w:rsidRDefault="00661C5D" w:rsidP="00BD0D7A">
      <w:pPr>
        <w:jc w:val="center"/>
        <w:rPr>
          <w:sz w:val="16"/>
          <w:szCs w:val="16"/>
          <w:lang w:eastAsia="en-US"/>
        </w:rPr>
      </w:pPr>
    </w:p>
    <w:tbl>
      <w:tblPr>
        <w:tblW w:w="957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00"/>
        <w:gridCol w:w="4572"/>
      </w:tblGrid>
      <w:tr w:rsidR="00BD0D7A" w:rsidRPr="0061567E" w:rsidTr="001D033E">
        <w:tc>
          <w:tcPr>
            <w:tcW w:w="5000" w:type="dxa"/>
          </w:tcPr>
          <w:p w:rsidR="00BD0D7A" w:rsidRPr="007800AF" w:rsidRDefault="00BD0D7A" w:rsidP="001D033E">
            <w:pPr>
              <w:rPr>
                <w:b/>
                <w:lang w:eastAsia="en-US"/>
              </w:rPr>
            </w:pPr>
            <w:r w:rsidRPr="007800AF">
              <w:rPr>
                <w:lang w:eastAsia="en-US"/>
              </w:rPr>
              <w:t>Заказчик:</w:t>
            </w:r>
          </w:p>
        </w:tc>
        <w:tc>
          <w:tcPr>
            <w:tcW w:w="4572" w:type="dxa"/>
          </w:tcPr>
          <w:p w:rsidR="00BD0D7A" w:rsidRPr="0012393C" w:rsidRDefault="00BD0D7A" w:rsidP="001D033E">
            <w:pPr>
              <w:rPr>
                <w:lang w:eastAsia="en-US"/>
              </w:rPr>
            </w:pPr>
            <w:r w:rsidRPr="0012393C">
              <w:rPr>
                <w:lang w:eastAsia="en-US"/>
              </w:rPr>
              <w:t>Исполнитель</w:t>
            </w:r>
            <w:r>
              <w:rPr>
                <w:lang w:eastAsia="en-US"/>
              </w:rPr>
              <w:t>:</w:t>
            </w:r>
          </w:p>
        </w:tc>
      </w:tr>
      <w:tr w:rsidR="00BD0D7A" w:rsidRPr="0061567E" w:rsidTr="001D033E">
        <w:tc>
          <w:tcPr>
            <w:tcW w:w="5000" w:type="dxa"/>
          </w:tcPr>
          <w:p w:rsidR="00BD0D7A" w:rsidRPr="007800AF" w:rsidRDefault="00BD0D7A" w:rsidP="001D033E">
            <w:pPr>
              <w:rPr>
                <w:b/>
                <w:lang w:eastAsia="en-US"/>
              </w:rPr>
            </w:pPr>
            <w:r>
              <w:t>Директор</w:t>
            </w:r>
          </w:p>
        </w:tc>
        <w:tc>
          <w:tcPr>
            <w:tcW w:w="4572" w:type="dxa"/>
          </w:tcPr>
          <w:p w:rsidR="00BD0D7A" w:rsidRPr="007800AF" w:rsidRDefault="00BD0D7A" w:rsidP="001D033E">
            <w:pPr>
              <w:rPr>
                <w:b/>
                <w:lang w:eastAsia="en-US"/>
              </w:rPr>
            </w:pPr>
          </w:p>
        </w:tc>
      </w:tr>
      <w:tr w:rsidR="00BD0D7A" w:rsidRPr="0061567E" w:rsidTr="001D033E">
        <w:tc>
          <w:tcPr>
            <w:tcW w:w="5000" w:type="dxa"/>
            <w:tcBorders>
              <w:bottom w:val="nil"/>
            </w:tcBorders>
          </w:tcPr>
          <w:p w:rsidR="00BD0D7A" w:rsidRPr="0061567E" w:rsidRDefault="00BD0D7A" w:rsidP="001D033E">
            <w:pPr>
              <w:rPr>
                <w:color w:val="0000FF"/>
                <w:sz w:val="16"/>
                <w:szCs w:val="16"/>
                <w:lang w:eastAsia="en-US"/>
              </w:rPr>
            </w:pPr>
          </w:p>
          <w:p w:rsidR="00BD0D7A" w:rsidRPr="007800AF" w:rsidRDefault="00BD0D7A" w:rsidP="001D033E">
            <w:pPr>
              <w:rPr>
                <w:b/>
                <w:color w:val="0000FF"/>
                <w:lang w:eastAsia="en-US"/>
              </w:rPr>
            </w:pPr>
            <w:r>
              <w:t>______________________ Бак Д.П.</w:t>
            </w:r>
          </w:p>
        </w:tc>
        <w:tc>
          <w:tcPr>
            <w:tcW w:w="4572" w:type="dxa"/>
            <w:tcBorders>
              <w:bottom w:val="nil"/>
            </w:tcBorders>
          </w:tcPr>
          <w:p w:rsidR="00BD0D7A" w:rsidRPr="0061567E" w:rsidRDefault="00BD0D7A" w:rsidP="001D033E">
            <w:pPr>
              <w:rPr>
                <w:sz w:val="16"/>
                <w:szCs w:val="16"/>
                <w:lang w:eastAsia="en-US"/>
              </w:rPr>
            </w:pPr>
          </w:p>
          <w:p w:rsidR="00BD0D7A" w:rsidRPr="007800AF" w:rsidRDefault="00BD0D7A" w:rsidP="001D033E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_______________________/__________/</w:t>
            </w:r>
          </w:p>
        </w:tc>
      </w:tr>
      <w:tr w:rsidR="00BD0D7A" w:rsidRPr="0061567E" w:rsidTr="001D033E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BD0D7A" w:rsidRPr="0061567E" w:rsidRDefault="00BD0D7A" w:rsidP="001D033E">
            <w:pPr>
              <w:rPr>
                <w:color w:val="0000FF"/>
                <w:sz w:val="16"/>
                <w:szCs w:val="16"/>
                <w:lang w:eastAsia="en-US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BD0D7A" w:rsidRPr="0061567E" w:rsidRDefault="00BD0D7A" w:rsidP="001D033E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BD0D7A" w:rsidRPr="0061567E" w:rsidRDefault="00BD0D7A" w:rsidP="0061567E">
      <w:pPr>
        <w:shd w:val="clear" w:color="auto" w:fill="FFFFFF"/>
        <w:ind w:firstLine="284"/>
        <w:jc w:val="both"/>
        <w:rPr>
          <w:bCs/>
          <w:sz w:val="12"/>
          <w:szCs w:val="12"/>
        </w:rPr>
      </w:pPr>
    </w:p>
    <w:sectPr w:rsidR="00BD0D7A" w:rsidRPr="0061567E" w:rsidSect="006156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077" w:right="850" w:bottom="993" w:left="1276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A89" w:rsidRDefault="003C4A89" w:rsidP="00F52A8E">
      <w:r>
        <w:separator/>
      </w:r>
    </w:p>
  </w:endnote>
  <w:endnote w:type="continuationSeparator" w:id="0">
    <w:p w:rsidR="003C4A89" w:rsidRDefault="003C4A89" w:rsidP="00F5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33E" w:rsidRDefault="001D03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71295"/>
    </w:sdtPr>
    <w:sdtEndPr>
      <w:rPr>
        <w:sz w:val="20"/>
        <w:szCs w:val="20"/>
      </w:rPr>
    </w:sdtEndPr>
    <w:sdtContent>
      <w:p w:rsidR="001D033E" w:rsidRPr="0095228A" w:rsidRDefault="007A7BEA">
        <w:pPr>
          <w:pStyle w:val="a6"/>
          <w:jc w:val="right"/>
          <w:rPr>
            <w:sz w:val="20"/>
            <w:szCs w:val="20"/>
          </w:rPr>
        </w:pPr>
        <w:r w:rsidRPr="0095228A">
          <w:rPr>
            <w:sz w:val="20"/>
            <w:szCs w:val="20"/>
          </w:rPr>
          <w:fldChar w:fldCharType="begin"/>
        </w:r>
        <w:r w:rsidR="001D033E" w:rsidRPr="0095228A">
          <w:rPr>
            <w:sz w:val="20"/>
            <w:szCs w:val="20"/>
          </w:rPr>
          <w:instrText xml:space="preserve"> PAGE   \* MERGEFORMAT </w:instrText>
        </w:r>
        <w:r w:rsidRPr="0095228A">
          <w:rPr>
            <w:sz w:val="20"/>
            <w:szCs w:val="20"/>
          </w:rPr>
          <w:fldChar w:fldCharType="separate"/>
        </w:r>
        <w:r w:rsidR="00732F47">
          <w:rPr>
            <w:noProof/>
            <w:sz w:val="20"/>
            <w:szCs w:val="20"/>
          </w:rPr>
          <w:t>2</w:t>
        </w:r>
        <w:r w:rsidRPr="0095228A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33E" w:rsidRDefault="001D03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A89" w:rsidRDefault="003C4A89" w:rsidP="00F52A8E">
      <w:r>
        <w:separator/>
      </w:r>
    </w:p>
  </w:footnote>
  <w:footnote w:type="continuationSeparator" w:id="0">
    <w:p w:rsidR="003C4A89" w:rsidRDefault="003C4A89" w:rsidP="00F52A8E">
      <w:r>
        <w:continuationSeparator/>
      </w:r>
    </w:p>
  </w:footnote>
  <w:footnote w:id="1">
    <w:p w:rsidR="001D033E" w:rsidRPr="001A5EAD" w:rsidRDefault="001D033E">
      <w:pPr>
        <w:pStyle w:val="af5"/>
        <w:rPr>
          <w:i/>
          <w:sz w:val="18"/>
          <w:szCs w:val="18"/>
        </w:rPr>
      </w:pPr>
      <w:r w:rsidRPr="003E1562">
        <w:rPr>
          <w:rStyle w:val="af7"/>
          <w:i/>
          <w:sz w:val="18"/>
          <w:szCs w:val="18"/>
        </w:rPr>
        <w:footnoteRef/>
      </w:r>
      <w:r w:rsidRPr="003E1562">
        <w:rPr>
          <w:i/>
          <w:sz w:val="18"/>
          <w:szCs w:val="18"/>
        </w:rPr>
        <w:t xml:space="preserve"> Планируемые сроки в пределах общего срока оказания услуг могут уточняться по фактическим обстоятельствам.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33E" w:rsidRDefault="001D03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33E" w:rsidRDefault="001D03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33E" w:rsidRDefault="001D03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B6D"/>
    <w:multiLevelType w:val="hybridMultilevel"/>
    <w:tmpl w:val="FC304590"/>
    <w:lvl w:ilvl="0" w:tplc="8F1CA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8F00D6"/>
    <w:multiLevelType w:val="hybridMultilevel"/>
    <w:tmpl w:val="9236CA4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07D475AB"/>
    <w:multiLevelType w:val="hybridMultilevel"/>
    <w:tmpl w:val="D0C6F064"/>
    <w:lvl w:ilvl="0" w:tplc="8F1CA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E520D3"/>
    <w:multiLevelType w:val="hybridMultilevel"/>
    <w:tmpl w:val="009CE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0A1F5D"/>
    <w:multiLevelType w:val="hybridMultilevel"/>
    <w:tmpl w:val="D2F6D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D549A"/>
    <w:multiLevelType w:val="hybridMultilevel"/>
    <w:tmpl w:val="4584586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3CBE76F8"/>
    <w:multiLevelType w:val="hybridMultilevel"/>
    <w:tmpl w:val="974E1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922C3"/>
    <w:multiLevelType w:val="multilevel"/>
    <w:tmpl w:val="AFCA8F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A0C5333"/>
    <w:multiLevelType w:val="hybridMultilevel"/>
    <w:tmpl w:val="44C81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46AF7"/>
    <w:multiLevelType w:val="multilevel"/>
    <w:tmpl w:val="B986BE50"/>
    <w:lvl w:ilvl="0">
      <w:start w:val="1"/>
      <w:numFmt w:val="decimal"/>
      <w:lvlText w:val="%1"/>
      <w:lvlJc w:val="left"/>
      <w:pPr>
        <w:ind w:left="1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360"/>
      </w:pPr>
      <w:rPr>
        <w:rFonts w:ascii="Times New Roman" w:eastAsia="Times New Roman" w:hAnsi="Times New Roman" w:cs="Times New Roman" w:hint="default"/>
        <w:strike w:val="0"/>
        <w:color w:val="000000" w:themeColor="text1"/>
        <w:w w:val="99"/>
        <w:sz w:val="24"/>
        <w:szCs w:val="24"/>
      </w:rPr>
    </w:lvl>
    <w:lvl w:ilvl="2">
      <w:numFmt w:val="bullet"/>
      <w:lvlText w:val="●"/>
      <w:lvlJc w:val="left"/>
      <w:pPr>
        <w:ind w:left="100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</w:rPr>
    </w:lvl>
    <w:lvl w:ilvl="3">
      <w:numFmt w:val="bullet"/>
      <w:lvlText w:val="•"/>
      <w:lvlJc w:val="left"/>
      <w:pPr>
        <w:ind w:left="3250" w:hanging="155"/>
      </w:pPr>
      <w:rPr>
        <w:rFonts w:hint="default"/>
      </w:rPr>
    </w:lvl>
    <w:lvl w:ilvl="4">
      <w:numFmt w:val="bullet"/>
      <w:lvlText w:val="•"/>
      <w:lvlJc w:val="left"/>
      <w:pPr>
        <w:ind w:left="4300" w:hanging="155"/>
      </w:pPr>
      <w:rPr>
        <w:rFonts w:hint="default"/>
      </w:rPr>
    </w:lvl>
    <w:lvl w:ilvl="5">
      <w:numFmt w:val="bullet"/>
      <w:lvlText w:val="•"/>
      <w:lvlJc w:val="left"/>
      <w:pPr>
        <w:ind w:left="5350" w:hanging="155"/>
      </w:pPr>
      <w:rPr>
        <w:rFonts w:hint="default"/>
      </w:rPr>
    </w:lvl>
    <w:lvl w:ilvl="6">
      <w:numFmt w:val="bullet"/>
      <w:lvlText w:val="•"/>
      <w:lvlJc w:val="left"/>
      <w:pPr>
        <w:ind w:left="6400" w:hanging="155"/>
      </w:pPr>
      <w:rPr>
        <w:rFonts w:hint="default"/>
      </w:rPr>
    </w:lvl>
    <w:lvl w:ilvl="7">
      <w:numFmt w:val="bullet"/>
      <w:lvlText w:val="•"/>
      <w:lvlJc w:val="left"/>
      <w:pPr>
        <w:ind w:left="7450" w:hanging="155"/>
      </w:pPr>
      <w:rPr>
        <w:rFonts w:hint="default"/>
      </w:rPr>
    </w:lvl>
    <w:lvl w:ilvl="8">
      <w:numFmt w:val="bullet"/>
      <w:lvlText w:val="•"/>
      <w:lvlJc w:val="left"/>
      <w:pPr>
        <w:ind w:left="8500" w:hanging="155"/>
      </w:pPr>
      <w:rPr>
        <w:rFonts w:hint="default"/>
      </w:rPr>
    </w:lvl>
  </w:abstractNum>
  <w:abstractNum w:abstractNumId="10" w15:restartNumberingAfterBreak="0">
    <w:nsid w:val="6B2B1775"/>
    <w:multiLevelType w:val="hybridMultilevel"/>
    <w:tmpl w:val="EAD804B6"/>
    <w:lvl w:ilvl="0" w:tplc="3670B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B3"/>
    <w:rsid w:val="0000299E"/>
    <w:rsid w:val="00003203"/>
    <w:rsid w:val="00015215"/>
    <w:rsid w:val="00015880"/>
    <w:rsid w:val="00017EA6"/>
    <w:rsid w:val="00021743"/>
    <w:rsid w:val="00023167"/>
    <w:rsid w:val="000251CC"/>
    <w:rsid w:val="000303E8"/>
    <w:rsid w:val="000405FD"/>
    <w:rsid w:val="00042125"/>
    <w:rsid w:val="00047A11"/>
    <w:rsid w:val="00061E20"/>
    <w:rsid w:val="000622C3"/>
    <w:rsid w:val="000630E3"/>
    <w:rsid w:val="00073142"/>
    <w:rsid w:val="0008451E"/>
    <w:rsid w:val="000865BE"/>
    <w:rsid w:val="0009180B"/>
    <w:rsid w:val="00093A12"/>
    <w:rsid w:val="0009697A"/>
    <w:rsid w:val="000A0B9A"/>
    <w:rsid w:val="000A4DAC"/>
    <w:rsid w:val="000B341F"/>
    <w:rsid w:val="000D13F2"/>
    <w:rsid w:val="000D32BD"/>
    <w:rsid w:val="000D431A"/>
    <w:rsid w:val="000E5B34"/>
    <w:rsid w:val="000F30F1"/>
    <w:rsid w:val="000F7A8A"/>
    <w:rsid w:val="00101804"/>
    <w:rsid w:val="00102450"/>
    <w:rsid w:val="001027D9"/>
    <w:rsid w:val="001033F9"/>
    <w:rsid w:val="0010395A"/>
    <w:rsid w:val="00104B33"/>
    <w:rsid w:val="001065FC"/>
    <w:rsid w:val="00111654"/>
    <w:rsid w:val="00113146"/>
    <w:rsid w:val="00114FD4"/>
    <w:rsid w:val="00116AE8"/>
    <w:rsid w:val="00126ECA"/>
    <w:rsid w:val="001409DB"/>
    <w:rsid w:val="00141088"/>
    <w:rsid w:val="00152494"/>
    <w:rsid w:val="00161D0B"/>
    <w:rsid w:val="001622CC"/>
    <w:rsid w:val="00163F12"/>
    <w:rsid w:val="00163F24"/>
    <w:rsid w:val="00172CC2"/>
    <w:rsid w:val="00174E37"/>
    <w:rsid w:val="00175A15"/>
    <w:rsid w:val="00175F94"/>
    <w:rsid w:val="0018658E"/>
    <w:rsid w:val="00192F57"/>
    <w:rsid w:val="001970D3"/>
    <w:rsid w:val="0019757B"/>
    <w:rsid w:val="001A5EAD"/>
    <w:rsid w:val="001A7FC0"/>
    <w:rsid w:val="001B382B"/>
    <w:rsid w:val="001B6E1E"/>
    <w:rsid w:val="001C036D"/>
    <w:rsid w:val="001C197D"/>
    <w:rsid w:val="001C1F84"/>
    <w:rsid w:val="001C59D1"/>
    <w:rsid w:val="001D033E"/>
    <w:rsid w:val="001D4B01"/>
    <w:rsid w:val="001D54A9"/>
    <w:rsid w:val="001E3FF4"/>
    <w:rsid w:val="001E4E3D"/>
    <w:rsid w:val="001E4F1B"/>
    <w:rsid w:val="001F193E"/>
    <w:rsid w:val="001F2417"/>
    <w:rsid w:val="001F6B6E"/>
    <w:rsid w:val="00204525"/>
    <w:rsid w:val="002062EE"/>
    <w:rsid w:val="00211A33"/>
    <w:rsid w:val="00213C27"/>
    <w:rsid w:val="002157B7"/>
    <w:rsid w:val="0022444F"/>
    <w:rsid w:val="00231116"/>
    <w:rsid w:val="00233A7F"/>
    <w:rsid w:val="00234E36"/>
    <w:rsid w:val="00237E00"/>
    <w:rsid w:val="002409A7"/>
    <w:rsid w:val="00250848"/>
    <w:rsid w:val="00253036"/>
    <w:rsid w:val="002540CC"/>
    <w:rsid w:val="00254C7C"/>
    <w:rsid w:val="0026121B"/>
    <w:rsid w:val="002730F2"/>
    <w:rsid w:val="0028378D"/>
    <w:rsid w:val="002855E2"/>
    <w:rsid w:val="002902D5"/>
    <w:rsid w:val="00292B7A"/>
    <w:rsid w:val="002949EF"/>
    <w:rsid w:val="002965F2"/>
    <w:rsid w:val="002A0308"/>
    <w:rsid w:val="002A51B9"/>
    <w:rsid w:val="002A7D9E"/>
    <w:rsid w:val="002B3CDF"/>
    <w:rsid w:val="002C33D3"/>
    <w:rsid w:val="002C6CC5"/>
    <w:rsid w:val="002D712D"/>
    <w:rsid w:val="002D71F5"/>
    <w:rsid w:val="002D79ED"/>
    <w:rsid w:val="002E07EE"/>
    <w:rsid w:val="002E190F"/>
    <w:rsid w:val="002E25DF"/>
    <w:rsid w:val="002F2071"/>
    <w:rsid w:val="00305ECF"/>
    <w:rsid w:val="00314D8A"/>
    <w:rsid w:val="00316DF4"/>
    <w:rsid w:val="00317D72"/>
    <w:rsid w:val="003226E2"/>
    <w:rsid w:val="003242B6"/>
    <w:rsid w:val="00324DBC"/>
    <w:rsid w:val="00327E31"/>
    <w:rsid w:val="00332A3E"/>
    <w:rsid w:val="0034431E"/>
    <w:rsid w:val="003570D9"/>
    <w:rsid w:val="00357537"/>
    <w:rsid w:val="00360651"/>
    <w:rsid w:val="00360D2A"/>
    <w:rsid w:val="00362CA2"/>
    <w:rsid w:val="00363AE5"/>
    <w:rsid w:val="00364D86"/>
    <w:rsid w:val="0036621A"/>
    <w:rsid w:val="003719AC"/>
    <w:rsid w:val="00373334"/>
    <w:rsid w:val="0037709E"/>
    <w:rsid w:val="00387137"/>
    <w:rsid w:val="00393B8C"/>
    <w:rsid w:val="003A46BE"/>
    <w:rsid w:val="003A5C0F"/>
    <w:rsid w:val="003B19A6"/>
    <w:rsid w:val="003B7838"/>
    <w:rsid w:val="003C0EAC"/>
    <w:rsid w:val="003C1A0D"/>
    <w:rsid w:val="003C4A89"/>
    <w:rsid w:val="003C4D3D"/>
    <w:rsid w:val="003D4E25"/>
    <w:rsid w:val="003D4F1D"/>
    <w:rsid w:val="003E1562"/>
    <w:rsid w:val="003E1ECB"/>
    <w:rsid w:val="003E533F"/>
    <w:rsid w:val="003E6092"/>
    <w:rsid w:val="003F338B"/>
    <w:rsid w:val="003F3B1C"/>
    <w:rsid w:val="003F62BD"/>
    <w:rsid w:val="0040352C"/>
    <w:rsid w:val="00404C68"/>
    <w:rsid w:val="004159F8"/>
    <w:rsid w:val="00417238"/>
    <w:rsid w:val="00421082"/>
    <w:rsid w:val="00432361"/>
    <w:rsid w:val="0043491E"/>
    <w:rsid w:val="004439CB"/>
    <w:rsid w:val="00447873"/>
    <w:rsid w:val="00452766"/>
    <w:rsid w:val="0046244F"/>
    <w:rsid w:val="00474988"/>
    <w:rsid w:val="00483C24"/>
    <w:rsid w:val="00486159"/>
    <w:rsid w:val="00490C81"/>
    <w:rsid w:val="004916AE"/>
    <w:rsid w:val="004A0A89"/>
    <w:rsid w:val="004A42AB"/>
    <w:rsid w:val="004A51FC"/>
    <w:rsid w:val="004A7318"/>
    <w:rsid w:val="004C141F"/>
    <w:rsid w:val="004D17C4"/>
    <w:rsid w:val="004D287F"/>
    <w:rsid w:val="004D6CDF"/>
    <w:rsid w:val="004D7358"/>
    <w:rsid w:val="004E00FB"/>
    <w:rsid w:val="004E4793"/>
    <w:rsid w:val="004E7D0F"/>
    <w:rsid w:val="004F09C6"/>
    <w:rsid w:val="004F522E"/>
    <w:rsid w:val="00500B86"/>
    <w:rsid w:val="00516DCF"/>
    <w:rsid w:val="0051733C"/>
    <w:rsid w:val="00522C0C"/>
    <w:rsid w:val="00527564"/>
    <w:rsid w:val="00531363"/>
    <w:rsid w:val="005332DD"/>
    <w:rsid w:val="00533664"/>
    <w:rsid w:val="00540718"/>
    <w:rsid w:val="005435E7"/>
    <w:rsid w:val="00545FA7"/>
    <w:rsid w:val="0055106E"/>
    <w:rsid w:val="005571AC"/>
    <w:rsid w:val="00561F8A"/>
    <w:rsid w:val="00565190"/>
    <w:rsid w:val="005653DB"/>
    <w:rsid w:val="00567CB1"/>
    <w:rsid w:val="00567E5E"/>
    <w:rsid w:val="0058338E"/>
    <w:rsid w:val="005928A8"/>
    <w:rsid w:val="005939BE"/>
    <w:rsid w:val="00597F93"/>
    <w:rsid w:val="005A2B1C"/>
    <w:rsid w:val="005A43CC"/>
    <w:rsid w:val="005A6CEC"/>
    <w:rsid w:val="005C29A2"/>
    <w:rsid w:val="005C314C"/>
    <w:rsid w:val="005C6796"/>
    <w:rsid w:val="005C76D9"/>
    <w:rsid w:val="005D01F0"/>
    <w:rsid w:val="005D0467"/>
    <w:rsid w:val="005D289D"/>
    <w:rsid w:val="005D3089"/>
    <w:rsid w:val="005D353E"/>
    <w:rsid w:val="005D3D95"/>
    <w:rsid w:val="005E1ADE"/>
    <w:rsid w:val="005E252C"/>
    <w:rsid w:val="005E4C44"/>
    <w:rsid w:val="005F45F9"/>
    <w:rsid w:val="005F6159"/>
    <w:rsid w:val="005F6B01"/>
    <w:rsid w:val="005F7393"/>
    <w:rsid w:val="005F7F30"/>
    <w:rsid w:val="00604229"/>
    <w:rsid w:val="006069F2"/>
    <w:rsid w:val="00610C0A"/>
    <w:rsid w:val="0061567E"/>
    <w:rsid w:val="00617CBA"/>
    <w:rsid w:val="00622497"/>
    <w:rsid w:val="00633631"/>
    <w:rsid w:val="00635310"/>
    <w:rsid w:val="0063548C"/>
    <w:rsid w:val="00645203"/>
    <w:rsid w:val="00646824"/>
    <w:rsid w:val="006502E9"/>
    <w:rsid w:val="00655CEC"/>
    <w:rsid w:val="00661C5D"/>
    <w:rsid w:val="0066246E"/>
    <w:rsid w:val="00664A63"/>
    <w:rsid w:val="006657FE"/>
    <w:rsid w:val="006712F2"/>
    <w:rsid w:val="0068276F"/>
    <w:rsid w:val="006847F6"/>
    <w:rsid w:val="006945B3"/>
    <w:rsid w:val="006A02C3"/>
    <w:rsid w:val="006A5697"/>
    <w:rsid w:val="006B0B8F"/>
    <w:rsid w:val="006B2A3B"/>
    <w:rsid w:val="006B4B4C"/>
    <w:rsid w:val="006B59E9"/>
    <w:rsid w:val="006C2DAB"/>
    <w:rsid w:val="006C4CE3"/>
    <w:rsid w:val="006C771C"/>
    <w:rsid w:val="006D0EB0"/>
    <w:rsid w:val="006D1125"/>
    <w:rsid w:val="006D446E"/>
    <w:rsid w:val="006D61F7"/>
    <w:rsid w:val="006D7B17"/>
    <w:rsid w:val="006E01AE"/>
    <w:rsid w:val="006E645F"/>
    <w:rsid w:val="006E781E"/>
    <w:rsid w:val="006F1E10"/>
    <w:rsid w:val="006F1FA8"/>
    <w:rsid w:val="006F3102"/>
    <w:rsid w:val="0070563A"/>
    <w:rsid w:val="00705727"/>
    <w:rsid w:val="007072D5"/>
    <w:rsid w:val="00710A85"/>
    <w:rsid w:val="007158EB"/>
    <w:rsid w:val="00730464"/>
    <w:rsid w:val="00731B7D"/>
    <w:rsid w:val="00732F47"/>
    <w:rsid w:val="007346D5"/>
    <w:rsid w:val="00736F48"/>
    <w:rsid w:val="00740EC7"/>
    <w:rsid w:val="00743808"/>
    <w:rsid w:val="007462FB"/>
    <w:rsid w:val="007630CE"/>
    <w:rsid w:val="00767710"/>
    <w:rsid w:val="00775DA9"/>
    <w:rsid w:val="00781FF6"/>
    <w:rsid w:val="0078214A"/>
    <w:rsid w:val="00785B87"/>
    <w:rsid w:val="007919DC"/>
    <w:rsid w:val="00792435"/>
    <w:rsid w:val="00796937"/>
    <w:rsid w:val="00796B0C"/>
    <w:rsid w:val="007A5077"/>
    <w:rsid w:val="007A7BEA"/>
    <w:rsid w:val="007B74B8"/>
    <w:rsid w:val="007C04E6"/>
    <w:rsid w:val="007C54FF"/>
    <w:rsid w:val="007C5D48"/>
    <w:rsid w:val="007D28A6"/>
    <w:rsid w:val="007D456A"/>
    <w:rsid w:val="007D5647"/>
    <w:rsid w:val="007D5B0A"/>
    <w:rsid w:val="007D614F"/>
    <w:rsid w:val="007E1106"/>
    <w:rsid w:val="00804279"/>
    <w:rsid w:val="00805B3D"/>
    <w:rsid w:val="00806F68"/>
    <w:rsid w:val="008100AB"/>
    <w:rsid w:val="0081198B"/>
    <w:rsid w:val="008133B2"/>
    <w:rsid w:val="00821A8B"/>
    <w:rsid w:val="00822AC4"/>
    <w:rsid w:val="00827388"/>
    <w:rsid w:val="00832EA3"/>
    <w:rsid w:val="00835008"/>
    <w:rsid w:val="00845148"/>
    <w:rsid w:val="00857FA5"/>
    <w:rsid w:val="00861F85"/>
    <w:rsid w:val="00864A68"/>
    <w:rsid w:val="008715DC"/>
    <w:rsid w:val="008737F6"/>
    <w:rsid w:val="008771B4"/>
    <w:rsid w:val="00885385"/>
    <w:rsid w:val="00886B1A"/>
    <w:rsid w:val="00894FE2"/>
    <w:rsid w:val="0089759F"/>
    <w:rsid w:val="008978E3"/>
    <w:rsid w:val="008A7BE1"/>
    <w:rsid w:val="008B23A5"/>
    <w:rsid w:val="008B78BE"/>
    <w:rsid w:val="008C4EE2"/>
    <w:rsid w:val="008C58F8"/>
    <w:rsid w:val="008E127C"/>
    <w:rsid w:val="008F47E4"/>
    <w:rsid w:val="008F5C11"/>
    <w:rsid w:val="008F683D"/>
    <w:rsid w:val="009031E5"/>
    <w:rsid w:val="0090341D"/>
    <w:rsid w:val="009071F0"/>
    <w:rsid w:val="00910853"/>
    <w:rsid w:val="00916346"/>
    <w:rsid w:val="00931414"/>
    <w:rsid w:val="00936B8B"/>
    <w:rsid w:val="009425E4"/>
    <w:rsid w:val="00945A26"/>
    <w:rsid w:val="00950E42"/>
    <w:rsid w:val="0095228A"/>
    <w:rsid w:val="009541C0"/>
    <w:rsid w:val="00954F92"/>
    <w:rsid w:val="00961941"/>
    <w:rsid w:val="00966FDB"/>
    <w:rsid w:val="009761B9"/>
    <w:rsid w:val="009763BB"/>
    <w:rsid w:val="00977F87"/>
    <w:rsid w:val="00984C42"/>
    <w:rsid w:val="009871AB"/>
    <w:rsid w:val="009A0816"/>
    <w:rsid w:val="009A407C"/>
    <w:rsid w:val="009A4C89"/>
    <w:rsid w:val="009A63B7"/>
    <w:rsid w:val="009B5D43"/>
    <w:rsid w:val="009B5DC3"/>
    <w:rsid w:val="009B6F86"/>
    <w:rsid w:val="009B7F3A"/>
    <w:rsid w:val="009C14B7"/>
    <w:rsid w:val="009C161A"/>
    <w:rsid w:val="009C4A5E"/>
    <w:rsid w:val="009C7A5C"/>
    <w:rsid w:val="009D0276"/>
    <w:rsid w:val="009D05B4"/>
    <w:rsid w:val="009D0873"/>
    <w:rsid w:val="009D3528"/>
    <w:rsid w:val="009D493E"/>
    <w:rsid w:val="009E2404"/>
    <w:rsid w:val="009E2D98"/>
    <w:rsid w:val="009E4FA9"/>
    <w:rsid w:val="009F100E"/>
    <w:rsid w:val="009F4BCB"/>
    <w:rsid w:val="00A01B78"/>
    <w:rsid w:val="00A05C58"/>
    <w:rsid w:val="00A06361"/>
    <w:rsid w:val="00A10783"/>
    <w:rsid w:val="00A15AB3"/>
    <w:rsid w:val="00A3329B"/>
    <w:rsid w:val="00A41558"/>
    <w:rsid w:val="00A45186"/>
    <w:rsid w:val="00A4741A"/>
    <w:rsid w:val="00A63BF1"/>
    <w:rsid w:val="00A6755C"/>
    <w:rsid w:val="00A67738"/>
    <w:rsid w:val="00A70B5D"/>
    <w:rsid w:val="00A714F9"/>
    <w:rsid w:val="00A71BFB"/>
    <w:rsid w:val="00A7340D"/>
    <w:rsid w:val="00A738D6"/>
    <w:rsid w:val="00A7760A"/>
    <w:rsid w:val="00A830DF"/>
    <w:rsid w:val="00A83650"/>
    <w:rsid w:val="00A902F5"/>
    <w:rsid w:val="00A90DB4"/>
    <w:rsid w:val="00A92EB2"/>
    <w:rsid w:val="00A96ADB"/>
    <w:rsid w:val="00AA47B5"/>
    <w:rsid w:val="00AA56C6"/>
    <w:rsid w:val="00AB135F"/>
    <w:rsid w:val="00AB1B0F"/>
    <w:rsid w:val="00AC3200"/>
    <w:rsid w:val="00AD2951"/>
    <w:rsid w:val="00AD3E8D"/>
    <w:rsid w:val="00AD43D4"/>
    <w:rsid w:val="00AD47DD"/>
    <w:rsid w:val="00AD4A6F"/>
    <w:rsid w:val="00AD6959"/>
    <w:rsid w:val="00AE2922"/>
    <w:rsid w:val="00AE3356"/>
    <w:rsid w:val="00AE5F31"/>
    <w:rsid w:val="00AE6A76"/>
    <w:rsid w:val="00AF13A3"/>
    <w:rsid w:val="00AF44AC"/>
    <w:rsid w:val="00B01413"/>
    <w:rsid w:val="00B0323F"/>
    <w:rsid w:val="00B128A5"/>
    <w:rsid w:val="00B260E2"/>
    <w:rsid w:val="00B270FE"/>
    <w:rsid w:val="00B40DAE"/>
    <w:rsid w:val="00B40E87"/>
    <w:rsid w:val="00B422BD"/>
    <w:rsid w:val="00B526FB"/>
    <w:rsid w:val="00B5439C"/>
    <w:rsid w:val="00B6120A"/>
    <w:rsid w:val="00B62FB3"/>
    <w:rsid w:val="00B70B25"/>
    <w:rsid w:val="00B73C19"/>
    <w:rsid w:val="00B8002D"/>
    <w:rsid w:val="00B8053D"/>
    <w:rsid w:val="00B80A87"/>
    <w:rsid w:val="00B868CE"/>
    <w:rsid w:val="00B86AAF"/>
    <w:rsid w:val="00B91D7C"/>
    <w:rsid w:val="00BA2B61"/>
    <w:rsid w:val="00BB001A"/>
    <w:rsid w:val="00BB2A7E"/>
    <w:rsid w:val="00BC1B8C"/>
    <w:rsid w:val="00BC401C"/>
    <w:rsid w:val="00BD0D7A"/>
    <w:rsid w:val="00BD0E22"/>
    <w:rsid w:val="00BD195B"/>
    <w:rsid w:val="00BD394A"/>
    <w:rsid w:val="00BD672D"/>
    <w:rsid w:val="00BE0D85"/>
    <w:rsid w:val="00BE0F9F"/>
    <w:rsid w:val="00BE1BDE"/>
    <w:rsid w:val="00BE2FBA"/>
    <w:rsid w:val="00BE6B57"/>
    <w:rsid w:val="00BF3423"/>
    <w:rsid w:val="00BF43C6"/>
    <w:rsid w:val="00BF54B5"/>
    <w:rsid w:val="00BF5DA3"/>
    <w:rsid w:val="00BF7149"/>
    <w:rsid w:val="00C00615"/>
    <w:rsid w:val="00C020BD"/>
    <w:rsid w:val="00C03585"/>
    <w:rsid w:val="00C057AE"/>
    <w:rsid w:val="00C0714F"/>
    <w:rsid w:val="00C07330"/>
    <w:rsid w:val="00C14792"/>
    <w:rsid w:val="00C172E3"/>
    <w:rsid w:val="00C2407C"/>
    <w:rsid w:val="00C27780"/>
    <w:rsid w:val="00C33705"/>
    <w:rsid w:val="00C35724"/>
    <w:rsid w:val="00C368A7"/>
    <w:rsid w:val="00C47A27"/>
    <w:rsid w:val="00C51DA2"/>
    <w:rsid w:val="00C746E9"/>
    <w:rsid w:val="00C834C8"/>
    <w:rsid w:val="00C83FF3"/>
    <w:rsid w:val="00CA2432"/>
    <w:rsid w:val="00CA2D0A"/>
    <w:rsid w:val="00CA3C37"/>
    <w:rsid w:val="00CA4694"/>
    <w:rsid w:val="00CA486C"/>
    <w:rsid w:val="00CB0DA9"/>
    <w:rsid w:val="00CB7499"/>
    <w:rsid w:val="00CB7549"/>
    <w:rsid w:val="00CC29FE"/>
    <w:rsid w:val="00CC626F"/>
    <w:rsid w:val="00CC744A"/>
    <w:rsid w:val="00CD051F"/>
    <w:rsid w:val="00CD1F93"/>
    <w:rsid w:val="00CF2E75"/>
    <w:rsid w:val="00CF73C1"/>
    <w:rsid w:val="00D0030C"/>
    <w:rsid w:val="00D006F8"/>
    <w:rsid w:val="00D007C5"/>
    <w:rsid w:val="00D02268"/>
    <w:rsid w:val="00D06678"/>
    <w:rsid w:val="00D11A26"/>
    <w:rsid w:val="00D2332A"/>
    <w:rsid w:val="00D26499"/>
    <w:rsid w:val="00D30ADC"/>
    <w:rsid w:val="00D31971"/>
    <w:rsid w:val="00D32777"/>
    <w:rsid w:val="00D473C6"/>
    <w:rsid w:val="00D54FFD"/>
    <w:rsid w:val="00D56495"/>
    <w:rsid w:val="00D736EB"/>
    <w:rsid w:val="00D73ACC"/>
    <w:rsid w:val="00D80D98"/>
    <w:rsid w:val="00D84AA9"/>
    <w:rsid w:val="00D84B35"/>
    <w:rsid w:val="00D91113"/>
    <w:rsid w:val="00D97C6E"/>
    <w:rsid w:val="00DA4A98"/>
    <w:rsid w:val="00DA6987"/>
    <w:rsid w:val="00DB421D"/>
    <w:rsid w:val="00DB52A8"/>
    <w:rsid w:val="00DB6307"/>
    <w:rsid w:val="00DB6803"/>
    <w:rsid w:val="00DC1C75"/>
    <w:rsid w:val="00DC355E"/>
    <w:rsid w:val="00DC7381"/>
    <w:rsid w:val="00DD2ED7"/>
    <w:rsid w:val="00DD34CF"/>
    <w:rsid w:val="00DD50F7"/>
    <w:rsid w:val="00DE3FF7"/>
    <w:rsid w:val="00DE4109"/>
    <w:rsid w:val="00DF07AC"/>
    <w:rsid w:val="00DF0812"/>
    <w:rsid w:val="00DF1DC8"/>
    <w:rsid w:val="00E05633"/>
    <w:rsid w:val="00E137B9"/>
    <w:rsid w:val="00E27289"/>
    <w:rsid w:val="00E3258C"/>
    <w:rsid w:val="00E42083"/>
    <w:rsid w:val="00E43F63"/>
    <w:rsid w:val="00E4596E"/>
    <w:rsid w:val="00E51819"/>
    <w:rsid w:val="00E54ABC"/>
    <w:rsid w:val="00E56E0F"/>
    <w:rsid w:val="00E60A14"/>
    <w:rsid w:val="00E615D5"/>
    <w:rsid w:val="00E61E58"/>
    <w:rsid w:val="00E62772"/>
    <w:rsid w:val="00E627FE"/>
    <w:rsid w:val="00E65B98"/>
    <w:rsid w:val="00E70EBC"/>
    <w:rsid w:val="00E80E93"/>
    <w:rsid w:val="00E84182"/>
    <w:rsid w:val="00E867B8"/>
    <w:rsid w:val="00E91299"/>
    <w:rsid w:val="00EA2829"/>
    <w:rsid w:val="00EA44D9"/>
    <w:rsid w:val="00EA7F57"/>
    <w:rsid w:val="00EB1C3B"/>
    <w:rsid w:val="00EB5D83"/>
    <w:rsid w:val="00EB7A9F"/>
    <w:rsid w:val="00EB7CA1"/>
    <w:rsid w:val="00EC0997"/>
    <w:rsid w:val="00EC0E7F"/>
    <w:rsid w:val="00EC2BD3"/>
    <w:rsid w:val="00EC7DFB"/>
    <w:rsid w:val="00ED2B22"/>
    <w:rsid w:val="00ED6E94"/>
    <w:rsid w:val="00EE44C8"/>
    <w:rsid w:val="00EE490A"/>
    <w:rsid w:val="00EE55A5"/>
    <w:rsid w:val="00EF379A"/>
    <w:rsid w:val="00F140CD"/>
    <w:rsid w:val="00F17C8A"/>
    <w:rsid w:val="00F22B37"/>
    <w:rsid w:val="00F23D3D"/>
    <w:rsid w:val="00F25113"/>
    <w:rsid w:val="00F3096F"/>
    <w:rsid w:val="00F341CD"/>
    <w:rsid w:val="00F354BD"/>
    <w:rsid w:val="00F41AAC"/>
    <w:rsid w:val="00F42704"/>
    <w:rsid w:val="00F4564A"/>
    <w:rsid w:val="00F45878"/>
    <w:rsid w:val="00F46A6B"/>
    <w:rsid w:val="00F52A8E"/>
    <w:rsid w:val="00F61364"/>
    <w:rsid w:val="00F62224"/>
    <w:rsid w:val="00F64119"/>
    <w:rsid w:val="00F64C24"/>
    <w:rsid w:val="00F710C1"/>
    <w:rsid w:val="00F739D8"/>
    <w:rsid w:val="00F9329F"/>
    <w:rsid w:val="00F96358"/>
    <w:rsid w:val="00FA4C1B"/>
    <w:rsid w:val="00FA5B01"/>
    <w:rsid w:val="00FB0A29"/>
    <w:rsid w:val="00FB33DE"/>
    <w:rsid w:val="00FB7307"/>
    <w:rsid w:val="00FC4033"/>
    <w:rsid w:val="00FC52E8"/>
    <w:rsid w:val="00FD0D65"/>
    <w:rsid w:val="00FD7480"/>
    <w:rsid w:val="00FE17A0"/>
    <w:rsid w:val="00FE66FC"/>
    <w:rsid w:val="00FE6866"/>
    <w:rsid w:val="00FF34A0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98009-0F48-43C1-B58A-5C4B9739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B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4F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417"/>
    <w:pPr>
      <w:autoSpaceDE w:val="0"/>
      <w:autoSpaceDN w:val="0"/>
      <w:ind w:left="720"/>
      <w:contextualSpacing/>
    </w:pPr>
    <w:rPr>
      <w:rFonts w:eastAsiaTheme="minorHAnsi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52A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2A8E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2A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2A8E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4F1B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E4F1B"/>
  </w:style>
  <w:style w:type="character" w:customStyle="1" w:styleId="button2-text">
    <w:name w:val="button2-text"/>
    <w:basedOn w:val="a0"/>
    <w:rsid w:val="001E4F1B"/>
  </w:style>
  <w:style w:type="character" w:customStyle="1" w:styleId="senderemail--8sc3y">
    <w:name w:val="sender__email--8sc3y"/>
    <w:basedOn w:val="a0"/>
    <w:rsid w:val="001E4F1B"/>
  </w:style>
  <w:style w:type="paragraph" w:styleId="a8">
    <w:name w:val="Balloon Text"/>
    <w:basedOn w:val="a"/>
    <w:link w:val="a9"/>
    <w:uiPriority w:val="99"/>
    <w:semiHidden/>
    <w:unhideWhenUsed/>
    <w:rsid w:val="000969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9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1"/>
    <w:qFormat/>
    <w:rsid w:val="003242B6"/>
    <w:pPr>
      <w:widowControl w:val="0"/>
      <w:autoSpaceDE w:val="0"/>
      <w:autoSpaceDN w:val="0"/>
      <w:spacing w:before="1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3242B6"/>
    <w:rPr>
      <w:rFonts w:eastAsia="Times New Roman"/>
      <w:sz w:val="24"/>
      <w:szCs w:val="24"/>
      <w:lang w:val="en-US"/>
    </w:rPr>
  </w:style>
  <w:style w:type="paragraph" w:styleId="ac">
    <w:name w:val="No Spacing"/>
    <w:qFormat/>
    <w:rsid w:val="00452766"/>
    <w:pPr>
      <w:spacing w:after="0" w:line="240" w:lineRule="auto"/>
    </w:pPr>
    <w:rPr>
      <w:rFonts w:eastAsia="Calibri"/>
      <w:color w:val="0000FF"/>
      <w:szCs w:val="24"/>
      <w:u w:val="single"/>
    </w:rPr>
  </w:style>
  <w:style w:type="table" w:customStyle="1" w:styleId="TableNormal">
    <w:name w:val="Table Normal"/>
    <w:rsid w:val="004527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 таблицы 2"/>
    <w:rsid w:val="004527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eastAsia="ru-RU"/>
    </w:rPr>
  </w:style>
  <w:style w:type="character" w:customStyle="1" w:styleId="ad">
    <w:name w:val="Нет"/>
    <w:rsid w:val="00452766"/>
  </w:style>
  <w:style w:type="character" w:styleId="ae">
    <w:name w:val="annotation reference"/>
    <w:basedOn w:val="a0"/>
    <w:uiPriority w:val="99"/>
    <w:semiHidden/>
    <w:unhideWhenUsed/>
    <w:rsid w:val="0082738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2738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27388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738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27388"/>
    <w:rPr>
      <w:rFonts w:eastAsia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59"/>
    <w:rsid w:val="00D0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73C1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9D05B4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D05B4"/>
    <w:rPr>
      <w:rFonts w:eastAsia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D05B4"/>
    <w:rPr>
      <w:vertAlign w:val="superscript"/>
    </w:rPr>
  </w:style>
  <w:style w:type="character" w:styleId="af8">
    <w:name w:val="Emphasis"/>
    <w:basedOn w:val="a0"/>
    <w:uiPriority w:val="20"/>
    <w:qFormat/>
    <w:rsid w:val="00516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4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2879">
                      <w:marLeft w:val="1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90168">
                                      <w:marLeft w:val="0"/>
                                      <w:marRight w:val="1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7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255547">
                                  <w:marLeft w:val="-1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8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4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645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B6EDA-8932-421D-AC2A-E495BD6D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Ionova</cp:lastModifiedBy>
  <cp:revision>2</cp:revision>
  <cp:lastPrinted>2026-06-18T12:03:00Z</cp:lastPrinted>
  <dcterms:created xsi:type="dcterms:W3CDTF">2026-06-25T07:54:00Z</dcterms:created>
  <dcterms:modified xsi:type="dcterms:W3CDTF">2026-06-25T07:54:00Z</dcterms:modified>
</cp:coreProperties>
</file>