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98250" w14:textId="2D4CA9A8"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r w:rsidR="00FA0891">
        <w:rPr>
          <w:rFonts w:ascii="PT Astra Serif" w:eastAsia="PT Astra Serif" w:hAnsi="PT Astra Serif" w:cs="PT Astra Serif"/>
          <w:b/>
          <w:sz w:val="24"/>
          <w:szCs w:val="24"/>
        </w:rPr>
        <w:t xml:space="preserve"> </w:t>
      </w:r>
      <w:r w:rsidR="006E7412">
        <w:rPr>
          <w:rFonts w:ascii="PT Astra Serif" w:eastAsia="PT Astra Serif" w:hAnsi="PT Astra Serif" w:cs="PT Astra Serif"/>
          <w:b/>
          <w:sz w:val="24"/>
          <w:szCs w:val="24"/>
        </w:rPr>
        <w:t>__</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11ABE6C" w14:textId="56F4F53C" w:rsidR="00BF7E32" w:rsidRDefault="00901FE7" w:rsidP="00901FE7">
      <w:pPr>
        <w:spacing w:after="0" w:line="240" w:lineRule="auto"/>
        <w:ind w:firstLine="567"/>
        <w:jc w:val="both"/>
        <w:rPr>
          <w:rFonts w:ascii="PT Astra Serif" w:eastAsia="PT Astra Serif" w:hAnsi="PT Astra Serif" w:cs="PT Astra Serif"/>
          <w:sz w:val="24"/>
          <w:szCs w:val="24"/>
        </w:rPr>
      </w:pPr>
      <w:r w:rsidRPr="00901FE7">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от 19.03.2025 № № 73 АА 2736510, и </w:t>
      </w:r>
      <w:r w:rsidR="006E7412">
        <w:rPr>
          <w:rFonts w:ascii="PT Astra Serif" w:eastAsia="PT Astra Serif" w:hAnsi="PT Astra Serif" w:cs="PT Astra Serif"/>
          <w:sz w:val="24"/>
          <w:szCs w:val="24"/>
        </w:rPr>
        <w:t>___________________________</w:t>
      </w:r>
      <w:r w:rsidRPr="00901FE7">
        <w:rPr>
          <w:rFonts w:ascii="PT Astra Serif" w:eastAsia="PT Astra Serif" w:hAnsi="PT Astra Serif" w:cs="PT Astra Serif"/>
          <w:sz w:val="24"/>
          <w:szCs w:val="24"/>
        </w:rPr>
        <w:t xml:space="preserve">, именуемый в дальнейшем «Поставщик», в лице </w:t>
      </w:r>
      <w:r w:rsidR="006E7412">
        <w:rPr>
          <w:rFonts w:ascii="PT Astra Serif" w:eastAsia="PT Astra Serif" w:hAnsi="PT Astra Serif" w:cs="PT Astra Serif"/>
          <w:sz w:val="24"/>
          <w:szCs w:val="24"/>
        </w:rPr>
        <w:t>______________________</w:t>
      </w:r>
      <w:r w:rsidRPr="00901FE7">
        <w:rPr>
          <w:rFonts w:ascii="PT Astra Serif" w:eastAsia="PT Astra Serif" w:hAnsi="PT Astra Serif" w:cs="PT Astra Serif"/>
          <w:sz w:val="24"/>
          <w:szCs w:val="24"/>
        </w:rPr>
        <w:t xml:space="preserve">, действующего на основании </w:t>
      </w:r>
      <w:r w:rsidR="006E7412">
        <w:rPr>
          <w:rFonts w:ascii="PT Astra Serif" w:eastAsia="PT Astra Serif" w:hAnsi="PT Astra Serif" w:cs="PT Astra Serif"/>
          <w:sz w:val="24"/>
          <w:szCs w:val="24"/>
        </w:rPr>
        <w:t>____________</w:t>
      </w:r>
      <w:r w:rsidRPr="00901FE7">
        <w:rPr>
          <w:rFonts w:ascii="PT Astra Serif" w:eastAsia="PT Astra Serif" w:hAnsi="PT Astra Serif" w:cs="PT Astra Serif"/>
          <w:sz w:val="24"/>
          <w:szCs w:val="24"/>
        </w:rPr>
        <w:t>, с другой стороны, совместной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14:paraId="715DEFC2" w14:textId="77777777" w:rsidR="00901FE7" w:rsidRPr="00BE1E6D" w:rsidRDefault="00901FE7"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214EED3C"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поставку </w:t>
      </w:r>
      <w:r w:rsidR="009D29FC" w:rsidRPr="009D29FC">
        <w:rPr>
          <w:rFonts w:ascii="PT Astra Serif" w:eastAsia="PT Astra Serif" w:hAnsi="PT Astra Serif" w:cs="PT Astra Serif"/>
          <w:b/>
          <w:bCs/>
          <w:sz w:val="24"/>
          <w:szCs w:val="24"/>
        </w:rPr>
        <w:t xml:space="preserve">лекарственных препаратов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1.3. Поставка Товара осуществляется Поставщиком с разгрузкой с транспортного средства. Поставщик доставляет Товар Заказчику своими силами и за свой счёт по адресу: г. Ульяновск, пос. им. К</w:t>
      </w:r>
      <w:r w:rsidR="006244DF" w:rsidRPr="00BE1E6D">
        <w:rPr>
          <w:rFonts w:ascii="PT Astra Serif" w:eastAsia="PT Astra Serif" w:hAnsi="PT Astra Serif" w:cs="PT Astra Serif"/>
          <w:sz w:val="24"/>
          <w:szCs w:val="24"/>
        </w:rPr>
        <w:t>арамзина, ул. Центральная, д. 16 (Аптека)</w:t>
      </w:r>
      <w:r w:rsidRPr="00BE1E6D">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01F353DB" w:rsidR="00BF7E32" w:rsidRPr="00BE1E6D" w:rsidRDefault="00F671AB" w:rsidP="003D6F03">
      <w:pPr>
        <w:spacing w:after="0" w:line="240" w:lineRule="auto"/>
        <w:ind w:firstLine="709"/>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6E7412">
        <w:rPr>
          <w:rFonts w:ascii="PT Astra Serif" w:eastAsia="PT Astra Serif" w:hAnsi="PT Astra Serif" w:cs="PT Astra Serif"/>
          <w:sz w:val="24"/>
          <w:szCs w:val="24"/>
        </w:rPr>
        <w:t>__________</w:t>
      </w:r>
      <w:r w:rsidR="00901FE7">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_____________</w:t>
      </w:r>
      <w:r w:rsidR="003D6F03">
        <w:rPr>
          <w:rFonts w:ascii="PT Astra Serif" w:eastAsia="PT Astra Serif" w:hAnsi="PT Astra Serif" w:cs="PT Astra Serif"/>
          <w:sz w:val="24"/>
          <w:szCs w:val="24"/>
        </w:rPr>
        <w:t>) рублей</w:t>
      </w:r>
      <w:r w:rsidR="003C0598" w:rsidRPr="00BE1E6D">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w:t>
      </w:r>
      <w:r w:rsidRPr="00BE1E6D">
        <w:rPr>
          <w:rFonts w:ascii="PT Astra Serif" w:eastAsia="PT Astra Serif" w:hAnsi="PT Astra Serif" w:cs="PT Astra Serif"/>
          <w:sz w:val="24"/>
          <w:szCs w:val="24"/>
        </w:rPr>
        <w:t xml:space="preserve"> коп</w:t>
      </w:r>
      <w:r w:rsidR="003D6F03">
        <w:rPr>
          <w:rFonts w:ascii="PT Astra Serif" w:eastAsia="PT Astra Serif" w:hAnsi="PT Astra Serif" w:cs="PT Astra Serif"/>
          <w:sz w:val="24"/>
          <w:szCs w:val="24"/>
        </w:rPr>
        <w:t>еек</w:t>
      </w:r>
      <w:r w:rsidRPr="00BE1E6D">
        <w:rPr>
          <w:rFonts w:ascii="PT Astra Serif" w:eastAsia="PT Astra Serif" w:hAnsi="PT Astra Serif" w:cs="PT Astra Serif"/>
          <w:sz w:val="24"/>
          <w:szCs w:val="24"/>
        </w:rPr>
        <w:t xml:space="preserve">, </w:t>
      </w:r>
      <w:r w:rsidR="003D6F03" w:rsidRPr="003D6F03">
        <w:rPr>
          <w:rFonts w:ascii="PT Astra Serif" w:eastAsia="PT Astra Serif" w:hAnsi="PT Astra Serif" w:cs="PT Astra Serif"/>
          <w:sz w:val="24"/>
          <w:szCs w:val="24"/>
        </w:rPr>
        <w:t>в том числе НДС</w:t>
      </w:r>
      <w:r w:rsidR="003D6F03">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__________</w:t>
      </w:r>
      <w:r w:rsidR="003D6F03">
        <w:rPr>
          <w:rFonts w:ascii="PT Astra Serif" w:eastAsia="PT Astra Serif" w:hAnsi="PT Astra Serif" w:cs="PT Astra Serif"/>
          <w:sz w:val="24"/>
          <w:szCs w:val="24"/>
        </w:rPr>
        <w:t xml:space="preserve"> рублей </w:t>
      </w:r>
      <w:r w:rsidR="006E7412">
        <w:rPr>
          <w:rFonts w:ascii="PT Astra Serif" w:eastAsia="PT Astra Serif" w:hAnsi="PT Astra Serif" w:cs="PT Astra Serif"/>
          <w:sz w:val="24"/>
          <w:szCs w:val="24"/>
        </w:rPr>
        <w:t>________</w:t>
      </w:r>
      <w:r w:rsidR="003D6F03" w:rsidRPr="003D6F03">
        <w:rPr>
          <w:rFonts w:ascii="PT Astra Serif" w:eastAsia="PT Astra Serif" w:hAnsi="PT Astra Serif" w:cs="PT Astra Serif"/>
          <w:sz w:val="24"/>
          <w:szCs w:val="24"/>
        </w:rPr>
        <w:t xml:space="preserve"> </w:t>
      </w:r>
      <w:r w:rsidR="003D6F03">
        <w:rPr>
          <w:rFonts w:ascii="PT Astra Serif" w:eastAsia="PT Astra Serif" w:hAnsi="PT Astra Serif" w:cs="PT Astra Serif"/>
          <w:sz w:val="24"/>
          <w:szCs w:val="24"/>
        </w:rPr>
        <w:t>копейки</w:t>
      </w:r>
      <w:r w:rsidR="003D6F03" w:rsidRPr="003D6F03">
        <w:rPr>
          <w:rFonts w:ascii="PT Astra Serif" w:eastAsia="PT Astra Serif" w:hAnsi="PT Astra Serif" w:cs="PT Astra Serif"/>
          <w:sz w:val="24"/>
          <w:szCs w:val="24"/>
        </w:rPr>
        <w:t>.</w:t>
      </w:r>
      <w:r w:rsidRPr="00BE1E6D">
        <w:rPr>
          <w:rFonts w:ascii="PT Astra Serif" w:eastAsia="PT Astra Serif" w:hAnsi="PT Astra Serif" w:cs="PT Astra Serif"/>
          <w:sz w:val="24"/>
          <w:szCs w:val="24"/>
          <w:shd w:val="clear" w:color="auto" w:fill="FFFF00"/>
        </w:rPr>
        <w:t xml:space="preserve"> </w:t>
      </w:r>
    </w:p>
    <w:p w14:paraId="102C8AA4" w14:textId="5ADCFC2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 Заказчик обязан:</w:t>
      </w:r>
    </w:p>
    <w:p w14:paraId="6927830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p>
    <w:p w14:paraId="59C61871" w14:textId="1FD50957" w:rsidR="006D26F7" w:rsidRPr="006D26F7"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.1. Качество Товара должно соответствовать требованиям законодательства Российской Федерации, Технических характеристик (Приложение N </w:t>
      </w:r>
      <w:r>
        <w:rPr>
          <w:rFonts w:ascii="PT Astra Serif" w:eastAsia="PT Astra Serif" w:hAnsi="PT Astra Serif" w:cs="PT Astra Serif"/>
          <w:sz w:val="24"/>
          <w:szCs w:val="24"/>
        </w:rPr>
        <w:t>1</w:t>
      </w:r>
      <w:r w:rsidRPr="006D26F7">
        <w:rPr>
          <w:rFonts w:ascii="PT Astra Serif" w:eastAsia="PT Astra Serif" w:hAnsi="PT Astra Serif" w:cs="PT Astra Serif"/>
          <w:sz w:val="24"/>
          <w:szCs w:val="24"/>
        </w:rPr>
        <w:t xml:space="preserve"> к Договору), что подтверждается регистрационным удостоверением лекарственного препарата, выданным уполномоченным органом.</w:t>
      </w:r>
    </w:p>
    <w:p w14:paraId="05F67086" w14:textId="174AC233" w:rsidR="00BF7E32"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.2. Остаточный срок годности на момент поставки — не менее </w:t>
      </w:r>
      <w:r w:rsidR="001B40E4">
        <w:rPr>
          <w:rFonts w:ascii="PT Astra Serif" w:eastAsia="PT Astra Serif" w:hAnsi="PT Astra Serif" w:cs="PT Astra Serif"/>
          <w:sz w:val="24"/>
          <w:szCs w:val="24"/>
        </w:rPr>
        <w:t>12</w:t>
      </w:r>
      <w:r w:rsidRPr="006D26F7">
        <w:rPr>
          <w:rFonts w:ascii="PT Astra Serif" w:eastAsia="PT Astra Serif" w:hAnsi="PT Astra Serif" w:cs="PT Astra Serif"/>
          <w:sz w:val="24"/>
          <w:szCs w:val="24"/>
        </w:rPr>
        <w:t xml:space="preserve">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194801F" w14:textId="77777777" w:rsidR="006D26F7" w:rsidRPr="00BE1E6D" w:rsidRDefault="006D26F7" w:rsidP="006D26F7">
      <w:pPr>
        <w:spacing w:after="0" w:line="240" w:lineRule="auto"/>
        <w:ind w:firstLine="709"/>
        <w:jc w:val="both"/>
        <w:rPr>
          <w:rFonts w:ascii="PT Astra Serif" w:eastAsia="PT Astra Serif" w:hAnsi="PT Astra Serif" w:cs="PT Astra Serif"/>
          <w:sz w:val="24"/>
          <w:szCs w:val="24"/>
        </w:rPr>
      </w:pPr>
    </w:p>
    <w:p w14:paraId="5A477F5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 Маркировка и упаковка</w:t>
      </w:r>
    </w:p>
    <w:p w14:paraId="03ED5B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6. Порядок поставки Товара и документация</w:t>
      </w:r>
    </w:p>
    <w:p w14:paraId="674CA90D" w14:textId="5BC7659D"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 xml:space="preserve">в течение </w:t>
      </w:r>
      <w:r w:rsidR="00282B5C">
        <w:rPr>
          <w:rFonts w:ascii="PT Astra Serif" w:eastAsia="PT Astra Serif" w:hAnsi="PT Astra Serif" w:cs="PT Astra Serif"/>
          <w:b/>
          <w:sz w:val="24"/>
          <w:szCs w:val="24"/>
        </w:rPr>
        <w:t>1</w:t>
      </w:r>
      <w:r w:rsidR="008001E2" w:rsidRPr="00BE1E6D">
        <w:rPr>
          <w:rFonts w:ascii="PT Astra Serif" w:eastAsia="PT Astra Serif" w:hAnsi="PT Astra Serif" w:cs="PT Astra Serif"/>
          <w:b/>
          <w:sz w:val="24"/>
          <w:szCs w:val="24"/>
        </w:rPr>
        <w:t xml:space="preserve">0 </w:t>
      </w:r>
      <w:r w:rsidR="00282B5C">
        <w:rPr>
          <w:rFonts w:ascii="PT Astra Serif" w:eastAsia="PT Astra Serif" w:hAnsi="PT Astra Serif" w:cs="PT Astra Serif"/>
          <w:b/>
          <w:sz w:val="24"/>
          <w:szCs w:val="24"/>
        </w:rPr>
        <w:t>рабочих</w:t>
      </w:r>
      <w:r w:rsidR="008001E2" w:rsidRPr="00BE1E6D">
        <w:rPr>
          <w:rFonts w:ascii="PT Astra Serif" w:eastAsia="PT Astra Serif" w:hAnsi="PT Astra Serif" w:cs="PT Astra Serif"/>
          <w:b/>
          <w:sz w:val="24"/>
          <w:szCs w:val="24"/>
        </w:rPr>
        <w:t xml:space="preserve"> дней </w:t>
      </w:r>
      <w:r w:rsidR="003C0598" w:rsidRPr="00BE1E6D">
        <w:rPr>
          <w:rFonts w:ascii="PT Astra Serif" w:eastAsia="PT Astra Serif" w:hAnsi="PT Astra Serif" w:cs="PT Astra Serif"/>
          <w:b/>
          <w:sz w:val="24"/>
          <w:szCs w:val="24"/>
        </w:rPr>
        <w:t xml:space="preserve">с момента </w:t>
      </w:r>
      <w:r w:rsidR="008001E2" w:rsidRPr="00BE1E6D">
        <w:rPr>
          <w:rFonts w:ascii="PT Astra Serif" w:eastAsia="PT Astra Serif" w:hAnsi="PT Astra Serif" w:cs="PT Astra Serif"/>
          <w:b/>
          <w:sz w:val="24"/>
          <w:szCs w:val="24"/>
        </w:rPr>
        <w:t xml:space="preserve">заключения </w:t>
      </w:r>
      <w:r w:rsidR="003C0598" w:rsidRPr="00BE1E6D">
        <w:rPr>
          <w:rFonts w:ascii="PT Astra Serif" w:eastAsia="PT Astra Serif" w:hAnsi="PT Astra Serif" w:cs="PT Astra Serif"/>
          <w:b/>
          <w:sz w:val="24"/>
          <w:szCs w:val="24"/>
        </w:rPr>
        <w:t>до</w:t>
      </w:r>
      <w:r w:rsidR="008001E2" w:rsidRPr="00BE1E6D">
        <w:rPr>
          <w:rFonts w:ascii="PT Astra Serif" w:eastAsia="PT Astra Serif" w:hAnsi="PT Astra Serif" w:cs="PT Astra Serif"/>
          <w:b/>
          <w:sz w:val="24"/>
          <w:szCs w:val="24"/>
        </w:rPr>
        <w:t>говора</w:t>
      </w:r>
      <w:r w:rsidR="003C0598" w:rsidRPr="00BE1E6D">
        <w:rPr>
          <w:rFonts w:ascii="PT Astra Serif" w:eastAsia="PT Astra Serif" w:hAnsi="PT Astra Serif" w:cs="PT Astra Serif"/>
          <w:b/>
          <w:sz w:val="24"/>
          <w:szCs w:val="24"/>
        </w:rPr>
        <w:t>.</w:t>
      </w:r>
    </w:p>
    <w:p w14:paraId="02FE5322"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lastRenderedPageBreak/>
        <w:t>Поставщик за 3 дня до осуществления поставки Товара направляет в адрес Заказчика уведомление о времени доставки Товара в Место доставки.</w:t>
      </w:r>
    </w:p>
    <w:p w14:paraId="71C7F9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FAA15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6.3. При поставке Товара Поставщик представляет следующую документацию:</w:t>
      </w:r>
    </w:p>
    <w:p w14:paraId="5B19254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14:paraId="6EB712DD" w14:textId="00018F20" w:rsidR="00BF7E32" w:rsidRDefault="00F671AB" w:rsidP="001B40E4">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w:t>
      </w:r>
      <w:r w:rsidR="001B40E4" w:rsidRPr="001B40E4">
        <w:rPr>
          <w:rFonts w:ascii="PT Astra Serif" w:eastAsia="PT Astra Serif" w:hAnsi="PT Astra Serif" w:cs="PT Astra Serif"/>
          <w:sz w:val="24"/>
          <w:szCs w:val="24"/>
        </w:rPr>
        <w:t>УПД (товарная накладная, счет-фактура,</w:t>
      </w:r>
      <w:r w:rsidR="001B40E4">
        <w:rPr>
          <w:rFonts w:ascii="PT Astra Serif" w:eastAsia="PT Astra Serif" w:hAnsi="PT Astra Serif" w:cs="PT Astra Serif"/>
          <w:sz w:val="24"/>
          <w:szCs w:val="24"/>
        </w:rPr>
        <w:t xml:space="preserve"> акт приёма-передачи</w:t>
      </w:r>
      <w:r w:rsidR="001B40E4" w:rsidRPr="001B40E4">
        <w:rPr>
          <w:rFonts w:ascii="PT Astra Serif" w:eastAsia="PT Astra Serif" w:hAnsi="PT Astra Serif" w:cs="PT Astra Serif"/>
          <w:sz w:val="24"/>
          <w:szCs w:val="24"/>
        </w:rPr>
        <w:t>)</w:t>
      </w:r>
      <w:r w:rsidRPr="00BE1E6D">
        <w:rPr>
          <w:rFonts w:ascii="PT Astra Serif" w:eastAsia="PT Astra Serif" w:hAnsi="PT Astra Serif" w:cs="PT Astra Serif"/>
          <w:sz w:val="24"/>
          <w:szCs w:val="24"/>
        </w:rPr>
        <w:t>, составленн</w:t>
      </w:r>
      <w:r w:rsidR="001B40E4">
        <w:rPr>
          <w:rFonts w:ascii="PT Astra Serif" w:eastAsia="PT Astra Serif" w:hAnsi="PT Astra Serif" w:cs="PT Astra Serif"/>
          <w:sz w:val="24"/>
          <w:szCs w:val="24"/>
        </w:rPr>
        <w:t>ый</w:t>
      </w:r>
      <w:r w:rsidRPr="00BE1E6D">
        <w:rPr>
          <w:rFonts w:ascii="PT Astra Serif" w:eastAsia="PT Astra Serif" w:hAnsi="PT Astra Serif" w:cs="PT Astra Serif"/>
          <w:sz w:val="24"/>
          <w:szCs w:val="24"/>
        </w:rPr>
        <w:t xml:space="preserve">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14:paraId="6A325382"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6.4. Для целей оперативного взаимодействия и координации работ по настоящему Договору Заказчик назначает своим ответственным должностным лицом:</w:t>
      </w:r>
    </w:p>
    <w:p w14:paraId="27BA9924"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Должность: Заведующий аптекой ГКУЗ «УОКПБ им. В.А. Копосова»;</w:t>
      </w:r>
    </w:p>
    <w:p w14:paraId="3C91B7AB"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ФИО: Боброва Инна Анатольевна;</w:t>
      </w:r>
    </w:p>
    <w:p w14:paraId="3D4000CD"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Контактный телефон: 8 (8422) 35-22-13.</w:t>
      </w:r>
    </w:p>
    <w:p w14:paraId="5449989C" w14:textId="2FA10DE5" w:rsidR="00526715" w:rsidRPr="00BE1E6D"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 xml:space="preserve">Адрес электронной почты: </w:t>
      </w:r>
      <w:hyperlink r:id="rId6" w:history="1">
        <w:r w:rsidRPr="001E2DC7">
          <w:rPr>
            <w:rStyle w:val="a7"/>
            <w:rFonts w:ascii="PT Astra Serif" w:eastAsia="PT Astra Serif" w:hAnsi="PT Astra Serif" w:cs="PT Astra Serif"/>
            <w:sz w:val="24"/>
            <w:szCs w:val="24"/>
          </w:rPr>
          <w:t>aptekakaram@mail.ru</w:t>
        </w:r>
      </w:hyperlink>
      <w:r w:rsidRPr="00526715">
        <w:rPr>
          <w:rFonts w:ascii="PT Astra Serif" w:eastAsia="PT Astra Serif" w:hAnsi="PT Astra Serif" w:cs="PT Astra Serif"/>
          <w:sz w:val="24"/>
          <w:szCs w:val="24"/>
        </w:rPr>
        <w:t>.</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578F52D4"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7. Приёмка Товара</w:t>
      </w:r>
    </w:p>
    <w:p w14:paraId="306971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14:paraId="584449F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7.2. Приёмка поставленного Товара осуществляется в</w:t>
      </w:r>
      <w:r w:rsidR="00E90129" w:rsidRPr="00BE1E6D">
        <w:rPr>
          <w:rFonts w:ascii="PT Astra Serif" w:eastAsia="PT Astra Serif" w:hAnsi="PT Astra Serif" w:cs="PT Astra Serif"/>
          <w:sz w:val="24"/>
          <w:szCs w:val="24"/>
        </w:rPr>
        <w:t xml:space="preserve"> течение 20 рабочих дней с даты передачи Товара Заказчику, </w:t>
      </w:r>
      <w:r w:rsidRPr="00BE1E6D">
        <w:rPr>
          <w:rFonts w:ascii="PT Astra Serif" w:eastAsia="PT Astra Serif" w:hAnsi="PT Astra Serif" w:cs="PT Astra Serif"/>
          <w:sz w:val="24"/>
          <w:szCs w:val="24"/>
        </w:rPr>
        <w:t>и включает в себя следующее:</w:t>
      </w:r>
    </w:p>
    <w:p w14:paraId="4ED683C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а) проверку по упаковочным листам номенклатуры поставленного Товара на соответствие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и технической документации;</w:t>
      </w:r>
    </w:p>
    <w:p w14:paraId="1689B36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проверку полноты и правильности оформления комплекта документов, предусмотренных </w:t>
      </w:r>
    </w:p>
    <w:p w14:paraId="3BB4F91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пунктом 6.3 Договора;</w:t>
      </w:r>
    </w:p>
    <w:p w14:paraId="28C402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контроль наличия/отсутствия внешних повреждений оригинальной упаковки Товара;</w:t>
      </w:r>
    </w:p>
    <w:p w14:paraId="0298365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проверку целостности поставленного Товара.</w:t>
      </w:r>
    </w:p>
    <w:p w14:paraId="246A35B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14:paraId="199BCC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7.3. Заказчик в течение 5 рабочих дней со дня получения от Поставщика документов, предусмотренных пунктом 6.3 Договора,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0911A5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 Заказчик вправе отказать Поставщику в приёмке Товара полностью или его части в случае, если:</w:t>
      </w:r>
    </w:p>
    <w:p w14:paraId="050012F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7.4.1. Товар доставлены вне времени, установленного пунктом 7.1 Договора;</w:t>
      </w:r>
    </w:p>
    <w:p w14:paraId="6EE4F9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7.4.2. товарно-сопроводительные документы не оформлены или оформлены в ненадлежащей форме, либо представлены не в полном объёме;</w:t>
      </w:r>
    </w:p>
    <w:p w14:paraId="613182B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7.4.3. Товар поставлены с нарушением ассортимента, комплектности и количества;</w:t>
      </w:r>
    </w:p>
    <w:p w14:paraId="436F86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14:paraId="28824AE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297FF40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2CC0A8C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14:paraId="761788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31907" w14:textId="1F08BE8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П-6 и от 25.04.1966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П-7 (с изменениями на 22.10.1997), в части, не противоречащей гражданскому законодательству Российской Федерации.</w:t>
      </w:r>
      <w:r w:rsidR="00526715" w:rsidRPr="00526715">
        <w:t xml:space="preserve"> </w:t>
      </w:r>
      <w:r w:rsidR="00526715" w:rsidRPr="00526715">
        <w:rPr>
          <w:rFonts w:ascii="PT Astra Serif" w:eastAsia="PT Astra Serif" w:hAnsi="PT Astra Serif" w:cs="PT Astra Serif"/>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46442D2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40845A7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7.10. После устранения недостатков, послуживших основанием для неподписания товарной накладной, Заказчик подписывает товарную накладную в порядке, предусмотренном пунктом 7.3 Договора.</w:t>
      </w:r>
    </w:p>
    <w:p w14:paraId="308FCE1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7.11. Риски случайной гибели, порчи или утраты Товара лежат на Поставщике до передачи Товара Заказчику.</w:t>
      </w:r>
    </w:p>
    <w:p w14:paraId="17E225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59B3E4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14:paraId="656207FA" w14:textId="77777777" w:rsidR="00BF7E32" w:rsidRPr="00BE1E6D" w:rsidRDefault="00BF7E32" w:rsidP="008001E2">
      <w:pPr>
        <w:suppressAutoHyphens/>
        <w:spacing w:after="0" w:line="240" w:lineRule="auto"/>
        <w:jc w:val="both"/>
        <w:rPr>
          <w:rFonts w:ascii="PT Astra Serif" w:eastAsia="PT Astra Serif" w:hAnsi="PT Astra Serif" w:cs="PT Astra Serif"/>
          <w:sz w:val="24"/>
          <w:szCs w:val="24"/>
        </w:rPr>
      </w:pPr>
    </w:p>
    <w:p w14:paraId="7CD8DE4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 Контрольные образцы, качество, комплектность</w:t>
      </w:r>
    </w:p>
    <w:p w14:paraId="26D44F8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8.1. В течение 5 (пяти) рабочих дней после подписания Сторонами настоящего Договора Поставщик, по требованию Заказчика, обязан передать ему для утверждения 10% каждого наименования товара согласно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w:t>
      </w:r>
    </w:p>
    <w:p w14:paraId="39FC43D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8.2. 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настоящим Договором.</w:t>
      </w:r>
    </w:p>
    <w:p w14:paraId="1DC264D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8.3. 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w:t>
      </w:r>
      <w:r w:rsidRPr="00BE1E6D">
        <w:rPr>
          <w:rFonts w:ascii="PT Astra Serif" w:eastAsia="PT Astra Serif" w:hAnsi="PT Astra Serif" w:cs="PT Astra Serif"/>
          <w:sz w:val="24"/>
          <w:szCs w:val="24"/>
        </w:rPr>
        <w:lastRenderedPageBreak/>
        <w:t xml:space="preserve">Поставщика уведомление о несоответствии видимых характеристик контрольного образца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После получения уведомления Поставщик обязан в течение 3 (трёх) рабочих дней передать Заказчику для утверждения повторный 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Договору.</w:t>
      </w:r>
    </w:p>
    <w:p w14:paraId="45A47E7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8.4.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5294E26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8.5. Утверждённые Заказчиком контрольные образцы товара засчитываются в счёт объёма поставки по настоящему Договору.</w:t>
      </w:r>
    </w:p>
    <w:p w14:paraId="34BDE88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8.6. Непредставление Поставщиком контрольных образцов Заказчику в сроки, установленные настоящим Договором, либо двукратная передача Заказчику контрольных образцов, не соответствующих видимым характеристикам товара, установленным в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либо выявление несоответствий скрытых характеристик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является существенным нарушением Поставщиком обязательств, предусмотренных Договором.</w:t>
      </w:r>
    </w:p>
    <w:p w14:paraId="748E407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8.7. В случаях нарушения Поставщиком обязательств по представлению контрольных образцов, Заказчик вправе обратиться к Поставщику с требованием о расторжении настоящего Договора.</w:t>
      </w:r>
    </w:p>
    <w:p w14:paraId="104CAC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8.8. Поставляемый товар должен быть идентичен контрольным образцам, утверждённым Заказчиком.</w:t>
      </w:r>
    </w:p>
    <w:p w14:paraId="688D8FD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8.9. 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Заказчик вправе забраковать всю партию товара, при этом объём поставки и цена Договора остаются неизменными, а Поставщик обязан заменить забракованную партию. </w:t>
      </w:r>
    </w:p>
    <w:p w14:paraId="19D3BF0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6B54A23F" w14:textId="77777777" w:rsidR="00BF7E32" w:rsidRPr="00BE1E6D" w:rsidRDefault="00BF7E32" w:rsidP="008001E2">
      <w:pPr>
        <w:keepNext/>
        <w:spacing w:after="0" w:line="240" w:lineRule="auto"/>
        <w:jc w:val="both"/>
        <w:rPr>
          <w:rFonts w:ascii="PT Astra Serif" w:eastAsia="PT Astra Serif" w:hAnsi="PT Astra Serif" w:cs="PT Astra Serif"/>
          <w:sz w:val="24"/>
          <w:szCs w:val="24"/>
        </w:rPr>
      </w:pPr>
    </w:p>
    <w:p w14:paraId="28E12CE5"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9. Порядок расчётов</w:t>
      </w:r>
    </w:p>
    <w:p w14:paraId="618417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2A2FAF5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9.4.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w:t>
      </w:r>
      <w:r w:rsidRPr="00BE1E6D">
        <w:rPr>
          <w:rFonts w:ascii="PT Astra Serif" w:eastAsia="PT Astra Serif" w:hAnsi="PT Astra Serif" w:cs="PT Astra Serif"/>
          <w:b/>
          <w:sz w:val="24"/>
          <w:szCs w:val="24"/>
        </w:rPr>
        <w:t xml:space="preserve">в </w:t>
      </w:r>
      <w:r w:rsidRPr="00BE1E6D">
        <w:rPr>
          <w:rFonts w:ascii="PT Astra Serif" w:eastAsia="PT Astra Serif" w:hAnsi="PT Astra Serif" w:cs="PT Astra Serif"/>
          <w:b/>
          <w:sz w:val="24"/>
          <w:szCs w:val="24"/>
        </w:rPr>
        <w:lastRenderedPageBreak/>
        <w:t xml:space="preserve">течение </w:t>
      </w:r>
      <w:r w:rsidR="00A345A9" w:rsidRPr="00BE1E6D">
        <w:rPr>
          <w:rFonts w:ascii="PT Astra Serif" w:eastAsia="PT Astra Serif" w:hAnsi="PT Astra Serif" w:cs="PT Astra Serif"/>
          <w:b/>
          <w:sz w:val="24"/>
          <w:szCs w:val="24"/>
        </w:rPr>
        <w:t>7</w:t>
      </w:r>
      <w:r w:rsidRPr="00BE1E6D">
        <w:rPr>
          <w:rFonts w:ascii="PT Astra Serif" w:eastAsia="PT Astra Serif" w:hAnsi="PT Astra Serif" w:cs="PT Astra Serif"/>
          <w:b/>
          <w:sz w:val="24"/>
          <w:szCs w:val="24"/>
        </w:rPr>
        <w:t xml:space="preserve"> рабочих дней с даты подписания Заказчиком документа о приёмке</w:t>
      </w:r>
      <w:r w:rsidR="009D57AC">
        <w:rPr>
          <w:rFonts w:ascii="PT Astra Serif" w:eastAsia="PT Astra Serif" w:hAnsi="PT Astra Serif" w:cs="PT Astra Serif"/>
          <w:b/>
          <w:sz w:val="24"/>
          <w:szCs w:val="24"/>
        </w:rPr>
        <w:t xml:space="preserve"> </w:t>
      </w:r>
      <w:r w:rsidR="009D57AC" w:rsidRPr="009D57AC">
        <w:rPr>
          <w:rFonts w:ascii="PT Astra Serif" w:eastAsia="PT Astra Serif" w:hAnsi="PT Astra Serif" w:cs="PT Astra Serif"/>
          <w:b/>
          <w:sz w:val="24"/>
          <w:szCs w:val="24"/>
        </w:rPr>
        <w:t>(товарная накладная, счет-фактура, УПД).</w:t>
      </w:r>
    </w:p>
    <w:p w14:paraId="4B6A3748" w14:textId="77777777" w:rsidR="00BF7E32"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9.5. По окончании исполнения Сторонами обязательств по Договору в течение 30 дней Стороны подписывают акт сверки взаимных расчётов.</w:t>
      </w:r>
    </w:p>
    <w:p w14:paraId="547E1D87" w14:textId="77777777" w:rsidR="00FA0891" w:rsidRPr="00BE1E6D" w:rsidRDefault="00FA0891" w:rsidP="008001E2">
      <w:pPr>
        <w:spacing w:after="0" w:line="240" w:lineRule="auto"/>
        <w:ind w:firstLine="709"/>
        <w:jc w:val="both"/>
        <w:rPr>
          <w:rFonts w:ascii="PT Astra Serif" w:eastAsia="PT Astra Serif" w:hAnsi="PT Astra Serif" w:cs="PT Astra Serif"/>
          <w:sz w:val="24"/>
          <w:szCs w:val="24"/>
        </w:rPr>
      </w:pPr>
    </w:p>
    <w:p w14:paraId="1FEFC351"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 Ответственность Сторон</w:t>
      </w:r>
    </w:p>
    <w:p w14:paraId="4C24CE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10CA6A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10.10.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58CC8A"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FABC3F7"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11. Срок действия Договора, изменение и расторжение Договора</w:t>
      </w:r>
    </w:p>
    <w:p w14:paraId="5B89C20E" w14:textId="704198D3"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11.1.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года.</w:t>
      </w:r>
    </w:p>
    <w:p w14:paraId="4EE67F6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11.2. Все изменения Договора должны быть совершены в письменном виде и оформлены дополнительными соглашениями к Договору.</w:t>
      </w:r>
    </w:p>
    <w:p w14:paraId="7BB391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 Исключительные права</w:t>
      </w:r>
    </w:p>
    <w:p w14:paraId="635F2E3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2D86B83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 Обстоятельства непреодолимой силы</w:t>
      </w:r>
    </w:p>
    <w:p w14:paraId="245631C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13.3.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14. Дополнительные условия и заключительные положения</w:t>
      </w:r>
    </w:p>
    <w:p w14:paraId="12809BA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14.1. Во всем, что не предусмотрено Договора, Стороны руководствуются законодательством Российской Федерации.</w:t>
      </w:r>
    </w:p>
    <w:p w14:paraId="6AE113F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14.2. Существенными являются условия о предмете Договора, о сроке поставки Товара, о гарантии качества Товара.</w:t>
      </w:r>
    </w:p>
    <w:p w14:paraId="57C7B59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14.4. В случае перемены заказчика права и обязанности заказчика, предусмотренные договором, переходят к новому заказчику.</w:t>
      </w:r>
    </w:p>
    <w:p w14:paraId="19BBD3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14.6.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Юридический адрес: 433321, Российская </w:t>
            </w:r>
            <w:r w:rsidRPr="008001E2">
              <w:rPr>
                <w:rFonts w:ascii="PT Astra Serif" w:eastAsia="Times New Roman" w:hAnsi="PT Astra Serif" w:cs="Times New Roman"/>
                <w:sz w:val="24"/>
                <w:szCs w:val="24"/>
              </w:rPr>
              <w:lastRenderedPageBreak/>
              <w:t xml:space="preserve">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7"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Министерство финансов Ульяновской области (ГКУЗ «УОКПБ им. В.А. Копосова» л/с 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7D327C57" w14:textId="77777777" w:rsidR="00FA0891" w:rsidRDefault="00FA0891"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68FDE2BC" w14:textId="77777777" w:rsidR="00FA0891" w:rsidRPr="008001E2" w:rsidRDefault="00FA0891"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4A82F7B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5F8DBE84" w14:textId="77777777" w:rsidR="00FA0891" w:rsidRPr="008001E2"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6BA736D" w14:textId="77777777" w:rsidR="00FA0891"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B9564FE"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639320"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CAF836C"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1E481E"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18D3F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A3D7EC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32B504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4A43415"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F5213A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00B3930"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ED2EFE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040D957"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04EF90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D098AF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18763F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FEA5D7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6B69772"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D9C271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510A284"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24C362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5C43D9F"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F03400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8FD6DE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6A7AC45"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7CEDAF3" w14:textId="77777777" w:rsidR="006E7412" w:rsidRPr="008001E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9EAF3A9"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24A36CEF" w14:textId="77777777" w:rsidR="00FA0891"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2AA68BDB" w14:textId="77777777" w:rsidR="006E7412" w:rsidRPr="008001E2" w:rsidRDefault="006E7412"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2C96D428"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3155D960" w14:textId="52502022" w:rsidR="00FA0891" w:rsidRPr="00BE1E6D"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CD73E91" w14:textId="36122692" w:rsidR="008001E2" w:rsidRPr="008001E2"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77777777" w:rsidR="003C0598" w:rsidRPr="00BE1E6D" w:rsidRDefault="003C0598" w:rsidP="008001E2">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405BED17" w14:textId="77777777" w:rsidR="009C0D00" w:rsidRDefault="009C0D00" w:rsidP="008001E2">
      <w:pPr>
        <w:spacing w:after="0" w:line="240" w:lineRule="auto"/>
        <w:jc w:val="right"/>
        <w:rPr>
          <w:rFonts w:ascii="PT Astra Serif" w:eastAsia="PT Astra Serif" w:hAnsi="PT Astra Serif" w:cs="PT Astra Serif"/>
          <w:i/>
          <w:sz w:val="24"/>
          <w:szCs w:val="24"/>
        </w:rPr>
        <w:sectPr w:rsidR="009C0D00" w:rsidSect="008001E2">
          <w:pgSz w:w="11906" w:h="16838"/>
          <w:pgMar w:top="1134" w:right="567" w:bottom="1134" w:left="1134" w:header="709" w:footer="709" w:gutter="0"/>
          <w:cols w:space="708"/>
          <w:docGrid w:linePitch="360"/>
        </w:sectPr>
      </w:pPr>
    </w:p>
    <w:p w14:paraId="65E06FAA" w14:textId="77777777"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lastRenderedPageBreak/>
        <w:t xml:space="preserve">Приложение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1</w:t>
      </w:r>
    </w:p>
    <w:p w14:paraId="6E28AE9D" w14:textId="427E79F0"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к договору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w:t>
      </w:r>
    </w:p>
    <w:p w14:paraId="29BF9F6B" w14:textId="77777777"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от «____»_________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Default="00BF7E32" w:rsidP="008001E2">
      <w:pPr>
        <w:suppressAutoHyphens/>
        <w:spacing w:after="0" w:line="240" w:lineRule="auto"/>
        <w:jc w:val="right"/>
        <w:rPr>
          <w:rFonts w:ascii="PT Astra Serif" w:eastAsia="Times New Roman" w:hAnsi="PT Astra Serif" w:cs="Times New Roman"/>
          <w:b/>
          <w:color w:val="4C4C4C"/>
          <w:sz w:val="24"/>
          <w:szCs w:val="24"/>
        </w:rPr>
      </w:pPr>
    </w:p>
    <w:tbl>
      <w:tblPr>
        <w:tblStyle w:val="a6"/>
        <w:tblW w:w="15014" w:type="dxa"/>
        <w:tblLook w:val="04A0" w:firstRow="1" w:lastRow="0" w:firstColumn="1" w:lastColumn="0" w:noHBand="0" w:noVBand="1"/>
      </w:tblPr>
      <w:tblGrid>
        <w:gridCol w:w="540"/>
        <w:gridCol w:w="5267"/>
        <w:gridCol w:w="5103"/>
        <w:gridCol w:w="652"/>
        <w:gridCol w:w="696"/>
        <w:gridCol w:w="1345"/>
        <w:gridCol w:w="1411"/>
      </w:tblGrid>
      <w:tr w:rsidR="009C0D00" w:rsidRPr="009448E2" w14:paraId="3D75F4F2" w14:textId="5CA96E34" w:rsidTr="009C0D00">
        <w:tc>
          <w:tcPr>
            <w:tcW w:w="540" w:type="dxa"/>
            <w:shd w:val="clear" w:color="auto" w:fill="FFFFFF"/>
          </w:tcPr>
          <w:p w14:paraId="6E852D5D"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 п\п</w:t>
            </w:r>
          </w:p>
        </w:tc>
        <w:tc>
          <w:tcPr>
            <w:tcW w:w="5267" w:type="dxa"/>
            <w:shd w:val="clear" w:color="auto" w:fill="FFFFFF"/>
          </w:tcPr>
          <w:p w14:paraId="062A38E2"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Наименование лекарственного препарата, форма выпуска, дозировка</w:t>
            </w:r>
          </w:p>
        </w:tc>
        <w:tc>
          <w:tcPr>
            <w:tcW w:w="5103" w:type="dxa"/>
            <w:shd w:val="clear" w:color="auto" w:fill="FFFFFF"/>
          </w:tcPr>
          <w:p w14:paraId="504EB607" w14:textId="17FD35D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Наименование лекарственного препарата, форма выпуска, дозировка Поставщика</w:t>
            </w:r>
          </w:p>
        </w:tc>
        <w:tc>
          <w:tcPr>
            <w:tcW w:w="652" w:type="dxa"/>
            <w:shd w:val="clear" w:color="auto" w:fill="FFFFFF"/>
          </w:tcPr>
          <w:p w14:paraId="1CD4DF64" w14:textId="2721A1F3"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Ед. изм.</w:t>
            </w:r>
          </w:p>
        </w:tc>
        <w:tc>
          <w:tcPr>
            <w:tcW w:w="696" w:type="dxa"/>
            <w:shd w:val="clear" w:color="auto" w:fill="FFFFFF"/>
          </w:tcPr>
          <w:p w14:paraId="2D8AB607"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Кол-во</w:t>
            </w:r>
          </w:p>
        </w:tc>
        <w:tc>
          <w:tcPr>
            <w:tcW w:w="1345" w:type="dxa"/>
            <w:shd w:val="clear" w:color="auto" w:fill="FFFFFF"/>
          </w:tcPr>
          <w:p w14:paraId="307700AA" w14:textId="1E10A3A9"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Цена</w:t>
            </w:r>
          </w:p>
        </w:tc>
        <w:tc>
          <w:tcPr>
            <w:tcW w:w="1411" w:type="dxa"/>
            <w:shd w:val="clear" w:color="auto" w:fill="FFFFFF"/>
          </w:tcPr>
          <w:p w14:paraId="6AF5BA6C" w14:textId="7F634E33"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Сумма</w:t>
            </w:r>
          </w:p>
        </w:tc>
      </w:tr>
      <w:tr w:rsidR="00A92D12" w:rsidRPr="009448E2" w14:paraId="776E8EE4" w14:textId="6FFDB2E6" w:rsidTr="00C01F75">
        <w:tc>
          <w:tcPr>
            <w:tcW w:w="540" w:type="dxa"/>
            <w:shd w:val="clear" w:color="auto" w:fill="FFFFFF"/>
          </w:tcPr>
          <w:p w14:paraId="7142CFE9"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2B2F2258" w14:textId="27382790" w:rsidR="00A92D12" w:rsidRPr="009448E2" w:rsidRDefault="00A92D12" w:rsidP="00A92D12">
            <w:pPr>
              <w:rPr>
                <w:rStyle w:val="29pt"/>
                <w:rFonts w:ascii="PT Astra Serif" w:eastAsiaTheme="majorEastAsia" w:hAnsi="PT Astra Serif"/>
                <w:b w:val="0"/>
                <w:bCs w:val="0"/>
                <w:sz w:val="24"/>
                <w:szCs w:val="24"/>
              </w:rPr>
            </w:pPr>
            <w:r w:rsidRPr="004F332D">
              <w:rPr>
                <w:rFonts w:ascii="PT Astra Serif" w:hAnsi="PT Astra Serif"/>
                <w:bCs/>
                <w:sz w:val="24"/>
                <w:szCs w:val="24"/>
                <w:lang w:bidi="ru-RU"/>
              </w:rPr>
              <w:t>Вальпроевая</w:t>
            </w:r>
            <w:bookmarkStart w:id="0" w:name="_GoBack"/>
            <w:bookmarkEnd w:id="0"/>
            <w:r w:rsidRPr="004F332D">
              <w:rPr>
                <w:rFonts w:ascii="PT Astra Serif" w:hAnsi="PT Astra Serif"/>
                <w:bCs/>
                <w:sz w:val="24"/>
                <w:szCs w:val="24"/>
                <w:lang w:bidi="ru-RU"/>
              </w:rPr>
              <w:t xml:space="preserve"> кислота</w:t>
            </w:r>
            <w:r w:rsidRPr="00AB2DF6">
              <w:rPr>
                <w:rFonts w:ascii="PT Astra Serif" w:hAnsi="PT Astra Serif"/>
                <w:bCs/>
                <w:sz w:val="24"/>
                <w:szCs w:val="24"/>
                <w:lang w:bidi="ru-RU"/>
              </w:rPr>
              <w:t>, таблетки с пролонгированным высвобождением, покрытые плёночной оболочкой, 500 мг. № 30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2EA1B9C" w14:textId="39F332FF"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4A4557D2" w14:textId="7668EA10"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6146E290" w14:textId="3B921722"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450</w:t>
            </w:r>
          </w:p>
        </w:tc>
        <w:tc>
          <w:tcPr>
            <w:tcW w:w="1345" w:type="dxa"/>
            <w:vAlign w:val="center"/>
          </w:tcPr>
          <w:p w14:paraId="11779EC2" w14:textId="64A6EA73"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72C51085" w14:textId="47BE253A"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00222AB2" w14:textId="0D17BEF9" w:rsidTr="00C01F75">
        <w:tc>
          <w:tcPr>
            <w:tcW w:w="540" w:type="dxa"/>
            <w:shd w:val="clear" w:color="auto" w:fill="FFFFFF"/>
          </w:tcPr>
          <w:p w14:paraId="676CC633"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52FC78A7" w14:textId="6632BF3E" w:rsidR="00A92D12" w:rsidRPr="009448E2" w:rsidRDefault="00A92D12" w:rsidP="00A92D12">
            <w:pPr>
              <w:rPr>
                <w:rStyle w:val="29pt"/>
                <w:rFonts w:ascii="PT Astra Serif" w:eastAsiaTheme="majorEastAsia" w:hAnsi="PT Astra Serif"/>
                <w:b w:val="0"/>
                <w:bCs w:val="0"/>
                <w:sz w:val="24"/>
                <w:szCs w:val="24"/>
              </w:rPr>
            </w:pPr>
            <w:proofErr w:type="spellStart"/>
            <w:r w:rsidRPr="00AB2DF6">
              <w:rPr>
                <w:rFonts w:ascii="PT Astra Serif" w:hAnsi="PT Astra Serif"/>
                <w:bCs/>
                <w:sz w:val="24"/>
                <w:szCs w:val="24"/>
                <w:lang w:bidi="ru-RU"/>
              </w:rPr>
              <w:t>Мемантин</w:t>
            </w:r>
            <w:proofErr w:type="spellEnd"/>
            <w:r w:rsidRPr="00AB2DF6">
              <w:rPr>
                <w:rFonts w:ascii="PT Astra Serif" w:hAnsi="PT Astra Serif"/>
                <w:bCs/>
                <w:sz w:val="24"/>
                <w:szCs w:val="24"/>
                <w:lang w:bidi="ru-RU"/>
              </w:rPr>
              <w:t>, таблетки, покрытые плёночной оболочкой, 10 мг. № 30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E196787" w14:textId="41F82F76"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3AAD8E9D" w14:textId="6608AD64"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2F44DEC0" w14:textId="303FF67B"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500</w:t>
            </w:r>
          </w:p>
        </w:tc>
        <w:tc>
          <w:tcPr>
            <w:tcW w:w="1345" w:type="dxa"/>
            <w:vAlign w:val="center"/>
          </w:tcPr>
          <w:p w14:paraId="13C8915A" w14:textId="46ABFB4A"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63060549" w14:textId="727D2972"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5A960832" w14:textId="7AE697CD" w:rsidTr="00C01F75">
        <w:tc>
          <w:tcPr>
            <w:tcW w:w="540" w:type="dxa"/>
            <w:shd w:val="clear" w:color="auto" w:fill="FFFFFF"/>
          </w:tcPr>
          <w:p w14:paraId="26C0CD4C"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4D909495" w14:textId="7421AC62" w:rsidR="00A92D12" w:rsidRPr="009448E2" w:rsidRDefault="00A92D12" w:rsidP="00A92D12">
            <w:pPr>
              <w:rPr>
                <w:rStyle w:val="29pt"/>
                <w:rFonts w:ascii="PT Astra Serif" w:eastAsiaTheme="majorEastAsia" w:hAnsi="PT Astra Serif"/>
                <w:b w:val="0"/>
                <w:bCs w:val="0"/>
                <w:sz w:val="24"/>
                <w:szCs w:val="24"/>
              </w:rPr>
            </w:pPr>
            <w:proofErr w:type="spellStart"/>
            <w:r w:rsidRPr="00AB2DF6">
              <w:rPr>
                <w:rFonts w:ascii="PT Astra Serif" w:hAnsi="PT Astra Serif"/>
                <w:bCs/>
                <w:sz w:val="24"/>
                <w:szCs w:val="24"/>
                <w:lang w:bidi="ru-RU"/>
              </w:rPr>
              <w:t>Кветиапин</w:t>
            </w:r>
            <w:proofErr w:type="spellEnd"/>
            <w:r w:rsidRPr="00AB2DF6">
              <w:rPr>
                <w:rFonts w:ascii="PT Astra Serif" w:hAnsi="PT Astra Serif"/>
                <w:bCs/>
                <w:sz w:val="24"/>
                <w:szCs w:val="24"/>
                <w:lang w:bidi="ru-RU"/>
              </w:rPr>
              <w:t>, таблетки, покрытые плёночной оболочкой, 100 мг. № 60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95E76A" w14:textId="69419F00"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3EA0E5E8" w14:textId="3C805152"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3DA0BD96" w14:textId="5A4FFECC"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450</w:t>
            </w:r>
          </w:p>
        </w:tc>
        <w:tc>
          <w:tcPr>
            <w:tcW w:w="1345" w:type="dxa"/>
            <w:vAlign w:val="center"/>
          </w:tcPr>
          <w:p w14:paraId="6DFA2D16" w14:textId="3D3EB1F2"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7B5A8656" w14:textId="4ED42FE8"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74C650C6" w14:textId="77777777" w:rsidTr="00C01F75">
        <w:tc>
          <w:tcPr>
            <w:tcW w:w="540" w:type="dxa"/>
            <w:shd w:val="clear" w:color="auto" w:fill="FFFFFF"/>
          </w:tcPr>
          <w:p w14:paraId="34677564"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000F4018" w14:textId="6AE03AC6" w:rsidR="00A92D12" w:rsidRPr="009448E2" w:rsidRDefault="00A92D12" w:rsidP="00A92D12">
            <w:pPr>
              <w:rPr>
                <w:rStyle w:val="29pt"/>
                <w:rFonts w:ascii="PT Astra Serif" w:eastAsiaTheme="majorEastAsia" w:hAnsi="PT Astra Serif"/>
                <w:b w:val="0"/>
                <w:bCs w:val="0"/>
                <w:sz w:val="24"/>
                <w:szCs w:val="24"/>
              </w:rPr>
            </w:pPr>
            <w:r w:rsidRPr="004F332D">
              <w:rPr>
                <w:rFonts w:ascii="PT Astra Serif" w:hAnsi="PT Astra Serif"/>
                <w:bCs/>
                <w:sz w:val="24"/>
                <w:szCs w:val="24"/>
                <w:lang w:bidi="ru-RU"/>
              </w:rPr>
              <w:t>Имипрамин</w:t>
            </w:r>
            <w:r w:rsidRPr="00AB2DF6">
              <w:rPr>
                <w:rFonts w:ascii="PT Astra Serif" w:hAnsi="PT Astra Serif"/>
                <w:bCs/>
                <w:sz w:val="24"/>
                <w:szCs w:val="24"/>
                <w:lang w:bidi="ru-RU"/>
              </w:rPr>
              <w:t>, таблетки, покрытые оболочкой, 25 мг. № 50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41A8620" w14:textId="77777777"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6898564F" w14:textId="664CFC04"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373416A0" w14:textId="1BF4E1A0"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15</w:t>
            </w:r>
          </w:p>
        </w:tc>
        <w:tc>
          <w:tcPr>
            <w:tcW w:w="1345" w:type="dxa"/>
            <w:vAlign w:val="center"/>
          </w:tcPr>
          <w:p w14:paraId="6454D09D" w14:textId="77777777"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24D404BB" w14:textId="77777777"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1A4F3DAA" w14:textId="77777777" w:rsidTr="00C01F75">
        <w:tc>
          <w:tcPr>
            <w:tcW w:w="540" w:type="dxa"/>
            <w:shd w:val="clear" w:color="auto" w:fill="FFFFFF"/>
          </w:tcPr>
          <w:p w14:paraId="6E592CFC"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tcPr>
          <w:p w14:paraId="6E1FAF7D" w14:textId="0A41CCCB" w:rsidR="00A92D12" w:rsidRPr="009448E2" w:rsidRDefault="00A92D12" w:rsidP="00A92D12">
            <w:pPr>
              <w:rPr>
                <w:rStyle w:val="29pt"/>
                <w:rFonts w:ascii="PT Astra Serif" w:eastAsiaTheme="majorEastAsia" w:hAnsi="PT Astra Serif"/>
                <w:b w:val="0"/>
                <w:bCs w:val="0"/>
                <w:sz w:val="24"/>
                <w:szCs w:val="24"/>
              </w:rPr>
            </w:pPr>
            <w:proofErr w:type="spellStart"/>
            <w:r w:rsidRPr="004F332D">
              <w:rPr>
                <w:rFonts w:ascii="PT Astra Serif" w:hAnsi="PT Astra Serif"/>
                <w:bCs/>
                <w:sz w:val="24"/>
                <w:szCs w:val="24"/>
                <w:lang w:bidi="ru-RU"/>
              </w:rPr>
              <w:t>Никотиноил</w:t>
            </w:r>
            <w:proofErr w:type="spellEnd"/>
            <w:r w:rsidRPr="004F332D">
              <w:rPr>
                <w:rFonts w:ascii="PT Astra Serif" w:hAnsi="PT Astra Serif"/>
                <w:bCs/>
                <w:sz w:val="24"/>
                <w:szCs w:val="24"/>
                <w:lang w:bidi="ru-RU"/>
              </w:rPr>
              <w:t xml:space="preserve"> гамма-аминомасляная кислота</w:t>
            </w:r>
            <w:r w:rsidRPr="00AB2DF6">
              <w:rPr>
                <w:rFonts w:ascii="PT Astra Serif" w:hAnsi="PT Astra Serif"/>
                <w:bCs/>
                <w:sz w:val="24"/>
                <w:szCs w:val="24"/>
                <w:lang w:bidi="ru-RU"/>
              </w:rPr>
              <w:t>, таблетки 20 мг. № 30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09C36A2" w14:textId="77777777"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13E8D82B" w14:textId="0821499E"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66B9B200" w14:textId="4A0E4FA6"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150</w:t>
            </w:r>
          </w:p>
        </w:tc>
        <w:tc>
          <w:tcPr>
            <w:tcW w:w="1345" w:type="dxa"/>
            <w:vAlign w:val="center"/>
          </w:tcPr>
          <w:p w14:paraId="7CEE95AB" w14:textId="77777777"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67F0C1FF" w14:textId="77777777"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29B33CF3" w14:textId="77777777" w:rsidTr="001A7E3C">
        <w:tc>
          <w:tcPr>
            <w:tcW w:w="540" w:type="dxa"/>
            <w:shd w:val="clear" w:color="auto" w:fill="FFFFFF"/>
          </w:tcPr>
          <w:p w14:paraId="3892E85D"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bottom w:val="single" w:sz="4" w:space="0" w:color="auto"/>
              <w:right w:val="single" w:sz="4" w:space="0" w:color="auto"/>
            </w:tcBorders>
            <w:shd w:val="clear" w:color="auto" w:fill="FFFFFF"/>
            <w:vAlign w:val="center"/>
          </w:tcPr>
          <w:p w14:paraId="76E8F90B" w14:textId="375C5756" w:rsidR="00A92D12" w:rsidRPr="009448E2" w:rsidRDefault="00A92D12" w:rsidP="00A92D12">
            <w:pPr>
              <w:rPr>
                <w:rStyle w:val="29pt"/>
                <w:rFonts w:ascii="PT Astra Serif" w:eastAsiaTheme="majorEastAsia" w:hAnsi="PT Astra Serif"/>
                <w:b w:val="0"/>
                <w:bCs w:val="0"/>
                <w:sz w:val="24"/>
                <w:szCs w:val="24"/>
              </w:rPr>
            </w:pPr>
            <w:proofErr w:type="spellStart"/>
            <w:r w:rsidRPr="004F332D">
              <w:rPr>
                <w:rFonts w:ascii="PT Astra Serif" w:hAnsi="PT Astra Serif"/>
                <w:bCs/>
                <w:sz w:val="24"/>
                <w:szCs w:val="24"/>
                <w:lang w:bidi="ru-RU"/>
              </w:rPr>
              <w:t>Бензобарбитал</w:t>
            </w:r>
            <w:proofErr w:type="spellEnd"/>
            <w:r w:rsidRPr="00AB2DF6">
              <w:rPr>
                <w:rFonts w:ascii="PT Astra Serif" w:hAnsi="PT Astra Serif"/>
                <w:bCs/>
                <w:sz w:val="24"/>
                <w:szCs w:val="24"/>
                <w:lang w:bidi="ru-RU"/>
              </w:rPr>
              <w:t>, таблетки 100 мг. № 50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2A72337" w14:textId="77777777"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vAlign w:val="center"/>
          </w:tcPr>
          <w:p w14:paraId="40FED783" w14:textId="39E06D82"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14:paraId="0B9E90F6" w14:textId="34A2704D"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200</w:t>
            </w:r>
          </w:p>
        </w:tc>
        <w:tc>
          <w:tcPr>
            <w:tcW w:w="1345" w:type="dxa"/>
            <w:vAlign w:val="center"/>
          </w:tcPr>
          <w:p w14:paraId="5D2BF512" w14:textId="77777777"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7A65AD38" w14:textId="77777777" w:rsidR="00A92D12" w:rsidRPr="009448E2" w:rsidRDefault="00A92D12" w:rsidP="00A92D12">
            <w:pPr>
              <w:jc w:val="center"/>
              <w:rPr>
                <w:rStyle w:val="29pt"/>
                <w:rFonts w:ascii="PT Astra Serif" w:eastAsiaTheme="majorEastAsia" w:hAnsi="PT Astra Serif"/>
                <w:b w:val="0"/>
                <w:bCs w:val="0"/>
                <w:sz w:val="24"/>
                <w:szCs w:val="24"/>
              </w:rPr>
            </w:pPr>
          </w:p>
        </w:tc>
      </w:tr>
      <w:tr w:rsidR="00112529" w:rsidRPr="009448E2" w14:paraId="3168453E" w14:textId="77777777" w:rsidTr="00323E15">
        <w:tc>
          <w:tcPr>
            <w:tcW w:w="13603" w:type="dxa"/>
            <w:gridSpan w:val="6"/>
            <w:shd w:val="clear" w:color="auto" w:fill="FFFFFF"/>
          </w:tcPr>
          <w:p w14:paraId="0BFF44EA" w14:textId="5E1907AC" w:rsidR="00112529" w:rsidRPr="009448E2" w:rsidRDefault="00112529" w:rsidP="00112529">
            <w:pPr>
              <w:jc w:val="right"/>
              <w:rPr>
                <w:rStyle w:val="29pt"/>
                <w:rFonts w:ascii="PT Astra Serif" w:eastAsiaTheme="majorEastAsia" w:hAnsi="PT Astra Serif"/>
                <w:b w:val="0"/>
                <w:bCs w:val="0"/>
                <w:sz w:val="24"/>
                <w:szCs w:val="24"/>
              </w:rPr>
            </w:pPr>
            <w:r w:rsidRPr="009448E2">
              <w:rPr>
                <w:rStyle w:val="29pt"/>
                <w:rFonts w:ascii="PT Astra Serif" w:eastAsiaTheme="majorEastAsia" w:hAnsi="PT Astra Serif"/>
                <w:b w:val="0"/>
                <w:bCs w:val="0"/>
                <w:sz w:val="24"/>
                <w:szCs w:val="24"/>
              </w:rPr>
              <w:t>Итого</w:t>
            </w:r>
          </w:p>
        </w:tc>
        <w:tc>
          <w:tcPr>
            <w:tcW w:w="1411" w:type="dxa"/>
            <w:shd w:val="clear" w:color="auto" w:fill="FFFFFF"/>
          </w:tcPr>
          <w:p w14:paraId="5B03873E" w14:textId="293D6283" w:rsidR="00112529" w:rsidRPr="009448E2" w:rsidRDefault="00112529" w:rsidP="00112529">
            <w:pPr>
              <w:jc w:val="center"/>
              <w:rPr>
                <w:rStyle w:val="29pt"/>
                <w:rFonts w:ascii="PT Astra Serif" w:eastAsiaTheme="majorEastAsia" w:hAnsi="PT Astra Serif"/>
                <w:b w:val="0"/>
                <w:bCs w:val="0"/>
                <w:sz w:val="24"/>
                <w:szCs w:val="24"/>
              </w:rPr>
            </w:pPr>
          </w:p>
        </w:tc>
      </w:tr>
    </w:tbl>
    <w:p w14:paraId="14D2F46B" w14:textId="77777777" w:rsidR="006D26F7" w:rsidRDefault="006D26F7" w:rsidP="008001E2">
      <w:pPr>
        <w:suppressAutoHyphens/>
        <w:spacing w:after="0" w:line="240" w:lineRule="auto"/>
        <w:jc w:val="right"/>
        <w:rPr>
          <w:rFonts w:ascii="PT Astra Serif" w:eastAsia="Times New Roman" w:hAnsi="PT Astra Serif" w:cs="Times New Roman"/>
          <w:b/>
          <w:color w:val="4C4C4C"/>
          <w:sz w:val="24"/>
          <w:szCs w:val="24"/>
        </w:rPr>
      </w:pPr>
    </w:p>
    <w:p w14:paraId="2FB8402E" w14:textId="77777777" w:rsidR="006F0ADA" w:rsidRPr="00BE1E6D" w:rsidRDefault="006F0ADA" w:rsidP="008001E2">
      <w:pPr>
        <w:suppressAutoHyphens/>
        <w:spacing w:after="0" w:line="240" w:lineRule="auto"/>
        <w:jc w:val="right"/>
        <w:rPr>
          <w:rFonts w:ascii="PT Astra Serif" w:eastAsia="Times New Roman" w:hAnsi="PT Astra Serif" w:cs="Times New Roman"/>
          <w:b/>
          <w:color w:val="4C4C4C"/>
          <w:sz w:val="24"/>
          <w:szCs w:val="24"/>
        </w:rPr>
      </w:pPr>
    </w:p>
    <w:tbl>
      <w:tblPr>
        <w:tblW w:w="0" w:type="auto"/>
        <w:jc w:val="center"/>
        <w:tblCellMar>
          <w:left w:w="10" w:type="dxa"/>
          <w:right w:w="10" w:type="dxa"/>
        </w:tblCellMar>
        <w:tblLook w:val="04A0" w:firstRow="1" w:lastRow="0" w:firstColumn="1" w:lastColumn="0" w:noHBand="0" w:noVBand="1"/>
      </w:tblPr>
      <w:tblGrid>
        <w:gridCol w:w="4915"/>
        <w:gridCol w:w="4913"/>
      </w:tblGrid>
      <w:tr w:rsidR="00FA0891" w:rsidRPr="008001E2" w14:paraId="651A9561" w14:textId="77777777" w:rsidTr="009C0D00">
        <w:trPr>
          <w:trHeight w:val="1"/>
          <w:jc w:val="center"/>
        </w:trPr>
        <w:tc>
          <w:tcPr>
            <w:tcW w:w="4915" w:type="dxa"/>
            <w:shd w:val="clear" w:color="auto" w:fill="auto"/>
            <w:tcMar>
              <w:left w:w="108" w:type="dxa"/>
              <w:right w:w="108" w:type="dxa"/>
            </w:tcMar>
          </w:tcPr>
          <w:p w14:paraId="55941362"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2CB8729D" w14:textId="56BB056D"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контрактной службы</w:t>
            </w:r>
          </w:p>
          <w:p w14:paraId="3B11CCF9"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p>
          <w:p w14:paraId="34F1416D"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p>
          <w:p w14:paraId="2667CBB0"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CACC59D" w14:textId="76FDF7A6" w:rsidR="00FA0891" w:rsidRPr="00BE1E6D" w:rsidRDefault="00FA0891" w:rsidP="00FA0891">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c>
          <w:tcPr>
            <w:tcW w:w="4913" w:type="dxa"/>
            <w:shd w:val="clear" w:color="auto" w:fill="auto"/>
            <w:tcMar>
              <w:left w:w="108" w:type="dxa"/>
              <w:right w:w="108" w:type="dxa"/>
            </w:tcMar>
          </w:tcPr>
          <w:p w14:paraId="4D4097D6"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23FE4585" w14:textId="77777777" w:rsidR="00FA0891"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E38459" w14:textId="77777777" w:rsidR="006E7412" w:rsidRPr="008001E2" w:rsidRDefault="006E7412"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6CBDCDD7"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88E98BB" w14:textId="095917D0" w:rsidR="00FA0891" w:rsidRPr="00BE1E6D"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5CDEA987" w14:textId="21861FDE" w:rsidR="00FA0891" w:rsidRPr="008001E2" w:rsidRDefault="00FA0891" w:rsidP="00FA0891">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r>
    </w:tbl>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9C0D00">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F741A7"/>
    <w:multiLevelType w:val="hybridMultilevel"/>
    <w:tmpl w:val="DFB49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E32"/>
    <w:rsid w:val="00012A1E"/>
    <w:rsid w:val="000B0F02"/>
    <w:rsid w:val="000D45B6"/>
    <w:rsid w:val="001015D0"/>
    <w:rsid w:val="00112529"/>
    <w:rsid w:val="00164232"/>
    <w:rsid w:val="001B40E4"/>
    <w:rsid w:val="001B66A6"/>
    <w:rsid w:val="001B6FB7"/>
    <w:rsid w:val="001F56D4"/>
    <w:rsid w:val="001F67D3"/>
    <w:rsid w:val="00242AE5"/>
    <w:rsid w:val="00282B5C"/>
    <w:rsid w:val="00297F5C"/>
    <w:rsid w:val="002C69F2"/>
    <w:rsid w:val="002F4030"/>
    <w:rsid w:val="003C0598"/>
    <w:rsid w:val="003D5E54"/>
    <w:rsid w:val="003D6F03"/>
    <w:rsid w:val="00444740"/>
    <w:rsid w:val="004805FB"/>
    <w:rsid w:val="00526715"/>
    <w:rsid w:val="00545759"/>
    <w:rsid w:val="005B07E6"/>
    <w:rsid w:val="005F138D"/>
    <w:rsid w:val="006244DF"/>
    <w:rsid w:val="00633EEE"/>
    <w:rsid w:val="006774ED"/>
    <w:rsid w:val="006D26F7"/>
    <w:rsid w:val="006E7412"/>
    <w:rsid w:val="006F0ADA"/>
    <w:rsid w:val="006F72F4"/>
    <w:rsid w:val="0072101C"/>
    <w:rsid w:val="007A195B"/>
    <w:rsid w:val="007E516E"/>
    <w:rsid w:val="008001E2"/>
    <w:rsid w:val="00812FA2"/>
    <w:rsid w:val="008924B7"/>
    <w:rsid w:val="00897A63"/>
    <w:rsid w:val="00901FE7"/>
    <w:rsid w:val="009400A4"/>
    <w:rsid w:val="009448E2"/>
    <w:rsid w:val="009872A9"/>
    <w:rsid w:val="009A3CD7"/>
    <w:rsid w:val="009A7479"/>
    <w:rsid w:val="009C0D00"/>
    <w:rsid w:val="009D29FC"/>
    <w:rsid w:val="009D57AC"/>
    <w:rsid w:val="009F0C33"/>
    <w:rsid w:val="009F698C"/>
    <w:rsid w:val="00A345A9"/>
    <w:rsid w:val="00A92D12"/>
    <w:rsid w:val="00B0761F"/>
    <w:rsid w:val="00B83B28"/>
    <w:rsid w:val="00BA7C2A"/>
    <w:rsid w:val="00BC342D"/>
    <w:rsid w:val="00BE0129"/>
    <w:rsid w:val="00BE1E6D"/>
    <w:rsid w:val="00BF7E32"/>
    <w:rsid w:val="00C00712"/>
    <w:rsid w:val="00D119B3"/>
    <w:rsid w:val="00D2417F"/>
    <w:rsid w:val="00D57697"/>
    <w:rsid w:val="00D74763"/>
    <w:rsid w:val="00DB727E"/>
    <w:rsid w:val="00DD1972"/>
    <w:rsid w:val="00DE4EB9"/>
    <w:rsid w:val="00DF5F05"/>
    <w:rsid w:val="00E90129"/>
    <w:rsid w:val="00E93A11"/>
    <w:rsid w:val="00EB001C"/>
    <w:rsid w:val="00F419C9"/>
    <w:rsid w:val="00F637FF"/>
    <w:rsid w:val="00F671AB"/>
    <w:rsid w:val="00FA0891"/>
    <w:rsid w:val="00FA3ECB"/>
    <w:rsid w:val="00FC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table" w:styleId="a6">
    <w:name w:val="Table Grid"/>
    <w:basedOn w:val="a1"/>
    <w:uiPriority w:val="39"/>
    <w:rsid w:val="006D2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
    <w:name w:val="Основной текст (2) + 9 pt;Не полужирный"/>
    <w:basedOn w:val="a0"/>
    <w:rsid w:val="006D26F7"/>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6D26F7"/>
    <w:rPr>
      <w:b/>
      <w:bCs/>
      <w:sz w:val="19"/>
      <w:szCs w:val="19"/>
      <w:shd w:val="clear" w:color="auto" w:fill="FFFFFF"/>
    </w:rPr>
  </w:style>
  <w:style w:type="paragraph" w:customStyle="1" w:styleId="20">
    <w:name w:val="Основной текст (2)"/>
    <w:basedOn w:val="a"/>
    <w:link w:val="2"/>
    <w:rsid w:val="006D26F7"/>
    <w:pPr>
      <w:widowControl w:val="0"/>
      <w:shd w:val="clear" w:color="auto" w:fill="FFFFFF"/>
      <w:spacing w:before="300" w:after="0" w:line="0" w:lineRule="atLeast"/>
    </w:pPr>
    <w:rPr>
      <w:b/>
      <w:bCs/>
      <w:sz w:val="19"/>
      <w:szCs w:val="19"/>
    </w:rPr>
  </w:style>
  <w:style w:type="character" w:styleId="a7">
    <w:name w:val="Hyperlink"/>
    <w:basedOn w:val="a0"/>
    <w:uiPriority w:val="99"/>
    <w:unhideWhenUsed/>
    <w:rsid w:val="00526715"/>
    <w:rPr>
      <w:color w:val="0000FF" w:themeColor="hyperlink"/>
      <w:u w:val="single"/>
    </w:rPr>
  </w:style>
  <w:style w:type="character" w:customStyle="1" w:styleId="UnresolvedMention">
    <w:name w:val="Unresolved Mention"/>
    <w:basedOn w:val="a0"/>
    <w:uiPriority w:val="99"/>
    <w:semiHidden/>
    <w:unhideWhenUsed/>
    <w:rsid w:val="0052671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table" w:styleId="a6">
    <w:name w:val="Table Grid"/>
    <w:basedOn w:val="a1"/>
    <w:uiPriority w:val="39"/>
    <w:rsid w:val="006D2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
    <w:name w:val="Основной текст (2) + 9 pt;Не полужирный"/>
    <w:basedOn w:val="a0"/>
    <w:rsid w:val="006D26F7"/>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6D26F7"/>
    <w:rPr>
      <w:b/>
      <w:bCs/>
      <w:sz w:val="19"/>
      <w:szCs w:val="19"/>
      <w:shd w:val="clear" w:color="auto" w:fill="FFFFFF"/>
    </w:rPr>
  </w:style>
  <w:style w:type="paragraph" w:customStyle="1" w:styleId="20">
    <w:name w:val="Основной текст (2)"/>
    <w:basedOn w:val="a"/>
    <w:link w:val="2"/>
    <w:rsid w:val="006D26F7"/>
    <w:pPr>
      <w:widowControl w:val="0"/>
      <w:shd w:val="clear" w:color="auto" w:fill="FFFFFF"/>
      <w:spacing w:before="300" w:after="0" w:line="0" w:lineRule="atLeast"/>
    </w:pPr>
    <w:rPr>
      <w:b/>
      <w:bCs/>
      <w:sz w:val="19"/>
      <w:szCs w:val="19"/>
    </w:rPr>
  </w:style>
  <w:style w:type="character" w:styleId="a7">
    <w:name w:val="Hyperlink"/>
    <w:basedOn w:val="a0"/>
    <w:uiPriority w:val="99"/>
    <w:unhideWhenUsed/>
    <w:rsid w:val="00526715"/>
    <w:rPr>
      <w:color w:val="0000FF" w:themeColor="hyperlink"/>
      <w:u w:val="single"/>
    </w:rPr>
  </w:style>
  <w:style w:type="character" w:customStyle="1" w:styleId="UnresolvedMention">
    <w:name w:val="Unresolved Mention"/>
    <w:basedOn w:val="a0"/>
    <w:uiPriority w:val="99"/>
    <w:semiHidden/>
    <w:unhideWhenUsed/>
    <w:rsid w:val="00526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conomkaram@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tekakaram@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4289</Words>
  <Characters>24452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Contract-1</cp:lastModifiedBy>
  <cp:revision>9</cp:revision>
  <cp:lastPrinted>2025-07-03T05:40:00Z</cp:lastPrinted>
  <dcterms:created xsi:type="dcterms:W3CDTF">2026-05-21T10:35:00Z</dcterms:created>
  <dcterms:modified xsi:type="dcterms:W3CDTF">2026-08-18T06:30:00Z</dcterms:modified>
</cp:coreProperties>
</file>