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договора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Описание объекта закупки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Предмет:</w:t>
      </w:r>
      <w:r>
        <w:rPr>
          <w:sz w:val="28"/>
          <w:szCs w:val="28"/>
        </w:rPr>
        <w:t xml:space="preserve">  Приобретение информационных табличек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ОКПД 2 (в соответствии  со сметой расходов Управления): </w:t>
      </w:r>
      <w:r>
        <w:rPr>
          <w:b/>
          <w:sz w:val="28"/>
          <w:szCs w:val="28"/>
        </w:rPr>
        <w:t xml:space="preserve">32.99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Тип закупки: </w:t>
      </w:r>
      <w:r>
        <w:rPr>
          <w:sz w:val="28"/>
          <w:szCs w:val="28"/>
        </w:rPr>
        <w:t xml:space="preserve">Закупка до 600 т. руб. (п.4 ч.1 ст.93. ФЗ-44)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Вид оплаты: </w:t>
      </w:r>
      <w:r>
        <w:rPr>
          <w:sz w:val="28"/>
          <w:szCs w:val="28"/>
        </w:rPr>
        <w:t xml:space="preserve">Оплата по счету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оплаты:</w:t>
      </w:r>
      <w:r>
        <w:rPr>
          <w:sz w:val="28"/>
          <w:szCs w:val="28"/>
        </w:rPr>
        <w:t xml:space="preserve"> Отсроченная оплата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Срок оплаты:  </w:t>
      </w:r>
      <w:r>
        <w:rPr>
          <w:sz w:val="28"/>
          <w:szCs w:val="28"/>
        </w:rPr>
        <w:t xml:space="preserve">в течение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календарных дней с момента исполнения договора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Стартовая цена</w:t>
      </w:r>
      <w:r>
        <w:rPr>
          <w:sz w:val="28"/>
          <w:szCs w:val="28"/>
        </w:rPr>
        <w:t xml:space="preserve">: 2365,49 (две тысячи триста шестьдесят пять</w:t>
      </w:r>
      <w:r>
        <w:rPr>
          <w:sz w:val="28"/>
          <w:szCs w:val="28"/>
        </w:rPr>
        <w:t xml:space="preserve">) рублей 49 копеек.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Цена договора является твердой и не может изменяться в ходе его исполнения, кроме случаев, предусмотренных ст.95 Федерального закона </w:t>
      </w:r>
      <w:r>
        <w:rPr>
          <w:sz w:val="28"/>
          <w:szCs w:val="28"/>
        </w:rPr>
        <w:t xml:space="preserve">от 05.04.2013г.</w:t>
      </w:r>
      <w:r>
        <w:rPr>
          <w:sz w:val="28"/>
          <w:szCs w:val="28"/>
        </w:rPr>
        <w:t xml:space="preserve"> №44-ФЗ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(если поставка товара, то указывается количество): </w:t>
      </w:r>
      <w:r>
        <w:rPr>
          <w:b/>
          <w:sz w:val="28"/>
          <w:szCs w:val="28"/>
        </w:rPr>
        <w:t xml:space="preserve">2шт.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Срок  поставки товара (выполнения работ, оказания услуг): </w:t>
      </w:r>
      <w:r>
        <w:rPr>
          <w:sz w:val="28"/>
          <w:szCs w:val="28"/>
        </w:rPr>
        <w:t xml:space="preserve">по 10.</w:t>
      </w:r>
      <w:r>
        <w:rPr>
          <w:sz w:val="28"/>
          <w:szCs w:val="28"/>
        </w:rPr>
        <w:t xml:space="preserve">09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поставки товара (оказания услуг, выполнения работ): </w:t>
      </w:r>
      <w:r>
        <w:rPr>
          <w:sz w:val="28"/>
          <w:szCs w:val="28"/>
        </w:rPr>
        <w:t xml:space="preserve">г. Барнаул, </w:t>
        <w:br w:type="textWrapping" w:clear="all"/>
        <w:t xml:space="preserve">ул. Г. Титова, 9 г.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Требование к товару (п</w:t>
      </w:r>
      <w:r>
        <w:rPr>
          <w:b/>
          <w:sz w:val="28"/>
          <w:szCs w:val="28"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b/>
          <w:bCs/>
          <w:sz w:val="28"/>
          <w:szCs w:val="28"/>
          <w:shd w:val="clear" w:color="auto" w:fill="ffffff"/>
        </w:rPr>
        <w:t xml:space="preserve">товара</w:t>
      </w:r>
      <w:r>
        <w:rPr>
          <w:b/>
          <w:sz w:val="28"/>
          <w:szCs w:val="28"/>
          <w:shd w:val="clear" w:color="auto" w:fill="ffffff"/>
        </w:rPr>
        <w:t xml:space="preserve"> (работ, услуг)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03"/>
        <w:tblW w:w="0" w:type="auto"/>
        <w:tblLayout w:type="fixed"/>
        <w:tblLook w:val="04A0" w:firstRow="1" w:lastRow="0" w:firstColumn="1" w:lastColumn="0" w:noHBand="0" w:noVBand="1"/>
      </w:tblPr>
      <w:tblGrid>
        <w:gridCol w:w="412"/>
        <w:gridCol w:w="2605"/>
        <w:gridCol w:w="6202"/>
        <w:gridCol w:w="1276"/>
      </w:tblGrid>
      <w:tr>
        <w:tblPrEx/>
        <w:trPr/>
        <w:tc>
          <w:tcPr>
            <w:tcW w:w="412" w:type="dxa"/>
            <w:textDirection w:val="lrTb"/>
            <w:noWrap w:val="false"/>
          </w:tcPr>
          <w:p>
            <w:pPr>
              <w:ind w:left="0" w:right="1255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Наименование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Описание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Колич.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12" w:type="dxa"/>
            <w:textDirection w:val="lrTb"/>
            <w:noWrap w:val="false"/>
          </w:tcPr>
          <w:p>
            <w:pPr>
              <w:ind w:left="0" w:right="1255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Табличка информационная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300х150мм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(кабинетная)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ind w:left="0" w:right="601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Материал: АКП (</w:t>
            </w:r>
            <w:r>
              <w:rPr>
                <w:sz w:val="28"/>
                <w:szCs w:val="28"/>
                <w:highlight w:val="none"/>
              </w:rPr>
              <w:t xml:space="preserve">аллюминево -композитная панель) зеркальная, цвет  «золото», крепление на  4 дистанционных держателях с плоским винтом цвета «золото». Декоративная черная полоска по периметру таблички. По центру карман из ПЭТ размером 250х150мм. Карман по центру с выемкой.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1шт по цене 1065,49 рублей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12" w:type="dxa"/>
            <w:textDirection w:val="lrTb"/>
            <w:noWrap w:val="false"/>
          </w:tcPr>
          <w:p>
            <w:pPr>
              <w:ind w:left="0" w:right="1255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Табличка информационная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«График личного приема»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300х350мм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ind w:left="0" w:right="601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Материал:АКП зеркал</w:t>
            </w:r>
            <w:r>
              <w:rPr>
                <w:sz w:val="28"/>
                <w:szCs w:val="28"/>
                <w:highlight w:val="none"/>
              </w:rPr>
              <w:t xml:space="preserve">ьная, цвет  «золото», крепление на  4 дистанционных держателях цвета «золото». Декоративная черная полоска по периметру таблички. По центру карман из ПЭТ размером 230х300мм (под формат листа А4) с выемкой. Буквы черного цвета, нанесение методом аппликации.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1шт по цене 1300 руб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Дизайн </w:t>
      </w:r>
      <w:r>
        <w:rPr>
          <w:sz w:val="28"/>
          <w:szCs w:val="28"/>
        </w:rPr>
        <w:t xml:space="preserve">макета </w:t>
      </w:r>
      <w:r>
        <w:rPr>
          <w:sz w:val="28"/>
          <w:szCs w:val="28"/>
        </w:rPr>
        <w:t xml:space="preserve">таблички согласовывается с Заказчиком.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Исполнитель выполняет услуги с использованием собственных новых (не бывших в использовании) расходных материалов и своими инструментами.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Информация о заказчике: </w:t>
      </w:r>
      <w:r>
        <w:rPr>
          <w:b/>
          <w:color w:val="auto"/>
          <w:sz w:val="28"/>
          <w:szCs w:val="28"/>
          <w:highlight w:val="none"/>
        </w:rPr>
        <w:t xml:space="preserve">У</w:t>
      </w:r>
      <w:r>
        <w:rPr>
          <w:b/>
          <w:color w:val="auto"/>
          <w:sz w:val="28"/>
          <w:szCs w:val="28"/>
          <w:highlight w:val="white"/>
        </w:rPr>
        <w:t xml:space="preserve">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ИНН 2225066565 /КПП 222401001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 w:themeColor="background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УФК по Алтайскому краю</w:t>
      </w:r>
      <w:r>
        <w:rPr>
          <w:color w:val="auto"/>
          <w:sz w:val="28"/>
          <w:szCs w:val="28"/>
          <w:highlight w:val="white"/>
        </w:rPr>
        <w:t xml:space="preserve"> (Управление Федеральной службы государственной регистрации, кадастра и картографии по Алтайскому краю л/с 03171А23650)</w:t>
      </w:r>
      <w:r>
        <w:rPr>
          <w:color w:val="auto" w:themeColor="background1"/>
          <w:sz w:val="28"/>
          <w:szCs w:val="28"/>
          <w:highlight w:val="white"/>
        </w:rPr>
      </w:r>
      <w:r>
        <w:rPr>
          <w:color w:val="auto" w:themeColor="background1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КС        03211643000000015104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ЕКС     40102810445370000043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БИК     015004950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№1 Сибирского ГУ Банка России//УФК по Новосибирской области, </w:t>
        <w:br/>
        <w:t xml:space="preserve">г. Новосибирск.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56"/>
        <w:spacing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contextualSpacing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ИНН 2225066565 /КПП 222401001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УФК по Алтайскому краю (Управление Федеральной службы государственной регистрации, </w:t>
      </w:r>
      <w:r>
        <w:rPr>
          <w:sz w:val="28"/>
          <w:szCs w:val="28"/>
        </w:rPr>
        <w:t xml:space="preserve">кадастра и картографии по Алтайскому краю л/с 04171А23650)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КС       03100643000000011700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ЕКС     40102810045370000009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БИК     010173001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№2 Сибирского ГУ Банка России</w:t>
      </w:r>
      <w:r>
        <w:rPr>
          <w:sz w:val="28"/>
          <w:szCs w:val="28"/>
        </w:rPr>
        <w:t xml:space="preserve">//УФК по Алтайскому краю г. Барнаул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07010 01 9000 140 - просрочка исполнения контракта (пеня)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07090 01 9000 140 - ненадлежащее исполнение контракта (штраф).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Источник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- Федеральный бюджет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Контактную информацию об уполномоченном лице, ответственном за закупку </w:t>
        <w:br/>
        <w:t xml:space="preserve">(при осуществлении закупки без использования ЕАТ указывается при наличии)</w:t>
      </w:r>
      <w:r>
        <w:rPr>
          <w:sz w:val="28"/>
          <w:szCs w:val="28"/>
        </w:rPr>
        <w:t xml:space="preserve">: Буйлина Н.П, тел. (3852) 62-55-63</w:t>
      </w:r>
      <w:r>
        <w:rPr>
          <w:sz w:val="28"/>
          <w:szCs w:val="28"/>
        </w:rPr>
        <w:t xml:space="preserve">, моб. 8 913 250 72 75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Дата, время и длительность закупочной сессии</w:t>
      </w:r>
      <w:r>
        <w:rPr>
          <w:sz w:val="28"/>
          <w:szCs w:val="28"/>
        </w:rPr>
        <w:t xml:space="preserve">: 2/24 часа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Планируемая дата заключения договора: </w:t>
      </w:r>
      <w:r>
        <w:rPr>
          <w:sz w:val="28"/>
          <w:szCs w:val="28"/>
        </w:rPr>
        <w:t xml:space="preserve">04.09.2026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rFonts w:eastAsia="Source Han Sans CN Regular" w:cs="Lohit Devanagari"/>
          <w:color w:val="000000"/>
          <w:sz w:val="28"/>
          <w:szCs w:val="28"/>
          <w:highlight w:val="none"/>
          <w:lang w:bidi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Symbol">
    <w:panose1 w:val="05010000000000000000"/>
  </w:font>
  <w:font w:name="Wingdings">
    <w:panose1 w:val="05010000000000000000"/>
  </w:font>
  <w:font w:name="Lohit Devanagari">
    <w:panose1 w:val="02000603000000000000"/>
  </w:font>
  <w:font w:name="Courier New">
    <w:panose1 w:val="02070309020205020404"/>
  </w:font>
  <w:font w:name="SimSun">
    <w:panose1 w:val="0200050600000002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ind w:left="-142"/>
      <w:rPr>
        <w:sz w:val="16"/>
        <w:szCs w:val="16"/>
        <w:lang w:val="ru-RU"/>
      </w:rPr>
    </w:pP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НБ2026-08-26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Исх/26.08_ информационные таблички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</w:t>
    </w:r>
    <w:r>
      <w:fldChar w:fldCharType="end"/>
    </w:r>
    <w:r/>
  </w:p>
  <w:p>
    <w:pPr>
      <w:pStyle w:val="9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eastAsia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854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5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3" w:hanging="585"/>
      </w:pPr>
      <w:rPr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0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1085" w:hanging="375"/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5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0" w:hanging="1260"/>
        <w:tabs>
          <w:tab w:val="num" w:pos="19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8">
    <w:multiLevelType w:val="hybridMultilevel"/>
    <w:lvl w:ilvl="0">
      <w:start w:val="10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31"/>
  </w:num>
  <w:num w:numId="5">
    <w:abstractNumId w:val="7"/>
  </w:num>
  <w:num w:numId="6">
    <w:abstractNumId w:val="28"/>
  </w:num>
  <w:num w:numId="7">
    <w:abstractNumId w:val="19"/>
  </w:num>
  <w:num w:numId="8">
    <w:abstractNumId w:val="13"/>
  </w:num>
  <w:num w:numId="9">
    <w:abstractNumId w:val="14"/>
  </w:num>
  <w:num w:numId="10">
    <w:abstractNumId w:val="9"/>
  </w:num>
  <w:num w:numId="11">
    <w:abstractNumId w:val="12"/>
  </w:num>
  <w:num w:numId="12">
    <w:abstractNumId w:val="23"/>
  </w:num>
  <w:num w:numId="13">
    <w:abstractNumId w:val="25"/>
  </w:num>
  <w:num w:numId="14">
    <w:abstractNumId w:val="6"/>
  </w:num>
  <w:num w:numId="15">
    <w:abstractNumId w:val="27"/>
  </w:num>
  <w:num w:numId="16">
    <w:abstractNumId w:val="4"/>
  </w:num>
  <w:num w:numId="17">
    <w:abstractNumId w:val="22"/>
  </w:num>
  <w:num w:numId="18">
    <w:abstractNumId w:val="2"/>
  </w:num>
  <w:num w:numId="19">
    <w:abstractNumId w:val="18"/>
  </w:num>
  <w:num w:numId="20">
    <w:abstractNumId w:val="30"/>
  </w:num>
  <w:num w:numId="21">
    <w:abstractNumId w:val="15"/>
  </w:num>
  <w:num w:numId="22">
    <w:abstractNumId w:val="32"/>
  </w:num>
  <w:num w:numId="23">
    <w:abstractNumId w:val="29"/>
  </w:num>
  <w:num w:numId="24">
    <w:abstractNumId w:val="10"/>
  </w:num>
  <w:num w:numId="25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7">
    <w:abstractNumId w:val="11"/>
  </w:num>
  <w:num w:numId="28">
    <w:abstractNumId w:val="1"/>
  </w:num>
  <w:num w:numId="29">
    <w:abstractNumId w:val="3"/>
  </w:num>
  <w:num w:numId="30">
    <w:abstractNumId w:val="8"/>
  </w:num>
  <w:num w:numId="31">
    <w:abstractNumId w:val="21"/>
  </w:num>
  <w:num w:numId="32">
    <w:abstractNumId w:val="5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9">
    <w:name w:val="Heading 1"/>
    <w:basedOn w:val="947"/>
    <w:next w:val="947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0">
    <w:name w:val="Heading 1 Char"/>
    <w:link w:val="769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7"/>
    <w:next w:val="947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7"/>
    <w:next w:val="947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7"/>
    <w:next w:val="947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7"/>
    <w:next w:val="947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7"/>
    <w:next w:val="947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7"/>
    <w:next w:val="947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7"/>
    <w:next w:val="947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7"/>
    <w:next w:val="947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List Paragraph"/>
    <w:basedOn w:val="947"/>
    <w:uiPriority w:val="34"/>
    <w:qFormat/>
    <w:pPr>
      <w:contextualSpacing/>
      <w:ind w:left="720"/>
    </w:pPr>
  </w:style>
  <w:style w:type="paragraph" w:styleId="788">
    <w:name w:val="No Spacing"/>
    <w:uiPriority w:val="1"/>
    <w:qFormat/>
    <w:pPr>
      <w:spacing w:before="0" w:after="0" w:line="240" w:lineRule="auto"/>
    </w:pPr>
  </w:style>
  <w:style w:type="paragraph" w:styleId="789">
    <w:name w:val="Title"/>
    <w:basedOn w:val="947"/>
    <w:next w:val="947"/>
    <w:link w:val="7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0">
    <w:name w:val="Title Char"/>
    <w:link w:val="789"/>
    <w:uiPriority w:val="10"/>
    <w:rPr>
      <w:sz w:val="48"/>
      <w:szCs w:val="48"/>
    </w:rPr>
  </w:style>
  <w:style w:type="paragraph" w:styleId="791">
    <w:name w:val="Subtitle"/>
    <w:basedOn w:val="947"/>
    <w:next w:val="947"/>
    <w:link w:val="792"/>
    <w:uiPriority w:val="11"/>
    <w:qFormat/>
    <w:pPr>
      <w:spacing w:before="200" w:after="200"/>
    </w:pPr>
    <w:rPr>
      <w:sz w:val="24"/>
      <w:szCs w:val="24"/>
    </w:rPr>
  </w:style>
  <w:style w:type="character" w:styleId="792">
    <w:name w:val="Subtitle Char"/>
    <w:link w:val="791"/>
    <w:uiPriority w:val="11"/>
    <w:rPr>
      <w:sz w:val="24"/>
      <w:szCs w:val="24"/>
    </w:rPr>
  </w:style>
  <w:style w:type="paragraph" w:styleId="793">
    <w:name w:val="Quote"/>
    <w:basedOn w:val="947"/>
    <w:next w:val="947"/>
    <w:link w:val="794"/>
    <w:uiPriority w:val="29"/>
    <w:qFormat/>
    <w:pPr>
      <w:ind w:left="720" w:right="720"/>
    </w:pPr>
    <w:rPr>
      <w:i/>
    </w:rPr>
  </w:style>
  <w:style w:type="character" w:styleId="794">
    <w:name w:val="Quote Char"/>
    <w:link w:val="793"/>
    <w:uiPriority w:val="29"/>
    <w:rPr>
      <w:i/>
    </w:rPr>
  </w:style>
  <w:style w:type="paragraph" w:styleId="795">
    <w:name w:val="Intense Quote"/>
    <w:basedOn w:val="947"/>
    <w:next w:val="947"/>
    <w:link w:val="7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6">
    <w:name w:val="Intense Quote Char"/>
    <w:link w:val="795"/>
    <w:uiPriority w:val="30"/>
    <w:rPr>
      <w:i/>
    </w:rPr>
  </w:style>
  <w:style w:type="paragraph" w:styleId="797">
    <w:name w:val="Header"/>
    <w:basedOn w:val="947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Header Char"/>
    <w:link w:val="797"/>
    <w:uiPriority w:val="99"/>
  </w:style>
  <w:style w:type="paragraph" w:styleId="799">
    <w:name w:val="Footer"/>
    <w:basedOn w:val="947"/>
    <w:link w:val="8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0">
    <w:name w:val="Footer Char"/>
    <w:link w:val="799"/>
    <w:uiPriority w:val="99"/>
  </w:style>
  <w:style w:type="paragraph" w:styleId="801">
    <w:name w:val="Caption"/>
    <w:basedOn w:val="947"/>
    <w:next w:val="9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2">
    <w:name w:val="Caption Char"/>
    <w:basedOn w:val="801"/>
    <w:link w:val="799"/>
    <w:uiPriority w:val="99"/>
  </w:style>
  <w:style w:type="table" w:styleId="8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9">
    <w:name w:val="Hyperlink"/>
    <w:uiPriority w:val="99"/>
    <w:unhideWhenUsed/>
    <w:rPr>
      <w:color w:val="0000ff" w:themeColor="hyperlink"/>
      <w:u w:val="single"/>
    </w:rPr>
  </w:style>
  <w:style w:type="paragraph" w:styleId="930">
    <w:name w:val="footnote text"/>
    <w:basedOn w:val="947"/>
    <w:link w:val="931"/>
    <w:uiPriority w:val="99"/>
    <w:semiHidden/>
    <w:unhideWhenUsed/>
    <w:pPr>
      <w:spacing w:after="40" w:line="240" w:lineRule="auto"/>
    </w:pPr>
    <w:rPr>
      <w:sz w:val="18"/>
    </w:rPr>
  </w:style>
  <w:style w:type="character" w:styleId="931">
    <w:name w:val="Footnote Text Char"/>
    <w:link w:val="930"/>
    <w:uiPriority w:val="99"/>
    <w:rPr>
      <w:sz w:val="18"/>
    </w:rPr>
  </w:style>
  <w:style w:type="character" w:styleId="932">
    <w:name w:val="footnote reference"/>
    <w:uiPriority w:val="99"/>
    <w:unhideWhenUsed/>
    <w:rPr>
      <w:vertAlign w:val="superscript"/>
    </w:rPr>
  </w:style>
  <w:style w:type="paragraph" w:styleId="933">
    <w:name w:val="endnote text"/>
    <w:basedOn w:val="947"/>
    <w:link w:val="934"/>
    <w:uiPriority w:val="99"/>
    <w:semiHidden/>
    <w:unhideWhenUsed/>
    <w:pPr>
      <w:spacing w:after="0" w:line="240" w:lineRule="auto"/>
    </w:pPr>
    <w:rPr>
      <w:sz w:val="20"/>
    </w:rPr>
  </w:style>
  <w:style w:type="character" w:styleId="934">
    <w:name w:val="Endnote Text Char"/>
    <w:link w:val="933"/>
    <w:uiPriority w:val="99"/>
    <w:rPr>
      <w:sz w:val="20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>
    <w:name w:val="toc 1"/>
    <w:basedOn w:val="947"/>
    <w:next w:val="947"/>
    <w:uiPriority w:val="39"/>
    <w:unhideWhenUsed/>
    <w:pPr>
      <w:ind w:left="0" w:right="0" w:firstLine="0"/>
      <w:spacing w:after="57"/>
    </w:pPr>
  </w:style>
  <w:style w:type="paragraph" w:styleId="937">
    <w:name w:val="toc 2"/>
    <w:basedOn w:val="947"/>
    <w:next w:val="947"/>
    <w:uiPriority w:val="39"/>
    <w:unhideWhenUsed/>
    <w:pPr>
      <w:ind w:left="283" w:right="0" w:firstLine="0"/>
      <w:spacing w:after="57"/>
    </w:pPr>
  </w:style>
  <w:style w:type="paragraph" w:styleId="938">
    <w:name w:val="toc 3"/>
    <w:basedOn w:val="947"/>
    <w:next w:val="947"/>
    <w:uiPriority w:val="39"/>
    <w:unhideWhenUsed/>
    <w:pPr>
      <w:ind w:left="567" w:right="0" w:firstLine="0"/>
      <w:spacing w:after="57"/>
    </w:pPr>
  </w:style>
  <w:style w:type="paragraph" w:styleId="939">
    <w:name w:val="toc 4"/>
    <w:basedOn w:val="947"/>
    <w:next w:val="947"/>
    <w:uiPriority w:val="39"/>
    <w:unhideWhenUsed/>
    <w:pPr>
      <w:ind w:left="850" w:right="0" w:firstLine="0"/>
      <w:spacing w:after="57"/>
    </w:pPr>
  </w:style>
  <w:style w:type="paragraph" w:styleId="940">
    <w:name w:val="toc 5"/>
    <w:basedOn w:val="947"/>
    <w:next w:val="947"/>
    <w:uiPriority w:val="39"/>
    <w:unhideWhenUsed/>
    <w:pPr>
      <w:ind w:left="1134" w:right="0" w:firstLine="0"/>
      <w:spacing w:after="57"/>
    </w:pPr>
  </w:style>
  <w:style w:type="paragraph" w:styleId="941">
    <w:name w:val="toc 6"/>
    <w:basedOn w:val="947"/>
    <w:next w:val="947"/>
    <w:uiPriority w:val="39"/>
    <w:unhideWhenUsed/>
    <w:pPr>
      <w:ind w:left="1417" w:right="0" w:firstLine="0"/>
      <w:spacing w:after="57"/>
    </w:pPr>
  </w:style>
  <w:style w:type="paragraph" w:styleId="942">
    <w:name w:val="toc 7"/>
    <w:basedOn w:val="947"/>
    <w:next w:val="947"/>
    <w:uiPriority w:val="39"/>
    <w:unhideWhenUsed/>
    <w:pPr>
      <w:ind w:left="1701" w:right="0" w:firstLine="0"/>
      <w:spacing w:after="57"/>
    </w:pPr>
  </w:style>
  <w:style w:type="paragraph" w:styleId="943">
    <w:name w:val="toc 8"/>
    <w:basedOn w:val="947"/>
    <w:next w:val="947"/>
    <w:uiPriority w:val="39"/>
    <w:unhideWhenUsed/>
    <w:pPr>
      <w:ind w:left="1984" w:right="0" w:firstLine="0"/>
      <w:spacing w:after="57"/>
    </w:pPr>
  </w:style>
  <w:style w:type="paragraph" w:styleId="944">
    <w:name w:val="toc 9"/>
    <w:basedOn w:val="947"/>
    <w:next w:val="947"/>
    <w:uiPriority w:val="39"/>
    <w:unhideWhenUsed/>
    <w:pPr>
      <w:ind w:left="2268" w:right="0" w:firstLine="0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947"/>
    <w:next w:val="947"/>
    <w:uiPriority w:val="99"/>
    <w:unhideWhenUsed/>
    <w:pPr>
      <w:spacing w:after="0" w:afterAutospacing="0"/>
    </w:pPr>
  </w:style>
  <w:style w:type="paragraph" w:styleId="947" w:default="1">
    <w:name w:val="Normal"/>
    <w:next w:val="947"/>
    <w:link w:val="947"/>
    <w:qFormat/>
    <w:rPr>
      <w:sz w:val="24"/>
      <w:szCs w:val="24"/>
      <w:lang w:val="ru-RU" w:eastAsia="ru-RU" w:bidi="ar-SA"/>
    </w:rPr>
  </w:style>
  <w:style w:type="paragraph" w:styleId="948">
    <w:name w:val="Заголовок 1"/>
    <w:basedOn w:val="947"/>
    <w:next w:val="947"/>
    <w:link w:val="978"/>
    <w:uiPriority w:val="99"/>
    <w:qFormat/>
    <w:pPr>
      <w:keepNext/>
      <w:outlineLvl w:val="0"/>
    </w:pPr>
    <w:rPr>
      <w:b/>
      <w:bCs/>
      <w:sz w:val="26"/>
      <w:szCs w:val="20"/>
      <w:lang w:val="en-US" w:eastAsia="en-US"/>
    </w:rPr>
  </w:style>
  <w:style w:type="paragraph" w:styleId="949">
    <w:name w:val="Заголовок 2"/>
    <w:basedOn w:val="947"/>
    <w:next w:val="947"/>
    <w:link w:val="981"/>
    <w:semiHidden/>
    <w:unhideWhenUsed/>
    <w:qFormat/>
    <w:pPr>
      <w:keepLines/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950">
    <w:name w:val="Заголовок 4"/>
    <w:basedOn w:val="947"/>
    <w:next w:val="947"/>
    <w:link w:val="982"/>
    <w:uiPriority w:val="99"/>
    <w:unhideWhenUsed/>
    <w:qFormat/>
    <w:pPr>
      <w:keepLines/>
      <w:keepNext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en-US" w:eastAsia="en-US"/>
    </w:rPr>
  </w:style>
  <w:style w:type="character" w:styleId="951">
    <w:name w:val="Основной шрифт абзаца"/>
    <w:next w:val="951"/>
    <w:link w:val="947"/>
    <w:semiHidden/>
  </w:style>
  <w:style w:type="table" w:styleId="952">
    <w:name w:val="Обычная таблица"/>
    <w:next w:val="952"/>
    <w:link w:val="947"/>
    <w:semiHidden/>
    <w:tblPr/>
  </w:style>
  <w:style w:type="numbering" w:styleId="953">
    <w:name w:val="Нет списка"/>
    <w:next w:val="953"/>
    <w:link w:val="947"/>
    <w:uiPriority w:val="99"/>
    <w:semiHidden/>
  </w:style>
  <w:style w:type="paragraph" w:styleId="954">
    <w:name w:val="Основной текст с отступом"/>
    <w:basedOn w:val="947"/>
    <w:next w:val="954"/>
    <w:link w:val="947"/>
    <w:pPr>
      <w:ind w:firstLine="720"/>
      <w:jc w:val="both"/>
    </w:pPr>
    <w:rPr>
      <w:bCs/>
      <w:sz w:val="26"/>
    </w:rPr>
  </w:style>
  <w:style w:type="paragraph" w:styleId="955">
    <w:name w:val="Основной текст"/>
    <w:basedOn w:val="947"/>
    <w:next w:val="955"/>
    <w:link w:val="947"/>
    <w:pPr>
      <w:jc w:val="center"/>
    </w:pPr>
    <w:rPr>
      <w:b/>
      <w:sz w:val="28"/>
    </w:rPr>
  </w:style>
  <w:style w:type="paragraph" w:styleId="956">
    <w:name w:val="Основной текст 2"/>
    <w:basedOn w:val="947"/>
    <w:next w:val="956"/>
    <w:link w:val="1006"/>
    <w:pPr>
      <w:jc w:val="both"/>
    </w:pPr>
    <w:rPr>
      <w:bCs/>
      <w:sz w:val="28"/>
      <w:lang w:val="en-US" w:eastAsia="en-US"/>
    </w:rPr>
  </w:style>
  <w:style w:type="paragraph" w:styleId="957">
    <w:name w:val="Основной текст с отступом 2"/>
    <w:basedOn w:val="947"/>
    <w:next w:val="957"/>
    <w:link w:val="947"/>
    <w:pPr>
      <w:ind w:firstLine="720"/>
      <w:jc w:val="both"/>
    </w:pPr>
    <w:rPr>
      <w:sz w:val="28"/>
    </w:rPr>
  </w:style>
  <w:style w:type="paragraph" w:styleId="958">
    <w:name w:val="Текст выноски"/>
    <w:basedOn w:val="947"/>
    <w:next w:val="958"/>
    <w:link w:val="992"/>
    <w:uiPriority w:val="99"/>
    <w:rPr>
      <w:rFonts w:ascii="Tahoma" w:hAnsi="Tahoma"/>
      <w:sz w:val="16"/>
      <w:szCs w:val="16"/>
      <w:lang w:val="en-US" w:eastAsia="en-US"/>
    </w:rPr>
  </w:style>
  <w:style w:type="paragraph" w:styleId="959">
    <w:name w:val="Текст сноски"/>
    <w:basedOn w:val="947"/>
    <w:next w:val="959"/>
    <w:link w:val="960"/>
    <w:uiPriority w:val="99"/>
    <w:rPr>
      <w:sz w:val="20"/>
      <w:szCs w:val="20"/>
    </w:rPr>
  </w:style>
  <w:style w:type="character" w:styleId="960">
    <w:name w:val="Текст сноски Знак"/>
    <w:basedOn w:val="951"/>
    <w:next w:val="960"/>
    <w:link w:val="959"/>
    <w:uiPriority w:val="99"/>
  </w:style>
  <w:style w:type="character" w:styleId="961">
    <w:name w:val="Знак сноски"/>
    <w:next w:val="961"/>
    <w:link w:val="947"/>
    <w:uiPriority w:val="99"/>
    <w:rPr>
      <w:vertAlign w:val="superscript"/>
    </w:rPr>
  </w:style>
  <w:style w:type="table" w:styleId="962">
    <w:name w:val="Сетка таблицы"/>
    <w:basedOn w:val="952"/>
    <w:next w:val="962"/>
    <w:link w:val="947"/>
    <w:uiPriority w:val="99"/>
    <w:tblPr/>
  </w:style>
  <w:style w:type="paragraph" w:styleId="963">
    <w:name w:val="Верхний колонтитул"/>
    <w:basedOn w:val="947"/>
    <w:next w:val="963"/>
    <w:link w:val="964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4">
    <w:name w:val="Верхний колонтитул Знак"/>
    <w:next w:val="964"/>
    <w:link w:val="963"/>
    <w:uiPriority w:val="99"/>
    <w:rPr>
      <w:sz w:val="24"/>
      <w:szCs w:val="24"/>
    </w:rPr>
  </w:style>
  <w:style w:type="paragraph" w:styleId="965">
    <w:name w:val="Нижний колонтитул"/>
    <w:basedOn w:val="947"/>
    <w:next w:val="965"/>
    <w:link w:val="96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6">
    <w:name w:val="Нижний колонтитул Знак"/>
    <w:next w:val="966"/>
    <w:link w:val="965"/>
    <w:rPr>
      <w:sz w:val="24"/>
      <w:szCs w:val="24"/>
    </w:rPr>
  </w:style>
  <w:style w:type="character" w:styleId="967">
    <w:name w:val="Font Style70"/>
    <w:next w:val="967"/>
    <w:link w:val="947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968">
    <w:name w:val="Style14"/>
    <w:basedOn w:val="947"/>
    <w:next w:val="968"/>
    <w:link w:val="947"/>
    <w:uiPriority w:val="99"/>
    <w:pPr>
      <w:ind w:firstLine="528"/>
      <w:jc w:val="both"/>
      <w:spacing w:line="309" w:lineRule="exact"/>
      <w:widowControl w:val="off"/>
    </w:pPr>
    <w:rPr>
      <w:rFonts w:ascii="Calibri" w:hAnsi="Calibri" w:cs="Calibri"/>
    </w:rPr>
  </w:style>
  <w:style w:type="character" w:styleId="969">
    <w:name w:val="Font Style26"/>
    <w:next w:val="969"/>
    <w:link w:val="947"/>
    <w:uiPriority w:val="99"/>
    <w:rPr>
      <w:rFonts w:ascii="Times New Roman" w:hAnsi="Times New Roman" w:cs="Times New Roman"/>
      <w:sz w:val="24"/>
      <w:szCs w:val="24"/>
    </w:rPr>
  </w:style>
  <w:style w:type="paragraph" w:styleId="970">
    <w:name w:val="Style5"/>
    <w:basedOn w:val="947"/>
    <w:next w:val="970"/>
    <w:link w:val="947"/>
    <w:uiPriority w:val="99"/>
    <w:pPr>
      <w:ind w:firstLine="682"/>
      <w:jc w:val="both"/>
      <w:spacing w:line="310" w:lineRule="exact"/>
      <w:widowControl w:val="off"/>
    </w:pPr>
    <w:rPr>
      <w:rFonts w:ascii="Calibri" w:hAnsi="Calibri" w:cs="Calibri"/>
    </w:rPr>
  </w:style>
  <w:style w:type="paragraph" w:styleId="971">
    <w:name w:val="Style8"/>
    <w:basedOn w:val="947"/>
    <w:next w:val="971"/>
    <w:link w:val="947"/>
    <w:uiPriority w:val="99"/>
    <w:pPr>
      <w:ind w:firstLine="653"/>
      <w:jc w:val="both"/>
      <w:spacing w:line="308" w:lineRule="exact"/>
      <w:widowControl w:val="off"/>
    </w:pPr>
    <w:rPr>
      <w:rFonts w:ascii="Calibri" w:hAnsi="Calibri" w:cs="Calibri"/>
    </w:rPr>
  </w:style>
  <w:style w:type="paragraph" w:styleId="972">
    <w:name w:val="Style6"/>
    <w:basedOn w:val="947"/>
    <w:next w:val="972"/>
    <w:link w:val="947"/>
    <w:uiPriority w:val="99"/>
    <w:pPr>
      <w:spacing w:line="312" w:lineRule="exact"/>
      <w:widowControl w:val="off"/>
    </w:pPr>
    <w:rPr>
      <w:rFonts w:ascii="Calibri" w:hAnsi="Calibri" w:cs="Calibri"/>
    </w:rPr>
  </w:style>
  <w:style w:type="paragraph" w:styleId="973">
    <w:name w:val="Style15"/>
    <w:basedOn w:val="947"/>
    <w:next w:val="973"/>
    <w:link w:val="947"/>
    <w:uiPriority w:val="99"/>
    <w:pPr>
      <w:ind w:firstLine="1493"/>
      <w:spacing w:line="240" w:lineRule="exact"/>
      <w:widowControl w:val="off"/>
    </w:pPr>
    <w:rPr>
      <w:rFonts w:ascii="Calibri" w:hAnsi="Calibri" w:cs="Calibri"/>
    </w:rPr>
  </w:style>
  <w:style w:type="character" w:styleId="974">
    <w:name w:val="Font Style22"/>
    <w:next w:val="974"/>
    <w:link w:val="947"/>
    <w:uiPriority w:val="99"/>
    <w:rPr>
      <w:rFonts w:ascii="Times New Roman" w:hAnsi="Times New Roman" w:cs="Times New Roman"/>
      <w:sz w:val="20"/>
      <w:szCs w:val="20"/>
    </w:rPr>
  </w:style>
  <w:style w:type="paragraph" w:styleId="975">
    <w:name w:val="Style9"/>
    <w:basedOn w:val="947"/>
    <w:next w:val="975"/>
    <w:link w:val="947"/>
    <w:uiPriority w:val="99"/>
    <w:pPr>
      <w:jc w:val="center"/>
      <w:widowControl w:val="off"/>
    </w:pPr>
  </w:style>
  <w:style w:type="character" w:styleId="976">
    <w:name w:val="Font Style60"/>
    <w:next w:val="976"/>
    <w:link w:val="947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977">
    <w:name w:val="Style16"/>
    <w:basedOn w:val="947"/>
    <w:next w:val="977"/>
    <w:link w:val="947"/>
    <w:uiPriority w:val="99"/>
    <w:pPr>
      <w:ind w:hanging="720"/>
      <w:spacing w:line="346" w:lineRule="exact"/>
      <w:widowControl w:val="off"/>
    </w:pPr>
  </w:style>
  <w:style w:type="character" w:styleId="978">
    <w:name w:val="Заголовок 1 Знак"/>
    <w:next w:val="978"/>
    <w:link w:val="948"/>
    <w:uiPriority w:val="99"/>
    <w:rPr>
      <w:b/>
      <w:bCs/>
      <w:sz w:val="26"/>
    </w:rPr>
  </w:style>
  <w:style w:type="paragraph" w:styleId="979">
    <w:name w:val="Основной текст с отступом 3"/>
    <w:basedOn w:val="947"/>
    <w:next w:val="979"/>
    <w:link w:val="980"/>
    <w:pPr>
      <w:ind w:left="283"/>
      <w:spacing w:after="120"/>
    </w:pPr>
    <w:rPr>
      <w:sz w:val="16"/>
      <w:szCs w:val="16"/>
      <w:lang w:val="en-US" w:eastAsia="en-US"/>
    </w:rPr>
  </w:style>
  <w:style w:type="character" w:styleId="980">
    <w:name w:val="Основной текст с отступом 3 Знак"/>
    <w:next w:val="980"/>
    <w:link w:val="979"/>
    <w:rPr>
      <w:sz w:val="16"/>
      <w:szCs w:val="16"/>
    </w:rPr>
  </w:style>
  <w:style w:type="character" w:styleId="981">
    <w:name w:val="Заголовок 2 Знак"/>
    <w:next w:val="981"/>
    <w:link w:val="949"/>
    <w:semiHidden/>
    <w:rPr>
      <w:rFonts w:ascii="Cambria" w:hAnsi="Cambria"/>
      <w:b/>
      <w:bCs/>
      <w:color w:val="4f81bd"/>
      <w:sz w:val="26"/>
      <w:szCs w:val="26"/>
    </w:rPr>
  </w:style>
  <w:style w:type="character" w:styleId="982">
    <w:name w:val="Заголовок 4 Знак"/>
    <w:next w:val="982"/>
    <w:link w:val="950"/>
    <w:uiPriority w:val="99"/>
    <w:rPr>
      <w:rFonts w:ascii="Cambria" w:hAnsi="Cambria"/>
      <w:b/>
      <w:bCs/>
      <w:i/>
      <w:iCs/>
      <w:color w:val="4f81bd"/>
    </w:rPr>
  </w:style>
  <w:style w:type="paragraph" w:styleId="983">
    <w:name w:val="Знак"/>
    <w:basedOn w:val="947"/>
    <w:next w:val="983"/>
    <w:link w:val="947"/>
    <w:pPr>
      <w:jc w:val="both"/>
      <w:widowControl w:val="off"/>
    </w:pPr>
    <w:rPr>
      <w:rFonts w:ascii="Arial" w:hAnsi="Arial" w:eastAsia="SimSun" w:cs="Arial"/>
      <w:sz w:val="21"/>
      <w:szCs w:val="20"/>
      <w:lang w:val="en-US" w:eastAsia="zh-CN"/>
    </w:rPr>
  </w:style>
  <w:style w:type="character" w:styleId="984">
    <w:name w:val="Номер страницы"/>
    <w:next w:val="984"/>
    <w:link w:val="947"/>
  </w:style>
  <w:style w:type="paragraph" w:styleId="985">
    <w:name w:val="Название"/>
    <w:basedOn w:val="947"/>
    <w:next w:val="947"/>
    <w:link w:val="986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styleId="986">
    <w:name w:val="Название Знак"/>
    <w:next w:val="986"/>
    <w:link w:val="985"/>
    <w:rPr>
      <w:rFonts w:ascii="Cambria" w:hAnsi="Cambria"/>
      <w:b/>
      <w:bCs/>
      <w:sz w:val="32"/>
      <w:szCs w:val="32"/>
    </w:rPr>
  </w:style>
  <w:style w:type="paragraph" w:styleId="987">
    <w:name w:val="Абзац списка"/>
    <w:basedOn w:val="947"/>
    <w:next w:val="987"/>
    <w:link w:val="947"/>
    <w:uiPriority w:val="34"/>
    <w:qFormat/>
    <w:pPr>
      <w:contextualSpacing/>
      <w:ind w:left="720"/>
    </w:pPr>
    <w:rPr>
      <w:sz w:val="20"/>
      <w:szCs w:val="20"/>
    </w:rPr>
  </w:style>
  <w:style w:type="character" w:styleId="988">
    <w:name w:val="Гиперссылка"/>
    <w:next w:val="988"/>
    <w:link w:val="947"/>
    <w:uiPriority w:val="99"/>
    <w:rPr>
      <w:rFonts w:cs="Times New Roman"/>
      <w:color w:val="0000ff"/>
      <w:u w:val="single"/>
    </w:rPr>
  </w:style>
  <w:style w:type="paragraph" w:styleId="989">
    <w:name w:val="ConsPlusNormal"/>
    <w:next w:val="989"/>
    <w:link w:val="947"/>
    <w:uiPriority w:val="99"/>
    <w:pPr>
      <w:ind w:firstLine="720"/>
    </w:pPr>
    <w:rPr>
      <w:rFonts w:ascii="Arial" w:hAnsi="Arial" w:cs="Arial"/>
      <w:lang w:val="ru-RU" w:eastAsia="ru-RU" w:bidi="ar-SA"/>
    </w:rPr>
  </w:style>
  <w:style w:type="paragraph" w:styleId="990">
    <w:name w:val="tekstob"/>
    <w:basedOn w:val="947"/>
    <w:next w:val="990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paragraph" w:styleId="991">
    <w:name w:val="Обычный (веб)"/>
    <w:basedOn w:val="947"/>
    <w:next w:val="991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character" w:styleId="992">
    <w:name w:val="Текст выноски Знак"/>
    <w:next w:val="992"/>
    <w:link w:val="958"/>
    <w:uiPriority w:val="99"/>
    <w:rPr>
      <w:rFonts w:ascii="Tahoma" w:hAnsi="Tahoma" w:cs="Tahoma"/>
      <w:sz w:val="16"/>
      <w:szCs w:val="16"/>
    </w:rPr>
  </w:style>
  <w:style w:type="paragraph" w:styleId="993">
    <w:name w:val="Style26"/>
    <w:basedOn w:val="947"/>
    <w:next w:val="993"/>
    <w:link w:val="947"/>
    <w:uiPriority w:val="99"/>
    <w:pPr>
      <w:spacing w:line="482" w:lineRule="exact"/>
      <w:widowControl w:val="off"/>
    </w:pPr>
  </w:style>
  <w:style w:type="paragraph" w:styleId="994">
    <w:name w:val="Style27"/>
    <w:basedOn w:val="947"/>
    <w:next w:val="994"/>
    <w:link w:val="947"/>
    <w:uiPriority w:val="99"/>
    <w:pPr>
      <w:jc w:val="both"/>
      <w:widowControl w:val="off"/>
    </w:pPr>
  </w:style>
  <w:style w:type="paragraph" w:styleId="995">
    <w:name w:val="Style28"/>
    <w:basedOn w:val="947"/>
    <w:next w:val="995"/>
    <w:link w:val="947"/>
    <w:uiPriority w:val="99"/>
    <w:pPr>
      <w:ind w:firstLine="526"/>
      <w:jc w:val="both"/>
      <w:spacing w:line="481" w:lineRule="exact"/>
      <w:widowControl w:val="off"/>
    </w:pPr>
  </w:style>
  <w:style w:type="paragraph" w:styleId="996">
    <w:name w:val="Style32"/>
    <w:basedOn w:val="947"/>
    <w:next w:val="996"/>
    <w:link w:val="947"/>
    <w:uiPriority w:val="99"/>
    <w:pPr>
      <w:ind w:firstLine="396"/>
      <w:spacing w:line="331" w:lineRule="exact"/>
      <w:widowControl w:val="off"/>
    </w:pPr>
  </w:style>
  <w:style w:type="paragraph" w:styleId="997">
    <w:name w:val="Style34"/>
    <w:basedOn w:val="947"/>
    <w:next w:val="997"/>
    <w:link w:val="947"/>
    <w:uiPriority w:val="99"/>
    <w:pPr>
      <w:ind w:firstLine="547"/>
      <w:jc w:val="both"/>
      <w:spacing w:line="482" w:lineRule="exact"/>
      <w:widowControl w:val="off"/>
    </w:pPr>
  </w:style>
  <w:style w:type="paragraph" w:styleId="998">
    <w:name w:val="Style40"/>
    <w:basedOn w:val="947"/>
    <w:next w:val="998"/>
    <w:link w:val="947"/>
    <w:uiPriority w:val="99"/>
    <w:pPr>
      <w:ind w:hanging="1390"/>
      <w:spacing w:line="324" w:lineRule="exact"/>
      <w:widowControl w:val="off"/>
    </w:pPr>
  </w:style>
  <w:style w:type="paragraph" w:styleId="999">
    <w:name w:val="Style41"/>
    <w:basedOn w:val="947"/>
    <w:next w:val="999"/>
    <w:link w:val="947"/>
    <w:uiPriority w:val="99"/>
    <w:pPr>
      <w:jc w:val="right"/>
      <w:widowControl w:val="off"/>
    </w:pPr>
  </w:style>
  <w:style w:type="paragraph" w:styleId="1000">
    <w:name w:val="Style45"/>
    <w:basedOn w:val="947"/>
    <w:next w:val="1000"/>
    <w:link w:val="947"/>
    <w:uiPriority w:val="99"/>
    <w:pPr>
      <w:ind w:hanging="338"/>
      <w:jc w:val="both"/>
      <w:spacing w:line="490" w:lineRule="exact"/>
      <w:widowControl w:val="off"/>
    </w:pPr>
  </w:style>
  <w:style w:type="paragraph" w:styleId="1001">
    <w:name w:val="Без интервала"/>
    <w:next w:val="1001"/>
    <w:link w:val="947"/>
    <w:uiPriority w:val="1"/>
    <w:qFormat/>
    <w:pPr>
      <w:widowControl w:val="off"/>
    </w:pPr>
    <w:rPr>
      <w:lang w:val="ru-RU" w:eastAsia="ru-RU" w:bidi="ar-SA"/>
    </w:rPr>
  </w:style>
  <w:style w:type="paragraph" w:styleId="1002">
    <w:name w:val="Список 2"/>
    <w:basedOn w:val="947"/>
    <w:next w:val="1002"/>
    <w:link w:val="947"/>
    <w:unhideWhenUsed/>
    <w:pPr>
      <w:ind w:left="566" w:hanging="283"/>
      <w:jc w:val="both"/>
      <w:spacing w:after="60"/>
    </w:pPr>
    <w:rPr>
      <w:lang w:eastAsia="ar-SA"/>
    </w:rPr>
  </w:style>
  <w:style w:type="character" w:styleId="1003">
    <w:name w:val="Font Style99"/>
    <w:next w:val="1003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4">
    <w:name w:val="Font Style109"/>
    <w:next w:val="1004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5">
    <w:name w:val="Font Style107"/>
    <w:next w:val="1005"/>
    <w:link w:val="947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styleId="1006">
    <w:name w:val="Основной текст 2 Знак"/>
    <w:next w:val="1006"/>
    <w:link w:val="956"/>
    <w:rPr>
      <w:bCs/>
      <w:sz w:val="28"/>
      <w:szCs w:val="24"/>
    </w:rPr>
  </w:style>
  <w:style w:type="paragraph" w:styleId="1007">
    <w:name w:val="Основной текст 3"/>
    <w:basedOn w:val="947"/>
    <w:next w:val="1007"/>
    <w:link w:val="1008"/>
    <w:pPr>
      <w:spacing w:after="120"/>
    </w:pPr>
    <w:rPr>
      <w:sz w:val="16"/>
      <w:szCs w:val="16"/>
      <w:lang w:val="en-US" w:eastAsia="en-US"/>
    </w:rPr>
  </w:style>
  <w:style w:type="character" w:styleId="1008">
    <w:name w:val="Основной текст 3 Знак"/>
    <w:next w:val="1008"/>
    <w:link w:val="1007"/>
    <w:rPr>
      <w:sz w:val="16"/>
      <w:szCs w:val="16"/>
    </w:rPr>
  </w:style>
  <w:style w:type="paragraph" w:styleId="1009">
    <w:name w:val="ConsPlusNonformat"/>
    <w:next w:val="1009"/>
    <w:link w:val="947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10" w:default="1">
    <w:name w:val="Default Paragraph Font"/>
    <w:uiPriority w:val="1"/>
    <w:semiHidden/>
    <w:unhideWhenUsed/>
  </w:style>
  <w:style w:type="numbering" w:styleId="1011" w:default="1">
    <w:name w:val="No List"/>
    <w:uiPriority w:val="99"/>
    <w:semiHidden/>
    <w:unhideWhenUsed/>
  </w:style>
  <w:style w:type="table" w:styleId="10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Центр регистрации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Шуховцова С.Ю.</dc:creator>
  <cp:revision>30</cp:revision>
  <dcterms:created xsi:type="dcterms:W3CDTF">2021-03-26T03:26:00Z</dcterms:created>
  <dcterms:modified xsi:type="dcterms:W3CDTF">2026-08-27T01:22:28Z</dcterms:modified>
  <cp:version>983040</cp:version>
</cp:coreProperties>
</file>