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947" w:rsidRDefault="00FC6947" w:rsidP="00FC6947">
      <w:pPr>
        <w:ind w:left="567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Приложение к контракту</w:t>
      </w:r>
    </w:p>
    <w:p w:rsidR="00FC6947" w:rsidRDefault="00FC6947" w:rsidP="00FC6947">
      <w:pPr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от «___» _________ 2026 г №_______________</w:t>
      </w:r>
    </w:p>
    <w:p w:rsidR="00FC6947" w:rsidRDefault="00FC6947" w:rsidP="00FC6947">
      <w:pPr>
        <w:ind w:left="5670"/>
        <w:rPr>
          <w:rFonts w:ascii="Times New Roman" w:eastAsia="Calibri" w:hAnsi="Times New Roman"/>
          <w:sz w:val="26"/>
          <w:szCs w:val="26"/>
          <w:lang w:eastAsia="en-US"/>
        </w:rPr>
      </w:pPr>
    </w:p>
    <w:p w:rsidR="00FC6947" w:rsidRDefault="00FC6947" w:rsidP="00FC694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C6947" w:rsidRDefault="00FC6947" w:rsidP="00FC694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Техническое задание</w:t>
      </w:r>
    </w:p>
    <w:p w:rsidR="00FC6947" w:rsidRDefault="00FC6947" w:rsidP="00FC6947">
      <w:pPr>
        <w:widowControl w:val="0"/>
        <w:tabs>
          <w:tab w:val="left" w:pos="3969"/>
        </w:tabs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(проведение </w:t>
      </w:r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независимой 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автоэкспертизы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транспортного средства</w:t>
      </w:r>
    </w:p>
    <w:p w:rsidR="00FC6947" w:rsidRDefault="00FC6947" w:rsidP="00FC6947">
      <w:pPr>
        <w:spacing w:line="256" w:lineRule="auto"/>
        <w:ind w:right="-32"/>
        <w:jc w:val="center"/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  <w:u w:val="single"/>
          <w:shd w:val="clear" w:color="auto" w:fill="FFFFFF"/>
        </w:rPr>
        <w:t>Mitsubishi</w:t>
      </w:r>
      <w:proofErr w:type="spellEnd"/>
      <w:r>
        <w:rPr>
          <w:rFonts w:ascii="Times New Roman" w:hAnsi="Times New Roman" w:cs="Times New Roman"/>
          <w:bCs/>
          <w:sz w:val="26"/>
          <w:szCs w:val="26"/>
          <w:u w:val="single"/>
          <w:shd w:val="clear" w:color="auto" w:fill="FFFFFF"/>
        </w:rPr>
        <w:t xml:space="preserve"> PS </w:t>
      </w:r>
      <w:proofErr w:type="spellStart"/>
      <w:r>
        <w:rPr>
          <w:rFonts w:ascii="Times New Roman" w:hAnsi="Times New Roman" w:cs="Times New Roman"/>
          <w:bCs/>
          <w:sz w:val="26"/>
          <w:szCs w:val="26"/>
          <w:u w:val="single"/>
          <w:shd w:val="clear" w:color="auto" w:fill="FFFFFF"/>
        </w:rPr>
        <w:t>г.н</w:t>
      </w:r>
      <w:proofErr w:type="spellEnd"/>
      <w:r>
        <w:rPr>
          <w:rFonts w:ascii="Times New Roman" w:hAnsi="Times New Roman" w:cs="Times New Roman"/>
          <w:bCs/>
          <w:sz w:val="26"/>
          <w:szCs w:val="26"/>
          <w:u w:val="single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А</w:t>
      </w:r>
      <w:r w:rsidR="00DD3D4F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030</w:t>
      </w:r>
      <w:r w:rsidR="00DD3D4F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АА 55)</w:t>
      </w:r>
    </w:p>
    <w:p w:rsidR="00FC6947" w:rsidRDefault="00FC6947" w:rsidP="00FC6947">
      <w:pPr>
        <w:spacing w:line="256" w:lineRule="auto"/>
        <w:ind w:right="-3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(Техническое обслуживание, содержание и ремонт техники </w:t>
      </w:r>
    </w:p>
    <w:p w:rsidR="00FC6947" w:rsidRDefault="00FC6947" w:rsidP="00FC6947">
      <w:pPr>
        <w:spacing w:line="256" w:lineRule="auto"/>
        <w:ind w:right="-3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(Услуги по техническому осмотру, испытанию, анализу и освидетельствованию транспортных средств. Проведение экспертизы дорожно-транспортного происшествия)</w:t>
      </w:r>
    </w:p>
    <w:p w:rsidR="00FC6947" w:rsidRDefault="00FC6947" w:rsidP="00FC6947">
      <w:pPr>
        <w:spacing w:line="256" w:lineRule="auto"/>
        <w:ind w:right="-32"/>
        <w:jc w:val="center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</w:p>
    <w:p w:rsidR="00FC6947" w:rsidRDefault="00FC6947" w:rsidP="00FC6947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Объекты экспертизы – Транспортное средство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FC6947" w:rsidTr="00FC6947">
        <w:tc>
          <w:tcPr>
            <w:tcW w:w="4786" w:type="dxa"/>
            <w:hideMark/>
          </w:tcPr>
          <w:p w:rsidR="00FC6947" w:rsidRDefault="00FC6947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  <w14:ligatures w14:val="standardContextual"/>
              </w:rPr>
              <w:t>Тип</w:t>
            </w:r>
          </w:p>
        </w:tc>
        <w:tc>
          <w:tcPr>
            <w:tcW w:w="4784" w:type="dxa"/>
            <w:hideMark/>
          </w:tcPr>
          <w:p w:rsidR="00FC6947" w:rsidRDefault="00FC6947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lang w:eastAsia="en-US"/>
                <w14:ligatures w14:val="standardContextual"/>
              </w:rPr>
              <w:t>АСМ на колесном шасси легкого и среднего типа (пм 1,0-6,0 т)</w:t>
            </w:r>
          </w:p>
        </w:tc>
      </w:tr>
      <w:tr w:rsidR="00FC6947" w:rsidTr="00FC6947">
        <w:tc>
          <w:tcPr>
            <w:tcW w:w="4786" w:type="dxa"/>
            <w:hideMark/>
          </w:tcPr>
          <w:p w:rsidR="00FC6947" w:rsidRDefault="00FC6947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  <w14:ligatures w14:val="standardContextual"/>
              </w:rPr>
              <w:t>Марка, модель</w:t>
            </w:r>
          </w:p>
        </w:tc>
        <w:tc>
          <w:tcPr>
            <w:tcW w:w="4784" w:type="dxa"/>
            <w:hideMark/>
          </w:tcPr>
          <w:p w:rsidR="00FC6947" w:rsidRDefault="00FC6947">
            <w:pPr>
              <w:rPr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lang w:eastAsia="en-US"/>
                <w14:ligatures w14:val="standardContextual"/>
              </w:rPr>
              <w:t>Mitsubishi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eastAsia="en-US"/>
                <w14:ligatures w14:val="standardContextual"/>
              </w:rPr>
              <w:t xml:space="preserve"> PS</w:t>
            </w:r>
          </w:p>
        </w:tc>
      </w:tr>
      <w:tr w:rsidR="00FC6947" w:rsidTr="00FC6947">
        <w:tc>
          <w:tcPr>
            <w:tcW w:w="4786" w:type="dxa"/>
            <w:hideMark/>
          </w:tcPr>
          <w:p w:rsidR="00FC6947" w:rsidRDefault="00FC6947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val="en-US"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  <w14:ligatures w14:val="standardContextual"/>
              </w:rPr>
              <w:t>Регистрационный знак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en-US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  <w14:ligatures w14:val="standardContextual"/>
              </w:rPr>
              <w:t>(транзит)</w:t>
            </w:r>
          </w:p>
        </w:tc>
        <w:tc>
          <w:tcPr>
            <w:tcW w:w="4784" w:type="dxa"/>
            <w:hideMark/>
          </w:tcPr>
          <w:p w:rsidR="00FC6947" w:rsidRDefault="00FC6947">
            <w:pPr>
              <w:widowControl w:val="0"/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  <w14:ligatures w14:val="standardContextual"/>
              </w:rPr>
              <w:t>А030АА 55</w:t>
            </w:r>
          </w:p>
        </w:tc>
      </w:tr>
      <w:tr w:rsidR="00FC6947" w:rsidTr="00FC6947">
        <w:tc>
          <w:tcPr>
            <w:tcW w:w="4786" w:type="dxa"/>
            <w:hideMark/>
          </w:tcPr>
          <w:p w:rsidR="00FC6947" w:rsidRDefault="00FC6947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  <w14:ligatures w14:val="standardContextual"/>
              </w:rPr>
              <w:t>Идентификационный номер (VIN)/кузов</w:t>
            </w:r>
          </w:p>
        </w:tc>
        <w:tc>
          <w:tcPr>
            <w:tcW w:w="4784" w:type="dxa"/>
            <w:hideMark/>
          </w:tcPr>
          <w:p w:rsidR="00FC6947" w:rsidRDefault="00FC6947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lang w:eastAsia="en-US"/>
                <w14:ligatures w14:val="standardContextual"/>
              </w:rPr>
              <w:t>XJ81850B1L0000015</w:t>
            </w:r>
          </w:p>
        </w:tc>
      </w:tr>
      <w:tr w:rsidR="00FC6947" w:rsidTr="00FC6947">
        <w:tc>
          <w:tcPr>
            <w:tcW w:w="4786" w:type="dxa"/>
            <w:hideMark/>
          </w:tcPr>
          <w:p w:rsidR="00FC6947" w:rsidRDefault="00FC6947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kern w:val="2"/>
                <w:sz w:val="26"/>
                <w:szCs w:val="26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  <w14:ligatures w14:val="standardContextual"/>
              </w:rPr>
              <w:t>Год выпуска</w:t>
            </w:r>
          </w:p>
        </w:tc>
        <w:tc>
          <w:tcPr>
            <w:tcW w:w="4784" w:type="dxa"/>
            <w:hideMark/>
          </w:tcPr>
          <w:p w:rsidR="00FC6947" w:rsidRDefault="00FC6947">
            <w:pPr>
              <w:widowControl w:val="0"/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en-US"/>
                <w14:ligatures w14:val="standardContextual"/>
              </w:rPr>
              <w:t>20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  <w14:ligatures w14:val="standardContextual"/>
              </w:rPr>
              <w:t>20</w:t>
            </w:r>
          </w:p>
        </w:tc>
      </w:tr>
    </w:tbl>
    <w:p w:rsidR="00FC6947" w:rsidRDefault="00FC6947" w:rsidP="00FC6947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Цель оценки</w:t>
      </w:r>
      <w:r>
        <w:rPr>
          <w:rFonts w:ascii="Times New Roman" w:hAnsi="Times New Roman" w:cs="Times New Roman"/>
          <w:sz w:val="26"/>
          <w:szCs w:val="26"/>
        </w:rPr>
        <w:t>: определение стоимости восстановительного ремонта ТС.</w:t>
      </w:r>
    </w:p>
    <w:p w:rsidR="00FC6947" w:rsidRDefault="00FC6947" w:rsidP="00FC6947">
      <w:pPr>
        <w:widowControl w:val="0"/>
        <w:ind w:firstLine="390"/>
        <w:jc w:val="both"/>
        <w:rPr>
          <w:rFonts w:ascii="Times New Roman" w:hAnsi="Times New Roman" w:cs="Times New Roman"/>
          <w:sz w:val="26"/>
          <w:szCs w:val="26"/>
        </w:rPr>
      </w:pPr>
    </w:p>
    <w:p w:rsidR="00FC6947" w:rsidRDefault="00FC6947" w:rsidP="00FC6947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Перечень работ, выполняемых по договору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C6947" w:rsidRDefault="00FC6947" w:rsidP="00FC6947">
      <w:pPr>
        <w:widowControl w:val="0"/>
        <w:ind w:left="-142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Проведение осмотра поврежденного транспортного средства (с фотографиями поврежденного транспортного средства) с выездом на место нахождения поврежденного транспортного средства.</w:t>
      </w:r>
    </w:p>
    <w:p w:rsidR="00FC6947" w:rsidRDefault="00FC6947" w:rsidP="00FC6947">
      <w:pPr>
        <w:widowControl w:val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Составление экспертного заключения.</w:t>
      </w:r>
    </w:p>
    <w:p w:rsidR="00FC6947" w:rsidRDefault="00FC6947" w:rsidP="00FC6947">
      <w:pPr>
        <w:pStyle w:val="a3"/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:rsidR="00FC6947" w:rsidRDefault="00FC6947" w:rsidP="00FC6947">
      <w:pPr>
        <w:widowControl w:val="0"/>
        <w:numPr>
          <w:ilvl w:val="1"/>
          <w:numId w:val="2"/>
        </w:num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  <w:u w:val="single"/>
        </w:rPr>
        <w:t>Вопросы, требующие разрешения в процессе проведения экспертизы:</w:t>
      </w:r>
    </w:p>
    <w:p w:rsidR="00FC6947" w:rsidRDefault="00FC6947" w:rsidP="00FC6947">
      <w:pPr>
        <w:widowControl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Идентификация объекта экспертизы.</w:t>
      </w:r>
    </w:p>
    <w:p w:rsidR="00FC6947" w:rsidRDefault="00FC6947" w:rsidP="00FC6947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Подлинность маркировочных и других идентификационных характеристик, соответствие их регистрационным и другим документам в отношении объекта экспертизы.</w:t>
      </w:r>
    </w:p>
    <w:p w:rsidR="00FC6947" w:rsidRDefault="00FC6947" w:rsidP="00FC6947">
      <w:pPr>
        <w:widowControl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Номенклатура всех повреждений транспортного средства потерпевшего.</w:t>
      </w:r>
    </w:p>
    <w:p w:rsidR="00FC6947" w:rsidRDefault="00FC6947" w:rsidP="00FC6947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Причины всех повреждений транспортного средства потерпевшего.</w:t>
      </w:r>
    </w:p>
    <w:p w:rsidR="00FC6947" w:rsidRDefault="00FC6947" w:rsidP="00FC6947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Номенклатура повреждений транспортного средства потерпевшего, обусловленных страховым случаем.</w:t>
      </w:r>
    </w:p>
    <w:p w:rsidR="00FC6947" w:rsidRDefault="00FC6947" w:rsidP="00FC6947">
      <w:pPr>
        <w:widowControl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Достоверное установление факта наличия или отсутствия страхового случая.</w:t>
      </w:r>
    </w:p>
    <w:p w:rsidR="00FC6947" w:rsidRDefault="00FC6947" w:rsidP="00FC6947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Технологии, методы и объем (трудоемкость) ремонта (устранения) повреждений транспортного средства потерпевшего, обусловленных страховым случаем.</w:t>
      </w:r>
    </w:p>
    <w:p w:rsidR="00FC6947" w:rsidRDefault="001572D7" w:rsidP="00FC6947">
      <w:pPr>
        <w:widowControl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6947">
        <w:rPr>
          <w:rFonts w:ascii="Times New Roman" w:hAnsi="Times New Roman" w:cs="Times New Roman"/>
          <w:sz w:val="26"/>
          <w:szCs w:val="26"/>
        </w:rPr>
        <w:t>Стоимость ремонта (устранения) повреждений транспортного средства потерпевшего, обусловленных страховым случаем.</w:t>
      </w:r>
    </w:p>
    <w:p w:rsidR="00FC6947" w:rsidRDefault="00FC6947" w:rsidP="00FC6947">
      <w:pPr>
        <w:widowControl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C6947" w:rsidRDefault="00FC6947" w:rsidP="00FC6947">
      <w:pPr>
        <w:spacing w:line="256" w:lineRule="auto"/>
        <w:ind w:right="-32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p w:rsidR="00FC6947" w:rsidRDefault="00FC6947" w:rsidP="00FC6947">
      <w:pPr>
        <w:widowControl w:val="0"/>
        <w:shd w:val="clear" w:color="auto" w:fill="FFFFFF"/>
        <w:autoSpaceDE w:val="0"/>
        <w:autoSpaceDN w:val="0"/>
        <w:adjustRightInd w:val="0"/>
        <w:spacing w:line="254" w:lineRule="auto"/>
        <w:ind w:right="-32"/>
        <w:rPr>
          <w:rFonts w:ascii="Times New Roman" w:eastAsia="Calibri" w:hAnsi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/>
          <w:b/>
          <w:sz w:val="24"/>
          <w:szCs w:val="24"/>
        </w:rPr>
        <w:t xml:space="preserve">ЗАКАЗЧИК:   </w:t>
      </w:r>
      <w:proofErr w:type="gramEnd"/>
      <w:r>
        <w:rPr>
          <w:rFonts w:ascii="Times New Roman" w:eastAsia="Calibri" w:hAnsi="Times New Roman"/>
          <w:b/>
          <w:sz w:val="24"/>
          <w:szCs w:val="24"/>
        </w:rPr>
        <w:t xml:space="preserve">                                                                  ИСПОЛНИТЕЛЬ:</w:t>
      </w:r>
    </w:p>
    <w:p w:rsidR="00FC6947" w:rsidRDefault="00FC6947" w:rsidP="00FC6947">
      <w:pPr>
        <w:widowControl w:val="0"/>
        <w:shd w:val="clear" w:color="auto" w:fill="FFFFFF"/>
        <w:autoSpaceDE w:val="0"/>
        <w:autoSpaceDN w:val="0"/>
        <w:adjustRightInd w:val="0"/>
        <w:spacing w:line="254" w:lineRule="auto"/>
        <w:ind w:right="-32"/>
        <w:rPr>
          <w:rFonts w:ascii="Times New Roman" w:eastAsia="Calibri" w:hAnsi="Times New Roman"/>
          <w:b/>
          <w:sz w:val="24"/>
          <w:szCs w:val="24"/>
        </w:rPr>
      </w:pPr>
    </w:p>
    <w:p w:rsidR="00FC6947" w:rsidRDefault="00FC6947" w:rsidP="00FC6947">
      <w:pPr>
        <w:widowControl w:val="0"/>
        <w:shd w:val="clear" w:color="auto" w:fill="FFFFFF"/>
        <w:autoSpaceDE w:val="0"/>
        <w:autoSpaceDN w:val="0"/>
        <w:adjustRightInd w:val="0"/>
        <w:spacing w:line="254" w:lineRule="auto"/>
        <w:ind w:right="-32"/>
        <w:rPr>
          <w:rFonts w:ascii="Times New Roman" w:eastAsia="Calibri" w:hAnsi="Times New Roman"/>
          <w:b/>
          <w:sz w:val="24"/>
          <w:szCs w:val="24"/>
        </w:rPr>
      </w:pPr>
    </w:p>
    <w:p w:rsidR="00FC6947" w:rsidRDefault="00FC6947" w:rsidP="00FC6947">
      <w:pPr>
        <w:widowControl w:val="0"/>
        <w:shd w:val="clear" w:color="auto" w:fill="FFFFFF"/>
        <w:autoSpaceDE w:val="0"/>
        <w:autoSpaceDN w:val="0"/>
        <w:adjustRightInd w:val="0"/>
        <w:spacing w:line="254" w:lineRule="auto"/>
        <w:ind w:right="-32"/>
        <w:rPr>
          <w:rFonts w:ascii="Times New Roman" w:eastAsia="Calibri" w:hAnsi="Times New Roman"/>
          <w:b/>
          <w:sz w:val="24"/>
          <w:szCs w:val="24"/>
        </w:rPr>
      </w:pPr>
    </w:p>
    <w:p w:rsidR="00FC6947" w:rsidRDefault="00FC6947" w:rsidP="00FC6947">
      <w:pPr>
        <w:widowControl w:val="0"/>
        <w:shd w:val="clear" w:color="auto" w:fill="FFFFFF"/>
        <w:autoSpaceDE w:val="0"/>
        <w:autoSpaceDN w:val="0"/>
        <w:adjustRightInd w:val="0"/>
        <w:spacing w:line="254" w:lineRule="auto"/>
        <w:ind w:right="-32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_______________/Я. О.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Недашковский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>/                       _________________/_____________/</w:t>
      </w:r>
    </w:p>
    <w:p w:rsidR="008B2E40" w:rsidRPr="00FC6947" w:rsidRDefault="00FC6947" w:rsidP="00FC6947">
      <w:pPr>
        <w:tabs>
          <w:tab w:val="left" w:pos="1110"/>
          <w:tab w:val="left" w:pos="66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B2E40" w:rsidRPr="00FC6947" w:rsidSect="00FC69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21200"/>
    <w:multiLevelType w:val="multilevel"/>
    <w:tmpl w:val="9AAE8784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0" w:hanging="180"/>
      </w:pPr>
    </w:lvl>
  </w:abstractNum>
  <w:abstractNum w:abstractNumId="1" w15:restartNumberingAfterBreak="0">
    <w:nsid w:val="62AD3F95"/>
    <w:multiLevelType w:val="multilevel"/>
    <w:tmpl w:val="D25A8242"/>
    <w:lvl w:ilvl="0">
      <w:start w:val="6"/>
      <w:numFmt w:val="decimal"/>
      <w:lvlText w:val="%1........"/>
      <w:lvlJc w:val="left"/>
      <w:pPr>
        <w:tabs>
          <w:tab w:val="num" w:pos="2160"/>
        </w:tabs>
        <w:ind w:left="2160" w:hanging="2160"/>
      </w:pPr>
      <w:rPr>
        <w:b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3%4%5%6%7%8%9."/>
      <w:lvlJc w:val="left"/>
      <w:pPr>
        <w:tabs>
          <w:tab w:val="num" w:pos="1440"/>
        </w:tabs>
        <w:ind w:left="1440" w:hanging="144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F2"/>
    <w:rsid w:val="001572D7"/>
    <w:rsid w:val="008B2E40"/>
    <w:rsid w:val="00C550F2"/>
    <w:rsid w:val="00DD3D4F"/>
    <w:rsid w:val="00FC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8A84A-21A2-4D4D-A721-1C1B1352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947"/>
    <w:pPr>
      <w:suppressAutoHyphens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Авилочкина Светлана Юрьевна</dc:creator>
  <cp:keywords/>
  <dc:description/>
  <cp:lastModifiedBy>Авилочкина Светлана Юрьевна</cp:lastModifiedBy>
  <cp:revision>4</cp:revision>
  <dcterms:created xsi:type="dcterms:W3CDTF">2026-09-03T09:21:00Z</dcterms:created>
  <dcterms:modified xsi:type="dcterms:W3CDTF">2026-09-03T09:32:00Z</dcterms:modified>
</cp:coreProperties>
</file>