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Муниципальное общеобразовательное учреждение Среднетимерсянска</w:t>
      </w:r>
      <w:r>
        <w:rPr>
          <w:rFonts w:eastAsia="Times New Roman" w:cs="Times New Roman" w:ascii="PT Astra Serif" w:hAnsi="PT Astra Serif"/>
          <w:bCs/>
          <w:i w:val="false"/>
          <w:color w:val="000000"/>
          <w:sz w:val="20"/>
          <w:szCs w:val="20"/>
          <w:lang w:val="ru-RU" w:eastAsia="ru-RU"/>
        </w:rPr>
        <w:t xml:space="preserve">я средняя  школа имени Героя Советского Союза </w:t>
      </w:r>
      <w:r>
        <w:rPr>
          <w:rFonts w:eastAsia="Times New Roman" w:cs="Times New Roman" w:ascii="PT Astra Serif" w:hAnsi="PT Astra Serif"/>
          <w:b w:val="false"/>
          <w:bCs w:val="false"/>
          <w:i w:val="false"/>
          <w:color w:val="000000"/>
          <w:sz w:val="20"/>
          <w:szCs w:val="20"/>
          <w:lang w:val="ru-RU" w:eastAsia="ru-RU"/>
        </w:rPr>
        <w:t xml:space="preserve">Е.Т.Воробьева </w:t>
      </w:r>
      <w:r>
        <w:rPr>
          <w:rFonts w:eastAsia="Times New Roman" w:cs="Times New Roman" w:ascii="PT Astra Serif" w:hAnsi="PT Astra Serif"/>
          <w:bCs/>
          <w:i w:val="false"/>
          <w:color w:val="000000"/>
          <w:sz w:val="20"/>
          <w:szCs w:val="20"/>
          <w:lang w:val="ru-RU" w:eastAsia="ru-RU"/>
        </w:rPr>
        <w:t>муниципального образования «Цильнинский район» Ульяновской области, именуемое в дальнейшем «Заказчик», в лице Авасевой Лидии Сергеевны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b/>
          <w:bCs/>
          <w:sz w:val="20"/>
          <w:szCs w:val="20"/>
        </w:rPr>
        <w:t>фрукты свежие</w:t>
      </w:r>
      <w:r>
        <w:rPr>
          <w:rFonts w:ascii="PT Astra Serif" w:hAnsi="PT Astra Serif"/>
          <w:b/>
          <w:bCs/>
          <w:sz w:val="20"/>
          <w:szCs w:val="20"/>
        </w:rPr>
        <w:t xml:space="preserve">)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 xml:space="preserve">Ульяновская область, Цильнинский район, </w:t>
      </w:r>
      <w:r>
        <w:rPr>
          <w:rFonts w:eastAsia="Times New Roman" w:cs="Times New Roman" w:ascii="PT Astra Serif" w:hAnsi="PT Astra Serif"/>
          <w:b/>
          <w:bCs/>
          <w:kern w:val="2"/>
          <w:sz w:val="18"/>
          <w:szCs w:val="18"/>
          <w:highlight w:val="white"/>
          <w:shd w:fill="FFFFFF" w:val="clear"/>
          <w:lang w:val="ru-RU" w:eastAsia="ru-RU"/>
        </w:rPr>
        <w:t xml:space="preserve"> село Средние Тимерсяны ,улица  Школьная, дом  1а,</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false"/>
              <w:jc w:val="left"/>
              <w:textAlignment w:val="baseline"/>
              <w:rPr/>
            </w:pPr>
            <w:r>
              <w:rPr>
                <w:rFonts w:ascii="PT Astra Serif" w:hAnsi="PT Astra Serif"/>
                <w:sz w:val="18"/>
                <w:szCs w:val="18"/>
              </w:rPr>
              <w:t xml:space="preserve">Адрес электронной почты: </w:t>
            </w:r>
            <w:hyperlink r:id="rId16">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fals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581"/>
        <w:gridCol w:w="3857"/>
        <w:gridCol w:w="675"/>
        <w:gridCol w:w="85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PT Astra Serif" w:hAnsi="PT Astra Serif"/>
                <w:sz w:val="20"/>
                <w:szCs w:val="20"/>
              </w:rPr>
            </w:pPr>
            <w:r>
              <w:rPr>
                <w:rFonts w:eastAsia="Times New Roman" w:cs="PT Astra Serif" w:ascii="PT Astra Serif" w:hAnsi="PT Astra Serif"/>
                <w:b w:val="false"/>
                <w:bCs/>
                <w:i w:val="false"/>
                <w:strike w:val="false"/>
                <w:dstrike w:val="false"/>
                <w:outline w:val="false"/>
                <w:shadow w:val="false"/>
                <w:sz w:val="20"/>
                <w:szCs w:val="20"/>
                <w:u w:val="none"/>
                <w:shd w:fill="FFFFFF" w:val="clear"/>
                <w:em w:val="none"/>
                <w:lang w:eastAsia="ru-RU" w:bidi="hi-IN"/>
              </w:rPr>
              <w:t>Б</w:t>
            </w:r>
            <w:r>
              <w:rPr>
                <w:rFonts w:ascii="PT Astra Serif" w:hAnsi="PT Astra Serif"/>
                <w:b w:val="false"/>
                <w:i w:val="false"/>
                <w:strike w:val="false"/>
                <w:dstrike w:val="false"/>
                <w:outline w:val="false"/>
                <w:shadow w:val="false"/>
                <w:sz w:val="20"/>
                <w:szCs w:val="20"/>
                <w:u w:val="none"/>
                <w:em w:val="none"/>
              </w:rPr>
              <w:t>ананы</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3857"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PT Astra Serif" w:hAnsi="PT Astra Serif"/>
                <w:sz w:val="20"/>
                <w:szCs w:val="20"/>
              </w:rPr>
            </w:pPr>
            <w:r>
              <w:rPr>
                <w:rFonts w:eastAsia="Times New Roman" w:cs="PT Astra Serif" w:ascii="PT Astra Serif" w:hAnsi="PT Astra Serif"/>
                <w:bCs/>
                <w:sz w:val="20"/>
                <w:szCs w:val="20"/>
                <w:shd w:fill="FFFFFF" w:val="clear"/>
                <w:lang w:bidi="hi-IN"/>
              </w:rPr>
              <w:t>Яблоки</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PT Astra Serif" w:hAnsi="PT Astra Serif"/>
                <w:sz w:val="20"/>
                <w:szCs w:val="20"/>
              </w:rPr>
            </w:pPr>
            <w:r>
              <w:rPr>
                <w:rFonts w:ascii="PT Astra Serif" w:hAnsi="PT Astra Serif"/>
                <w:sz w:val="20"/>
                <w:szCs w:val="20"/>
              </w:rPr>
              <w:t>мандарины</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jc w:val="left"/>
              <w:rPr>
                <w:rFonts w:ascii="PT Astra Serif" w:hAnsi="PT Astra Serif"/>
                <w:sz w:val="20"/>
                <w:szCs w:val="20"/>
              </w:rPr>
            </w:pPr>
            <w:r>
              <w:rPr/>
              <w:t>Груши</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Times New Roman" w:hAnsi="Times New Roman"/>
                <w:sz w:val="18"/>
                <w:szCs w:val="18"/>
              </w:rPr>
            </w:pPr>
            <w:r>
              <w:rPr>
                <w:rFonts w:ascii="Times New Roman" w:hAnsi="Times New Roman"/>
                <w:sz w:val="18"/>
                <w:szCs w:val="18"/>
              </w:rPr>
            </w:r>
          </w:p>
          <w:p>
            <w:pPr>
              <w:pStyle w:val="Normal"/>
              <w:widowControl w:val="false"/>
              <w:overflowPunct w:val="tru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false"/>
              <w:jc w:val="left"/>
              <w:textAlignment w:val="baseline"/>
              <w:rPr/>
            </w:pPr>
            <w:r>
              <w:rPr>
                <w:rFonts w:ascii="PT Astra Serif" w:hAnsi="PT Astra Serif"/>
                <w:sz w:val="18"/>
                <w:szCs w:val="18"/>
              </w:rPr>
              <w:t xml:space="preserve">Адрес электронной почты: </w:t>
            </w:r>
            <w:hyperlink r:id="rId17">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fals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jc w:val="left"/>
              <w:rPr>
                <w:rFonts w:ascii="PT Astra Serif" w:hAnsi="PT Astra Serif"/>
                <w:sz w:val="20"/>
                <w:szCs w:val="20"/>
              </w:rPr>
            </w:pPr>
            <w:r>
              <w:rPr>
                <w:rFonts w:eastAsia="Times New Roman" w:cs="PT Astra Serif" w:ascii="PT Astra Serif" w:hAnsi="PT Astra Serif"/>
                <w:b w:val="false"/>
                <w:bCs/>
                <w:i w:val="false"/>
                <w:strike w:val="false"/>
                <w:dstrike w:val="false"/>
                <w:outline w:val="false"/>
                <w:shadow w:val="false"/>
                <w:sz w:val="20"/>
                <w:szCs w:val="20"/>
                <w:u w:val="none"/>
                <w:shd w:fill="FFFFFF" w:val="clear"/>
                <w:em w:val="none"/>
                <w:lang w:eastAsia="ru-RU" w:bidi="hi-IN"/>
              </w:rPr>
              <w:t>Б</w:t>
            </w:r>
            <w:r>
              <w:rPr>
                <w:rFonts w:ascii="PT Astra Serif" w:hAnsi="PT Astra Serif"/>
                <w:b w:val="false"/>
                <w:i w:val="false"/>
                <w:strike w:val="false"/>
                <w:dstrike w:val="false"/>
                <w:outline w:val="false"/>
                <w:shadow w:val="false"/>
                <w:sz w:val="20"/>
                <w:szCs w:val="20"/>
                <w:u w:val="none"/>
                <w:em w:val="none"/>
              </w:rPr>
              <w:t>ананы</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w:t>
            </w:r>
            <w:r>
              <w:rPr>
                <w:rFonts w:cs="PT Astra Serif" w:ascii="PT Astra Serif" w:hAnsi="PT Astra Serif"/>
                <w:sz w:val="20"/>
                <w:szCs w:val="20"/>
                <w:lang w:val="ru-RU"/>
              </w:rPr>
              <w:t xml:space="preserve">класс: </w:t>
            </w:r>
            <w:r>
              <w:rPr>
                <w:rFonts w:cs="PT Astra Serif" w:ascii="PT Astra Serif" w:hAnsi="PT Astra Serif"/>
                <w:spacing w:val="2"/>
                <w:sz w:val="20"/>
                <w:szCs w:val="20"/>
              </w:rPr>
              <w:t>Первый</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PT Astra Serif" w:hAnsi="PT Astra Serif"/>
                <w:sz w:val="20"/>
                <w:szCs w:val="20"/>
              </w:rPr>
            </w:pPr>
            <w:r>
              <w:rPr>
                <w:rFonts w:eastAsia="Times New Roman" w:cs="PT Astra Serif" w:ascii="PT Astra Serif" w:hAnsi="PT Astra Serif"/>
                <w:bCs/>
                <w:sz w:val="20"/>
                <w:szCs w:val="20"/>
                <w:shd w:fill="FFFFFF" w:val="clear"/>
                <w:lang w:bidi="hi-IN"/>
              </w:rPr>
              <w:t>Яблоки</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Яблоко зеленое</w:t>
            </w:r>
          </w:p>
          <w:p>
            <w:pPr>
              <w:pStyle w:val="Normal"/>
              <w:widowControl w:val="false"/>
              <w:spacing w:lineRule="auto" w:line="240" w:before="0" w:after="0"/>
              <w:jc w:val="left"/>
              <w:rPr>
                <w:rFonts w:ascii="PT Astra Serif" w:hAnsi="PT Astra Serif"/>
                <w:sz w:val="20"/>
                <w:szCs w:val="20"/>
              </w:rPr>
            </w:pPr>
            <w:r>
              <w:rPr>
                <w:rFonts w:ascii="PT Astra Serif" w:hAnsi="PT Astra Serif"/>
                <w:sz w:val="20"/>
                <w:szCs w:val="20"/>
              </w:rPr>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PT Astra Serif" w:hAnsi="PT Astra Serif"/>
                <w:sz w:val="20"/>
                <w:szCs w:val="20"/>
              </w:rPr>
            </w:pPr>
            <w:r>
              <w:rPr>
                <w:rFonts w:ascii="PT Astra Serif" w:hAnsi="PT Astra Serif"/>
                <w:sz w:val="20"/>
                <w:szCs w:val="20"/>
              </w:rPr>
              <w:t>мандарины</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rPr>
              <w:t xml:space="preserve">Товарный сорт: </w:t>
            </w:r>
            <w:r>
              <w:rPr>
                <w:rFonts w:cs="PT Astra Serif" w:ascii="PT Astra Serif" w:hAnsi="PT Astra Serif"/>
                <w:sz w:val="20"/>
                <w:szCs w:val="20"/>
                <w:lang w:val="ru-RU"/>
              </w:rPr>
              <w:t>Первый</w:t>
            </w:r>
          </w:p>
          <w:p>
            <w:pPr>
              <w:pStyle w:val="Normal"/>
              <w:widowControl w:val="false"/>
              <w:spacing w:lineRule="auto" w:line="240" w:before="0" w:after="0"/>
              <w:jc w:val="left"/>
              <w:rPr>
                <w:rFonts w:ascii="PT Astra Serif" w:hAnsi="PT Astra Serif"/>
                <w:sz w:val="20"/>
                <w:szCs w:val="20"/>
              </w:rPr>
            </w:pPr>
            <w:r>
              <w:rPr>
                <w:rFonts w:cs="PT Astra Serif" w:ascii="PT Astra Serif" w:hAnsi="PT Astra Serif"/>
                <w:sz w:val="20"/>
                <w:szCs w:val="20"/>
                <w:lang w:val="ru-RU"/>
              </w:rPr>
              <w:t>Наличие косточек: не важно</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8"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40" w:before="0" w:after="0"/>
              <w:jc w:val="left"/>
              <w:rPr>
                <w:rFonts w:ascii="PT Astra Serif" w:hAnsi="PT Astra Serif"/>
                <w:sz w:val="20"/>
                <w:szCs w:val="20"/>
              </w:rPr>
            </w:pPr>
            <w:r>
              <w:rPr/>
              <w:t>Груши</w:t>
            </w:r>
          </w:p>
        </w:tc>
        <w:tc>
          <w:tcPr>
            <w:tcW w:w="5809" w:type="dxa"/>
            <w:gridSpan w:val="2"/>
            <w:tcBorders>
              <w:left w:val="single" w:sz="4" w:space="0" w:color="000000"/>
              <w:bottom w:val="single" w:sz="4" w:space="0" w:color="000000"/>
              <w:right w:val="single" w:sz="4" w:space="0" w:color="000000"/>
            </w:tcBorders>
          </w:tcPr>
          <w:p>
            <w:pPr>
              <w:pStyle w:val="Normal"/>
              <w:bidi w:val="0"/>
              <w:jc w:val="left"/>
              <w:rPr>
                <w:rFonts w:ascii="PT Astra Serif" w:hAnsi="PT Astra Serif"/>
                <w:sz w:val="20"/>
                <w:szCs w:val="20"/>
              </w:rPr>
            </w:pPr>
            <w:r>
              <w:rPr>
                <w:rFonts w:ascii="PT Astra Serif" w:hAnsi="PT Astra Serif"/>
                <w:b w:val="false"/>
                <w:i w:val="false"/>
                <w:strike w:val="false"/>
                <w:dstrike w:val="false"/>
                <w:outline w:val="false"/>
                <w:shadow w:val="false"/>
                <w:color w:val="000000"/>
                <w:sz w:val="20"/>
                <w:szCs w:val="20"/>
                <w:u w:val="none"/>
                <w:em w:val="none"/>
              </w:rPr>
              <w:t>Товарный сорт: Не ниже первого Вид груш по сроку созревания: Позднего срока созревания и  Раннего срока созревания</w:t>
            </w:r>
          </w:p>
          <w:p>
            <w:pPr>
              <w:pStyle w:val="Normal"/>
              <w:widowControl w:val="false"/>
              <w:spacing w:lineRule="auto" w:line="240" w:before="0" w:after="0"/>
              <w:rPr>
                <w:rFonts w:ascii="PT Astra Serif" w:hAnsi="PT Astra Serif"/>
                <w:sz w:val="20"/>
                <w:szCs w:val="20"/>
              </w:rPr>
            </w:pPr>
            <w:r>
              <w:rPr>
                <w:rFonts w:ascii="PT Astra Serif" w:hAnsi="PT Astra Serif"/>
                <w:sz w:val="20"/>
                <w:szCs w:val="20"/>
              </w:rPr>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Fonts w:cs="Times New Roman" w:ascii="PT Astra Serif" w:hAnsi="PT Astra Serif"/>
                <w:b/>
                <w:bCs/>
                <w:sz w:val="18"/>
                <w:szCs w:val="18"/>
                <w:lang w:eastAsia="ru-RU"/>
              </w:rPr>
              <w:t xml:space="preserve">Муниципальное </w:t>
            </w:r>
            <w:r>
              <w:rPr>
                <w:rFonts w:cs="Times New Roman" w:ascii="PT Astra Serif" w:hAnsi="PT Astra Serif"/>
                <w:b/>
                <w:bCs/>
                <w:sz w:val="18"/>
                <w:szCs w:val="18"/>
                <w:lang w:val="ru-RU" w:eastAsia="ru-RU"/>
              </w:rPr>
              <w:t>обще</w:t>
            </w:r>
            <w:r>
              <w:rPr>
                <w:rFonts w:cs="Times New Roman" w:ascii="PT Astra Serif" w:hAnsi="PT Astra Serif"/>
                <w:b/>
                <w:bCs/>
                <w:sz w:val="18"/>
                <w:szCs w:val="18"/>
                <w:lang w:eastAsia="ru-RU"/>
              </w:rPr>
              <w:t>образовательное учреждение Среднетимерсянская средняя</w:t>
            </w:r>
            <w:r>
              <w:rPr>
                <w:rFonts w:cs="Times New Roman" w:ascii="PT Astra Serif" w:hAnsi="PT Astra Serif"/>
                <w:b/>
                <w:bCs/>
                <w:sz w:val="18"/>
                <w:szCs w:val="18"/>
                <w:lang w:val="ru-RU" w:eastAsia="ru-RU"/>
              </w:rPr>
              <w:t xml:space="preserve"> </w:t>
            </w:r>
            <w:r>
              <w:rPr>
                <w:rFonts w:cs="Times New Roman" w:ascii="PT Astra Serif" w:hAnsi="PT Astra Serif"/>
                <w:b/>
                <w:bCs/>
                <w:sz w:val="18"/>
                <w:szCs w:val="18"/>
                <w:lang w:eastAsia="ru-RU"/>
              </w:rPr>
              <w:t xml:space="preserve">  школа</w:t>
            </w:r>
            <w:r>
              <w:rPr>
                <w:rFonts w:cs="Times New Roman" w:ascii="PT Astra Serif" w:hAnsi="PT Astra Serif"/>
                <w:b/>
                <w:bCs/>
                <w:sz w:val="18"/>
                <w:szCs w:val="18"/>
                <w:lang w:val="ru-RU" w:eastAsia="ru-RU"/>
              </w:rPr>
              <w:t xml:space="preserve"> имени Героя Советского Союза Е.Т.Воробьева</w:t>
            </w:r>
            <w:r>
              <w:rPr>
                <w:rFonts w:cs="Times New Roman" w:ascii="PT Astra Serif" w:hAnsi="PT Astra Serif"/>
                <w:b/>
                <w:bCs/>
                <w:sz w:val="18"/>
                <w:szCs w:val="18"/>
                <w:lang w:eastAsia="ru-RU"/>
              </w:rPr>
              <w:t xml:space="preserve"> муниципального образования "Цильнинский район" Ульяновской области</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Место нахождения: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Школьная, </w:t>
            </w:r>
            <w:r>
              <w:rPr>
                <w:rFonts w:ascii="PT Astra Serif" w:hAnsi="PT Astra Serif"/>
                <w:sz w:val="18"/>
                <w:szCs w:val="18"/>
                <w:lang w:val="ru-RU"/>
              </w:rPr>
              <w:t xml:space="preserve">дом </w:t>
            </w:r>
            <w:r>
              <w:rPr>
                <w:rFonts w:ascii="PT Astra Serif" w:hAnsi="PT Astra Serif"/>
                <w:sz w:val="18"/>
                <w:szCs w:val="18"/>
              </w:rPr>
              <w:t>1а,</w:t>
            </w:r>
          </w:p>
          <w:p>
            <w:pPr>
              <w:pStyle w:val="Normal"/>
              <w:widowControl w:val="false"/>
              <w:overflowPunct w:val="false"/>
              <w:jc w:val="left"/>
              <w:textAlignment w:val="baseline"/>
              <w:rPr>
                <w:rFonts w:ascii="PT Astra Serif" w:hAnsi="PT Astra Serif"/>
                <w:sz w:val="18"/>
                <w:szCs w:val="18"/>
              </w:rPr>
            </w:pPr>
            <w:r>
              <w:rPr>
                <w:rFonts w:ascii="PT Astra Serif" w:hAnsi="PT Astra Serif"/>
                <w:sz w:val="18"/>
                <w:szCs w:val="18"/>
              </w:rPr>
              <w:t>Почтовый адрес: Российская Федерация, 433645, Ульяновская обл</w:t>
            </w:r>
            <w:r>
              <w:rPr>
                <w:rFonts w:ascii="PT Astra Serif" w:hAnsi="PT Astra Serif"/>
                <w:sz w:val="18"/>
                <w:szCs w:val="18"/>
                <w:lang w:val="ru-RU"/>
              </w:rPr>
              <w:t>асть</w:t>
            </w:r>
            <w:r>
              <w:rPr>
                <w:rFonts w:ascii="PT Astra Serif" w:hAnsi="PT Astra Serif"/>
                <w:sz w:val="18"/>
                <w:szCs w:val="18"/>
              </w:rPr>
              <w:t xml:space="preserve"> Цильнинский </w:t>
            </w:r>
            <w:r>
              <w:rPr>
                <w:rFonts w:ascii="PT Astra Serif" w:hAnsi="PT Astra Serif"/>
                <w:sz w:val="18"/>
                <w:szCs w:val="18"/>
                <w:lang w:val="ru-RU"/>
              </w:rPr>
              <w:t>район</w:t>
            </w:r>
            <w:r>
              <w:rPr>
                <w:rFonts w:ascii="PT Astra Serif" w:hAnsi="PT Astra Serif"/>
                <w:sz w:val="18"/>
                <w:szCs w:val="18"/>
              </w:rPr>
              <w:t xml:space="preserve">, </w:t>
            </w:r>
            <w:r>
              <w:rPr>
                <w:rFonts w:ascii="PT Astra Serif" w:hAnsi="PT Astra Serif"/>
                <w:sz w:val="18"/>
                <w:szCs w:val="18"/>
                <w:lang w:val="ru-RU"/>
              </w:rPr>
              <w:t xml:space="preserve">село </w:t>
            </w:r>
            <w:r>
              <w:rPr>
                <w:rFonts w:ascii="PT Astra Serif" w:hAnsi="PT Astra Serif"/>
                <w:sz w:val="18"/>
                <w:szCs w:val="18"/>
              </w:rPr>
              <w:t>Средние Тимерсяны ,</w:t>
            </w:r>
            <w:r>
              <w:rPr>
                <w:rFonts w:ascii="PT Astra Serif" w:hAnsi="PT Astra Serif"/>
                <w:sz w:val="18"/>
                <w:szCs w:val="18"/>
                <w:lang w:val="ru-RU"/>
              </w:rPr>
              <w:t xml:space="preserve">улица </w:t>
            </w:r>
            <w:r>
              <w:rPr>
                <w:rFonts w:ascii="PT Astra Serif" w:hAnsi="PT Astra Serif"/>
                <w:sz w:val="18"/>
                <w:szCs w:val="18"/>
              </w:rPr>
              <w:t xml:space="preserve"> Школьная, </w:t>
            </w:r>
            <w:r>
              <w:rPr>
                <w:rFonts w:ascii="PT Astra Serif" w:hAnsi="PT Astra Serif"/>
                <w:sz w:val="18"/>
                <w:szCs w:val="18"/>
                <w:lang w:val="ru-RU"/>
              </w:rPr>
              <w:t xml:space="preserve">дом </w:t>
            </w:r>
            <w:r>
              <w:rPr>
                <w:rFonts w:ascii="PT Astra Serif" w:hAnsi="PT Astra Serif"/>
                <w:sz w:val="18"/>
                <w:szCs w:val="18"/>
              </w:rPr>
              <w:t xml:space="preserve"> 1а,</w:t>
            </w:r>
          </w:p>
          <w:p>
            <w:pPr>
              <w:pStyle w:val="Normal"/>
              <w:widowControl w:val="false"/>
              <w:overflowPunct w:val="false"/>
              <w:jc w:val="left"/>
              <w:textAlignment w:val="baseline"/>
              <w:rPr/>
            </w:pPr>
            <w:r>
              <w:rPr>
                <w:rFonts w:ascii="PT Astra Serif" w:hAnsi="PT Astra Serif"/>
                <w:sz w:val="18"/>
                <w:szCs w:val="18"/>
              </w:rPr>
              <w:t xml:space="preserve">Адрес электронной почты: </w:t>
            </w:r>
            <w:hyperlink r:id="rId18">
              <w:r>
                <w:rPr>
                  <w:rStyle w:val="Style6"/>
                  <w:rFonts w:ascii="PT Astra Serif" w:hAnsi="PT Astra Serif"/>
                  <w:sz w:val="18"/>
                  <w:szCs w:val="18"/>
                </w:rPr>
                <w:t>sredntim_shk@mail.ru</w:t>
              </w:r>
            </w:hyperlink>
            <w:r>
              <w:rPr>
                <w:rFonts w:ascii="PT Astra Serif" w:hAnsi="PT Astra Serif"/>
                <w:sz w:val="18"/>
                <w:szCs w:val="18"/>
              </w:rPr>
              <w:t xml:space="preserve">  </w:t>
            </w:r>
            <w:r>
              <w:rPr>
                <w:rFonts w:cs="Times New Roman" w:ascii="PT Astra Serif" w:hAnsi="PT Astra Serif"/>
                <w:sz w:val="18"/>
                <w:szCs w:val="18"/>
                <w:lang w:eastAsia="ru-RU"/>
              </w:rPr>
              <w:t>Номер контактного телефона: +7 (84245) 42531</w:t>
            </w:r>
          </w:p>
          <w:p>
            <w:pPr>
              <w:pStyle w:val="BodyText"/>
              <w:widowControl w:val="false"/>
              <w:rPr>
                <w:rFonts w:ascii="PT Astra Serif" w:hAnsi="PT Astra Serif"/>
                <w:sz w:val="18"/>
                <w:szCs w:val="18"/>
              </w:rPr>
            </w:pPr>
            <w:r>
              <w:rPr>
                <w:rFonts w:cs="Times New Roman" w:ascii="PT Astra Serif" w:hAnsi="PT Astra Serif"/>
                <w:b w:val="false"/>
                <w:bCs w:val="false"/>
                <w:i w:val="false"/>
                <w:caps w:val="false"/>
                <w:smallCaps w:val="false"/>
                <w:color w:val="000000"/>
                <w:spacing w:val="0"/>
                <w:sz w:val="18"/>
                <w:szCs w:val="18"/>
                <w:lang w:val="ru-RU"/>
              </w:rPr>
              <w:t>ИНН 7322003658/КПП 732201001</w:t>
            </w:r>
          </w:p>
          <w:p>
            <w:pPr>
              <w:pStyle w:val="BodyText"/>
              <w:widowControl w:val="false"/>
              <w:rPr>
                <w:rFonts w:ascii="PT Astra Serif" w:hAnsi="PT Astra Serif"/>
                <w:sz w:val="18"/>
                <w:szCs w:val="18"/>
              </w:rPr>
            </w:pPr>
            <w:r>
              <w:rPr>
                <w:rFonts w:cs="Times New Roman" w:ascii="PT Astra Serif" w:hAnsi="PT Astra Serif"/>
                <w:b/>
                <w:bCs/>
                <w:i w:val="false"/>
                <w:caps w:val="false"/>
                <w:smallCaps w:val="false"/>
                <w:color w:val="000000"/>
                <w:spacing w:val="0"/>
                <w:sz w:val="18"/>
                <w:szCs w:val="18"/>
                <w:lang w:val="ru-RU"/>
              </w:rPr>
              <w:t>Ксч 03231643736540006800   ЕКСч 40102810645370000061</w:t>
            </w:r>
          </w:p>
          <w:p>
            <w:pPr>
              <w:pStyle w:val="BodyText"/>
              <w:widowControl w:val="false"/>
              <w:rPr>
                <w:rFonts w:ascii="PT Astra Serif" w:hAnsi="PT Astra Serif"/>
                <w:sz w:val="18"/>
                <w:szCs w:val="18"/>
              </w:rPr>
            </w:pPr>
            <w:r>
              <w:rPr>
                <w:rFonts w:eastAsia="Times New Roman" w:cs="PT Astra Serif" w:ascii="PT Astra Serif" w:hAnsi="PT Astra Serif"/>
                <w:b w:val="false"/>
                <w:bCs w:val="false"/>
                <w:sz w:val="20"/>
                <w:szCs w:val="20"/>
                <w:shd w:fill="FFFFFF" w:val="clear"/>
              </w:rPr>
              <w:t>ОКЦ № 5 ВВГУ Банка России</w:t>
            </w:r>
            <w:r>
              <w:rPr>
                <w:rFonts w:cs="Times New Roman" w:ascii="PT Astra Serif" w:hAnsi="PT Astra Serif"/>
                <w:b/>
                <w:bCs/>
                <w:sz w:val="18"/>
                <w:szCs w:val="18"/>
              </w:rPr>
              <w:t>//</w:t>
            </w:r>
            <w:r>
              <w:rPr>
                <w:rFonts w:cs="Times New Roman" w:ascii="PT Astra Serif" w:hAnsi="PT Astra Serif"/>
                <w:b/>
                <w:bCs/>
                <w:sz w:val="18"/>
                <w:szCs w:val="18"/>
                <w:lang w:val="ru-RU"/>
              </w:rPr>
              <w:t>УФК по Ульяновской области</w:t>
            </w:r>
          </w:p>
          <w:p>
            <w:pPr>
              <w:pStyle w:val="BodyText"/>
              <w:widowControl w:val="false"/>
              <w:rPr>
                <w:rFonts w:ascii="PT Astra Serif" w:hAnsi="PT Astra Serif"/>
                <w:sz w:val="18"/>
                <w:szCs w:val="18"/>
              </w:rPr>
            </w:pPr>
            <w:r>
              <w:rPr>
                <w:rFonts w:cs="Times New Roman" w:ascii="PT Astra Serif" w:hAnsi="PT Astra Serif"/>
                <w:b/>
                <w:bCs/>
                <w:sz w:val="18"/>
                <w:szCs w:val="18"/>
              </w:rPr>
              <w:t xml:space="preserve">БИК </w:t>
            </w:r>
            <w:r>
              <w:rPr>
                <w:rFonts w:cs="Times New Roman" w:ascii="PT Astra Serif" w:hAnsi="PT Astra Serif"/>
                <w:b/>
                <w:bCs/>
                <w:sz w:val="18"/>
                <w:szCs w:val="18"/>
                <w:lang w:val="ru-RU"/>
              </w:rPr>
              <w:t xml:space="preserve">ТОФК </w:t>
            </w:r>
            <w:r>
              <w:rPr>
                <w:rFonts w:cs="Times New Roman" w:ascii="PT Astra Serif" w:hAnsi="PT Astra Serif"/>
                <w:b/>
                <w:bCs/>
                <w:sz w:val="18"/>
                <w:szCs w:val="18"/>
              </w:rPr>
              <w:t>017308101</w:t>
            </w:r>
          </w:p>
          <w:p>
            <w:pPr>
              <w:pStyle w:val="BodyText"/>
              <w:widowControl w:val="false"/>
              <w:rPr>
                <w:rFonts w:ascii="PT Astra Serif" w:hAnsi="PT Astra Serif"/>
                <w:sz w:val="18"/>
                <w:szCs w:val="18"/>
              </w:rPr>
            </w:pPr>
            <w:r>
              <w:rPr>
                <w:rFonts w:ascii="PT Astra Serif" w:hAnsi="PT Astra Serif"/>
                <w:sz w:val="18"/>
                <w:szCs w:val="18"/>
              </w:rPr>
              <w:t>л/сч 03573223057 в финансовом управлении администрации МО «Цильнинский район»</w:t>
            </w:r>
          </w:p>
          <w:p>
            <w:pPr>
              <w:pStyle w:val="BodyText"/>
              <w:widowControl w:val="false"/>
              <w:overflowPunct w:val="false"/>
              <w:spacing w:before="0" w:after="120"/>
              <w:textAlignment w:val="baseline"/>
              <w:rPr>
                <w:rFonts w:ascii="PT Astra Serif" w:hAnsi="PT Astra Serif"/>
                <w:sz w:val="18"/>
                <w:szCs w:val="18"/>
              </w:rPr>
            </w:pPr>
            <w:r>
              <w:rPr>
                <w:rFonts w:cs="Times New Roman" w:ascii="PT Astra Serif" w:hAnsi="PT Astra Serif"/>
                <w:sz w:val="18"/>
                <w:szCs w:val="18"/>
                <w:lang w:eastAsia="ru-RU"/>
              </w:rPr>
              <w:t xml:space="preserve">ОКВЭД 80.21.2 ОКПО 25335032 </w:t>
            </w:r>
            <w:r>
              <w:rPr>
                <w:rFonts w:cs="Times New Roman" w:ascii="PT Astra Serif" w:hAnsi="PT Astra Serif"/>
                <w:sz w:val="18"/>
                <w:szCs w:val="18"/>
                <w:lang w:val="ru-RU" w:eastAsia="ru-RU"/>
              </w:rPr>
              <w:t>ОГРН 1027301059499</w:t>
            </w:r>
          </w:p>
          <w:p>
            <w:pPr>
              <w:pStyle w:val="Normal"/>
              <w:widowControl w:val="false"/>
              <w:suppressAutoHyphens w:val="true"/>
              <w:overflowPunct w:val="false"/>
              <w:spacing w:lineRule="auto" w:line="240" w:before="0" w:after="0"/>
              <w:ind w:hanging="0"/>
              <w:jc w:val="both"/>
              <w:textAlignment w:val="baseline"/>
              <w:rPr>
                <w:rFonts w:ascii="PT Astra Serif" w:hAnsi="PT Astra Serif"/>
                <w:sz w:val="18"/>
                <w:szCs w:val="18"/>
              </w:rPr>
            </w:pPr>
            <w:r>
              <w:rPr>
                <w:rFonts w:eastAsia="Times New Roman" w:cs="PT Astra Serif" w:ascii="PT Astra Serif" w:hAnsi="PT Astra Serif"/>
                <w:b w:val="false"/>
                <w:bCs w:val="false"/>
                <w:color w:val="000000"/>
                <w:kern w:val="2"/>
                <w:sz w:val="18"/>
                <w:szCs w:val="18"/>
                <w:u w:val="none"/>
                <w:lang w:val="ru-RU" w:eastAsia="ru-RU"/>
              </w:rPr>
              <w:t>Директор                             Авасева Л.С.</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redntim_shk@mail.ru" TargetMode="External"/><Relationship Id="rId17" Type="http://schemas.openxmlformats.org/officeDocument/2006/relationships/hyperlink" Target="mailto:sredntim_shk@mail.ru" TargetMode="External"/><Relationship Id="rId18" Type="http://schemas.openxmlformats.org/officeDocument/2006/relationships/hyperlink" Target="mailto:sredntim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169</TotalTime>
  <Application>LibreOffice/26.2.4.2$Windows_X86_64 LibreOffice_project/0229ac93fcf0d7cbc6376066c6f35021cef002dc</Application>
  <AppVersion>15.0000</AppVersion>
  <Pages>10</Pages>
  <Words>4579</Words>
  <Characters>32686</Characters>
  <CharactersWithSpaces>37360</CharactersWithSpaces>
  <Paragraphs>294</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2026-08-04T10:06:17Z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