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7" w:type="dxa"/>
        <w:tblLook w:val="04A0" w:firstRow="1" w:lastRow="0" w:firstColumn="1" w:lastColumn="0" w:noHBand="0" w:noVBand="1"/>
      </w:tblPr>
      <w:tblGrid>
        <w:gridCol w:w="10105"/>
        <w:gridCol w:w="222"/>
      </w:tblGrid>
      <w:tr w:rsidR="00B1681B" w:rsidRPr="006F59A0" w:rsidTr="003B566C">
        <w:tc>
          <w:tcPr>
            <w:tcW w:w="10105" w:type="dxa"/>
            <w:shd w:val="clear" w:color="auto" w:fill="auto"/>
          </w:tcPr>
          <w:p w:rsidR="00C356D5" w:rsidRDefault="00C356D5" w:rsidP="00E43C95">
            <w:pPr>
              <w:pStyle w:val="a1"/>
              <w:spacing w:after="0" w:line="240" w:lineRule="auto"/>
              <w:jc w:val="center"/>
              <w:rPr>
                <w:rFonts w:ascii="Times New Roman" w:hAnsi="Times New Roman" w:cs="Times New Roman"/>
                <w:b/>
                <w:sz w:val="22"/>
                <w:szCs w:val="22"/>
              </w:rPr>
            </w:pPr>
            <w:bookmarkStart w:id="0" w:name="_GoBack"/>
            <w:bookmarkEnd w:id="0"/>
          </w:p>
          <w:p w:rsidR="009702CD" w:rsidRPr="009702CD" w:rsidRDefault="00D67701" w:rsidP="009702CD">
            <w:pPr>
              <w:jc w:val="center"/>
              <w:rPr>
                <w:rFonts w:ascii="Times New Roman" w:hAnsi="Times New Roman" w:cs="Times New Roman"/>
                <w:b/>
                <w:sz w:val="22"/>
                <w:szCs w:val="22"/>
              </w:rPr>
            </w:pPr>
            <w:r>
              <w:rPr>
                <w:rFonts w:ascii="Times New Roman" w:hAnsi="Times New Roman" w:cs="Times New Roman"/>
                <w:b/>
                <w:sz w:val="22"/>
                <w:szCs w:val="22"/>
              </w:rPr>
              <w:t xml:space="preserve">ПРОЕКТ </w:t>
            </w:r>
            <w:r w:rsidR="009702CD" w:rsidRPr="009702CD">
              <w:rPr>
                <w:rFonts w:ascii="Times New Roman" w:hAnsi="Times New Roman" w:cs="Times New Roman"/>
                <w:b/>
                <w:sz w:val="22"/>
                <w:szCs w:val="22"/>
              </w:rPr>
              <w:t>ДОГОВОР</w:t>
            </w:r>
            <w:r>
              <w:rPr>
                <w:rFonts w:ascii="Times New Roman" w:hAnsi="Times New Roman" w:cs="Times New Roman"/>
                <w:b/>
                <w:sz w:val="22"/>
                <w:szCs w:val="22"/>
              </w:rPr>
              <w:t>А</w:t>
            </w:r>
            <w:r w:rsidR="009702CD" w:rsidRPr="009702CD">
              <w:rPr>
                <w:rFonts w:ascii="Times New Roman" w:hAnsi="Times New Roman" w:cs="Times New Roman"/>
                <w:b/>
                <w:sz w:val="22"/>
                <w:szCs w:val="22"/>
              </w:rPr>
              <w:t xml:space="preserve"> № </w:t>
            </w:r>
            <w:r w:rsidR="003B566C">
              <w:rPr>
                <w:rFonts w:ascii="Times New Roman" w:hAnsi="Times New Roman" w:cs="Times New Roman"/>
                <w:b/>
                <w:sz w:val="22"/>
                <w:szCs w:val="22"/>
              </w:rPr>
              <w:t>__________________________</w:t>
            </w:r>
          </w:p>
          <w:p w:rsidR="00C356D5" w:rsidRDefault="009702CD" w:rsidP="009702CD">
            <w:pPr>
              <w:pStyle w:val="a1"/>
              <w:spacing w:after="0" w:line="240" w:lineRule="auto"/>
              <w:jc w:val="center"/>
            </w:pPr>
            <w:r w:rsidRPr="009702CD">
              <w:rPr>
                <w:rFonts w:ascii="Times New Roman" w:hAnsi="Times New Roman" w:cs="Times New Roman"/>
                <w:b/>
                <w:sz w:val="22"/>
                <w:szCs w:val="22"/>
              </w:rPr>
              <w:t>страхования от огня и других опасностей имущества юридических лиц и гражданской ответственности за эксплуатацию жилых и производственных помещений</w:t>
            </w:r>
          </w:p>
          <w:tbl>
            <w:tblPr>
              <w:tblW w:w="9889" w:type="dxa"/>
              <w:tblLook w:val="04A0" w:firstRow="1" w:lastRow="0" w:firstColumn="1" w:lastColumn="0" w:noHBand="0" w:noVBand="1"/>
            </w:tblPr>
            <w:tblGrid>
              <w:gridCol w:w="4785"/>
              <w:gridCol w:w="5104"/>
            </w:tblGrid>
            <w:tr w:rsidR="007A2057" w:rsidRPr="006F59A0" w:rsidTr="00F32D92">
              <w:tc>
                <w:tcPr>
                  <w:tcW w:w="4785" w:type="dxa"/>
                  <w:shd w:val="clear" w:color="auto" w:fill="auto"/>
                </w:tcPr>
                <w:p w:rsidR="007A2057" w:rsidRDefault="007A2057" w:rsidP="00F32D92">
                  <w:pPr>
                    <w:pStyle w:val="a1"/>
                    <w:tabs>
                      <w:tab w:val="left" w:pos="7513"/>
                    </w:tabs>
                    <w:spacing w:after="0" w:line="240" w:lineRule="auto"/>
                    <w:rPr>
                      <w:rFonts w:ascii="Times New Roman" w:hAnsi="Times New Roman" w:cs="Times New Roman"/>
                      <w:sz w:val="22"/>
                      <w:szCs w:val="22"/>
                    </w:rPr>
                  </w:pPr>
                </w:p>
                <w:p w:rsidR="007A2057" w:rsidRPr="006F59A0" w:rsidRDefault="007A2057" w:rsidP="00F32D92">
                  <w:pPr>
                    <w:pStyle w:val="a1"/>
                    <w:tabs>
                      <w:tab w:val="left" w:pos="7513"/>
                    </w:tabs>
                    <w:spacing w:after="0" w:line="240" w:lineRule="auto"/>
                    <w:rPr>
                      <w:rFonts w:ascii="Times New Roman" w:hAnsi="Times New Roman" w:cs="Times New Roman"/>
                      <w:b/>
                      <w:sz w:val="22"/>
                      <w:szCs w:val="22"/>
                    </w:rPr>
                  </w:pPr>
                  <w:r w:rsidRPr="006F59A0">
                    <w:rPr>
                      <w:rFonts w:ascii="Times New Roman" w:hAnsi="Times New Roman" w:cs="Times New Roman"/>
                      <w:sz w:val="22"/>
                      <w:szCs w:val="22"/>
                    </w:rPr>
                    <w:t>г. Томск</w:t>
                  </w:r>
                </w:p>
              </w:tc>
              <w:tc>
                <w:tcPr>
                  <w:tcW w:w="5104" w:type="dxa"/>
                  <w:shd w:val="clear" w:color="auto" w:fill="auto"/>
                </w:tcPr>
                <w:p w:rsidR="007A2057" w:rsidRDefault="007A2057" w:rsidP="00F32D92">
                  <w:pPr>
                    <w:pStyle w:val="a1"/>
                    <w:tabs>
                      <w:tab w:val="left" w:pos="7513"/>
                    </w:tabs>
                    <w:spacing w:after="0" w:line="240" w:lineRule="auto"/>
                    <w:jc w:val="right"/>
                    <w:rPr>
                      <w:rFonts w:ascii="Times New Roman" w:hAnsi="Times New Roman" w:cs="Times New Roman"/>
                      <w:sz w:val="22"/>
                      <w:szCs w:val="22"/>
                    </w:rPr>
                  </w:pPr>
                </w:p>
                <w:p w:rsidR="007A2057" w:rsidRPr="006F59A0" w:rsidRDefault="007A2057" w:rsidP="0069713E">
                  <w:pPr>
                    <w:pStyle w:val="a1"/>
                    <w:tabs>
                      <w:tab w:val="left" w:pos="7513"/>
                    </w:tabs>
                    <w:spacing w:after="0" w:line="240" w:lineRule="auto"/>
                    <w:jc w:val="right"/>
                    <w:rPr>
                      <w:rFonts w:ascii="Times New Roman" w:hAnsi="Times New Roman" w:cs="Times New Roman"/>
                      <w:b/>
                      <w:sz w:val="22"/>
                      <w:szCs w:val="22"/>
                    </w:rPr>
                  </w:pPr>
                  <w:r w:rsidRPr="006F59A0">
                    <w:rPr>
                      <w:rFonts w:ascii="Times New Roman" w:hAnsi="Times New Roman" w:cs="Times New Roman"/>
                      <w:sz w:val="22"/>
                      <w:szCs w:val="22"/>
                    </w:rPr>
                    <w:t>«</w:t>
                  </w:r>
                  <w:r w:rsidR="00AA25E2">
                    <w:rPr>
                      <w:rFonts w:ascii="Times New Roman" w:hAnsi="Times New Roman" w:cs="Times New Roman"/>
                      <w:sz w:val="22"/>
                      <w:szCs w:val="22"/>
                    </w:rPr>
                    <w:t>__</w:t>
                  </w:r>
                  <w:r w:rsidRPr="006F59A0">
                    <w:rPr>
                      <w:rFonts w:ascii="Times New Roman" w:hAnsi="Times New Roman" w:cs="Times New Roman"/>
                      <w:sz w:val="22"/>
                      <w:szCs w:val="22"/>
                    </w:rPr>
                    <w:t xml:space="preserve">» </w:t>
                  </w:r>
                  <w:r w:rsidR="00AA25E2">
                    <w:rPr>
                      <w:rFonts w:ascii="Times New Roman" w:hAnsi="Times New Roman" w:cs="Times New Roman"/>
                      <w:sz w:val="22"/>
                      <w:szCs w:val="22"/>
                    </w:rPr>
                    <w:t>_</w:t>
                  </w:r>
                  <w:r w:rsidR="0069713E">
                    <w:rPr>
                      <w:rFonts w:ascii="Times New Roman" w:hAnsi="Times New Roman" w:cs="Times New Roman"/>
                      <w:sz w:val="22"/>
                      <w:szCs w:val="22"/>
                    </w:rPr>
                    <w:t xml:space="preserve"> </w:t>
                  </w:r>
                  <w:r w:rsidRPr="006F59A0">
                    <w:rPr>
                      <w:rFonts w:ascii="Times New Roman" w:hAnsi="Times New Roman" w:cs="Times New Roman"/>
                      <w:sz w:val="22"/>
                      <w:szCs w:val="22"/>
                    </w:rPr>
                    <w:t>20</w:t>
                  </w:r>
                  <w:r w:rsidR="0069713E">
                    <w:rPr>
                      <w:rFonts w:ascii="Times New Roman" w:hAnsi="Times New Roman" w:cs="Times New Roman"/>
                      <w:sz w:val="22"/>
                      <w:szCs w:val="22"/>
                    </w:rPr>
                    <w:t>26</w:t>
                  </w:r>
                  <w:r w:rsidRPr="006F59A0">
                    <w:rPr>
                      <w:rFonts w:ascii="Times New Roman" w:hAnsi="Times New Roman" w:cs="Times New Roman"/>
                      <w:sz w:val="22"/>
                      <w:szCs w:val="22"/>
                    </w:rPr>
                    <w:t xml:space="preserve"> г.</w:t>
                  </w:r>
                </w:p>
              </w:tc>
            </w:tr>
          </w:tbl>
          <w:p w:rsidR="007A2057" w:rsidRPr="006F59A0" w:rsidRDefault="007A2057" w:rsidP="0094172E">
            <w:pPr>
              <w:pStyle w:val="a1"/>
              <w:tabs>
                <w:tab w:val="left" w:pos="7513"/>
              </w:tabs>
              <w:spacing w:after="0" w:line="240" w:lineRule="auto"/>
              <w:rPr>
                <w:rFonts w:ascii="Times New Roman" w:hAnsi="Times New Roman" w:cs="Times New Roman"/>
                <w:b/>
                <w:sz w:val="22"/>
                <w:szCs w:val="22"/>
              </w:rPr>
            </w:pPr>
          </w:p>
        </w:tc>
        <w:tc>
          <w:tcPr>
            <w:tcW w:w="222" w:type="dxa"/>
            <w:shd w:val="clear" w:color="auto" w:fill="auto"/>
          </w:tcPr>
          <w:p w:rsidR="00B1681B" w:rsidRPr="006F59A0" w:rsidRDefault="00B1681B" w:rsidP="0094172E">
            <w:pPr>
              <w:pStyle w:val="a1"/>
              <w:tabs>
                <w:tab w:val="left" w:pos="7513"/>
              </w:tabs>
              <w:spacing w:after="0" w:line="240" w:lineRule="auto"/>
              <w:jc w:val="right"/>
              <w:rPr>
                <w:rFonts w:ascii="Times New Roman" w:hAnsi="Times New Roman" w:cs="Times New Roman"/>
                <w:b/>
                <w:sz w:val="22"/>
                <w:szCs w:val="22"/>
              </w:rPr>
            </w:pPr>
          </w:p>
        </w:tc>
      </w:tr>
    </w:tbl>
    <w:p w:rsidR="00B1681B" w:rsidRPr="00AB7886" w:rsidRDefault="003B566C" w:rsidP="00AB7886">
      <w:pPr>
        <w:tabs>
          <w:tab w:val="left" w:pos="7513"/>
        </w:tabs>
        <w:spacing w:before="120"/>
        <w:jc w:val="both"/>
        <w:rPr>
          <w:rFonts w:ascii="Times New Roman" w:hAnsi="Times New Roman" w:cs="Times New Roman"/>
          <w:bCs/>
          <w:kern w:val="22"/>
          <w:sz w:val="22"/>
          <w:szCs w:val="22"/>
        </w:rPr>
      </w:pPr>
      <w:r>
        <w:rPr>
          <w:rFonts w:ascii="Times New Roman" w:hAnsi="Times New Roman" w:cs="Times New Roman"/>
          <w:sz w:val="22"/>
          <w:szCs w:val="22"/>
        </w:rPr>
        <w:t>______________________________________________________</w:t>
      </w:r>
      <w:r w:rsidR="00B1681B" w:rsidRPr="006F59A0">
        <w:rPr>
          <w:rFonts w:ascii="Times New Roman" w:hAnsi="Times New Roman" w:cs="Times New Roman"/>
          <w:kern w:val="22"/>
          <w:sz w:val="22"/>
          <w:szCs w:val="22"/>
        </w:rPr>
        <w:t>, именуем</w:t>
      </w:r>
      <w:r w:rsidR="00DA4633">
        <w:rPr>
          <w:rFonts w:ascii="Times New Roman" w:hAnsi="Times New Roman" w:cs="Times New Roman"/>
          <w:kern w:val="22"/>
          <w:sz w:val="22"/>
          <w:szCs w:val="22"/>
        </w:rPr>
        <w:t>ое</w:t>
      </w:r>
      <w:r w:rsidR="00B1681B" w:rsidRPr="006F59A0">
        <w:rPr>
          <w:rFonts w:ascii="Times New Roman" w:hAnsi="Times New Roman" w:cs="Times New Roman"/>
          <w:kern w:val="22"/>
          <w:sz w:val="22"/>
          <w:szCs w:val="22"/>
        </w:rPr>
        <w:t xml:space="preserve"> в дальнейшем «Страховщик», в лице</w:t>
      </w:r>
      <w:r w:rsidR="000D3AC0" w:rsidRPr="000D3AC0">
        <w:rPr>
          <w:rFonts w:ascii="Times New Roman" w:hAnsi="Times New Roman" w:cs="Times New Roman"/>
          <w:kern w:val="22"/>
          <w:sz w:val="22"/>
          <w:szCs w:val="22"/>
        </w:rPr>
        <w:t xml:space="preserve"> </w:t>
      </w:r>
      <w:r>
        <w:rPr>
          <w:rFonts w:ascii="Times New Roman" w:hAnsi="Times New Roman" w:cs="Times New Roman"/>
          <w:kern w:val="22"/>
          <w:sz w:val="22"/>
          <w:szCs w:val="22"/>
        </w:rPr>
        <w:t>_______________________</w:t>
      </w:r>
      <w:r w:rsidR="0069713E" w:rsidRPr="00DE16A6">
        <w:rPr>
          <w:rFonts w:ascii="Times New Roman" w:hAnsi="Times New Roman" w:cs="Times New Roman"/>
          <w:kern w:val="22"/>
          <w:sz w:val="22"/>
          <w:szCs w:val="22"/>
        </w:rPr>
        <w:t>, д</w:t>
      </w:r>
      <w:r w:rsidR="0069713E">
        <w:rPr>
          <w:rFonts w:ascii="Times New Roman" w:hAnsi="Times New Roman" w:cs="Times New Roman"/>
          <w:kern w:val="22"/>
          <w:sz w:val="22"/>
          <w:szCs w:val="22"/>
        </w:rPr>
        <w:t xml:space="preserve">ействующей на основании </w:t>
      </w:r>
      <w:r>
        <w:rPr>
          <w:rFonts w:ascii="Times New Roman" w:hAnsi="Times New Roman" w:cs="Times New Roman"/>
          <w:kern w:val="22"/>
          <w:sz w:val="22"/>
          <w:szCs w:val="22"/>
        </w:rPr>
        <w:t>___________________________________</w:t>
      </w:r>
      <w:r w:rsidR="0069713E">
        <w:rPr>
          <w:rFonts w:ascii="Times New Roman" w:hAnsi="Times New Roman" w:cs="Times New Roman"/>
          <w:kern w:val="22"/>
          <w:sz w:val="22"/>
          <w:szCs w:val="22"/>
        </w:rPr>
        <w:t xml:space="preserve">, </w:t>
      </w:r>
      <w:r w:rsidR="00B1681B" w:rsidRPr="006F59A0">
        <w:rPr>
          <w:rFonts w:ascii="Times New Roman" w:hAnsi="Times New Roman" w:cs="Times New Roman"/>
          <w:kern w:val="22"/>
          <w:sz w:val="22"/>
          <w:szCs w:val="22"/>
        </w:rPr>
        <w:t>с одной стороны, и</w:t>
      </w:r>
      <w:r w:rsidR="00B1681B" w:rsidRPr="006F59A0">
        <w:rPr>
          <w:rFonts w:ascii="Times New Roman" w:hAnsi="Times New Roman" w:cs="Times New Roman"/>
          <w:bCs/>
          <w:kern w:val="22"/>
          <w:sz w:val="22"/>
          <w:szCs w:val="22"/>
        </w:rPr>
        <w:t xml:space="preserve"> </w:t>
      </w:r>
      <w:r w:rsidR="000B2C22" w:rsidRPr="000B2C22">
        <w:rPr>
          <w:rFonts w:ascii="Times New Roman" w:hAnsi="Times New Roman" w:cs="Times New Roman"/>
          <w:bCs/>
          <w:kern w:val="22"/>
          <w:sz w:val="22"/>
          <w:szCs w:val="22"/>
        </w:rPr>
        <w:t xml:space="preserve">Федеральное государственное бюджетное научное учреждение «Федеральный исследовательский центр информационных и вычислительных технологий» </w:t>
      </w:r>
      <w:r w:rsidR="00AB7886">
        <w:rPr>
          <w:rFonts w:ascii="Times New Roman" w:hAnsi="Times New Roman" w:cs="Times New Roman"/>
          <w:bCs/>
          <w:kern w:val="22"/>
          <w:sz w:val="22"/>
          <w:szCs w:val="22"/>
        </w:rPr>
        <w:t xml:space="preserve">(ФИЦ ИВТ) </w:t>
      </w:r>
      <w:r w:rsidR="00B1681B" w:rsidRPr="006F59A0">
        <w:rPr>
          <w:rFonts w:ascii="Times New Roman" w:hAnsi="Times New Roman" w:cs="Times New Roman"/>
          <w:bCs/>
          <w:kern w:val="22"/>
          <w:sz w:val="22"/>
          <w:szCs w:val="22"/>
        </w:rPr>
        <w:t>,</w:t>
      </w:r>
      <w:r w:rsidR="00B1681B">
        <w:rPr>
          <w:rFonts w:ascii="Times New Roman" w:hAnsi="Times New Roman" w:cs="Times New Roman"/>
          <w:bCs/>
          <w:kern w:val="22"/>
          <w:sz w:val="22"/>
          <w:szCs w:val="22"/>
        </w:rPr>
        <w:t xml:space="preserve"> </w:t>
      </w:r>
      <w:r w:rsidR="00B1681B" w:rsidRPr="006F59A0">
        <w:rPr>
          <w:rFonts w:ascii="Times New Roman" w:hAnsi="Times New Roman" w:cs="Times New Roman"/>
          <w:bCs/>
          <w:kern w:val="22"/>
          <w:sz w:val="22"/>
          <w:szCs w:val="22"/>
        </w:rPr>
        <w:t xml:space="preserve">именуемое в дальнейшем «Страхователь», в лице </w:t>
      </w:r>
      <w:r w:rsidR="00AB7886">
        <w:rPr>
          <w:rFonts w:ascii="Times New Roman" w:hAnsi="Times New Roman" w:cs="Times New Roman"/>
          <w:bCs/>
          <w:kern w:val="22"/>
          <w:sz w:val="22"/>
          <w:szCs w:val="22"/>
        </w:rPr>
        <w:t>директора Медведева Сергея Борисовича</w:t>
      </w:r>
      <w:r w:rsidR="00B1681B" w:rsidRPr="006F59A0">
        <w:rPr>
          <w:rFonts w:ascii="Times New Roman" w:hAnsi="Times New Roman" w:cs="Times New Roman"/>
          <w:bCs/>
          <w:kern w:val="22"/>
          <w:sz w:val="22"/>
          <w:szCs w:val="22"/>
        </w:rPr>
        <w:t xml:space="preserve">, действующего на основании </w:t>
      </w:r>
      <w:r w:rsidR="00AB7886">
        <w:rPr>
          <w:rFonts w:ascii="Times New Roman" w:hAnsi="Times New Roman" w:cs="Times New Roman"/>
          <w:bCs/>
          <w:kern w:val="22"/>
          <w:sz w:val="22"/>
          <w:szCs w:val="22"/>
        </w:rPr>
        <w:t>Устава</w:t>
      </w:r>
      <w:r w:rsidR="00B1681B" w:rsidRPr="006F59A0">
        <w:rPr>
          <w:rFonts w:ascii="Times New Roman" w:hAnsi="Times New Roman" w:cs="Times New Roman"/>
          <w:kern w:val="22"/>
          <w:sz w:val="22"/>
          <w:szCs w:val="22"/>
        </w:rPr>
        <w:t>, с другой стороны, заключили настоящий договор о нижеследующем:</w:t>
      </w:r>
    </w:p>
    <w:p w:rsidR="004F6F9B" w:rsidRDefault="004F6F9B" w:rsidP="00E90CB2">
      <w:pPr>
        <w:pStyle w:val="a1"/>
        <w:spacing w:after="0" w:line="240" w:lineRule="auto"/>
        <w:jc w:val="both"/>
        <w:rPr>
          <w:rFonts w:ascii="Times New Roman" w:hAnsi="Times New Roman" w:cs="Times New Roman"/>
          <w:b/>
          <w:color w:val="000000"/>
          <w:sz w:val="22"/>
          <w:szCs w:val="22"/>
        </w:rPr>
      </w:pPr>
    </w:p>
    <w:p w:rsidR="003E32E6" w:rsidRPr="00517E12" w:rsidRDefault="003E32E6" w:rsidP="00E90CB2">
      <w:pPr>
        <w:pStyle w:val="a1"/>
        <w:spacing w:after="0" w:line="240" w:lineRule="auto"/>
        <w:jc w:val="both"/>
        <w:rPr>
          <w:rFonts w:ascii="Times New Roman" w:hAnsi="Times New Roman" w:cs="Times New Roman"/>
          <w:color w:val="000000"/>
          <w:sz w:val="22"/>
          <w:szCs w:val="22"/>
        </w:rPr>
      </w:pPr>
      <w:r w:rsidRPr="00517E12">
        <w:rPr>
          <w:rFonts w:ascii="Times New Roman" w:hAnsi="Times New Roman" w:cs="Times New Roman"/>
          <w:b/>
          <w:color w:val="000000"/>
          <w:sz w:val="22"/>
          <w:szCs w:val="22"/>
        </w:rPr>
        <w:t>1. ПРЕДМЕТ ДОГОВОРА</w:t>
      </w:r>
    </w:p>
    <w:p w:rsidR="00207920" w:rsidRDefault="00207920" w:rsidP="00E90CB2">
      <w:pPr>
        <w:pStyle w:val="BodyTextIndent2"/>
        <w:widowControl/>
        <w:tabs>
          <w:tab w:val="left" w:pos="567"/>
        </w:tabs>
        <w:ind w:firstLine="0"/>
        <w:textAlignment w:val="auto"/>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r>
      <w:r w:rsidRPr="00D46837">
        <w:rPr>
          <w:rFonts w:ascii="Times New Roman" w:hAnsi="Times New Roman"/>
          <w:sz w:val="22"/>
          <w:szCs w:val="22"/>
        </w:rPr>
        <w:t xml:space="preserve">По настоящему договору Страховщик обязуется за обусловленную </w:t>
      </w:r>
      <w:r w:rsidR="00300B16">
        <w:rPr>
          <w:rFonts w:ascii="Times New Roman" w:hAnsi="Times New Roman"/>
          <w:sz w:val="22"/>
          <w:szCs w:val="22"/>
        </w:rPr>
        <w:t xml:space="preserve">договором </w:t>
      </w:r>
      <w:r w:rsidRPr="00D46837">
        <w:rPr>
          <w:rFonts w:ascii="Times New Roman" w:hAnsi="Times New Roman"/>
          <w:sz w:val="22"/>
          <w:szCs w:val="22"/>
        </w:rPr>
        <w:t xml:space="preserve">плату (страховую премию) при наступлении предусмотренного в договоре события (страхового случая), возместить Страхователю или иному лицу, в пользу которого был заключён договор (Выгодоприобретателю), </w:t>
      </w:r>
      <w:r w:rsidRPr="00F442BB">
        <w:rPr>
          <w:rFonts w:ascii="Times New Roman" w:hAnsi="Times New Roman"/>
          <w:sz w:val="22"/>
          <w:szCs w:val="22"/>
        </w:rPr>
        <w:t xml:space="preserve">причинённые вследствие этого события убытки в застрахованном имуществе либо </w:t>
      </w:r>
      <w:r w:rsidR="00300B16">
        <w:rPr>
          <w:rFonts w:ascii="Times New Roman" w:hAnsi="Times New Roman"/>
          <w:sz w:val="22"/>
          <w:szCs w:val="22"/>
        </w:rPr>
        <w:t xml:space="preserve">убытки </w:t>
      </w:r>
      <w:r w:rsidRPr="00F442BB">
        <w:rPr>
          <w:rFonts w:ascii="Times New Roman" w:hAnsi="Times New Roman"/>
          <w:sz w:val="22"/>
          <w:szCs w:val="22"/>
        </w:rPr>
        <w:t xml:space="preserve">в связи с имущественными интересами Страхователя (выплатить страховое возмещение) в пределах </w:t>
      </w:r>
      <w:r w:rsidRPr="00211BEA">
        <w:rPr>
          <w:rFonts w:ascii="Times New Roman" w:hAnsi="Times New Roman"/>
          <w:sz w:val="22"/>
          <w:szCs w:val="22"/>
        </w:rPr>
        <w:t>определённой договором суммы (страховой суммы).</w:t>
      </w:r>
    </w:p>
    <w:p w:rsidR="00207920" w:rsidRPr="00F16625" w:rsidRDefault="00207920" w:rsidP="00E90CB2">
      <w:pPr>
        <w:pStyle w:val="BodyTextIndent2"/>
        <w:widowControl/>
        <w:tabs>
          <w:tab w:val="left" w:pos="567"/>
        </w:tabs>
        <w:ind w:firstLine="0"/>
        <w:textAlignment w:val="auto"/>
        <w:rPr>
          <w:rFonts w:ascii="Times New Roman" w:hAnsi="Times New Roman"/>
          <w:b/>
          <w:sz w:val="22"/>
          <w:szCs w:val="22"/>
        </w:rPr>
      </w:pPr>
      <w:r w:rsidRPr="00F16625">
        <w:rPr>
          <w:rFonts w:ascii="Times New Roman" w:hAnsi="Times New Roman"/>
          <w:sz w:val="22"/>
          <w:szCs w:val="22"/>
        </w:rPr>
        <w:t>1.2.</w:t>
      </w:r>
      <w:r w:rsidRPr="00F16625">
        <w:rPr>
          <w:rFonts w:ascii="Times New Roman" w:hAnsi="Times New Roman"/>
          <w:b/>
          <w:sz w:val="22"/>
          <w:szCs w:val="22"/>
        </w:rPr>
        <w:tab/>
      </w:r>
      <w:r>
        <w:rPr>
          <w:rFonts w:ascii="Times New Roman" w:hAnsi="Times New Roman"/>
          <w:b/>
          <w:sz w:val="22"/>
          <w:szCs w:val="22"/>
        </w:rPr>
        <w:t>П</w:t>
      </w:r>
      <w:r w:rsidRPr="002A6995">
        <w:rPr>
          <w:rFonts w:ascii="Times New Roman" w:hAnsi="Times New Roman"/>
          <w:b/>
          <w:sz w:val="22"/>
          <w:szCs w:val="22"/>
        </w:rPr>
        <w:t>о блоку «страхование имущества»</w:t>
      </w:r>
      <w:r w:rsidRPr="00F16625">
        <w:rPr>
          <w:rFonts w:ascii="Times New Roman" w:hAnsi="Times New Roman"/>
          <w:b/>
          <w:sz w:val="22"/>
          <w:szCs w:val="22"/>
        </w:rPr>
        <w:t xml:space="preserve">: </w:t>
      </w:r>
    </w:p>
    <w:p w:rsidR="0038660A" w:rsidRDefault="00207920" w:rsidP="00E90CB2">
      <w:pPr>
        <w:pStyle w:val="BodyTextIndent2"/>
        <w:widowControl/>
        <w:tabs>
          <w:tab w:val="left" w:pos="567"/>
        </w:tabs>
        <w:ind w:firstLine="0"/>
        <w:textAlignment w:val="auto"/>
        <w:rPr>
          <w:rFonts w:ascii="Times New Roman" w:hAnsi="Times New Roman"/>
          <w:sz w:val="22"/>
          <w:szCs w:val="22"/>
        </w:rPr>
      </w:pPr>
      <w:r>
        <w:rPr>
          <w:rFonts w:ascii="Times New Roman" w:hAnsi="Times New Roman"/>
          <w:sz w:val="22"/>
          <w:szCs w:val="22"/>
        </w:rPr>
        <w:t>1.2.1.</w:t>
      </w:r>
      <w:r>
        <w:rPr>
          <w:rFonts w:ascii="Times New Roman" w:hAnsi="Times New Roman"/>
          <w:sz w:val="22"/>
          <w:szCs w:val="22"/>
        </w:rPr>
        <w:tab/>
      </w:r>
      <w:r w:rsidR="0038660A" w:rsidRPr="006405CB">
        <w:rPr>
          <w:rFonts w:ascii="Times New Roman" w:hAnsi="Times New Roman"/>
          <w:sz w:val="22"/>
          <w:szCs w:val="22"/>
        </w:rPr>
        <w:t>Настоящий договор считается заключенным</w:t>
      </w:r>
      <w:r w:rsidR="0038660A">
        <w:rPr>
          <w:rFonts w:ascii="Times New Roman" w:hAnsi="Times New Roman"/>
          <w:sz w:val="22"/>
          <w:szCs w:val="22"/>
        </w:rPr>
        <w:t xml:space="preserve"> </w:t>
      </w:r>
      <w:r w:rsidR="0038660A" w:rsidRPr="00800178">
        <w:rPr>
          <w:rFonts w:ascii="Times New Roman" w:hAnsi="Times New Roman"/>
          <w:sz w:val="22"/>
          <w:szCs w:val="22"/>
        </w:rPr>
        <w:t>в пользу</w:t>
      </w:r>
      <w:r w:rsidR="0038660A">
        <w:rPr>
          <w:rFonts w:ascii="Times New Roman" w:hAnsi="Times New Roman"/>
          <w:sz w:val="22"/>
          <w:szCs w:val="22"/>
        </w:rPr>
        <w:t xml:space="preserve">: </w:t>
      </w:r>
      <w:r w:rsidR="0038660A" w:rsidRPr="00594F51">
        <w:rPr>
          <w:rFonts w:ascii="Times New Roman" w:hAnsi="Times New Roman"/>
          <w:sz w:val="22"/>
          <w:szCs w:val="22"/>
        </w:rPr>
        <w:t>Федеральное государственное бюджетное учреждение науки</w:t>
      </w:r>
      <w:r w:rsidR="0038660A">
        <w:rPr>
          <w:rFonts w:ascii="Times New Roman" w:hAnsi="Times New Roman"/>
          <w:sz w:val="22"/>
          <w:szCs w:val="22"/>
        </w:rPr>
        <w:t xml:space="preserve"> Томский научный центр Сибирского отделения Российской академии </w:t>
      </w:r>
      <w:r w:rsidR="000570CB">
        <w:rPr>
          <w:rFonts w:ascii="Times New Roman" w:hAnsi="Times New Roman"/>
          <w:sz w:val="22"/>
          <w:szCs w:val="22"/>
        </w:rPr>
        <w:t>наук (ТНЦ СО РАН)</w:t>
      </w:r>
    </w:p>
    <w:p w:rsidR="00207920" w:rsidRPr="00211BEA" w:rsidRDefault="00207920" w:rsidP="00E90CB2">
      <w:pPr>
        <w:pStyle w:val="BodyTextIndent2"/>
        <w:widowControl/>
        <w:tabs>
          <w:tab w:val="left" w:pos="567"/>
        </w:tabs>
        <w:ind w:firstLine="0"/>
        <w:textAlignment w:val="auto"/>
        <w:rPr>
          <w:rFonts w:ascii="Times New Roman" w:hAnsi="Times New Roman"/>
          <w:sz w:val="22"/>
          <w:szCs w:val="22"/>
        </w:rPr>
      </w:pPr>
      <w:r>
        <w:rPr>
          <w:rFonts w:ascii="Times New Roman" w:hAnsi="Times New Roman"/>
          <w:sz w:val="22"/>
          <w:szCs w:val="22"/>
        </w:rPr>
        <w:t>1.3.</w:t>
      </w:r>
      <w:r w:rsidRPr="00207920">
        <w:rPr>
          <w:rFonts w:ascii="Times New Roman" w:hAnsi="Times New Roman"/>
          <w:sz w:val="22"/>
          <w:szCs w:val="22"/>
        </w:rPr>
        <w:tab/>
      </w:r>
      <w:r>
        <w:rPr>
          <w:rFonts w:ascii="Times New Roman" w:hAnsi="Times New Roman"/>
          <w:b/>
          <w:sz w:val="22"/>
          <w:szCs w:val="22"/>
        </w:rPr>
        <w:t>П</w:t>
      </w:r>
      <w:r w:rsidRPr="002A6995">
        <w:rPr>
          <w:rFonts w:ascii="Times New Roman" w:hAnsi="Times New Roman"/>
          <w:b/>
          <w:sz w:val="22"/>
          <w:szCs w:val="22"/>
        </w:rPr>
        <w:t>о блоку «страхование ответственности»</w:t>
      </w:r>
      <w:r w:rsidRPr="00F16625">
        <w:rPr>
          <w:rFonts w:ascii="Times New Roman" w:hAnsi="Times New Roman"/>
          <w:b/>
          <w:sz w:val="22"/>
          <w:szCs w:val="22"/>
        </w:rPr>
        <w:t>:</w:t>
      </w:r>
    </w:p>
    <w:p w:rsidR="00207920" w:rsidRDefault="00207920" w:rsidP="00E90CB2">
      <w:pPr>
        <w:pStyle w:val="BodyTextIndent2"/>
        <w:widowControl/>
        <w:tabs>
          <w:tab w:val="left" w:pos="567"/>
        </w:tabs>
        <w:ind w:firstLine="0"/>
        <w:textAlignment w:val="auto"/>
        <w:rPr>
          <w:rFonts w:ascii="Times New Roman" w:hAnsi="Times New Roman"/>
          <w:sz w:val="22"/>
          <w:szCs w:val="22"/>
        </w:rPr>
      </w:pPr>
      <w:r>
        <w:rPr>
          <w:rFonts w:ascii="Times New Roman" w:hAnsi="Times New Roman"/>
          <w:sz w:val="22"/>
          <w:szCs w:val="22"/>
        </w:rPr>
        <w:t>1.3</w:t>
      </w:r>
      <w:r w:rsidRPr="00211BEA">
        <w:rPr>
          <w:rFonts w:ascii="Times New Roman" w:hAnsi="Times New Roman"/>
          <w:sz w:val="22"/>
          <w:szCs w:val="22"/>
        </w:rPr>
        <w:t>.</w:t>
      </w:r>
      <w:r>
        <w:rPr>
          <w:rFonts w:ascii="Times New Roman" w:hAnsi="Times New Roman"/>
          <w:sz w:val="22"/>
          <w:szCs w:val="22"/>
        </w:rPr>
        <w:t>1.</w:t>
      </w:r>
      <w:r w:rsidRPr="00207920">
        <w:rPr>
          <w:rFonts w:ascii="Times New Roman" w:hAnsi="Times New Roman"/>
          <w:sz w:val="22"/>
          <w:szCs w:val="22"/>
        </w:rPr>
        <w:tab/>
      </w:r>
      <w:r w:rsidRPr="006405CB">
        <w:rPr>
          <w:rFonts w:ascii="Times New Roman" w:hAnsi="Times New Roman"/>
          <w:sz w:val="22"/>
          <w:szCs w:val="22"/>
        </w:rPr>
        <w:t xml:space="preserve">Настоящий договор </w:t>
      </w:r>
      <w:r w:rsidRPr="00207920">
        <w:rPr>
          <w:rFonts w:ascii="Times New Roman" w:hAnsi="Times New Roman"/>
          <w:sz w:val="22"/>
          <w:szCs w:val="22"/>
        </w:rPr>
        <w:t xml:space="preserve">считается заключенным в пользу </w:t>
      </w:r>
      <w:r w:rsidRPr="006405CB">
        <w:rPr>
          <w:rFonts w:ascii="Times New Roman" w:hAnsi="Times New Roman"/>
          <w:sz w:val="22"/>
          <w:szCs w:val="22"/>
        </w:rPr>
        <w:t xml:space="preserve">Третьих </w:t>
      </w:r>
      <w:r w:rsidRPr="00207920">
        <w:rPr>
          <w:rFonts w:ascii="Times New Roman" w:hAnsi="Times New Roman"/>
          <w:sz w:val="22"/>
          <w:szCs w:val="22"/>
        </w:rPr>
        <w:t>лиц, которым может быть причинен вред (</w:t>
      </w:r>
      <w:r>
        <w:rPr>
          <w:rFonts w:ascii="Times New Roman" w:hAnsi="Times New Roman"/>
          <w:sz w:val="22"/>
          <w:szCs w:val="22"/>
        </w:rPr>
        <w:t>В</w:t>
      </w:r>
      <w:r w:rsidRPr="00207920">
        <w:rPr>
          <w:rFonts w:ascii="Times New Roman" w:hAnsi="Times New Roman"/>
          <w:sz w:val="22"/>
          <w:szCs w:val="22"/>
        </w:rPr>
        <w:t>ыгодоприобретателей)</w:t>
      </w:r>
      <w:r>
        <w:rPr>
          <w:rFonts w:ascii="Times New Roman" w:hAnsi="Times New Roman"/>
          <w:sz w:val="22"/>
          <w:szCs w:val="22"/>
        </w:rPr>
        <w:t>,</w:t>
      </w:r>
      <w:r w:rsidRPr="00207920">
        <w:rPr>
          <w:rFonts w:ascii="Times New Roman" w:hAnsi="Times New Roman"/>
          <w:sz w:val="22"/>
          <w:szCs w:val="22"/>
        </w:rPr>
        <w:t xml:space="preserve"> </w:t>
      </w:r>
      <w:r>
        <w:rPr>
          <w:rFonts w:ascii="Times New Roman" w:hAnsi="Times New Roman"/>
          <w:sz w:val="22"/>
          <w:szCs w:val="22"/>
        </w:rPr>
        <w:t>за исключением</w:t>
      </w:r>
      <w:r w:rsidRPr="00207920">
        <w:rPr>
          <w:rFonts w:ascii="Times New Roman" w:hAnsi="Times New Roman"/>
          <w:sz w:val="22"/>
          <w:szCs w:val="22"/>
        </w:rPr>
        <w:t xml:space="preserve"> </w:t>
      </w:r>
      <w:r>
        <w:rPr>
          <w:rFonts w:ascii="Times New Roman" w:hAnsi="Times New Roman"/>
          <w:sz w:val="22"/>
          <w:szCs w:val="22"/>
        </w:rPr>
        <w:t>С</w:t>
      </w:r>
      <w:r w:rsidRPr="00207920">
        <w:rPr>
          <w:rFonts w:ascii="Times New Roman" w:hAnsi="Times New Roman"/>
          <w:sz w:val="22"/>
          <w:szCs w:val="22"/>
        </w:rPr>
        <w:t>трахователя или иного лица, ответственных за причинение вреда</w:t>
      </w:r>
      <w:r>
        <w:rPr>
          <w:rFonts w:ascii="Times New Roman" w:hAnsi="Times New Roman"/>
          <w:sz w:val="22"/>
          <w:szCs w:val="22"/>
        </w:rPr>
        <w:t>.</w:t>
      </w:r>
    </w:p>
    <w:p w:rsidR="00207920" w:rsidRPr="00207920" w:rsidRDefault="00207920" w:rsidP="00E90CB2">
      <w:pPr>
        <w:widowControl/>
        <w:tabs>
          <w:tab w:val="left" w:pos="567"/>
        </w:tabs>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207920">
        <w:rPr>
          <w:rFonts w:ascii="Times New Roman" w:hAnsi="Times New Roman" w:cs="Times New Roman"/>
          <w:sz w:val="22"/>
          <w:szCs w:val="22"/>
        </w:rPr>
        <w:t>1.3.2.</w:t>
      </w:r>
      <w:r w:rsidRPr="00207920">
        <w:rPr>
          <w:rFonts w:ascii="Times New Roman" w:hAnsi="Times New Roman" w:cs="Times New Roman"/>
          <w:sz w:val="22"/>
          <w:szCs w:val="22"/>
        </w:rPr>
        <w:tab/>
      </w:r>
      <w:r w:rsidRPr="00207920">
        <w:rPr>
          <w:rFonts w:ascii="Times New Roman" w:hAnsi="Times New Roman" w:cs="Times New Roman"/>
          <w:kern w:val="0"/>
          <w:sz w:val="22"/>
          <w:szCs w:val="22"/>
        </w:rPr>
        <w:t>Лицо, риск ответственности которого за причинение вреда застрахован</w:t>
      </w:r>
      <w:r>
        <w:rPr>
          <w:rFonts w:ascii="Times New Roman" w:hAnsi="Times New Roman" w:cs="Times New Roman"/>
          <w:kern w:val="0"/>
          <w:sz w:val="22"/>
          <w:szCs w:val="22"/>
        </w:rPr>
        <w:t xml:space="preserve"> (Застрахованное лицо)</w:t>
      </w:r>
      <w:r w:rsidRPr="00207920">
        <w:rPr>
          <w:rFonts w:ascii="Times New Roman" w:hAnsi="Times New Roman" w:cs="Times New Roman"/>
          <w:kern w:val="0"/>
          <w:sz w:val="22"/>
          <w:szCs w:val="22"/>
        </w:rPr>
        <w:t xml:space="preserve">, </w:t>
      </w:r>
      <w:r w:rsidRPr="00207920">
        <w:rPr>
          <w:rFonts w:ascii="Times New Roman" w:hAnsi="Times New Roman" w:cs="Times New Roman"/>
          <w:sz w:val="22"/>
          <w:szCs w:val="22"/>
        </w:rPr>
        <w:t xml:space="preserve">– </w:t>
      </w:r>
      <w:r w:rsidR="000B2C22" w:rsidRPr="000B2C22">
        <w:rPr>
          <w:rFonts w:ascii="Times New Roman" w:hAnsi="Times New Roman" w:cs="Times New Roman"/>
          <w:bCs/>
          <w:kern w:val="22"/>
          <w:sz w:val="22"/>
          <w:szCs w:val="22"/>
        </w:rPr>
        <w:t>Федеральное государственное бюджетное научное учреждение «Федеральный исследовательский центр информацион</w:t>
      </w:r>
      <w:r w:rsidR="000B2C22">
        <w:rPr>
          <w:rFonts w:ascii="Times New Roman" w:hAnsi="Times New Roman" w:cs="Times New Roman"/>
          <w:bCs/>
          <w:kern w:val="22"/>
          <w:sz w:val="22"/>
          <w:szCs w:val="22"/>
        </w:rPr>
        <w:t>ных и вычислительных технологий</w:t>
      </w:r>
      <w:r w:rsidR="000570CB" w:rsidRPr="000B2C22">
        <w:rPr>
          <w:rFonts w:ascii="Times New Roman" w:hAnsi="Times New Roman" w:cs="Times New Roman"/>
          <w:bCs/>
          <w:kern w:val="22"/>
          <w:sz w:val="22"/>
          <w:szCs w:val="22"/>
        </w:rPr>
        <w:t>»</w:t>
      </w:r>
      <w:r w:rsidR="000570CB">
        <w:rPr>
          <w:rFonts w:ascii="Times New Roman" w:hAnsi="Times New Roman" w:cs="Times New Roman"/>
          <w:bCs/>
          <w:kern w:val="22"/>
          <w:sz w:val="22"/>
          <w:szCs w:val="22"/>
        </w:rPr>
        <w:t xml:space="preserve"> (ФИЦ ИВТ)</w:t>
      </w:r>
      <w:r w:rsidRPr="00207920">
        <w:rPr>
          <w:rFonts w:ascii="Times New Roman" w:hAnsi="Times New Roman" w:cs="Times New Roman"/>
          <w:sz w:val="22"/>
          <w:szCs w:val="22"/>
        </w:rPr>
        <w:t>.</w:t>
      </w:r>
    </w:p>
    <w:p w:rsidR="00207920" w:rsidRDefault="00207920" w:rsidP="00E90CB2">
      <w:pPr>
        <w:pStyle w:val="a1"/>
        <w:tabs>
          <w:tab w:val="left" w:pos="567"/>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r w:rsidRPr="00517E12">
        <w:rPr>
          <w:rFonts w:ascii="Times New Roman" w:hAnsi="Times New Roman" w:cs="Times New Roman"/>
          <w:sz w:val="22"/>
          <w:szCs w:val="22"/>
        </w:rPr>
        <w:t>.</w:t>
      </w:r>
      <w:r>
        <w:rPr>
          <w:rFonts w:ascii="Times New Roman" w:hAnsi="Times New Roman" w:cs="Times New Roman"/>
          <w:sz w:val="22"/>
          <w:szCs w:val="22"/>
        </w:rPr>
        <w:t>4</w:t>
      </w:r>
      <w:r w:rsidRPr="00517E12">
        <w:rPr>
          <w:rFonts w:ascii="Times New Roman" w:hAnsi="Times New Roman" w:cs="Times New Roman"/>
          <w:sz w:val="22"/>
          <w:szCs w:val="22"/>
        </w:rPr>
        <w:t>.</w:t>
      </w:r>
      <w:r>
        <w:rPr>
          <w:rFonts w:ascii="Times New Roman" w:hAnsi="Times New Roman" w:cs="Times New Roman"/>
          <w:sz w:val="22"/>
          <w:szCs w:val="22"/>
        </w:rPr>
        <w:tab/>
      </w:r>
      <w:r w:rsidRPr="00517E12">
        <w:rPr>
          <w:rFonts w:ascii="Times New Roman" w:hAnsi="Times New Roman" w:cs="Times New Roman"/>
          <w:sz w:val="22"/>
          <w:szCs w:val="22"/>
        </w:rPr>
        <w:t xml:space="preserve">Территория </w:t>
      </w:r>
      <w:r w:rsidR="00B2266C">
        <w:rPr>
          <w:rFonts w:ascii="Times New Roman" w:hAnsi="Times New Roman" w:cs="Times New Roman"/>
          <w:sz w:val="22"/>
          <w:szCs w:val="22"/>
        </w:rPr>
        <w:t>страхования</w:t>
      </w:r>
      <w:r w:rsidR="00B2447C">
        <w:rPr>
          <w:rFonts w:ascii="Times New Roman" w:hAnsi="Times New Roman" w:cs="Times New Roman"/>
          <w:sz w:val="22"/>
          <w:szCs w:val="22"/>
        </w:rPr>
        <w:t>:</w:t>
      </w:r>
      <w:r w:rsidRPr="00517E12">
        <w:rPr>
          <w:rFonts w:ascii="Times New Roman" w:hAnsi="Times New Roman" w:cs="Times New Roman"/>
          <w:sz w:val="22"/>
          <w:szCs w:val="22"/>
        </w:rPr>
        <w:t xml:space="preserve"> </w:t>
      </w:r>
      <w:r w:rsidR="000B2C22">
        <w:rPr>
          <w:rFonts w:ascii="Times New Roman" w:hAnsi="Times New Roman" w:cs="Times New Roman"/>
          <w:b/>
          <w:sz w:val="22"/>
          <w:szCs w:val="22"/>
        </w:rPr>
        <w:t>по плану 2 этажа (</w:t>
      </w:r>
      <w:r w:rsidR="00B2447C" w:rsidRPr="00B2447C">
        <w:rPr>
          <w:rFonts w:ascii="Times New Roman" w:hAnsi="Times New Roman" w:cs="Times New Roman"/>
          <w:b/>
          <w:sz w:val="22"/>
          <w:szCs w:val="22"/>
        </w:rPr>
        <w:t>помещения №№ 4,5) составляет 45,8 кв.м с реестровым номером федерального имущества П12880003887 .</w:t>
      </w:r>
      <w:r w:rsidR="00B2447C">
        <w:rPr>
          <w:rFonts w:ascii="Times New Roman" w:hAnsi="Times New Roman" w:cs="Times New Roman"/>
          <w:sz w:val="22"/>
          <w:szCs w:val="22"/>
        </w:rPr>
        <w:t xml:space="preserve"> </w:t>
      </w:r>
      <w:r w:rsidR="00B2447C" w:rsidRPr="00362767">
        <w:rPr>
          <w:rFonts w:ascii="Times New Roman" w:hAnsi="Times New Roman" w:cs="Times New Roman"/>
          <w:b/>
          <w:sz w:val="22"/>
          <w:szCs w:val="22"/>
        </w:rPr>
        <w:t>Томск, пр. Академический, д.</w:t>
      </w:r>
      <w:r w:rsidR="00B2447C">
        <w:rPr>
          <w:rFonts w:ascii="Times New Roman" w:hAnsi="Times New Roman" w:cs="Times New Roman"/>
          <w:b/>
          <w:sz w:val="22"/>
          <w:szCs w:val="22"/>
        </w:rPr>
        <w:t xml:space="preserve">10/4 </w:t>
      </w:r>
      <w:r w:rsidRPr="00517E12">
        <w:rPr>
          <w:rFonts w:ascii="Times New Roman" w:hAnsi="Times New Roman" w:cs="Times New Roman"/>
          <w:sz w:val="22"/>
          <w:szCs w:val="22"/>
        </w:rPr>
        <w:t>.</w:t>
      </w:r>
    </w:p>
    <w:p w:rsidR="004F6F9B" w:rsidRDefault="004F6F9B" w:rsidP="00E90CB2">
      <w:pPr>
        <w:pStyle w:val="a1"/>
        <w:tabs>
          <w:tab w:val="left" w:pos="567"/>
        </w:tabs>
        <w:spacing w:after="0" w:line="240" w:lineRule="auto"/>
        <w:jc w:val="both"/>
        <w:rPr>
          <w:rFonts w:ascii="Times New Roman" w:hAnsi="Times New Roman" w:cs="Times New Roman"/>
          <w:b/>
          <w:sz w:val="22"/>
          <w:szCs w:val="22"/>
        </w:rPr>
      </w:pPr>
    </w:p>
    <w:p w:rsidR="003E32E6" w:rsidRPr="00517E12" w:rsidRDefault="003E32E6" w:rsidP="00E90CB2">
      <w:pPr>
        <w:pStyle w:val="a1"/>
        <w:tabs>
          <w:tab w:val="left" w:pos="567"/>
        </w:tabs>
        <w:spacing w:after="0" w:line="240" w:lineRule="auto"/>
        <w:jc w:val="both"/>
        <w:rPr>
          <w:rFonts w:ascii="Times New Roman" w:hAnsi="Times New Roman" w:cs="Times New Roman"/>
          <w:sz w:val="22"/>
          <w:szCs w:val="22"/>
        </w:rPr>
      </w:pPr>
      <w:r w:rsidRPr="00517E12">
        <w:rPr>
          <w:rFonts w:ascii="Times New Roman" w:hAnsi="Times New Roman" w:cs="Times New Roman"/>
          <w:b/>
          <w:sz w:val="22"/>
          <w:szCs w:val="22"/>
        </w:rPr>
        <w:t>2. УСЛОВИЯ СТРАХОВАНИЯ</w:t>
      </w:r>
    </w:p>
    <w:p w:rsidR="003E32E6" w:rsidRPr="00CE57E4" w:rsidRDefault="003E32E6" w:rsidP="00E90CB2">
      <w:pPr>
        <w:tabs>
          <w:tab w:val="left" w:pos="567"/>
        </w:tabs>
        <w:jc w:val="both"/>
        <w:rPr>
          <w:rFonts w:ascii="Times New Roman" w:hAnsi="Times New Roman" w:cs="Times New Roman"/>
          <w:color w:val="000000"/>
          <w:sz w:val="22"/>
          <w:szCs w:val="22"/>
        </w:rPr>
      </w:pPr>
      <w:r w:rsidRPr="00517E12">
        <w:rPr>
          <w:rFonts w:ascii="Times New Roman" w:hAnsi="Times New Roman" w:cs="Times New Roman"/>
          <w:sz w:val="22"/>
          <w:szCs w:val="22"/>
        </w:rPr>
        <w:t>2.1.</w:t>
      </w:r>
      <w:r w:rsidR="00744537">
        <w:rPr>
          <w:rFonts w:ascii="Times New Roman" w:hAnsi="Times New Roman" w:cs="Times New Roman"/>
          <w:sz w:val="22"/>
          <w:szCs w:val="22"/>
        </w:rPr>
        <w:t xml:space="preserve">  </w:t>
      </w:r>
      <w:r w:rsidRPr="00517E12">
        <w:rPr>
          <w:rFonts w:ascii="Times New Roman" w:hAnsi="Times New Roman" w:cs="Times New Roman"/>
          <w:sz w:val="22"/>
          <w:szCs w:val="22"/>
        </w:rPr>
        <w:t xml:space="preserve">Настоящий </w:t>
      </w:r>
      <w:r w:rsidR="00517E12">
        <w:rPr>
          <w:rFonts w:ascii="Times New Roman" w:hAnsi="Times New Roman" w:cs="Times New Roman"/>
          <w:sz w:val="22"/>
          <w:szCs w:val="22"/>
        </w:rPr>
        <w:t>д</w:t>
      </w:r>
      <w:r w:rsidRPr="00517E12">
        <w:rPr>
          <w:rFonts w:ascii="Times New Roman" w:hAnsi="Times New Roman" w:cs="Times New Roman"/>
          <w:sz w:val="22"/>
          <w:szCs w:val="22"/>
        </w:rPr>
        <w:t xml:space="preserve">оговор заключен в соответствии </w:t>
      </w:r>
      <w:r w:rsidR="009C07A8">
        <w:rPr>
          <w:rFonts w:ascii="Times New Roman" w:hAnsi="Times New Roman" w:cs="Times New Roman"/>
          <w:sz w:val="22"/>
          <w:szCs w:val="22"/>
        </w:rPr>
        <w:t xml:space="preserve"> с </w:t>
      </w:r>
      <w:r w:rsidR="004B78DB" w:rsidRPr="004B78DB">
        <w:rPr>
          <w:rFonts w:ascii="Times New Roman" w:hAnsi="Times New Roman" w:cs="Times New Roman"/>
          <w:sz w:val="22"/>
          <w:szCs w:val="22"/>
        </w:rPr>
        <w:t>Правилами страхования от огня и других опасностей имущества юридических лиц (№ 31</w:t>
      </w:r>
      <w:r w:rsidR="009C07A8">
        <w:rPr>
          <w:rFonts w:ascii="Times New Roman" w:hAnsi="Times New Roman" w:cs="Times New Roman"/>
          <w:sz w:val="22"/>
          <w:szCs w:val="22"/>
        </w:rPr>
        <w:t>0/008) от 18.10.2024 г. (далее -</w:t>
      </w:r>
      <w:r w:rsidR="004B78DB" w:rsidRPr="004B78DB">
        <w:rPr>
          <w:rFonts w:ascii="Times New Roman" w:hAnsi="Times New Roman" w:cs="Times New Roman"/>
          <w:sz w:val="22"/>
          <w:szCs w:val="22"/>
        </w:rPr>
        <w:t xml:space="preserve"> Правила</w:t>
      </w:r>
      <w:r w:rsidR="004B78DB">
        <w:rPr>
          <w:rFonts w:ascii="Times New Roman" w:hAnsi="Times New Roman" w:cs="Times New Roman"/>
          <w:sz w:val="22"/>
          <w:szCs w:val="22"/>
        </w:rPr>
        <w:t xml:space="preserve"> 1</w:t>
      </w:r>
      <w:r w:rsidR="004B78DB" w:rsidRPr="004B78DB">
        <w:rPr>
          <w:rFonts w:ascii="Times New Roman" w:hAnsi="Times New Roman" w:cs="Times New Roman"/>
          <w:sz w:val="22"/>
          <w:szCs w:val="22"/>
        </w:rPr>
        <w:t>) (Приложение № 1 к настоящему договору)</w:t>
      </w:r>
      <w:r w:rsidR="00CE57E4">
        <w:rPr>
          <w:rFonts w:ascii="Times New Roman" w:hAnsi="Times New Roman" w:cs="Times New Roman"/>
          <w:color w:val="000000"/>
          <w:sz w:val="22"/>
          <w:szCs w:val="22"/>
        </w:rPr>
        <w:t xml:space="preserve">, </w:t>
      </w:r>
      <w:r w:rsidR="00741E88" w:rsidRPr="00741E88">
        <w:rPr>
          <w:rFonts w:ascii="Times New Roman" w:hAnsi="Times New Roman" w:cs="Times New Roman"/>
          <w:color w:val="000000"/>
          <w:sz w:val="22"/>
          <w:szCs w:val="22"/>
        </w:rPr>
        <w:t xml:space="preserve">Правилами страхования гражданской ответственности за эксплуатацию жилых и производственных помещений (№ 640/005)» </w:t>
      </w:r>
      <w:r w:rsidR="007457BE">
        <w:rPr>
          <w:rFonts w:ascii="Times New Roman" w:hAnsi="Times New Roman" w:cs="Times New Roman"/>
          <w:color w:val="000000"/>
          <w:sz w:val="22"/>
          <w:szCs w:val="22"/>
        </w:rPr>
        <w:t xml:space="preserve"> от 11.10.</w:t>
      </w:r>
      <w:r w:rsidR="008A7E0B">
        <w:rPr>
          <w:rFonts w:ascii="Times New Roman" w:hAnsi="Times New Roman" w:cs="Times New Roman"/>
          <w:color w:val="000000"/>
          <w:sz w:val="22"/>
          <w:szCs w:val="22"/>
        </w:rPr>
        <w:t>2</w:t>
      </w:r>
      <w:r w:rsidR="007457BE">
        <w:rPr>
          <w:rFonts w:ascii="Times New Roman" w:hAnsi="Times New Roman" w:cs="Times New Roman"/>
          <w:color w:val="000000"/>
          <w:sz w:val="22"/>
          <w:szCs w:val="22"/>
        </w:rPr>
        <w:t>023г</w:t>
      </w:r>
      <w:r w:rsidR="00741E88" w:rsidRPr="00741E88">
        <w:rPr>
          <w:rFonts w:ascii="Times New Roman" w:hAnsi="Times New Roman" w:cs="Times New Roman"/>
          <w:color w:val="000000"/>
          <w:sz w:val="22"/>
          <w:szCs w:val="22"/>
        </w:rPr>
        <w:t xml:space="preserve"> (далее – Правила 2</w:t>
      </w:r>
      <w:r w:rsidR="00BD0632">
        <w:rPr>
          <w:rFonts w:ascii="Times New Roman" w:hAnsi="Times New Roman" w:cs="Times New Roman"/>
          <w:color w:val="000000"/>
          <w:sz w:val="22"/>
          <w:szCs w:val="22"/>
        </w:rPr>
        <w:t>)</w:t>
      </w:r>
      <w:r w:rsidR="00741E88" w:rsidRPr="00741E88">
        <w:rPr>
          <w:rFonts w:ascii="Times New Roman" w:hAnsi="Times New Roman" w:cs="Times New Roman"/>
          <w:color w:val="000000"/>
          <w:sz w:val="22"/>
          <w:szCs w:val="22"/>
        </w:rPr>
        <w:t xml:space="preserve"> </w:t>
      </w:r>
      <w:r w:rsidR="00BD0632">
        <w:rPr>
          <w:rFonts w:ascii="Times New Roman" w:hAnsi="Times New Roman" w:cs="Times New Roman"/>
          <w:color w:val="000000"/>
          <w:sz w:val="22"/>
          <w:szCs w:val="22"/>
        </w:rPr>
        <w:t>(</w:t>
      </w:r>
      <w:r w:rsidR="00741E88" w:rsidRPr="00741E88">
        <w:rPr>
          <w:rFonts w:ascii="Times New Roman" w:hAnsi="Times New Roman" w:cs="Times New Roman"/>
          <w:color w:val="000000"/>
          <w:sz w:val="22"/>
          <w:szCs w:val="22"/>
        </w:rPr>
        <w:t>Приложение № 2 к настоящему договору)</w:t>
      </w:r>
      <w:r w:rsidR="00CE57E4" w:rsidRPr="00CE57E4">
        <w:rPr>
          <w:rFonts w:ascii="Times New Roman" w:hAnsi="Times New Roman" w:cs="Times New Roman"/>
          <w:color w:val="000000"/>
          <w:sz w:val="22"/>
          <w:szCs w:val="22"/>
        </w:rPr>
        <w:t>,</w:t>
      </w:r>
      <w:r w:rsidR="00CE57E4" w:rsidRPr="00CE57E4">
        <w:t xml:space="preserve"> </w:t>
      </w:r>
      <w:r w:rsidR="00CE57E4" w:rsidRPr="00CE57E4">
        <w:rPr>
          <w:rFonts w:ascii="Times New Roman" w:hAnsi="Times New Roman" w:cs="Times New Roman"/>
          <w:color w:val="000000"/>
          <w:sz w:val="22"/>
          <w:szCs w:val="22"/>
        </w:rPr>
        <w:t xml:space="preserve">а также на основании </w:t>
      </w:r>
      <w:r w:rsidR="00741E88" w:rsidRPr="00741E88">
        <w:rPr>
          <w:rFonts w:ascii="Times New Roman" w:hAnsi="Times New Roman" w:cs="Times New Roman"/>
          <w:color w:val="000000"/>
          <w:sz w:val="22"/>
          <w:szCs w:val="22"/>
        </w:rPr>
        <w:t>на основании Заявления на страхование от огня и других опасностей имущества юридических лиц и гражданской ответственности за эксплуатацию жилых и производственных помещений (Приложение № 3 к настоящему договору).</w:t>
      </w:r>
    </w:p>
    <w:p w:rsidR="003E32E6" w:rsidRDefault="003E32E6" w:rsidP="00E90CB2">
      <w:pPr>
        <w:pStyle w:val="a1"/>
        <w:tabs>
          <w:tab w:val="left" w:pos="567"/>
        </w:tabs>
        <w:spacing w:after="0" w:line="240" w:lineRule="auto"/>
        <w:jc w:val="both"/>
        <w:rPr>
          <w:rFonts w:ascii="Times New Roman" w:hAnsi="Times New Roman" w:cs="Times New Roman"/>
          <w:sz w:val="22"/>
          <w:szCs w:val="22"/>
        </w:rPr>
      </w:pPr>
      <w:r w:rsidRPr="00517E12">
        <w:rPr>
          <w:rFonts w:ascii="Times New Roman" w:hAnsi="Times New Roman" w:cs="Times New Roman"/>
          <w:sz w:val="22"/>
          <w:szCs w:val="22"/>
        </w:rPr>
        <w:t>2.2.</w:t>
      </w:r>
      <w:r w:rsidR="00744537">
        <w:rPr>
          <w:rFonts w:ascii="Times New Roman" w:hAnsi="Times New Roman" w:cs="Times New Roman"/>
          <w:sz w:val="22"/>
          <w:szCs w:val="22"/>
        </w:rPr>
        <w:t xml:space="preserve">  </w:t>
      </w:r>
      <w:r w:rsidRPr="00517E12">
        <w:rPr>
          <w:rFonts w:ascii="Times New Roman" w:hAnsi="Times New Roman" w:cs="Times New Roman"/>
          <w:sz w:val="22"/>
          <w:szCs w:val="22"/>
        </w:rPr>
        <w:t xml:space="preserve">Указанные Правила </w:t>
      </w:r>
      <w:r w:rsidR="00EB4404">
        <w:rPr>
          <w:rFonts w:ascii="Times New Roman" w:hAnsi="Times New Roman" w:cs="Times New Roman"/>
          <w:sz w:val="22"/>
          <w:szCs w:val="22"/>
        </w:rPr>
        <w:t>1,</w:t>
      </w:r>
      <w:r w:rsidR="00741E88">
        <w:rPr>
          <w:rFonts w:ascii="Times New Roman" w:hAnsi="Times New Roman" w:cs="Times New Roman"/>
          <w:sz w:val="22"/>
          <w:szCs w:val="22"/>
        </w:rPr>
        <w:t xml:space="preserve"> </w:t>
      </w:r>
      <w:r w:rsidR="00EB4404">
        <w:rPr>
          <w:rFonts w:ascii="Times New Roman" w:hAnsi="Times New Roman" w:cs="Times New Roman"/>
          <w:sz w:val="22"/>
          <w:szCs w:val="22"/>
        </w:rPr>
        <w:t>2</w:t>
      </w:r>
      <w:r w:rsidRPr="00517E12">
        <w:rPr>
          <w:rFonts w:ascii="Times New Roman" w:hAnsi="Times New Roman" w:cs="Times New Roman"/>
          <w:sz w:val="22"/>
          <w:szCs w:val="22"/>
        </w:rPr>
        <w:t xml:space="preserve"> прилагаются к настоящему </w:t>
      </w:r>
      <w:r w:rsidR="00517E12">
        <w:rPr>
          <w:rFonts w:ascii="Times New Roman" w:hAnsi="Times New Roman" w:cs="Times New Roman"/>
          <w:sz w:val="22"/>
          <w:szCs w:val="22"/>
        </w:rPr>
        <w:t>д</w:t>
      </w:r>
      <w:r w:rsidRPr="00517E12">
        <w:rPr>
          <w:rFonts w:ascii="Times New Roman" w:hAnsi="Times New Roman" w:cs="Times New Roman"/>
          <w:sz w:val="22"/>
          <w:szCs w:val="22"/>
        </w:rPr>
        <w:t>огов</w:t>
      </w:r>
      <w:r w:rsidR="003E2EE1">
        <w:rPr>
          <w:rFonts w:ascii="Times New Roman" w:hAnsi="Times New Roman" w:cs="Times New Roman"/>
          <w:sz w:val="22"/>
          <w:szCs w:val="22"/>
        </w:rPr>
        <w:t>ору и являются его неотъемлемыми частями</w:t>
      </w:r>
      <w:r w:rsidR="00D60C8B">
        <w:rPr>
          <w:rFonts w:ascii="Times New Roman" w:hAnsi="Times New Roman" w:cs="Times New Roman"/>
          <w:sz w:val="22"/>
          <w:szCs w:val="22"/>
        </w:rPr>
        <w:t>.</w:t>
      </w:r>
      <w:r w:rsidRPr="00517E12">
        <w:rPr>
          <w:rFonts w:ascii="Times New Roman" w:hAnsi="Times New Roman" w:cs="Times New Roman"/>
          <w:sz w:val="22"/>
          <w:szCs w:val="22"/>
        </w:rPr>
        <w:t xml:space="preserve"> Подписывая настоящий </w:t>
      </w:r>
      <w:r w:rsidR="00517E12">
        <w:rPr>
          <w:rFonts w:ascii="Times New Roman" w:hAnsi="Times New Roman" w:cs="Times New Roman"/>
          <w:sz w:val="22"/>
          <w:szCs w:val="22"/>
        </w:rPr>
        <w:t>д</w:t>
      </w:r>
      <w:r w:rsidRPr="00517E12">
        <w:rPr>
          <w:rFonts w:ascii="Times New Roman" w:hAnsi="Times New Roman" w:cs="Times New Roman"/>
          <w:sz w:val="22"/>
          <w:szCs w:val="22"/>
        </w:rPr>
        <w:t xml:space="preserve">оговор, Страхователь подтверждает, что указанные Правила </w:t>
      </w:r>
      <w:r w:rsidR="00EB4404">
        <w:rPr>
          <w:rFonts w:ascii="Times New Roman" w:hAnsi="Times New Roman" w:cs="Times New Roman"/>
          <w:sz w:val="22"/>
          <w:szCs w:val="22"/>
        </w:rPr>
        <w:t>1,</w:t>
      </w:r>
      <w:r w:rsidR="00741E88">
        <w:rPr>
          <w:rFonts w:ascii="Times New Roman" w:hAnsi="Times New Roman" w:cs="Times New Roman"/>
          <w:sz w:val="22"/>
          <w:szCs w:val="22"/>
        </w:rPr>
        <w:t xml:space="preserve"> </w:t>
      </w:r>
      <w:r w:rsidR="00EB4404">
        <w:rPr>
          <w:rFonts w:ascii="Times New Roman" w:hAnsi="Times New Roman" w:cs="Times New Roman"/>
          <w:sz w:val="22"/>
          <w:szCs w:val="22"/>
        </w:rPr>
        <w:t>2</w:t>
      </w:r>
      <w:r w:rsidRPr="00517E12">
        <w:rPr>
          <w:rFonts w:ascii="Times New Roman" w:hAnsi="Times New Roman" w:cs="Times New Roman"/>
          <w:sz w:val="22"/>
          <w:szCs w:val="22"/>
        </w:rPr>
        <w:t xml:space="preserve"> получил, ознакомлен с ними и обязуется их выполнять.</w:t>
      </w:r>
    </w:p>
    <w:p w:rsidR="00807279" w:rsidRPr="00807279" w:rsidRDefault="00807279" w:rsidP="00807279">
      <w:pPr>
        <w:widowControl/>
        <w:suppressAutoHyphens w:val="0"/>
        <w:jc w:val="both"/>
        <w:rPr>
          <w:rFonts w:ascii="Times New Roman" w:eastAsia="Times New Roman" w:hAnsi="Times New Roman" w:cs="Times New Roman"/>
          <w:snapToGrid w:val="0"/>
          <w:kern w:val="0"/>
          <w:sz w:val="22"/>
          <w:szCs w:val="22"/>
          <w:lang w:eastAsia="ru-RU" w:bidi="ar-SA"/>
        </w:rPr>
      </w:pPr>
      <w:r>
        <w:rPr>
          <w:rFonts w:ascii="Times New Roman" w:eastAsia="Times New Roman" w:hAnsi="Times New Roman" w:cs="Times New Roman"/>
          <w:snapToGrid w:val="0"/>
          <w:kern w:val="0"/>
          <w:sz w:val="22"/>
          <w:szCs w:val="22"/>
          <w:lang w:eastAsia="ru-RU" w:bidi="ar-SA"/>
        </w:rPr>
        <w:t xml:space="preserve">2.3.   </w:t>
      </w:r>
      <w:r w:rsidRPr="00807279">
        <w:rPr>
          <w:rFonts w:ascii="Times New Roman" w:eastAsia="Times New Roman" w:hAnsi="Times New Roman" w:cs="Times New Roman"/>
          <w:snapToGrid w:val="0"/>
          <w:kern w:val="0"/>
          <w:sz w:val="22"/>
          <w:szCs w:val="22"/>
          <w:lang w:eastAsia="ru-RU" w:bidi="ar-SA"/>
        </w:rPr>
        <w:t>Договор заключен:</w:t>
      </w:r>
    </w:p>
    <w:p w:rsidR="00807279" w:rsidRPr="00807279" w:rsidRDefault="00807279" w:rsidP="00807279">
      <w:pPr>
        <w:widowControl/>
        <w:tabs>
          <w:tab w:val="left" w:pos="993"/>
        </w:tabs>
        <w:suppressAutoHyphens w:val="0"/>
        <w:ind w:firstLine="709"/>
        <w:jc w:val="both"/>
        <w:rPr>
          <w:rFonts w:ascii="Times New Roman" w:eastAsia="Times New Roman" w:hAnsi="Times New Roman" w:cs="Times New Roman"/>
          <w:kern w:val="0"/>
          <w:sz w:val="22"/>
          <w:szCs w:val="22"/>
          <w:lang w:eastAsia="ru-RU" w:bidi="ar-SA"/>
        </w:rPr>
      </w:pPr>
      <w:r w:rsidRPr="00807279">
        <w:rPr>
          <w:rFonts w:ascii="Times New Roman" w:eastAsia="Times New Roman" w:hAnsi="Times New Roman" w:cs="Times New Roman"/>
          <w:snapToGrid w:val="0"/>
          <w:kern w:val="0"/>
          <w:sz w:val="22"/>
          <w:szCs w:val="22"/>
          <w:lang w:eastAsia="ru-RU" w:bidi="ar-SA"/>
        </w:rPr>
        <w:sym w:font="Wingdings" w:char="F0A8"/>
      </w:r>
      <w:r w:rsidRPr="00807279">
        <w:rPr>
          <w:rFonts w:ascii="Times New Roman" w:eastAsia="Times New Roman" w:hAnsi="Times New Roman" w:cs="Times New Roman"/>
          <w:snapToGrid w:val="0"/>
          <w:kern w:val="0"/>
          <w:sz w:val="22"/>
          <w:szCs w:val="22"/>
          <w:lang w:eastAsia="ru-RU" w:bidi="ar-SA"/>
        </w:rPr>
        <w:t xml:space="preserve"> </w:t>
      </w:r>
      <w:r w:rsidRPr="00807279">
        <w:rPr>
          <w:rFonts w:ascii="Times New Roman" w:eastAsia="Calibri" w:hAnsi="Times New Roman" w:cs="Times New Roman"/>
          <w:kern w:val="0"/>
          <w:sz w:val="22"/>
          <w:szCs w:val="22"/>
          <w:lang w:eastAsia="ru-RU" w:bidi="ar-SA"/>
        </w:rPr>
        <w:t xml:space="preserve">На условии </w:t>
      </w:r>
      <w:r w:rsidRPr="00807279">
        <w:rPr>
          <w:rFonts w:ascii="Times New Roman" w:eastAsia="Calibri" w:hAnsi="Times New Roman" w:cs="Times New Roman"/>
          <w:b/>
          <w:kern w:val="0"/>
          <w:sz w:val="22"/>
          <w:szCs w:val="22"/>
          <w:lang w:eastAsia="ru-RU" w:bidi="ar-SA"/>
        </w:rPr>
        <w:t>«страхование по первому риску»</w:t>
      </w:r>
      <w:r w:rsidRPr="00807279">
        <w:rPr>
          <w:rFonts w:ascii="Times New Roman" w:eastAsia="Calibri" w:hAnsi="Times New Roman" w:cs="Times New Roman"/>
          <w:i/>
          <w:kern w:val="0"/>
          <w:sz w:val="22"/>
          <w:szCs w:val="22"/>
          <w:lang w:eastAsia="ru-RU" w:bidi="ar-SA"/>
        </w:rPr>
        <w:t xml:space="preserve">, </w:t>
      </w:r>
      <w:r w:rsidRPr="00807279">
        <w:rPr>
          <w:rFonts w:ascii="Times New Roman" w:eastAsia="Calibri" w:hAnsi="Times New Roman" w:cs="Times New Roman"/>
          <w:iCs/>
          <w:kern w:val="0"/>
          <w:sz w:val="22"/>
          <w:szCs w:val="22"/>
          <w:lang w:eastAsia="ru-RU" w:bidi="ar-SA"/>
        </w:rPr>
        <w:t>при котором</w:t>
      </w:r>
      <w:r w:rsidRPr="00807279">
        <w:rPr>
          <w:rFonts w:ascii="Times New Roman" w:eastAsia="Calibri" w:hAnsi="Times New Roman" w:cs="Times New Roman"/>
          <w:kern w:val="0"/>
          <w:sz w:val="22"/>
          <w:szCs w:val="22"/>
          <w:lang w:eastAsia="ru-RU" w:bidi="ar-SA"/>
        </w:rPr>
        <w:t xml:space="preserve"> страховое возмещение выплачивается без учета отношения размера страховой суммы застрахованного имущества к размеру его страховой стоимости: выплата производится в размере реального ущерба, причиненного застрахованному имуществу, но не более страховой суммы застрахованного имущества (ст. 949 ГК РФ не применяется).  </w:t>
      </w:r>
    </w:p>
    <w:p w:rsidR="00807279" w:rsidRPr="00807279" w:rsidRDefault="0069713E" w:rsidP="00807279">
      <w:pPr>
        <w:widowControl/>
        <w:suppressAutoHyphens w:val="0"/>
        <w:ind w:firstLine="709"/>
        <w:jc w:val="both"/>
        <w:rPr>
          <w:rFonts w:ascii="Times New Roman" w:eastAsia="Times New Roman" w:hAnsi="Times New Roman" w:cs="Times New Roman"/>
          <w:snapToGrid w:val="0"/>
          <w:kern w:val="0"/>
          <w:sz w:val="22"/>
          <w:szCs w:val="22"/>
          <w:lang w:eastAsia="ru-RU" w:bidi="ar-SA"/>
        </w:rPr>
      </w:pPr>
      <w:r>
        <w:rPr>
          <w:rFonts w:ascii="Viner Hand ITC" w:eastAsia="Times New Roman" w:hAnsi="Viner Hand ITC" w:cs="Times New Roman"/>
          <w:snapToGrid w:val="0"/>
          <w:kern w:val="0"/>
          <w:sz w:val="22"/>
          <w:szCs w:val="22"/>
          <w:lang w:eastAsia="ru-RU" w:bidi="ar-SA"/>
        </w:rPr>
        <w:t>V</w:t>
      </w:r>
      <w:r w:rsidR="00807279" w:rsidRPr="00807279">
        <w:rPr>
          <w:rFonts w:ascii="Times New Roman" w:eastAsia="Times New Roman" w:hAnsi="Times New Roman" w:cs="Times New Roman"/>
          <w:snapToGrid w:val="0"/>
          <w:kern w:val="0"/>
          <w:sz w:val="22"/>
          <w:szCs w:val="22"/>
          <w:lang w:eastAsia="ru-RU" w:bidi="ar-SA"/>
        </w:rPr>
        <w:t xml:space="preserve"> </w:t>
      </w:r>
      <w:r w:rsidR="00807279" w:rsidRPr="00807279">
        <w:rPr>
          <w:rFonts w:ascii="Times New Roman" w:eastAsia="Calibri" w:hAnsi="Times New Roman" w:cs="Times New Roman"/>
          <w:kern w:val="0"/>
          <w:sz w:val="22"/>
          <w:szCs w:val="22"/>
          <w:lang w:eastAsia="ru-RU" w:bidi="ar-SA"/>
        </w:rPr>
        <w:t xml:space="preserve">На условии </w:t>
      </w:r>
      <w:r w:rsidR="00807279" w:rsidRPr="00807279">
        <w:rPr>
          <w:rFonts w:ascii="Times New Roman" w:eastAsia="Calibri" w:hAnsi="Times New Roman" w:cs="Times New Roman"/>
          <w:b/>
          <w:kern w:val="0"/>
          <w:sz w:val="22"/>
          <w:szCs w:val="22"/>
          <w:lang w:eastAsia="ru-RU" w:bidi="ar-SA"/>
        </w:rPr>
        <w:t>определения страховой (действительной) стоимости на момент страхового случая</w:t>
      </w:r>
      <w:r w:rsidR="00807279" w:rsidRPr="00807279">
        <w:rPr>
          <w:rFonts w:ascii="Times New Roman" w:eastAsia="Calibri" w:hAnsi="Times New Roman" w:cs="Times New Roman"/>
          <w:kern w:val="0"/>
          <w:sz w:val="22"/>
          <w:szCs w:val="22"/>
          <w:lang w:eastAsia="ru-RU" w:bidi="ar-SA"/>
        </w:rPr>
        <w:t xml:space="preserve">. </w:t>
      </w:r>
      <w:r w:rsidR="00807279">
        <w:rPr>
          <w:rFonts w:ascii="Times New Roman" w:eastAsia="Calibri" w:hAnsi="Times New Roman" w:cs="Times New Roman"/>
          <w:kern w:val="0"/>
          <w:sz w:val="22"/>
          <w:szCs w:val="22"/>
          <w:lang w:eastAsia="ru-RU" w:bidi="ar-SA"/>
        </w:rPr>
        <w:t>С</w:t>
      </w:r>
      <w:r w:rsidR="00807279" w:rsidRPr="00807279">
        <w:rPr>
          <w:rFonts w:ascii="Times New Roman" w:eastAsia="Times New Roman" w:hAnsi="Times New Roman" w:cs="Times New Roman"/>
          <w:snapToGrid w:val="0"/>
          <w:kern w:val="0"/>
          <w:sz w:val="22"/>
          <w:szCs w:val="22"/>
          <w:lang w:eastAsia="ru-RU" w:bidi="ar-SA"/>
        </w:rPr>
        <w:t xml:space="preserve">траховая стоимость определяется для каждой единицы имущества отдельно. </w:t>
      </w:r>
      <w:r w:rsidR="00807279" w:rsidRPr="00807279">
        <w:rPr>
          <w:rFonts w:ascii="Times New Roman" w:eastAsia="Calibri" w:hAnsi="Times New Roman" w:cs="Times New Roman"/>
          <w:kern w:val="0"/>
          <w:sz w:val="22"/>
          <w:szCs w:val="22"/>
          <w:lang w:eastAsia="ru-RU" w:bidi="ar-SA"/>
        </w:rPr>
        <w:t>Если страховая стоимость на дату наступления страхового случая превысит страховую сумму, Страховщик уменьшает сумму страховой выплаты пропорционально отношению страховой суммы к страховой стоимости на дату наступления страхового случая. Если страховая сумма, указанная в договоре страхования, превышает страховую стоимость на дату наступления страхового случая, договор является ничтожным в той части страховой суммы, которая превышает страховую стоимость. Уплаченная излишне часть страховой премии возврату в этом случае не подлежит.</w:t>
      </w:r>
    </w:p>
    <w:p w:rsidR="004F6F9B" w:rsidRDefault="004F6F9B" w:rsidP="00E90CB2">
      <w:pPr>
        <w:pStyle w:val="a1"/>
        <w:tabs>
          <w:tab w:val="left" w:pos="567"/>
        </w:tabs>
        <w:spacing w:after="0" w:line="240" w:lineRule="auto"/>
        <w:jc w:val="both"/>
        <w:rPr>
          <w:rFonts w:ascii="Times New Roman" w:hAnsi="Times New Roman" w:cs="Times New Roman"/>
          <w:b/>
          <w:sz w:val="22"/>
          <w:szCs w:val="22"/>
        </w:rPr>
      </w:pPr>
    </w:p>
    <w:p w:rsidR="003E32E6" w:rsidRPr="00517E12" w:rsidRDefault="003E32E6" w:rsidP="00E90CB2">
      <w:pPr>
        <w:pStyle w:val="a1"/>
        <w:tabs>
          <w:tab w:val="left" w:pos="567"/>
        </w:tabs>
        <w:spacing w:after="0" w:line="240" w:lineRule="auto"/>
        <w:jc w:val="both"/>
        <w:rPr>
          <w:rFonts w:ascii="Times New Roman" w:hAnsi="Times New Roman" w:cs="Times New Roman"/>
          <w:sz w:val="22"/>
          <w:szCs w:val="22"/>
        </w:rPr>
      </w:pPr>
      <w:r w:rsidRPr="00517E12">
        <w:rPr>
          <w:rFonts w:ascii="Times New Roman" w:hAnsi="Times New Roman" w:cs="Times New Roman"/>
          <w:b/>
          <w:sz w:val="22"/>
          <w:szCs w:val="22"/>
        </w:rPr>
        <w:lastRenderedPageBreak/>
        <w:t>3. ОБЪЕКТ СТРАХОВАНИЯ</w:t>
      </w:r>
    </w:p>
    <w:p w:rsidR="003619BD" w:rsidRPr="003619BD" w:rsidRDefault="00744537" w:rsidP="00E90CB2">
      <w:pPr>
        <w:pStyle w:val="a1"/>
        <w:tabs>
          <w:tab w:val="left" w:pos="567"/>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3.1.   </w:t>
      </w:r>
      <w:r w:rsidR="003619BD" w:rsidRPr="003619BD">
        <w:rPr>
          <w:rFonts w:ascii="Times New Roman" w:hAnsi="Times New Roman" w:cs="Times New Roman"/>
          <w:sz w:val="22"/>
          <w:szCs w:val="22"/>
        </w:rPr>
        <w:t>Объектом страхования являются не противоречащие законодательству Российской Федерации имущественные интересы Страхователя (</w:t>
      </w:r>
      <w:r w:rsidR="003619BD">
        <w:rPr>
          <w:rFonts w:ascii="Times New Roman" w:hAnsi="Times New Roman" w:cs="Times New Roman"/>
          <w:sz w:val="22"/>
          <w:szCs w:val="22"/>
        </w:rPr>
        <w:t>Застрахованного лица, Выгодоприобретателя)</w:t>
      </w:r>
      <w:r w:rsidR="003619BD" w:rsidRPr="003619BD">
        <w:rPr>
          <w:rFonts w:ascii="Times New Roman" w:hAnsi="Times New Roman" w:cs="Times New Roman"/>
          <w:sz w:val="22"/>
          <w:szCs w:val="22"/>
        </w:rPr>
        <w:t>, связанные с:</w:t>
      </w:r>
    </w:p>
    <w:p w:rsidR="003619BD" w:rsidRPr="003619BD" w:rsidRDefault="00744537" w:rsidP="00E90CB2">
      <w:pPr>
        <w:pStyle w:val="a1"/>
        <w:tabs>
          <w:tab w:val="left" w:pos="567"/>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3.1.1.</w:t>
      </w:r>
      <w:r w:rsidR="000B2C22" w:rsidRPr="000B2C22">
        <w:rPr>
          <w:rFonts w:ascii="Times New Roman" w:hAnsi="Times New Roman" w:cs="Times New Roman"/>
          <w:sz w:val="22"/>
          <w:szCs w:val="22"/>
        </w:rPr>
        <w:t xml:space="preserve"> </w:t>
      </w:r>
      <w:r w:rsidR="006B3FC9" w:rsidRPr="006B3FC9">
        <w:rPr>
          <w:rFonts w:ascii="Times New Roman" w:hAnsi="Times New Roman" w:cs="Times New Roman"/>
          <w:sz w:val="22"/>
          <w:szCs w:val="22"/>
        </w:rPr>
        <w:t>риском утраты (гибели) или повреждения имущества, указан</w:t>
      </w:r>
      <w:r w:rsidR="006B3FC9">
        <w:rPr>
          <w:rFonts w:ascii="Times New Roman" w:hAnsi="Times New Roman" w:cs="Times New Roman"/>
          <w:sz w:val="22"/>
          <w:szCs w:val="22"/>
        </w:rPr>
        <w:t xml:space="preserve">ного в Заявлении на страхование </w:t>
      </w:r>
      <w:r w:rsidR="003619BD" w:rsidRPr="003619BD">
        <w:rPr>
          <w:rFonts w:ascii="Times New Roman" w:hAnsi="Times New Roman" w:cs="Times New Roman"/>
          <w:sz w:val="22"/>
          <w:szCs w:val="22"/>
        </w:rPr>
        <w:t>(блок «страхование имущества»);</w:t>
      </w:r>
    </w:p>
    <w:p w:rsidR="003619BD" w:rsidRDefault="00744537" w:rsidP="00E90CB2">
      <w:pPr>
        <w:pStyle w:val="a1"/>
        <w:tabs>
          <w:tab w:val="left" w:pos="567"/>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3.1.2.</w:t>
      </w:r>
      <w:r w:rsidR="000B2C22" w:rsidRPr="000B2C22">
        <w:rPr>
          <w:rFonts w:ascii="Times New Roman" w:hAnsi="Times New Roman" w:cs="Times New Roman"/>
          <w:sz w:val="22"/>
          <w:szCs w:val="22"/>
        </w:rPr>
        <w:t xml:space="preserve"> </w:t>
      </w:r>
      <w:r w:rsidR="003619BD" w:rsidRPr="003619BD">
        <w:rPr>
          <w:rFonts w:ascii="Times New Roman" w:hAnsi="Times New Roman" w:cs="Times New Roman"/>
          <w:sz w:val="22"/>
          <w:szCs w:val="22"/>
        </w:rPr>
        <w:t xml:space="preserve">риском наступления ответственности за причинение вреда жизни, здоровью или имуществу граждан, имуществу юридических </w:t>
      </w:r>
      <w:r w:rsidR="000B2C22" w:rsidRPr="003619BD">
        <w:rPr>
          <w:rFonts w:ascii="Times New Roman" w:hAnsi="Times New Roman" w:cs="Times New Roman"/>
          <w:sz w:val="22"/>
          <w:szCs w:val="22"/>
        </w:rPr>
        <w:t>лиц (</w:t>
      </w:r>
      <w:r w:rsidR="003619BD" w:rsidRPr="003619BD">
        <w:rPr>
          <w:rFonts w:ascii="Times New Roman" w:hAnsi="Times New Roman" w:cs="Times New Roman"/>
          <w:sz w:val="22"/>
          <w:szCs w:val="22"/>
        </w:rPr>
        <w:t xml:space="preserve">блок «страхование ответственности»). </w:t>
      </w:r>
    </w:p>
    <w:p w:rsidR="004F6F9B" w:rsidRDefault="004F6F9B" w:rsidP="00E90CB2">
      <w:pPr>
        <w:pStyle w:val="a1"/>
        <w:tabs>
          <w:tab w:val="left" w:pos="567"/>
        </w:tabs>
        <w:spacing w:after="0" w:line="240" w:lineRule="auto"/>
        <w:jc w:val="both"/>
        <w:rPr>
          <w:rFonts w:ascii="Times New Roman" w:hAnsi="Times New Roman" w:cs="Times New Roman"/>
          <w:b/>
          <w:sz w:val="22"/>
          <w:szCs w:val="22"/>
        </w:rPr>
      </w:pPr>
    </w:p>
    <w:p w:rsidR="003E32E6" w:rsidRPr="00517E12" w:rsidRDefault="003E32E6" w:rsidP="00E90CB2">
      <w:pPr>
        <w:pStyle w:val="a1"/>
        <w:tabs>
          <w:tab w:val="left" w:pos="567"/>
        </w:tabs>
        <w:spacing w:after="0" w:line="240" w:lineRule="auto"/>
        <w:jc w:val="both"/>
        <w:rPr>
          <w:rFonts w:ascii="Times New Roman" w:hAnsi="Times New Roman" w:cs="Times New Roman"/>
          <w:sz w:val="22"/>
          <w:szCs w:val="22"/>
        </w:rPr>
      </w:pPr>
      <w:r w:rsidRPr="00517E12">
        <w:rPr>
          <w:rFonts w:ascii="Times New Roman" w:hAnsi="Times New Roman" w:cs="Times New Roman"/>
          <w:b/>
          <w:sz w:val="22"/>
          <w:szCs w:val="22"/>
        </w:rPr>
        <w:t>4. СТРАХОВОЙ СЛУЧАЙ</w:t>
      </w:r>
    </w:p>
    <w:p w:rsidR="00744537" w:rsidRPr="00744537" w:rsidRDefault="00744537" w:rsidP="00E90CB2">
      <w:pPr>
        <w:tabs>
          <w:tab w:val="left" w:pos="567"/>
        </w:tabs>
        <w:jc w:val="both"/>
        <w:rPr>
          <w:rFonts w:ascii="Times New Roman" w:hAnsi="Times New Roman" w:cs="Times New Roman"/>
          <w:kern w:val="2"/>
          <w:sz w:val="22"/>
          <w:szCs w:val="22"/>
        </w:rPr>
      </w:pPr>
      <w:r w:rsidRPr="00744537">
        <w:rPr>
          <w:rFonts w:ascii="Times New Roman" w:hAnsi="Times New Roman" w:cs="Times New Roman"/>
          <w:kern w:val="2"/>
          <w:sz w:val="22"/>
          <w:szCs w:val="22"/>
        </w:rPr>
        <w:t xml:space="preserve">4.1.    Страховыми случаями </w:t>
      </w:r>
      <w:r w:rsidR="00A468C2">
        <w:rPr>
          <w:rFonts w:ascii="Times New Roman" w:hAnsi="Times New Roman" w:cs="Times New Roman"/>
          <w:kern w:val="2"/>
          <w:sz w:val="22"/>
          <w:szCs w:val="22"/>
        </w:rPr>
        <w:t xml:space="preserve">по «блоку страхования </w:t>
      </w:r>
      <w:r w:rsidR="000B2C22">
        <w:rPr>
          <w:rFonts w:ascii="Times New Roman" w:hAnsi="Times New Roman" w:cs="Times New Roman"/>
          <w:kern w:val="2"/>
          <w:sz w:val="22"/>
          <w:szCs w:val="22"/>
        </w:rPr>
        <w:t>имущества» признаются</w:t>
      </w:r>
      <w:r w:rsidRPr="00744537">
        <w:rPr>
          <w:rFonts w:ascii="Times New Roman" w:hAnsi="Times New Roman" w:cs="Times New Roman"/>
          <w:kern w:val="2"/>
          <w:sz w:val="22"/>
          <w:szCs w:val="22"/>
        </w:rPr>
        <w:t xml:space="preserve"> гибель (уничтожение), повреждение или утрата застрахованного имущества вследствие наступления страховых рисков из числа указанных:</w:t>
      </w:r>
    </w:p>
    <w:p w:rsidR="00744537" w:rsidRPr="00AF2CCE" w:rsidRDefault="00744537" w:rsidP="00E90CB2">
      <w:pPr>
        <w:widowControl/>
        <w:tabs>
          <w:tab w:val="left" w:pos="567"/>
        </w:tabs>
        <w:suppressAutoHyphens w:val="0"/>
        <w:jc w:val="both"/>
        <w:rPr>
          <w:rFonts w:ascii="Times New Roman" w:hAnsi="Times New Roman" w:cs="Times New Roman"/>
          <w:kern w:val="2"/>
          <w:sz w:val="22"/>
          <w:szCs w:val="22"/>
        </w:rPr>
      </w:pPr>
      <w:r w:rsidRPr="00AF2CCE">
        <w:rPr>
          <w:rFonts w:ascii="Times New Roman" w:hAnsi="Times New Roman" w:cs="Times New Roman"/>
          <w:kern w:val="2"/>
          <w:sz w:val="22"/>
          <w:szCs w:val="22"/>
        </w:rPr>
        <w:t xml:space="preserve">4.1.1. «Пожар, удар молнии, взрыв»:  </w:t>
      </w:r>
    </w:p>
    <w:p w:rsidR="00744537" w:rsidRPr="00AF2CCE" w:rsidRDefault="00744537" w:rsidP="00E90CB2">
      <w:pPr>
        <w:widowControl/>
        <w:tabs>
          <w:tab w:val="left" w:pos="567"/>
        </w:tabs>
        <w:suppressAutoHyphens w:val="0"/>
        <w:jc w:val="both"/>
        <w:rPr>
          <w:rFonts w:ascii="Times New Roman" w:hAnsi="Times New Roman" w:cs="Times New Roman"/>
          <w:kern w:val="2"/>
          <w:sz w:val="22"/>
          <w:szCs w:val="22"/>
        </w:rPr>
      </w:pPr>
      <w:r w:rsidRPr="00AF2CCE">
        <w:rPr>
          <w:rFonts w:ascii="Times New Roman" w:hAnsi="Times New Roman" w:cs="Times New Roman"/>
          <w:kern w:val="2"/>
          <w:sz w:val="22"/>
          <w:szCs w:val="22"/>
        </w:rPr>
        <w:t>По риску «Пожар, взрыв» страхованием покрывается ущерб, причиненный застрахованному имуществу от:</w:t>
      </w:r>
    </w:p>
    <w:p w:rsidR="00744537" w:rsidRPr="00AF2CCE" w:rsidRDefault="00744537" w:rsidP="00E90CB2">
      <w:pPr>
        <w:widowControl/>
        <w:tabs>
          <w:tab w:val="left" w:pos="567"/>
        </w:tabs>
        <w:suppressAutoHyphens w:val="0"/>
        <w:jc w:val="both"/>
        <w:rPr>
          <w:rFonts w:ascii="Times New Roman" w:hAnsi="Times New Roman" w:cs="Times New Roman"/>
          <w:kern w:val="2"/>
          <w:sz w:val="22"/>
          <w:szCs w:val="22"/>
        </w:rPr>
      </w:pPr>
      <w:r w:rsidRPr="00AF2CCE">
        <w:rPr>
          <w:rFonts w:ascii="Times New Roman" w:hAnsi="Times New Roman" w:cs="Times New Roman"/>
          <w:kern w:val="2"/>
          <w:sz w:val="22"/>
          <w:szCs w:val="22"/>
        </w:rPr>
        <w:t>а) непосредственного воздействия огня или продуктов взрыва;</w:t>
      </w:r>
    </w:p>
    <w:p w:rsidR="00744537" w:rsidRPr="00AF2CCE" w:rsidRDefault="00744537" w:rsidP="00E90CB2">
      <w:pPr>
        <w:widowControl/>
        <w:tabs>
          <w:tab w:val="left" w:pos="567"/>
        </w:tabs>
        <w:suppressAutoHyphens w:val="0"/>
        <w:jc w:val="both"/>
        <w:rPr>
          <w:rFonts w:ascii="Times New Roman" w:hAnsi="Times New Roman" w:cs="Times New Roman"/>
          <w:kern w:val="2"/>
          <w:sz w:val="22"/>
          <w:szCs w:val="22"/>
        </w:rPr>
      </w:pPr>
      <w:r w:rsidRPr="00AF2CCE">
        <w:rPr>
          <w:rFonts w:ascii="Times New Roman" w:hAnsi="Times New Roman" w:cs="Times New Roman"/>
          <w:kern w:val="2"/>
          <w:sz w:val="22"/>
          <w:szCs w:val="22"/>
        </w:rPr>
        <w:t>б) воздействия высокой температуры и продуктов горения (дыма, копоти и т.п.);</w:t>
      </w:r>
    </w:p>
    <w:p w:rsidR="00744537" w:rsidRPr="00AF2CCE" w:rsidRDefault="00744537" w:rsidP="00E90CB2">
      <w:pPr>
        <w:widowControl/>
        <w:tabs>
          <w:tab w:val="left" w:pos="567"/>
        </w:tabs>
        <w:suppressAutoHyphens w:val="0"/>
        <w:jc w:val="both"/>
        <w:rPr>
          <w:rFonts w:ascii="Times New Roman" w:hAnsi="Times New Roman" w:cs="Times New Roman"/>
          <w:kern w:val="2"/>
          <w:sz w:val="22"/>
          <w:szCs w:val="22"/>
        </w:rPr>
      </w:pPr>
      <w:r w:rsidRPr="00AF2CCE">
        <w:rPr>
          <w:rFonts w:ascii="Times New Roman" w:hAnsi="Times New Roman" w:cs="Times New Roman"/>
          <w:kern w:val="2"/>
          <w:sz w:val="22"/>
          <w:szCs w:val="22"/>
        </w:rPr>
        <w:t>в) принятия мер по тушению пожара и/или предотвращению его распространения;</w:t>
      </w:r>
    </w:p>
    <w:p w:rsidR="00744537" w:rsidRPr="00AF2CCE" w:rsidRDefault="00744537" w:rsidP="00E90CB2">
      <w:pPr>
        <w:widowControl/>
        <w:tabs>
          <w:tab w:val="left" w:pos="567"/>
        </w:tabs>
        <w:suppressAutoHyphens w:val="0"/>
        <w:jc w:val="both"/>
        <w:rPr>
          <w:rFonts w:ascii="Times New Roman" w:hAnsi="Times New Roman" w:cs="Times New Roman"/>
          <w:kern w:val="2"/>
          <w:sz w:val="22"/>
          <w:szCs w:val="22"/>
        </w:rPr>
      </w:pPr>
      <w:r w:rsidRPr="00AF2CCE">
        <w:rPr>
          <w:rFonts w:ascii="Times New Roman" w:hAnsi="Times New Roman" w:cs="Times New Roman"/>
          <w:kern w:val="2"/>
          <w:sz w:val="22"/>
          <w:szCs w:val="22"/>
        </w:rPr>
        <w:t>г) распространения воздушной ударной волны.</w:t>
      </w:r>
    </w:p>
    <w:p w:rsidR="00744537" w:rsidRDefault="00744537" w:rsidP="00E90CB2">
      <w:pPr>
        <w:widowControl/>
        <w:tabs>
          <w:tab w:val="left" w:pos="567"/>
        </w:tabs>
        <w:suppressAutoHyphens w:val="0"/>
        <w:jc w:val="both"/>
        <w:rPr>
          <w:rFonts w:ascii="Times New Roman" w:hAnsi="Times New Roman" w:cs="Times New Roman"/>
          <w:kern w:val="2"/>
          <w:sz w:val="22"/>
          <w:szCs w:val="22"/>
        </w:rPr>
      </w:pPr>
      <w:r w:rsidRPr="00AF2CCE">
        <w:rPr>
          <w:rFonts w:ascii="Times New Roman" w:hAnsi="Times New Roman" w:cs="Times New Roman"/>
          <w:kern w:val="2"/>
          <w:sz w:val="22"/>
          <w:szCs w:val="22"/>
        </w:rPr>
        <w:t>По риску «Пожар» страхованием также покрывается ущерб, причиненный застрахованному имуществу, если событие вызвано или его последствия усугублены неисправностью электропроводки или электроприборов, аварийным режимом работы электрической проводки или электроприборов, нарушением изоляции токоведущих элементов или механическим соприкосновением неизолированных элементов, коротким замыканием при условии соблюдения  Страхователем  правил  пожарной  безопасности, в том числе обеспечения исправной и непрерывной работы пожарной сигнализации и систем пожаротушения.</w:t>
      </w:r>
    </w:p>
    <w:p w:rsidR="00B429C4" w:rsidRPr="00B429C4" w:rsidRDefault="00B429C4" w:rsidP="00B429C4">
      <w:pPr>
        <w:widowControl/>
        <w:tabs>
          <w:tab w:val="left" w:pos="567"/>
        </w:tabs>
        <w:suppressAutoHyphens w:val="0"/>
        <w:jc w:val="both"/>
        <w:rPr>
          <w:rFonts w:ascii="Times New Roman" w:hAnsi="Times New Roman" w:cs="Times New Roman"/>
          <w:kern w:val="2"/>
          <w:sz w:val="22"/>
          <w:szCs w:val="22"/>
        </w:rPr>
      </w:pPr>
      <w:r w:rsidRPr="00B429C4">
        <w:rPr>
          <w:rFonts w:ascii="Times New Roman" w:hAnsi="Times New Roman" w:cs="Times New Roman"/>
          <w:kern w:val="2"/>
          <w:sz w:val="22"/>
          <w:szCs w:val="22"/>
        </w:rPr>
        <w:t>Произошедшее событие (пожар/взрыв) не является страховым случаем и страховое возмещение не</w:t>
      </w:r>
    </w:p>
    <w:p w:rsidR="00B429C4" w:rsidRPr="00AF2CCE" w:rsidRDefault="00B429C4" w:rsidP="00B429C4">
      <w:pPr>
        <w:widowControl/>
        <w:tabs>
          <w:tab w:val="left" w:pos="567"/>
        </w:tabs>
        <w:suppressAutoHyphens w:val="0"/>
        <w:jc w:val="both"/>
        <w:rPr>
          <w:rFonts w:ascii="Times New Roman" w:hAnsi="Times New Roman" w:cs="Times New Roman"/>
          <w:kern w:val="2"/>
          <w:sz w:val="22"/>
          <w:szCs w:val="22"/>
        </w:rPr>
      </w:pPr>
      <w:r w:rsidRPr="00B429C4">
        <w:rPr>
          <w:rFonts w:ascii="Times New Roman" w:hAnsi="Times New Roman" w:cs="Times New Roman"/>
          <w:kern w:val="2"/>
          <w:sz w:val="22"/>
          <w:szCs w:val="22"/>
        </w:rPr>
        <w:t>выплачивается, если на момент события будет выявлено, что система автоматической пожарной сигнализации или автоматической системы пожаротушения находились в нерабочем/неисправном состоянии, в связи с отказом Страхователя/Выгодоприобретателя от технического обслуживания с одновременным отсутствием у Страхователя/Выгодоприобретателя лицензии на данный вид работ и долговременным (на срок не менее одного календарного месяца) отсутствием действующего договора с организацией, обладающей подобной лицензией (согласно п. 3.4.23 Правил)</w:t>
      </w:r>
    </w:p>
    <w:p w:rsidR="00744537" w:rsidRPr="00AF2CCE" w:rsidRDefault="00744537" w:rsidP="00E90CB2">
      <w:pPr>
        <w:widowControl/>
        <w:tabs>
          <w:tab w:val="left" w:pos="567"/>
        </w:tabs>
        <w:suppressAutoHyphens w:val="0"/>
        <w:jc w:val="both"/>
        <w:rPr>
          <w:rFonts w:ascii="Times New Roman" w:hAnsi="Times New Roman" w:cs="Times New Roman"/>
          <w:kern w:val="2"/>
          <w:sz w:val="22"/>
          <w:szCs w:val="22"/>
        </w:rPr>
      </w:pPr>
      <w:r w:rsidRPr="00AF2CCE">
        <w:rPr>
          <w:rFonts w:ascii="Times New Roman" w:hAnsi="Times New Roman" w:cs="Times New Roman"/>
          <w:kern w:val="2"/>
          <w:sz w:val="22"/>
          <w:szCs w:val="22"/>
        </w:rPr>
        <w:t>4.1.2. «Залив»:</w:t>
      </w:r>
    </w:p>
    <w:p w:rsidR="00744537" w:rsidRPr="00AF2CCE" w:rsidRDefault="00744537" w:rsidP="00E90CB2">
      <w:pPr>
        <w:widowControl/>
        <w:tabs>
          <w:tab w:val="left" w:pos="567"/>
        </w:tabs>
        <w:suppressAutoHyphens w:val="0"/>
        <w:jc w:val="both"/>
        <w:rPr>
          <w:rFonts w:ascii="Times New Roman" w:hAnsi="Times New Roman" w:cs="Times New Roman"/>
          <w:kern w:val="2"/>
          <w:sz w:val="22"/>
          <w:szCs w:val="22"/>
        </w:rPr>
      </w:pPr>
      <w:r w:rsidRPr="00AF2CCE">
        <w:rPr>
          <w:rFonts w:ascii="Times New Roman" w:hAnsi="Times New Roman" w:cs="Times New Roman"/>
          <w:kern w:val="2"/>
          <w:sz w:val="22"/>
          <w:szCs w:val="22"/>
        </w:rPr>
        <w:t>Под риском «Залив» понимается внезапное и непредвиденное размокающее (разъедающее) воздействие воды, других жидкостей и/или пара на застрахованное имущество в результате:</w:t>
      </w:r>
    </w:p>
    <w:p w:rsidR="00744537" w:rsidRPr="00AF2CCE" w:rsidRDefault="00744537" w:rsidP="00E90CB2">
      <w:pPr>
        <w:widowControl/>
        <w:tabs>
          <w:tab w:val="left" w:pos="567"/>
        </w:tabs>
        <w:suppressAutoHyphens w:val="0"/>
        <w:jc w:val="both"/>
        <w:rPr>
          <w:rFonts w:ascii="Times New Roman" w:hAnsi="Times New Roman" w:cs="Times New Roman"/>
          <w:kern w:val="2"/>
          <w:sz w:val="22"/>
          <w:szCs w:val="22"/>
        </w:rPr>
      </w:pPr>
      <w:r w:rsidRPr="00AF2CCE">
        <w:rPr>
          <w:rFonts w:ascii="Times New Roman" w:hAnsi="Times New Roman" w:cs="Times New Roman"/>
          <w:kern w:val="2"/>
          <w:sz w:val="22"/>
          <w:szCs w:val="22"/>
        </w:rPr>
        <w:t>а) аварии водопроводной, канализационной, отопительной, спринклерной систем, а также подключенных к ним стационарного инженерного, санитарно-технического оборудования и машин, в которых хранятся, транспортируются, перерабатываются или используются вода и/или другие жидкости;</w:t>
      </w:r>
    </w:p>
    <w:p w:rsidR="00744537" w:rsidRPr="00AF2CCE" w:rsidRDefault="00744537" w:rsidP="00E90CB2">
      <w:pPr>
        <w:widowControl/>
        <w:tabs>
          <w:tab w:val="left" w:pos="567"/>
        </w:tabs>
        <w:suppressAutoHyphens w:val="0"/>
        <w:jc w:val="both"/>
        <w:rPr>
          <w:rFonts w:ascii="Times New Roman" w:hAnsi="Times New Roman" w:cs="Times New Roman"/>
          <w:kern w:val="2"/>
          <w:sz w:val="22"/>
          <w:szCs w:val="22"/>
        </w:rPr>
      </w:pPr>
      <w:r w:rsidRPr="00AF2CCE">
        <w:rPr>
          <w:rFonts w:ascii="Times New Roman" w:hAnsi="Times New Roman" w:cs="Times New Roman"/>
          <w:kern w:val="2"/>
          <w:sz w:val="22"/>
          <w:szCs w:val="22"/>
        </w:rPr>
        <w:t>б) проникновения воды и/или других жидкостей из соседних помещений;</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 xml:space="preserve">4.1.3. «Повреждение»: </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Под риском «Повреждение» понимается:</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а) воздействие на застрахованное имущество стихийных бедствий (землетрясение, извержение вулкана или действие подземного огня, оползень, горный обвал, оседание грунта, вихрь, буря, ураган, смерч, наводнение, град, ливень, обледенение, обильный снегопад, действие мороза),</w:t>
      </w:r>
    </w:p>
    <w:p w:rsidR="00A320F8" w:rsidRPr="00AF2CCE" w:rsidRDefault="000B2C22"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б) падение</w:t>
      </w:r>
      <w:r w:rsidR="00A320F8" w:rsidRPr="00AF2CCE">
        <w:rPr>
          <w:rFonts w:ascii="Times New Roman" w:hAnsi="Times New Roman" w:cs="Times New Roman"/>
          <w:sz w:val="22"/>
          <w:szCs w:val="22"/>
        </w:rPr>
        <w:t xml:space="preserve"> на застрахованное имущество пилотируемых летающих объектов,</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в) наезд наземного транспорта (или самодвижущихся машин),</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г) навал самоходных водных транспортных средств, буксируемых ими несамоходных водных транспортных средств или самоходных плавающих инженерных сооружений.</w:t>
      </w:r>
    </w:p>
    <w:p w:rsidR="00A320F8" w:rsidRPr="00AF2CCE" w:rsidRDefault="000B2C22" w:rsidP="00E90CB2">
      <w:pPr>
        <w:widowControl/>
        <w:tabs>
          <w:tab w:val="left" w:pos="567"/>
        </w:tabs>
        <w:suppressAutoHyphens w:val="0"/>
        <w:jc w:val="both"/>
        <w:rPr>
          <w:rFonts w:ascii="Times New Roman" w:hAnsi="Times New Roman" w:cs="Times New Roman"/>
          <w:sz w:val="22"/>
          <w:szCs w:val="22"/>
        </w:rPr>
      </w:pPr>
      <w:r>
        <w:rPr>
          <w:rFonts w:ascii="Times New Roman" w:hAnsi="Times New Roman" w:cs="Times New Roman"/>
          <w:sz w:val="22"/>
          <w:szCs w:val="22"/>
        </w:rPr>
        <w:t>д</w:t>
      </w:r>
      <w:r w:rsidRPr="00AF2CCE">
        <w:rPr>
          <w:rFonts w:ascii="Times New Roman" w:hAnsi="Times New Roman" w:cs="Times New Roman"/>
          <w:sz w:val="22"/>
          <w:szCs w:val="22"/>
        </w:rPr>
        <w:t>) падение</w:t>
      </w:r>
      <w:r w:rsidR="00A320F8" w:rsidRPr="00AF2CCE">
        <w:t xml:space="preserve"> </w:t>
      </w:r>
      <w:r w:rsidR="00A320F8" w:rsidRPr="00AF2CCE">
        <w:rPr>
          <w:rFonts w:ascii="Times New Roman" w:hAnsi="Times New Roman" w:cs="Times New Roman"/>
          <w:sz w:val="22"/>
          <w:szCs w:val="22"/>
        </w:rPr>
        <w:t xml:space="preserve">на застрахованное </w:t>
      </w:r>
      <w:r w:rsidRPr="00AF2CCE">
        <w:rPr>
          <w:rFonts w:ascii="Times New Roman" w:hAnsi="Times New Roman" w:cs="Times New Roman"/>
          <w:sz w:val="22"/>
          <w:szCs w:val="22"/>
        </w:rPr>
        <w:t>имущество предметов</w:t>
      </w:r>
      <w:r w:rsidR="00A320F8" w:rsidRPr="00AF2CCE">
        <w:rPr>
          <w:rFonts w:ascii="Times New Roman" w:hAnsi="Times New Roman" w:cs="Times New Roman"/>
          <w:sz w:val="22"/>
          <w:szCs w:val="22"/>
        </w:rPr>
        <w:t xml:space="preserve"> (столбов, деревьев и т.п.).</w:t>
      </w:r>
    </w:p>
    <w:p w:rsidR="00A320F8" w:rsidRPr="00AF2CCE" w:rsidRDefault="000B2C22" w:rsidP="00E90CB2">
      <w:pPr>
        <w:widowControl/>
        <w:tabs>
          <w:tab w:val="left" w:pos="567"/>
        </w:tabs>
        <w:suppressAutoHyphens w:val="0"/>
        <w:jc w:val="both"/>
        <w:rPr>
          <w:rFonts w:ascii="Times New Roman" w:hAnsi="Times New Roman" w:cs="Times New Roman"/>
          <w:sz w:val="22"/>
          <w:szCs w:val="22"/>
        </w:rPr>
      </w:pPr>
      <w:r>
        <w:rPr>
          <w:rFonts w:ascii="Times New Roman" w:hAnsi="Times New Roman" w:cs="Times New Roman"/>
          <w:sz w:val="22"/>
          <w:szCs w:val="22"/>
        </w:rPr>
        <w:t>е</w:t>
      </w:r>
      <w:r w:rsidRPr="00AF2CCE">
        <w:rPr>
          <w:rFonts w:ascii="Times New Roman" w:hAnsi="Times New Roman" w:cs="Times New Roman"/>
          <w:sz w:val="22"/>
          <w:szCs w:val="22"/>
        </w:rPr>
        <w:t>) повреждение</w:t>
      </w:r>
      <w:r w:rsidR="00A320F8" w:rsidRPr="00AF2CCE">
        <w:rPr>
          <w:rFonts w:ascii="Times New Roman" w:hAnsi="Times New Roman" w:cs="Times New Roman"/>
          <w:sz w:val="22"/>
          <w:szCs w:val="22"/>
        </w:rPr>
        <w:t xml:space="preserve"> или гибель застрахованного имущества в результате неосторожных действий третьих лиц.</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4.1.4. «Противоправные действия третьих лиц».</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Под риском «Противоправные действия третьих лиц» понимаются нижеперечисленные и описанные применительно к настоящему страхованию незаконные преднамеренные действия лиц, за исключением действий Страхователя и Выгодоприобретателя, их представителей, в отношении застрахованного имущества, приведшие к повреждению, уничтожению или хищению имущества, при условии наличия объективных материальных (вещественных) свидетельств совершения означенных действий в результате:</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а) хищения — совершенного с корыстной целью противоправного безвозмездного изъятия и/или обращения застрахованного имущества (в том числе, его отдельных частей, элементов) в пользу виновного или других лиц, причинивших ущерб собственнику или иному владельцу этого имущества.</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lastRenderedPageBreak/>
        <w:t>В соответствии с настоящим пунктом предусматривается страхование от хищения в результате действий лиц, содержащих квалифицирующие признаки в соответствии с Уголовным кодексом Российской Федерации (далее – УК РФ) как:</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 кража, совершенная с незаконным проникновением в помещение либо иное хранилище (пункт «б» ч. 2 ст. 158 УК РФ),</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 кража, совершенная с незаконным проникновением в жилище (пункт «а» ч. 3 ст. 158 УК РФ),</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 грабеж (ст. 161 УК РФ),</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 разбой (ст. 162 УК РФ).</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б) умышленного повреждения или уничтожения имущества в результате действий третьих лиц (ст. 167 УК РФ);</w:t>
      </w:r>
    </w:p>
    <w:p w:rsidR="00A320F8" w:rsidRPr="00AF2CCE"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в) хулиганства — грубого нарушения общественного порядка, сопровождающегося уничтожением или</w:t>
      </w:r>
      <w:r w:rsidR="00232CF6" w:rsidRPr="00AF2CCE">
        <w:rPr>
          <w:rFonts w:ascii="Times New Roman" w:hAnsi="Times New Roman" w:cs="Times New Roman"/>
          <w:sz w:val="22"/>
          <w:szCs w:val="22"/>
        </w:rPr>
        <w:t xml:space="preserve"> </w:t>
      </w:r>
      <w:r w:rsidRPr="00AF2CCE">
        <w:rPr>
          <w:rFonts w:ascii="Times New Roman" w:hAnsi="Times New Roman" w:cs="Times New Roman"/>
          <w:sz w:val="22"/>
          <w:szCs w:val="22"/>
        </w:rPr>
        <w:t>повреждением имущества (ст. 213 УК РФ);</w:t>
      </w:r>
    </w:p>
    <w:p w:rsidR="00A320F8" w:rsidRPr="00030A17" w:rsidRDefault="00A320F8" w:rsidP="00E90CB2">
      <w:pPr>
        <w:widowControl/>
        <w:tabs>
          <w:tab w:val="left" w:pos="567"/>
        </w:tabs>
        <w:suppressAutoHyphens w:val="0"/>
        <w:jc w:val="both"/>
        <w:rPr>
          <w:rFonts w:ascii="Times New Roman" w:hAnsi="Times New Roman" w:cs="Times New Roman"/>
          <w:sz w:val="22"/>
          <w:szCs w:val="22"/>
        </w:rPr>
      </w:pPr>
      <w:r w:rsidRPr="00AF2CCE">
        <w:rPr>
          <w:rFonts w:ascii="Times New Roman" w:hAnsi="Times New Roman" w:cs="Times New Roman"/>
          <w:sz w:val="22"/>
          <w:szCs w:val="22"/>
        </w:rPr>
        <w:t>г) вандализма — осквернения строений или иных сооружений, порчи имущества в общественных местах (ст. 214 УК РФ).</w:t>
      </w:r>
    </w:p>
    <w:p w:rsidR="00A320F8" w:rsidRPr="00992BAA" w:rsidRDefault="00A320F8" w:rsidP="00E90CB2">
      <w:pPr>
        <w:widowControl/>
        <w:tabs>
          <w:tab w:val="left" w:pos="567"/>
        </w:tabs>
        <w:suppressAutoHyphens w:val="0"/>
        <w:jc w:val="both"/>
        <w:rPr>
          <w:rFonts w:ascii="Times New Roman" w:eastAsia="Times New Roman" w:hAnsi="Times New Roman" w:cs="Times New Roman"/>
          <w:kern w:val="0"/>
          <w:sz w:val="22"/>
          <w:szCs w:val="22"/>
          <w:lang w:eastAsia="ru-RU" w:bidi="ar-SA"/>
        </w:rPr>
      </w:pPr>
      <w:bookmarkStart w:id="1" w:name="_Hlk160544371"/>
      <w:r>
        <w:rPr>
          <w:rFonts w:ascii="Times New Roman" w:eastAsia="Times New Roman" w:hAnsi="Times New Roman" w:cs="Times New Roman"/>
          <w:kern w:val="0"/>
          <w:sz w:val="22"/>
          <w:szCs w:val="22"/>
          <w:lang w:eastAsia="ru-RU" w:bidi="ar-SA"/>
        </w:rPr>
        <w:t xml:space="preserve">4.2.    </w:t>
      </w:r>
      <w:r w:rsidRPr="00992BAA">
        <w:rPr>
          <w:rFonts w:ascii="Times New Roman" w:eastAsia="Times New Roman" w:hAnsi="Times New Roman" w:cs="Times New Roman"/>
          <w:kern w:val="0"/>
          <w:sz w:val="22"/>
          <w:szCs w:val="22"/>
          <w:lang w:eastAsia="ru-RU" w:bidi="ar-SA"/>
        </w:rPr>
        <w:t>В рамках настоящего договора страховыми событиями не являются</w:t>
      </w:r>
      <w:r w:rsidRPr="00992BAA">
        <w:rPr>
          <w:rFonts w:ascii="Times New Roman" w:eastAsia="Times New Roman" w:hAnsi="Times New Roman" w:cs="Times New Roman"/>
          <w:b/>
          <w:kern w:val="0"/>
          <w:sz w:val="22"/>
          <w:szCs w:val="22"/>
          <w:lang w:eastAsia="ru-RU" w:bidi="ar-SA"/>
        </w:rPr>
        <w:t xml:space="preserve"> </w:t>
      </w:r>
      <w:r w:rsidRPr="00992BAA">
        <w:rPr>
          <w:rFonts w:ascii="Times New Roman" w:eastAsia="Times New Roman" w:hAnsi="Times New Roman" w:cs="Times New Roman"/>
          <w:kern w:val="0"/>
          <w:sz w:val="22"/>
          <w:szCs w:val="22"/>
          <w:lang w:eastAsia="ru-RU" w:bidi="ar-SA"/>
        </w:rPr>
        <w:t>случаи, предусмотренные п. 3.4.-3.5 Правил</w:t>
      </w:r>
      <w:r w:rsidR="00A354E4">
        <w:rPr>
          <w:rFonts w:ascii="Times New Roman" w:eastAsia="Times New Roman" w:hAnsi="Times New Roman" w:cs="Times New Roman"/>
          <w:kern w:val="0"/>
          <w:sz w:val="22"/>
          <w:szCs w:val="22"/>
          <w:lang w:eastAsia="ru-RU" w:bidi="ar-SA"/>
        </w:rPr>
        <w:t xml:space="preserve"> 1</w:t>
      </w:r>
      <w:r w:rsidRPr="00992BAA">
        <w:rPr>
          <w:rFonts w:ascii="Times New Roman" w:eastAsia="Times New Roman" w:hAnsi="Times New Roman" w:cs="Times New Roman"/>
          <w:kern w:val="0"/>
          <w:sz w:val="22"/>
          <w:szCs w:val="22"/>
          <w:lang w:eastAsia="ru-RU" w:bidi="ar-SA"/>
        </w:rPr>
        <w:t xml:space="preserve">.  (абзац </w:t>
      </w:r>
      <w:r w:rsidR="000B2C22" w:rsidRPr="00992BAA">
        <w:rPr>
          <w:rFonts w:ascii="Times New Roman" w:eastAsia="Times New Roman" w:hAnsi="Times New Roman" w:cs="Times New Roman"/>
          <w:kern w:val="0"/>
          <w:sz w:val="22"/>
          <w:szCs w:val="22"/>
          <w:lang w:eastAsia="ru-RU" w:bidi="ar-SA"/>
        </w:rPr>
        <w:t>6 пункта</w:t>
      </w:r>
      <w:r w:rsidRPr="00992BAA">
        <w:rPr>
          <w:rFonts w:ascii="Times New Roman" w:eastAsia="Times New Roman" w:hAnsi="Times New Roman" w:cs="Times New Roman"/>
          <w:kern w:val="0"/>
          <w:sz w:val="22"/>
          <w:szCs w:val="22"/>
          <w:lang w:eastAsia="ru-RU" w:bidi="ar-SA"/>
        </w:rPr>
        <w:t xml:space="preserve"> 3.4.21. </w:t>
      </w:r>
      <w:r w:rsidR="000B2C22" w:rsidRPr="00992BAA">
        <w:rPr>
          <w:rFonts w:ascii="Times New Roman" w:eastAsia="Times New Roman" w:hAnsi="Times New Roman" w:cs="Times New Roman"/>
          <w:kern w:val="0"/>
          <w:sz w:val="22"/>
          <w:szCs w:val="22"/>
          <w:lang w:eastAsia="ru-RU" w:bidi="ar-SA"/>
        </w:rPr>
        <w:t>Правил</w:t>
      </w:r>
      <w:r w:rsidR="000B2C22">
        <w:rPr>
          <w:rFonts w:ascii="Times New Roman" w:eastAsia="Times New Roman" w:hAnsi="Times New Roman" w:cs="Times New Roman"/>
          <w:kern w:val="0"/>
          <w:sz w:val="22"/>
          <w:szCs w:val="22"/>
          <w:lang w:eastAsia="ru-RU" w:bidi="ar-SA"/>
        </w:rPr>
        <w:t xml:space="preserve"> 1</w:t>
      </w:r>
      <w:r w:rsidRPr="00992BAA">
        <w:rPr>
          <w:rFonts w:ascii="Times New Roman" w:eastAsia="Times New Roman" w:hAnsi="Times New Roman" w:cs="Times New Roman"/>
          <w:kern w:val="0"/>
          <w:sz w:val="22"/>
          <w:szCs w:val="22"/>
          <w:lang w:eastAsia="ru-RU" w:bidi="ar-SA"/>
        </w:rPr>
        <w:t xml:space="preserve"> применению не подлежит),</w:t>
      </w:r>
    </w:p>
    <w:p w:rsidR="00A320F8" w:rsidRPr="00992BAA" w:rsidRDefault="00A320F8" w:rsidP="00E90CB2">
      <w:pPr>
        <w:widowControl/>
        <w:tabs>
          <w:tab w:val="left" w:pos="567"/>
        </w:tabs>
        <w:suppressAutoHyphens w:val="0"/>
        <w:jc w:val="both"/>
        <w:rPr>
          <w:rFonts w:ascii="Times New Roman" w:eastAsia="Times New Roman" w:hAnsi="Times New Roman" w:cs="Times New Roman"/>
          <w:kern w:val="0"/>
          <w:sz w:val="22"/>
          <w:szCs w:val="22"/>
          <w:lang w:eastAsia="ru-RU" w:bidi="ar-SA"/>
        </w:rPr>
      </w:pPr>
      <w:r w:rsidRPr="00992BAA">
        <w:rPr>
          <w:rFonts w:ascii="Times New Roman" w:eastAsia="Times New Roman" w:hAnsi="Times New Roman" w:cs="Times New Roman"/>
          <w:kern w:val="0"/>
          <w:sz w:val="22"/>
          <w:szCs w:val="22"/>
          <w:lang w:eastAsia="ru-RU" w:bidi="ar-SA"/>
        </w:rPr>
        <w:t>а также гибель (уничтожение), повреждение или утрата застрахованного имущества вследствие:</w:t>
      </w:r>
    </w:p>
    <w:p w:rsidR="00A320F8" w:rsidRPr="00992BAA" w:rsidRDefault="00A320F8" w:rsidP="00E90CB2">
      <w:pPr>
        <w:widowControl/>
        <w:tabs>
          <w:tab w:val="left" w:pos="567"/>
        </w:tabs>
        <w:suppressAutoHyphens w:val="0"/>
        <w:jc w:val="both"/>
        <w:rPr>
          <w:rFonts w:ascii="Times New Roman" w:eastAsia="Times New Roman" w:hAnsi="Times New Roman" w:cs="Times New Roman"/>
          <w:kern w:val="0"/>
          <w:sz w:val="22"/>
          <w:szCs w:val="22"/>
          <w:shd w:val="clear" w:color="auto" w:fill="FFFFFF"/>
          <w:lang w:eastAsia="ru-RU" w:bidi="ar-SA"/>
        </w:rPr>
      </w:pPr>
      <w:r w:rsidRPr="00992BAA">
        <w:rPr>
          <w:rFonts w:ascii="Times New Roman" w:eastAsia="Times New Roman" w:hAnsi="Times New Roman" w:cs="Times New Roman"/>
          <w:kern w:val="0"/>
          <w:sz w:val="22"/>
          <w:szCs w:val="22"/>
          <w:lang w:eastAsia="ru-RU" w:bidi="ar-SA"/>
        </w:rPr>
        <w:t xml:space="preserve">4.2.1. </w:t>
      </w:r>
      <w:r w:rsidRPr="00992BAA">
        <w:rPr>
          <w:rFonts w:ascii="Times New Roman" w:eastAsia="Times New Roman" w:hAnsi="Times New Roman" w:cs="Times New Roman"/>
          <w:kern w:val="0"/>
          <w:sz w:val="22"/>
          <w:szCs w:val="22"/>
          <w:shd w:val="clear" w:color="auto" w:fill="FFFFFF"/>
          <w:lang w:eastAsia="ru-RU" w:bidi="ar-SA"/>
        </w:rPr>
        <w:t>кражи, отличной от кражи с незаконным проникновением</w:t>
      </w:r>
      <w:r w:rsidRPr="00992BAA">
        <w:rPr>
          <w:rFonts w:ascii="Times New Roman" w:eastAsia="Times New Roman" w:hAnsi="Times New Roman" w:cs="Times New Roman"/>
          <w:kern w:val="0"/>
          <w:sz w:val="22"/>
          <w:szCs w:val="22"/>
          <w:lang w:eastAsia="ru-RU" w:bidi="ar-SA"/>
        </w:rPr>
        <w:t xml:space="preserve"> в жилище, помещение либо иное хранилище</w:t>
      </w:r>
      <w:r w:rsidRPr="00992BAA">
        <w:rPr>
          <w:rFonts w:ascii="Times New Roman" w:eastAsia="Times New Roman" w:hAnsi="Times New Roman" w:cs="Times New Roman"/>
          <w:kern w:val="0"/>
          <w:sz w:val="22"/>
          <w:szCs w:val="22"/>
          <w:shd w:val="clear" w:color="auto" w:fill="FFFFFF"/>
          <w:lang w:eastAsia="ru-RU" w:bidi="ar-SA"/>
        </w:rPr>
        <w:t>;</w:t>
      </w:r>
    </w:p>
    <w:p w:rsidR="00A320F8" w:rsidRPr="00992BAA" w:rsidRDefault="00A320F8" w:rsidP="00E90CB2">
      <w:pPr>
        <w:widowControl/>
        <w:tabs>
          <w:tab w:val="left" w:pos="567"/>
        </w:tabs>
        <w:suppressAutoHyphens w:val="0"/>
        <w:jc w:val="both"/>
        <w:rPr>
          <w:rFonts w:ascii="Times New Roman" w:eastAsia="Times New Roman" w:hAnsi="Times New Roman" w:cs="Times New Roman"/>
          <w:kern w:val="0"/>
          <w:sz w:val="22"/>
          <w:szCs w:val="22"/>
          <w:shd w:val="clear" w:color="auto" w:fill="FFFFFF"/>
          <w:lang w:eastAsia="ru-RU" w:bidi="ar-SA"/>
        </w:rPr>
      </w:pPr>
      <w:r>
        <w:rPr>
          <w:rFonts w:ascii="Times New Roman" w:eastAsia="Times New Roman" w:hAnsi="Times New Roman" w:cs="Times New Roman"/>
          <w:kern w:val="0"/>
          <w:sz w:val="22"/>
          <w:szCs w:val="22"/>
          <w:shd w:val="clear" w:color="auto" w:fill="FFFFFF"/>
          <w:lang w:eastAsia="ru-RU" w:bidi="ar-SA"/>
        </w:rPr>
        <w:t xml:space="preserve">4.2.2. </w:t>
      </w:r>
      <w:r w:rsidRPr="00992BAA">
        <w:rPr>
          <w:rFonts w:ascii="Times New Roman" w:eastAsia="Times New Roman" w:hAnsi="Times New Roman" w:cs="Times New Roman"/>
          <w:kern w:val="0"/>
          <w:sz w:val="22"/>
          <w:szCs w:val="22"/>
          <w:shd w:val="clear" w:color="auto" w:fill="FFFFFF"/>
          <w:lang w:eastAsia="ru-RU" w:bidi="ar-SA"/>
        </w:rPr>
        <w:t>действий сотрудников Страхователя, и лиц, допущенных к работе на территории страхования;</w:t>
      </w:r>
    </w:p>
    <w:p w:rsidR="00A320F8" w:rsidRPr="00992BAA" w:rsidRDefault="00A320F8" w:rsidP="00E90CB2">
      <w:pPr>
        <w:widowControl/>
        <w:tabs>
          <w:tab w:val="left" w:pos="567"/>
        </w:tabs>
        <w:suppressAutoHyphens w:val="0"/>
        <w:jc w:val="both"/>
        <w:rPr>
          <w:rFonts w:ascii="Times New Roman" w:eastAsia="Times New Roman" w:hAnsi="Times New Roman" w:cs="Times New Roman"/>
          <w:kern w:val="0"/>
          <w:sz w:val="22"/>
          <w:szCs w:val="22"/>
          <w:shd w:val="clear" w:color="auto" w:fill="FFFFFF"/>
          <w:lang w:eastAsia="ru-RU" w:bidi="ar-SA"/>
        </w:rPr>
      </w:pPr>
      <w:r w:rsidRPr="00992BAA">
        <w:rPr>
          <w:rFonts w:ascii="Times New Roman" w:eastAsia="Times New Roman" w:hAnsi="Times New Roman" w:cs="Times New Roman"/>
          <w:kern w:val="0"/>
          <w:sz w:val="22"/>
          <w:szCs w:val="22"/>
          <w:shd w:val="clear" w:color="auto" w:fill="FFFFFF"/>
          <w:lang w:eastAsia="ru-RU" w:bidi="ar-SA"/>
        </w:rPr>
        <w:t>4.2.3. в результате непринятия Страхователем (его работниками или представителями) мер по уменьшению последствий события, имеющего признаки страхового случая.</w:t>
      </w:r>
    </w:p>
    <w:p w:rsidR="00A320F8" w:rsidRPr="00992BAA" w:rsidRDefault="00A320F8" w:rsidP="00E90CB2">
      <w:pPr>
        <w:widowControl/>
        <w:tabs>
          <w:tab w:val="left" w:pos="56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 xml:space="preserve">4.3.    </w:t>
      </w:r>
      <w:r w:rsidRPr="00992BAA">
        <w:rPr>
          <w:rFonts w:ascii="Times New Roman" w:eastAsia="Times New Roman" w:hAnsi="Times New Roman" w:cs="Times New Roman"/>
          <w:kern w:val="0"/>
          <w:sz w:val="22"/>
          <w:szCs w:val="22"/>
          <w:lang w:eastAsia="ru-RU" w:bidi="ar-SA"/>
        </w:rPr>
        <w:t xml:space="preserve">При страховании имущества в обороте/ на хранении в дополнение к исключениям и ограничениям, установленным в п. 3.4. Правил </w:t>
      </w:r>
      <w:r w:rsidR="00A354E4">
        <w:rPr>
          <w:rFonts w:ascii="Times New Roman" w:eastAsia="Times New Roman" w:hAnsi="Times New Roman" w:cs="Times New Roman"/>
          <w:kern w:val="0"/>
          <w:sz w:val="22"/>
          <w:szCs w:val="22"/>
          <w:lang w:eastAsia="ru-RU" w:bidi="ar-SA"/>
        </w:rPr>
        <w:t>1</w:t>
      </w:r>
      <w:r w:rsidRPr="00992BAA">
        <w:rPr>
          <w:rFonts w:ascii="Times New Roman" w:eastAsia="Times New Roman" w:hAnsi="Times New Roman" w:cs="Times New Roman"/>
          <w:kern w:val="0"/>
          <w:sz w:val="22"/>
          <w:szCs w:val="22"/>
          <w:lang w:eastAsia="ru-RU" w:bidi="ar-SA"/>
        </w:rPr>
        <w:t>, не признаются страховым случаем:</w:t>
      </w:r>
    </w:p>
    <w:p w:rsidR="00A320F8" w:rsidRPr="00992BAA" w:rsidRDefault="00E90CB2" w:rsidP="00E90CB2">
      <w:pPr>
        <w:widowControl/>
        <w:tabs>
          <w:tab w:val="left" w:pos="56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 xml:space="preserve">4.3.1. </w:t>
      </w:r>
      <w:r w:rsidR="00A320F8" w:rsidRPr="00992BAA">
        <w:rPr>
          <w:rFonts w:ascii="Times New Roman" w:eastAsia="Times New Roman" w:hAnsi="Times New Roman" w:cs="Times New Roman"/>
          <w:kern w:val="0"/>
          <w:sz w:val="22"/>
          <w:szCs w:val="22"/>
          <w:lang w:eastAsia="ru-RU" w:bidi="ar-SA"/>
        </w:rPr>
        <w:t xml:space="preserve">утрата или повреждение застрахованного имущества в результате воздействия влажности помещения, плесени, грибка; </w:t>
      </w:r>
      <w:r w:rsidR="000B2C22" w:rsidRPr="00992BAA">
        <w:rPr>
          <w:rFonts w:ascii="Times New Roman" w:eastAsia="Times New Roman" w:hAnsi="Times New Roman" w:cs="Times New Roman"/>
          <w:kern w:val="0"/>
          <w:sz w:val="22"/>
          <w:szCs w:val="22"/>
          <w:lang w:eastAsia="ru-RU" w:bidi="ar-SA"/>
        </w:rPr>
        <w:t>попадания прямых</w:t>
      </w:r>
      <w:r w:rsidR="00A320F8" w:rsidRPr="00992BAA">
        <w:rPr>
          <w:rFonts w:ascii="Times New Roman" w:eastAsia="Times New Roman" w:hAnsi="Times New Roman" w:cs="Times New Roman"/>
          <w:kern w:val="0"/>
          <w:sz w:val="22"/>
          <w:szCs w:val="22"/>
          <w:lang w:eastAsia="ru-RU" w:bidi="ar-SA"/>
        </w:rPr>
        <w:t xml:space="preserve"> солнечных лучей и т.п.;</w:t>
      </w:r>
    </w:p>
    <w:p w:rsidR="00A320F8" w:rsidRPr="00992BAA" w:rsidRDefault="007363BA" w:rsidP="00E90CB2">
      <w:pPr>
        <w:widowControl/>
        <w:tabs>
          <w:tab w:val="left" w:pos="56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4.3.2</w:t>
      </w:r>
      <w:r w:rsidR="00A320F8">
        <w:rPr>
          <w:rFonts w:ascii="Times New Roman" w:eastAsia="Times New Roman" w:hAnsi="Times New Roman" w:cs="Times New Roman"/>
          <w:kern w:val="0"/>
          <w:sz w:val="22"/>
          <w:szCs w:val="22"/>
          <w:lang w:eastAsia="ru-RU" w:bidi="ar-SA"/>
        </w:rPr>
        <w:t xml:space="preserve">. </w:t>
      </w:r>
      <w:r w:rsidR="00A320F8" w:rsidRPr="00992BAA">
        <w:rPr>
          <w:rFonts w:ascii="Times New Roman" w:eastAsia="Times New Roman" w:hAnsi="Times New Roman" w:cs="Times New Roman"/>
          <w:kern w:val="0"/>
          <w:sz w:val="22"/>
          <w:szCs w:val="22"/>
          <w:lang w:eastAsia="ru-RU" w:bidi="ar-SA"/>
        </w:rPr>
        <w:t>повреждение имущества, расположенного на высоте менее 20 см от пола, в результате событий, указанных в п. 3.2.2 – 3.2.3 Правил</w:t>
      </w:r>
      <w:r w:rsidR="00E63A38">
        <w:rPr>
          <w:rFonts w:ascii="Times New Roman" w:eastAsia="Times New Roman" w:hAnsi="Times New Roman" w:cs="Times New Roman"/>
          <w:kern w:val="0"/>
          <w:sz w:val="22"/>
          <w:szCs w:val="22"/>
          <w:lang w:eastAsia="ru-RU" w:bidi="ar-SA"/>
        </w:rPr>
        <w:t xml:space="preserve"> </w:t>
      </w:r>
      <w:r w:rsidR="00A35A07">
        <w:rPr>
          <w:rFonts w:ascii="Times New Roman" w:eastAsia="Times New Roman" w:hAnsi="Times New Roman" w:cs="Times New Roman"/>
          <w:kern w:val="0"/>
          <w:sz w:val="22"/>
          <w:szCs w:val="22"/>
          <w:lang w:eastAsia="ru-RU" w:bidi="ar-SA"/>
        </w:rPr>
        <w:t>1</w:t>
      </w:r>
      <w:r w:rsidR="00A320F8" w:rsidRPr="00992BAA">
        <w:rPr>
          <w:rFonts w:ascii="Times New Roman" w:eastAsia="Times New Roman" w:hAnsi="Times New Roman" w:cs="Times New Roman"/>
          <w:kern w:val="0"/>
          <w:sz w:val="22"/>
          <w:szCs w:val="22"/>
          <w:lang w:eastAsia="ru-RU" w:bidi="ar-SA"/>
        </w:rPr>
        <w:t>;</w:t>
      </w:r>
    </w:p>
    <w:p w:rsidR="00A320F8" w:rsidRPr="00992BAA" w:rsidRDefault="00A320F8" w:rsidP="00E90CB2">
      <w:pPr>
        <w:widowControl/>
        <w:tabs>
          <w:tab w:val="left" w:pos="567"/>
        </w:tabs>
        <w:suppressAutoHyphens w:val="0"/>
        <w:jc w:val="both"/>
        <w:rPr>
          <w:rFonts w:ascii="Times New Roman" w:eastAsia="Times New Roman" w:hAnsi="Times New Roman" w:cs="Times New Roman"/>
          <w:kern w:val="0"/>
          <w:sz w:val="22"/>
          <w:szCs w:val="22"/>
          <w:shd w:val="clear" w:color="auto" w:fill="FFFFFF"/>
          <w:lang w:eastAsia="ru-RU" w:bidi="ar-SA"/>
        </w:rPr>
      </w:pPr>
      <w:r w:rsidRPr="00992BAA">
        <w:rPr>
          <w:rFonts w:ascii="Times New Roman" w:eastAsia="Times New Roman" w:hAnsi="Times New Roman" w:cs="Times New Roman"/>
          <w:kern w:val="0"/>
          <w:sz w:val="22"/>
          <w:szCs w:val="22"/>
          <w:lang w:eastAsia="ru-RU" w:bidi="ar-SA"/>
        </w:rPr>
        <w:t>4.3.</w:t>
      </w:r>
      <w:r w:rsidR="007363BA">
        <w:rPr>
          <w:rFonts w:ascii="Times New Roman" w:eastAsia="Times New Roman" w:hAnsi="Times New Roman" w:cs="Times New Roman"/>
          <w:kern w:val="0"/>
          <w:sz w:val="22"/>
          <w:szCs w:val="22"/>
          <w:lang w:eastAsia="ru-RU" w:bidi="ar-SA"/>
        </w:rPr>
        <w:t>3</w:t>
      </w:r>
      <w:r w:rsidRPr="00992BAA">
        <w:rPr>
          <w:rFonts w:ascii="Times New Roman" w:eastAsia="Times New Roman" w:hAnsi="Times New Roman" w:cs="Times New Roman"/>
          <w:kern w:val="0"/>
          <w:sz w:val="22"/>
          <w:szCs w:val="22"/>
          <w:lang w:eastAsia="ru-RU" w:bidi="ar-SA"/>
        </w:rPr>
        <w:t>. утрата и/или повреждение застрахованного имущества в результате</w:t>
      </w:r>
      <w:r w:rsidRPr="00992BAA">
        <w:rPr>
          <w:rFonts w:ascii="Times New Roman" w:eastAsia="Times New Roman" w:hAnsi="Times New Roman" w:cs="Times New Roman"/>
          <w:kern w:val="0"/>
          <w:sz w:val="22"/>
          <w:szCs w:val="22"/>
          <w:shd w:val="clear" w:color="auto" w:fill="FFFFFF"/>
          <w:lang w:eastAsia="ru-RU" w:bidi="ar-SA"/>
        </w:rPr>
        <w:t xml:space="preserve"> воздействия насекомых (в том числе моли), грызунов, червей.</w:t>
      </w:r>
      <w:bookmarkEnd w:id="1"/>
    </w:p>
    <w:p w:rsidR="00630F47" w:rsidRPr="00630F47" w:rsidRDefault="00744537" w:rsidP="00E90CB2">
      <w:pPr>
        <w:tabs>
          <w:tab w:val="left" w:pos="567"/>
        </w:tabs>
        <w:jc w:val="both"/>
        <w:rPr>
          <w:rFonts w:ascii="Times New Roman" w:eastAsia="Times New Roman" w:hAnsi="Times New Roman" w:cs="Times New Roman"/>
          <w:kern w:val="0"/>
          <w:sz w:val="22"/>
          <w:szCs w:val="22"/>
          <w:lang w:eastAsia="ru-RU" w:bidi="ar-SA"/>
        </w:rPr>
      </w:pPr>
      <w:r w:rsidRPr="00790D00">
        <w:rPr>
          <w:rFonts w:ascii="Times New Roman" w:hAnsi="Times New Roman" w:cs="Times New Roman"/>
          <w:sz w:val="22"/>
          <w:szCs w:val="22"/>
        </w:rPr>
        <w:t>4.</w:t>
      </w:r>
      <w:r w:rsidR="00C13D03" w:rsidRPr="00790D00">
        <w:rPr>
          <w:rFonts w:ascii="Times New Roman" w:hAnsi="Times New Roman" w:cs="Times New Roman"/>
          <w:sz w:val="22"/>
          <w:szCs w:val="22"/>
        </w:rPr>
        <w:t>4</w:t>
      </w:r>
      <w:r w:rsidRPr="00790D00">
        <w:rPr>
          <w:rFonts w:ascii="Times New Roman" w:hAnsi="Times New Roman" w:cs="Times New Roman"/>
          <w:sz w:val="22"/>
          <w:szCs w:val="22"/>
        </w:rPr>
        <w:t xml:space="preserve">.   </w:t>
      </w:r>
      <w:r w:rsidR="00790D00" w:rsidRPr="00790D00">
        <w:rPr>
          <w:rFonts w:ascii="Times New Roman" w:hAnsi="Times New Roman" w:cs="Times New Roman"/>
          <w:sz w:val="22"/>
          <w:szCs w:val="22"/>
        </w:rPr>
        <w:t>По блоку «страхования</w:t>
      </w:r>
      <w:r w:rsidR="00071129" w:rsidRPr="00071129">
        <w:rPr>
          <w:rFonts w:ascii="Times New Roman" w:hAnsi="Times New Roman" w:cs="Times New Roman"/>
          <w:sz w:val="22"/>
          <w:szCs w:val="22"/>
        </w:rPr>
        <w:t xml:space="preserve"> </w:t>
      </w:r>
      <w:r w:rsidR="00071129" w:rsidRPr="00630F47">
        <w:rPr>
          <w:rFonts w:ascii="Times New Roman" w:hAnsi="Times New Roman" w:cs="Times New Roman"/>
          <w:sz w:val="22"/>
          <w:szCs w:val="22"/>
        </w:rPr>
        <w:t xml:space="preserve">ответственности» </w:t>
      </w:r>
      <w:r w:rsidR="00630F47" w:rsidRPr="00630F47">
        <w:rPr>
          <w:rFonts w:ascii="Times New Roman" w:eastAsia="Times New Roman" w:hAnsi="Times New Roman" w:cs="Times New Roman"/>
          <w:kern w:val="0"/>
          <w:sz w:val="22"/>
          <w:szCs w:val="22"/>
          <w:lang w:eastAsia="ru-RU" w:bidi="ar-SA"/>
        </w:rPr>
        <w:t xml:space="preserve">страховым случаем является наступление гражданской ответственности лица, указанного в п. </w:t>
      </w:r>
      <w:r w:rsidR="00630F47">
        <w:rPr>
          <w:rFonts w:ascii="Times New Roman" w:eastAsia="Times New Roman" w:hAnsi="Times New Roman" w:cs="Times New Roman"/>
          <w:kern w:val="0"/>
          <w:sz w:val="22"/>
          <w:szCs w:val="22"/>
          <w:lang w:eastAsia="ru-RU" w:bidi="ar-SA"/>
        </w:rPr>
        <w:t>1.3.2.</w:t>
      </w:r>
      <w:r w:rsidR="00630F47" w:rsidRPr="00630F47">
        <w:rPr>
          <w:rFonts w:ascii="Times New Roman" w:eastAsia="Times New Roman" w:hAnsi="Times New Roman" w:cs="Times New Roman"/>
          <w:kern w:val="0"/>
          <w:sz w:val="22"/>
          <w:szCs w:val="22"/>
          <w:lang w:eastAsia="ru-RU" w:bidi="ar-SA"/>
        </w:rPr>
        <w:t xml:space="preserve"> настоящего договора, за причинение вреда жизни, здоровью и/или имуществу третьих лиц (Выгодоприобретателей), </w:t>
      </w:r>
      <w:r w:rsidR="00630F47" w:rsidRPr="00630F47">
        <w:rPr>
          <w:rFonts w:ascii="Times New Roman" w:eastAsia="Times New Roman" w:hAnsi="Times New Roman" w:cs="Times New Roman"/>
          <w:spacing w:val="-4"/>
          <w:kern w:val="0"/>
          <w:sz w:val="22"/>
          <w:szCs w:val="22"/>
          <w:lang w:eastAsia="ru-RU" w:bidi="ar-SA"/>
        </w:rPr>
        <w:t xml:space="preserve">при условии, что </w:t>
      </w:r>
      <w:r w:rsidR="009823F6">
        <w:rPr>
          <w:rFonts w:ascii="Times New Roman" w:eastAsia="Times New Roman" w:hAnsi="Times New Roman" w:cs="Times New Roman"/>
          <w:kern w:val="0"/>
          <w:sz w:val="22"/>
          <w:szCs w:val="22"/>
          <w:lang w:eastAsia="ru-RU" w:bidi="ar-SA"/>
        </w:rPr>
        <w:t xml:space="preserve">причинение вреда </w:t>
      </w:r>
      <w:r w:rsidR="000B2C22">
        <w:rPr>
          <w:rFonts w:ascii="Times New Roman" w:eastAsia="Times New Roman" w:hAnsi="Times New Roman" w:cs="Times New Roman"/>
          <w:kern w:val="0"/>
          <w:sz w:val="22"/>
          <w:szCs w:val="22"/>
          <w:lang w:eastAsia="ru-RU" w:bidi="ar-SA"/>
        </w:rPr>
        <w:t xml:space="preserve">произошло </w:t>
      </w:r>
      <w:r w:rsidR="000B2C22" w:rsidRPr="00630F47">
        <w:rPr>
          <w:rFonts w:ascii="Times New Roman" w:eastAsia="Times New Roman" w:hAnsi="Times New Roman" w:cs="Times New Roman"/>
          <w:kern w:val="0"/>
          <w:sz w:val="22"/>
          <w:szCs w:val="22"/>
          <w:lang w:eastAsia="ru-RU" w:bidi="ar-SA"/>
        </w:rPr>
        <w:t>на</w:t>
      </w:r>
      <w:r w:rsidR="009823F6">
        <w:rPr>
          <w:rFonts w:ascii="Times New Roman" w:eastAsia="Times New Roman" w:hAnsi="Times New Roman" w:cs="Times New Roman"/>
          <w:kern w:val="0"/>
          <w:sz w:val="22"/>
          <w:szCs w:val="22"/>
          <w:lang w:eastAsia="ru-RU" w:bidi="ar-SA"/>
        </w:rPr>
        <w:t xml:space="preserve"> Территории </w:t>
      </w:r>
      <w:r w:rsidR="00B2266C">
        <w:rPr>
          <w:rFonts w:ascii="Times New Roman" w:eastAsia="Times New Roman" w:hAnsi="Times New Roman" w:cs="Times New Roman"/>
          <w:kern w:val="0"/>
          <w:sz w:val="22"/>
          <w:szCs w:val="22"/>
          <w:lang w:eastAsia="ru-RU" w:bidi="ar-SA"/>
        </w:rPr>
        <w:t>страхования</w:t>
      </w:r>
      <w:r w:rsidR="009823F6">
        <w:rPr>
          <w:rFonts w:ascii="Times New Roman" w:eastAsia="Times New Roman" w:hAnsi="Times New Roman" w:cs="Times New Roman"/>
          <w:kern w:val="0"/>
          <w:sz w:val="22"/>
          <w:szCs w:val="22"/>
          <w:lang w:eastAsia="ru-RU" w:bidi="ar-SA"/>
        </w:rPr>
        <w:t>, указанной</w:t>
      </w:r>
      <w:r w:rsidR="00630F47" w:rsidRPr="00630F47">
        <w:rPr>
          <w:rFonts w:ascii="Times New Roman" w:eastAsia="Times New Roman" w:hAnsi="Times New Roman" w:cs="Times New Roman"/>
          <w:kern w:val="0"/>
          <w:sz w:val="22"/>
          <w:szCs w:val="22"/>
          <w:lang w:eastAsia="ru-RU" w:bidi="ar-SA"/>
        </w:rPr>
        <w:t xml:space="preserve"> в п. </w:t>
      </w:r>
      <w:r w:rsidR="006E6B22">
        <w:rPr>
          <w:rFonts w:ascii="Times New Roman" w:eastAsia="Times New Roman" w:hAnsi="Times New Roman" w:cs="Times New Roman"/>
          <w:kern w:val="0"/>
          <w:sz w:val="22"/>
          <w:szCs w:val="22"/>
          <w:lang w:eastAsia="ru-RU" w:bidi="ar-SA"/>
        </w:rPr>
        <w:t>1.4.</w:t>
      </w:r>
      <w:r w:rsidR="009823F6">
        <w:rPr>
          <w:rFonts w:ascii="Times New Roman" w:eastAsia="Times New Roman" w:hAnsi="Times New Roman" w:cs="Times New Roman"/>
          <w:kern w:val="0"/>
          <w:sz w:val="22"/>
          <w:szCs w:val="22"/>
          <w:lang w:eastAsia="ru-RU" w:bidi="ar-SA"/>
        </w:rPr>
        <w:t xml:space="preserve"> </w:t>
      </w:r>
      <w:r w:rsidR="00630F47" w:rsidRPr="00630F47">
        <w:rPr>
          <w:rFonts w:ascii="Times New Roman" w:eastAsia="Times New Roman" w:hAnsi="Times New Roman" w:cs="Times New Roman"/>
          <w:kern w:val="0"/>
          <w:sz w:val="22"/>
          <w:szCs w:val="22"/>
          <w:lang w:eastAsia="ru-RU" w:bidi="ar-SA"/>
        </w:rPr>
        <w:t xml:space="preserve"> настоящего договора, в результате:</w:t>
      </w:r>
    </w:p>
    <w:p w:rsidR="00630F47" w:rsidRPr="00630F47" w:rsidRDefault="00630F47" w:rsidP="00E90CB2">
      <w:pPr>
        <w:widowControl/>
        <w:numPr>
          <w:ilvl w:val="0"/>
          <w:numId w:val="16"/>
        </w:numPr>
        <w:tabs>
          <w:tab w:val="left" w:pos="567"/>
          <w:tab w:val="left" w:pos="1276"/>
        </w:tabs>
        <w:suppressAutoHyphens w:val="0"/>
        <w:ind w:left="0" w:firstLine="720"/>
        <w:contextualSpacing/>
        <w:jc w:val="both"/>
        <w:rPr>
          <w:rFonts w:ascii="Times New Roman" w:eastAsia="Times New Roman" w:hAnsi="Times New Roman" w:cs="Times New Roman"/>
          <w:kern w:val="0"/>
          <w:sz w:val="22"/>
          <w:szCs w:val="22"/>
          <w:lang w:eastAsia="ar-SA" w:bidi="ar-SA"/>
        </w:rPr>
      </w:pPr>
      <w:r w:rsidRPr="00630F47">
        <w:rPr>
          <w:rFonts w:ascii="Times New Roman" w:eastAsia="Times New Roman" w:hAnsi="Times New Roman" w:cs="Times New Roman"/>
          <w:kern w:val="0"/>
          <w:sz w:val="22"/>
          <w:szCs w:val="22"/>
          <w:lang w:eastAsia="ar-SA" w:bidi="ar-SA"/>
        </w:rPr>
        <w:t>ПОЖАРА, ВЗРЫВА, согласно п.3.3.1 Правил 2.</w:t>
      </w:r>
    </w:p>
    <w:p w:rsidR="00630F47" w:rsidRPr="00630F47" w:rsidRDefault="00630F47" w:rsidP="00E90CB2">
      <w:pPr>
        <w:widowControl/>
        <w:numPr>
          <w:ilvl w:val="0"/>
          <w:numId w:val="16"/>
        </w:numPr>
        <w:tabs>
          <w:tab w:val="left" w:pos="567"/>
          <w:tab w:val="left" w:pos="1276"/>
        </w:tabs>
        <w:suppressAutoHyphens w:val="0"/>
        <w:ind w:left="0" w:firstLine="720"/>
        <w:contextualSpacing/>
        <w:jc w:val="both"/>
        <w:rPr>
          <w:rFonts w:ascii="Times New Roman" w:eastAsia="Times New Roman" w:hAnsi="Times New Roman" w:cs="Times New Roman"/>
          <w:kern w:val="0"/>
          <w:sz w:val="22"/>
          <w:szCs w:val="22"/>
          <w:lang w:eastAsia="ar-SA" w:bidi="ar-SA"/>
        </w:rPr>
      </w:pPr>
      <w:r w:rsidRPr="00630F47">
        <w:rPr>
          <w:rFonts w:ascii="Times New Roman" w:eastAsia="Times New Roman" w:hAnsi="Times New Roman" w:cs="Times New Roman"/>
          <w:kern w:val="0"/>
          <w:sz w:val="22"/>
          <w:szCs w:val="22"/>
          <w:lang w:eastAsia="ar-SA" w:bidi="ar-SA"/>
        </w:rPr>
        <w:t>ЗАЛИВА, согласно п.3.3.2 Правил 2.</w:t>
      </w:r>
    </w:p>
    <w:p w:rsidR="00630F47" w:rsidRDefault="00630F47" w:rsidP="00E90CB2">
      <w:pPr>
        <w:widowControl/>
        <w:numPr>
          <w:ilvl w:val="0"/>
          <w:numId w:val="16"/>
        </w:numPr>
        <w:tabs>
          <w:tab w:val="left" w:pos="567"/>
          <w:tab w:val="left" w:pos="1276"/>
        </w:tabs>
        <w:suppressAutoHyphens w:val="0"/>
        <w:ind w:left="0" w:firstLine="720"/>
        <w:contextualSpacing/>
        <w:jc w:val="both"/>
        <w:rPr>
          <w:rFonts w:ascii="Times New Roman" w:eastAsia="Times New Roman" w:hAnsi="Times New Roman" w:cs="Times New Roman"/>
          <w:kern w:val="0"/>
          <w:sz w:val="22"/>
          <w:szCs w:val="22"/>
          <w:lang w:eastAsia="ar-SA" w:bidi="ar-SA"/>
        </w:rPr>
      </w:pPr>
      <w:r w:rsidRPr="00630F47">
        <w:rPr>
          <w:rFonts w:ascii="Times New Roman" w:eastAsia="Times New Roman" w:hAnsi="Times New Roman" w:cs="Times New Roman"/>
          <w:kern w:val="0"/>
          <w:sz w:val="22"/>
          <w:szCs w:val="22"/>
          <w:lang w:eastAsia="ar-SA" w:bidi="ar-SA"/>
        </w:rPr>
        <w:t>МЕХАНИЧЕСКИХ ПОВРЕЖДЕНИЙ, согласно п.3.3.3 Правил 2.</w:t>
      </w:r>
    </w:p>
    <w:p w:rsidR="00D32EF9" w:rsidRDefault="00184897" w:rsidP="00E90CB2">
      <w:pPr>
        <w:widowControl/>
        <w:numPr>
          <w:ilvl w:val="0"/>
          <w:numId w:val="16"/>
        </w:numPr>
        <w:tabs>
          <w:tab w:val="left" w:pos="567"/>
          <w:tab w:val="left" w:pos="1276"/>
        </w:tabs>
        <w:suppressAutoHyphens w:val="0"/>
        <w:ind w:left="0" w:firstLine="720"/>
        <w:contextualSpacing/>
        <w:jc w:val="both"/>
        <w:rPr>
          <w:rFonts w:ascii="Times New Roman" w:eastAsia="Times New Roman" w:hAnsi="Times New Roman" w:cs="Times New Roman"/>
          <w:kern w:val="0"/>
          <w:sz w:val="22"/>
          <w:szCs w:val="22"/>
          <w:lang w:eastAsia="ar-SA" w:bidi="ar-SA"/>
        </w:rPr>
      </w:pPr>
      <w:r w:rsidRPr="00D32EF9">
        <w:rPr>
          <w:rFonts w:ascii="Times New Roman" w:eastAsia="Times New Roman" w:hAnsi="Times New Roman" w:cs="Times New Roman"/>
          <w:kern w:val="0"/>
          <w:sz w:val="22"/>
          <w:szCs w:val="22"/>
          <w:lang w:eastAsia="ar-SA" w:bidi="ar-SA"/>
        </w:rPr>
        <w:t xml:space="preserve">ИНЫХ ПРИЧИН: </w:t>
      </w:r>
      <w:r w:rsidR="00D32EF9">
        <w:rPr>
          <w:rFonts w:ascii="Times New Roman" w:eastAsia="Times New Roman" w:hAnsi="Times New Roman" w:cs="Times New Roman"/>
          <w:kern w:val="0"/>
          <w:sz w:val="22"/>
          <w:szCs w:val="22"/>
          <w:lang w:eastAsia="ar-SA" w:bidi="ar-SA"/>
        </w:rPr>
        <w:t>ИНЫХ ПРИЧИН</w:t>
      </w:r>
      <w:r w:rsidR="00D32EF9" w:rsidRPr="00184897">
        <w:rPr>
          <w:rFonts w:ascii="Times New Roman" w:eastAsia="Times New Roman" w:hAnsi="Times New Roman" w:cs="Times New Roman"/>
          <w:kern w:val="0"/>
          <w:sz w:val="22"/>
          <w:szCs w:val="22"/>
          <w:lang w:eastAsia="ar-SA" w:bidi="ar-SA"/>
        </w:rPr>
        <w:t>:</w:t>
      </w:r>
    </w:p>
    <w:p w:rsidR="00D32EF9" w:rsidRPr="00DD502C" w:rsidRDefault="00D32EF9" w:rsidP="00E90CB2">
      <w:pPr>
        <w:widowControl/>
        <w:tabs>
          <w:tab w:val="left" w:pos="567"/>
          <w:tab w:val="left" w:pos="1276"/>
        </w:tabs>
        <w:suppressAutoHyphens w:val="0"/>
        <w:ind w:left="720"/>
        <w:contextualSpacing/>
        <w:jc w:val="both"/>
        <w:rPr>
          <w:rFonts w:ascii="Times New Roman" w:eastAsia="Times New Roman" w:hAnsi="Times New Roman" w:cs="Times New Roman"/>
          <w:kern w:val="0"/>
          <w:sz w:val="22"/>
          <w:szCs w:val="22"/>
          <w:lang w:eastAsia="ar-SA" w:bidi="ar-SA"/>
        </w:rPr>
      </w:pPr>
      <w:r>
        <w:rPr>
          <w:rFonts w:ascii="Times New Roman" w:eastAsia="Times New Roman" w:hAnsi="Times New Roman" w:cs="Times New Roman"/>
          <w:kern w:val="0"/>
          <w:sz w:val="22"/>
          <w:szCs w:val="22"/>
          <w:lang w:eastAsia="ar-SA" w:bidi="ar-SA"/>
        </w:rPr>
        <w:t xml:space="preserve">- </w:t>
      </w:r>
      <w:r w:rsidRPr="00DD502C">
        <w:rPr>
          <w:rFonts w:ascii="Times New Roman" w:eastAsia="Times New Roman" w:hAnsi="Times New Roman" w:cs="Times New Roman"/>
          <w:kern w:val="0"/>
          <w:sz w:val="22"/>
          <w:szCs w:val="22"/>
          <w:lang w:eastAsia="ar-SA" w:bidi="ar-SA"/>
        </w:rPr>
        <w:t xml:space="preserve"> падения </w:t>
      </w:r>
      <w:r w:rsidR="000B2C22" w:rsidRPr="00DD502C">
        <w:rPr>
          <w:rFonts w:ascii="Times New Roman" w:eastAsia="Times New Roman" w:hAnsi="Times New Roman" w:cs="Times New Roman"/>
          <w:kern w:val="0"/>
          <w:sz w:val="22"/>
          <w:szCs w:val="22"/>
          <w:lang w:eastAsia="ar-SA" w:bidi="ar-SA"/>
        </w:rPr>
        <w:t>объектов, находящихся</w:t>
      </w:r>
      <w:r w:rsidRPr="00DD502C">
        <w:rPr>
          <w:rFonts w:ascii="Times New Roman" w:eastAsia="Times New Roman" w:hAnsi="Times New Roman" w:cs="Times New Roman"/>
          <w:kern w:val="0"/>
          <w:sz w:val="22"/>
          <w:szCs w:val="22"/>
          <w:lang w:eastAsia="ar-SA" w:bidi="ar-SA"/>
        </w:rPr>
        <w:t xml:space="preserve"> на территории страхования (в т.ч. мебели, предметов декора, товаров и т.п.).</w:t>
      </w:r>
    </w:p>
    <w:p w:rsidR="00D32EF9" w:rsidRDefault="00D32EF9" w:rsidP="00E90CB2">
      <w:pPr>
        <w:widowControl/>
        <w:tabs>
          <w:tab w:val="left" w:pos="567"/>
          <w:tab w:val="left" w:pos="1276"/>
        </w:tabs>
        <w:suppressAutoHyphens w:val="0"/>
        <w:ind w:left="720"/>
        <w:contextualSpacing/>
        <w:jc w:val="both"/>
        <w:rPr>
          <w:rFonts w:ascii="Times New Roman" w:eastAsia="Times New Roman" w:hAnsi="Times New Roman" w:cs="Times New Roman"/>
          <w:kern w:val="0"/>
          <w:sz w:val="22"/>
          <w:szCs w:val="22"/>
          <w:lang w:eastAsia="ar-SA" w:bidi="ar-SA"/>
        </w:rPr>
      </w:pPr>
      <w:r w:rsidRPr="00DD502C">
        <w:rPr>
          <w:rFonts w:ascii="Times New Roman" w:eastAsia="Times New Roman" w:hAnsi="Times New Roman" w:cs="Times New Roman"/>
          <w:kern w:val="0"/>
          <w:sz w:val="22"/>
          <w:szCs w:val="22"/>
          <w:lang w:eastAsia="ar-SA" w:bidi="ar-SA"/>
        </w:rPr>
        <w:t>-</w:t>
      </w:r>
      <w:r>
        <w:rPr>
          <w:rFonts w:ascii="Times New Roman" w:eastAsia="Times New Roman" w:hAnsi="Times New Roman" w:cs="Times New Roman"/>
          <w:kern w:val="0"/>
          <w:sz w:val="22"/>
          <w:szCs w:val="22"/>
          <w:lang w:eastAsia="ar-SA" w:bidi="ar-SA"/>
        </w:rPr>
        <w:t xml:space="preserve"> </w:t>
      </w:r>
      <w:r w:rsidRPr="00DD502C">
        <w:rPr>
          <w:rFonts w:ascii="Times New Roman" w:eastAsia="Times New Roman" w:hAnsi="Times New Roman" w:cs="Times New Roman"/>
          <w:kern w:val="0"/>
          <w:sz w:val="22"/>
          <w:szCs w:val="22"/>
          <w:lang w:eastAsia="ar-SA" w:bidi="ar-SA"/>
        </w:rPr>
        <w:t xml:space="preserve"> падения на застрахованно</w:t>
      </w:r>
      <w:r>
        <w:rPr>
          <w:rFonts w:ascii="Times New Roman" w:eastAsia="Times New Roman" w:hAnsi="Times New Roman" w:cs="Times New Roman"/>
          <w:kern w:val="0"/>
          <w:sz w:val="22"/>
          <w:szCs w:val="22"/>
          <w:lang w:eastAsia="ar-SA" w:bidi="ar-SA"/>
        </w:rPr>
        <w:t>е имущество инородных предметов</w:t>
      </w:r>
    </w:p>
    <w:p w:rsidR="00D32EF9" w:rsidRPr="00DD502C" w:rsidRDefault="00D32EF9" w:rsidP="00E90CB2">
      <w:pPr>
        <w:widowControl/>
        <w:tabs>
          <w:tab w:val="left" w:pos="567"/>
          <w:tab w:val="left" w:pos="1276"/>
        </w:tabs>
        <w:suppressAutoHyphens w:val="0"/>
        <w:ind w:left="720"/>
        <w:contextualSpacing/>
        <w:jc w:val="both"/>
        <w:rPr>
          <w:rFonts w:ascii="Times New Roman" w:eastAsia="Times New Roman" w:hAnsi="Times New Roman" w:cs="Times New Roman"/>
          <w:kern w:val="0"/>
          <w:sz w:val="22"/>
          <w:szCs w:val="22"/>
          <w:lang w:eastAsia="ar-SA" w:bidi="ar-SA"/>
        </w:rPr>
      </w:pPr>
      <w:r w:rsidRPr="00DD502C">
        <w:rPr>
          <w:rFonts w:ascii="Times New Roman" w:eastAsia="Times New Roman" w:hAnsi="Times New Roman" w:cs="Times New Roman"/>
          <w:kern w:val="0"/>
          <w:sz w:val="22"/>
          <w:szCs w:val="22"/>
          <w:lang w:eastAsia="ar-SA" w:bidi="ar-SA"/>
        </w:rPr>
        <w:t>- засорения эксплуатационных сетей общего пользования и/или загрязнения близлежащей территории в результате засорения эксплуатационных сетей общего пользования.</w:t>
      </w:r>
    </w:p>
    <w:p w:rsidR="00D32EF9" w:rsidRPr="00DD502C" w:rsidRDefault="00D32EF9" w:rsidP="00E90CB2">
      <w:pPr>
        <w:widowControl/>
        <w:tabs>
          <w:tab w:val="left" w:pos="567"/>
          <w:tab w:val="left" w:pos="1276"/>
        </w:tabs>
        <w:suppressAutoHyphens w:val="0"/>
        <w:ind w:left="720"/>
        <w:contextualSpacing/>
        <w:jc w:val="both"/>
        <w:rPr>
          <w:rFonts w:ascii="Times New Roman" w:eastAsia="Times New Roman" w:hAnsi="Times New Roman" w:cs="Times New Roman"/>
          <w:kern w:val="0"/>
          <w:sz w:val="22"/>
          <w:szCs w:val="22"/>
          <w:lang w:eastAsia="ar-SA" w:bidi="ar-SA"/>
        </w:rPr>
      </w:pPr>
      <w:r>
        <w:rPr>
          <w:rFonts w:ascii="Times New Roman" w:eastAsia="Times New Roman" w:hAnsi="Times New Roman" w:cs="Times New Roman"/>
          <w:kern w:val="0"/>
          <w:sz w:val="22"/>
          <w:szCs w:val="22"/>
          <w:lang w:eastAsia="ar-SA" w:bidi="ar-SA"/>
        </w:rPr>
        <w:t>-</w:t>
      </w:r>
      <w:r w:rsidRPr="00DD502C">
        <w:rPr>
          <w:rFonts w:ascii="Times New Roman" w:eastAsia="Times New Roman" w:hAnsi="Times New Roman" w:cs="Times New Roman"/>
          <w:kern w:val="0"/>
          <w:sz w:val="22"/>
          <w:szCs w:val="22"/>
          <w:lang w:eastAsia="ar-SA" w:bidi="ar-SA"/>
        </w:rPr>
        <w:t> </w:t>
      </w:r>
      <w:r>
        <w:rPr>
          <w:rFonts w:ascii="Times New Roman" w:eastAsia="Times New Roman" w:hAnsi="Times New Roman" w:cs="Times New Roman"/>
          <w:kern w:val="0"/>
          <w:sz w:val="22"/>
          <w:szCs w:val="22"/>
          <w:lang w:eastAsia="ar-SA" w:bidi="ar-SA"/>
        </w:rPr>
        <w:t xml:space="preserve"> </w:t>
      </w:r>
      <w:r w:rsidRPr="00DD502C">
        <w:rPr>
          <w:rFonts w:ascii="Times New Roman" w:eastAsia="Times New Roman" w:hAnsi="Times New Roman" w:cs="Times New Roman"/>
          <w:kern w:val="0"/>
          <w:sz w:val="22"/>
          <w:szCs w:val="22"/>
          <w:lang w:eastAsia="ar-SA" w:bidi="ar-SA"/>
        </w:rPr>
        <w:t>загрязнения/ уборки помещения / обледенения/ загрязнения прилегающей территории, если за ее обслуживание ответственен Страхователь (лицо, ответственность которого застрахована).</w:t>
      </w:r>
    </w:p>
    <w:p w:rsidR="00E90CB2" w:rsidRPr="00E90CB2" w:rsidRDefault="00D32EF9" w:rsidP="00E90CB2">
      <w:pPr>
        <w:widowControl/>
        <w:tabs>
          <w:tab w:val="left" w:pos="567"/>
          <w:tab w:val="left" w:pos="1276"/>
        </w:tabs>
        <w:suppressAutoHyphens w:val="0"/>
        <w:ind w:left="720"/>
        <w:contextualSpacing/>
        <w:jc w:val="both"/>
        <w:rPr>
          <w:rFonts w:ascii="Times New Roman" w:hAnsi="Times New Roman" w:cs="Times New Roman"/>
          <w:sz w:val="22"/>
          <w:szCs w:val="22"/>
        </w:rPr>
      </w:pPr>
      <w:r w:rsidRPr="00DD502C">
        <w:rPr>
          <w:rFonts w:ascii="Times New Roman" w:eastAsia="Times New Roman" w:hAnsi="Times New Roman" w:cs="Times New Roman"/>
          <w:kern w:val="0"/>
          <w:sz w:val="22"/>
          <w:szCs w:val="22"/>
          <w:lang w:eastAsia="ar-SA" w:bidi="ar-SA"/>
        </w:rPr>
        <w:t>- </w:t>
      </w:r>
      <w:r>
        <w:rPr>
          <w:rFonts w:ascii="Times New Roman" w:eastAsia="Times New Roman" w:hAnsi="Times New Roman" w:cs="Times New Roman"/>
          <w:kern w:val="0"/>
          <w:sz w:val="22"/>
          <w:szCs w:val="22"/>
          <w:lang w:eastAsia="ar-SA" w:bidi="ar-SA"/>
        </w:rPr>
        <w:t xml:space="preserve"> </w:t>
      </w:r>
      <w:r w:rsidRPr="00DD502C">
        <w:rPr>
          <w:rFonts w:ascii="Times New Roman" w:eastAsia="Times New Roman" w:hAnsi="Times New Roman" w:cs="Times New Roman"/>
          <w:kern w:val="0"/>
          <w:sz w:val="22"/>
          <w:szCs w:val="22"/>
          <w:lang w:eastAsia="ar-SA" w:bidi="ar-SA"/>
        </w:rPr>
        <w:t>нарушения требований к обеспечению безопасной эксплуатации здания, сооружения</w:t>
      </w:r>
      <w:r w:rsidR="00E90CB2">
        <w:rPr>
          <w:rFonts w:ascii="Times New Roman" w:eastAsia="Times New Roman" w:hAnsi="Times New Roman" w:cs="Times New Roman"/>
          <w:kern w:val="0"/>
          <w:sz w:val="22"/>
          <w:szCs w:val="22"/>
          <w:lang w:eastAsia="ar-SA" w:bidi="ar-SA"/>
        </w:rPr>
        <w:t xml:space="preserve"> </w:t>
      </w:r>
    </w:p>
    <w:p w:rsidR="009823F6" w:rsidRPr="00D32EF9" w:rsidRDefault="00744537" w:rsidP="00E90CB2">
      <w:pPr>
        <w:widowControl/>
        <w:tabs>
          <w:tab w:val="left" w:pos="567"/>
          <w:tab w:val="left" w:pos="1276"/>
        </w:tabs>
        <w:suppressAutoHyphens w:val="0"/>
        <w:contextualSpacing/>
        <w:jc w:val="both"/>
        <w:rPr>
          <w:rFonts w:ascii="Times New Roman" w:hAnsi="Times New Roman" w:cs="Times New Roman"/>
          <w:sz w:val="22"/>
          <w:szCs w:val="22"/>
        </w:rPr>
      </w:pPr>
      <w:r w:rsidRPr="00D32EF9">
        <w:rPr>
          <w:rFonts w:ascii="Times New Roman" w:hAnsi="Times New Roman" w:cs="Times New Roman"/>
          <w:sz w:val="22"/>
          <w:szCs w:val="22"/>
        </w:rPr>
        <w:t>4.</w:t>
      </w:r>
      <w:r w:rsidR="00C13D03" w:rsidRPr="00D32EF9">
        <w:rPr>
          <w:rFonts w:ascii="Times New Roman" w:hAnsi="Times New Roman" w:cs="Times New Roman"/>
          <w:sz w:val="22"/>
          <w:szCs w:val="22"/>
        </w:rPr>
        <w:t>5</w:t>
      </w:r>
      <w:r w:rsidRPr="00D32EF9">
        <w:rPr>
          <w:rFonts w:ascii="Times New Roman" w:hAnsi="Times New Roman" w:cs="Times New Roman"/>
          <w:sz w:val="22"/>
          <w:szCs w:val="22"/>
        </w:rPr>
        <w:t xml:space="preserve">.  </w:t>
      </w:r>
      <w:r w:rsidR="009823F6" w:rsidRPr="00D32EF9">
        <w:rPr>
          <w:rFonts w:ascii="Times New Roman" w:hAnsi="Times New Roman" w:cs="Times New Roman"/>
          <w:sz w:val="22"/>
          <w:szCs w:val="22"/>
        </w:rPr>
        <w:t>Причинение вреда нескольким лицам в результате воздействия ряда последовательно (или одновременно) возникших событий (например, пожара, взрыва и т.п.), вызванных одной и той же причиной или рядом причин, вытекающих одна из другой, или имеющих один первоисточник или первопричину, рассматривается как один страховой случай (одно страховой событие), и все требования о возмещении такого вреда считаются относящимися к одному и тому же страховому случаю (страховому событию). Все требования потерпевших третьих лиц о возмещении вреда заявленные вследствие таких событий будут считаться заявленными в рамках одного страхового случая.</w:t>
      </w:r>
    </w:p>
    <w:p w:rsidR="004F6F9B" w:rsidRDefault="004F6F9B" w:rsidP="00E90CB2">
      <w:pPr>
        <w:pStyle w:val="a1"/>
        <w:tabs>
          <w:tab w:val="left" w:pos="567"/>
        </w:tabs>
        <w:spacing w:after="0" w:line="240" w:lineRule="auto"/>
        <w:jc w:val="both"/>
        <w:rPr>
          <w:rFonts w:ascii="Times New Roman" w:hAnsi="Times New Roman" w:cs="Times New Roman"/>
          <w:b/>
          <w:sz w:val="22"/>
          <w:szCs w:val="22"/>
        </w:rPr>
      </w:pPr>
    </w:p>
    <w:p w:rsidR="003E32E6" w:rsidRPr="00517E12" w:rsidRDefault="003E32E6" w:rsidP="00E90CB2">
      <w:pPr>
        <w:pStyle w:val="a1"/>
        <w:tabs>
          <w:tab w:val="left" w:pos="567"/>
        </w:tabs>
        <w:spacing w:after="0" w:line="240" w:lineRule="auto"/>
        <w:jc w:val="both"/>
        <w:rPr>
          <w:rFonts w:ascii="Times New Roman" w:hAnsi="Times New Roman" w:cs="Times New Roman"/>
          <w:sz w:val="22"/>
          <w:szCs w:val="22"/>
        </w:rPr>
      </w:pPr>
      <w:r w:rsidRPr="00517E12">
        <w:rPr>
          <w:rFonts w:ascii="Times New Roman" w:hAnsi="Times New Roman" w:cs="Times New Roman"/>
          <w:b/>
          <w:sz w:val="22"/>
          <w:szCs w:val="22"/>
        </w:rPr>
        <w:t>5. СТРАХОВАЯ СУММА. ФРАНШИЗА. СТРАХОВАЯ ПРЕМИЯ</w:t>
      </w:r>
    </w:p>
    <w:p w:rsidR="002E1AEF" w:rsidRDefault="00744537" w:rsidP="00E90CB2">
      <w:pPr>
        <w:pStyle w:val="ab"/>
        <w:tabs>
          <w:tab w:val="clear" w:pos="284"/>
          <w:tab w:val="left" w:pos="567"/>
        </w:tabs>
        <w:ind w:left="0" w:right="0"/>
        <w:rPr>
          <w:rFonts w:eastAsia="Batang"/>
          <w:sz w:val="22"/>
          <w:szCs w:val="22"/>
        </w:rPr>
      </w:pPr>
      <w:r>
        <w:rPr>
          <w:sz w:val="22"/>
          <w:szCs w:val="22"/>
        </w:rPr>
        <w:lastRenderedPageBreak/>
        <w:t xml:space="preserve">5.1. </w:t>
      </w:r>
      <w:r w:rsidR="002E1AEF" w:rsidRPr="002E1AEF">
        <w:rPr>
          <w:sz w:val="22"/>
          <w:szCs w:val="22"/>
        </w:rPr>
        <w:t xml:space="preserve">Страховая сумма по блоку «страхование имущества» </w:t>
      </w:r>
      <w:r w:rsidR="00287048">
        <w:rPr>
          <w:rFonts w:eastAsia="Batang"/>
          <w:sz w:val="22"/>
          <w:szCs w:val="22"/>
        </w:rPr>
        <w:t>250 007,97</w:t>
      </w:r>
      <w:r w:rsidR="002E1AEF">
        <w:rPr>
          <w:rFonts w:eastAsia="Batang"/>
          <w:sz w:val="22"/>
          <w:szCs w:val="22"/>
        </w:rPr>
        <w:t>(</w:t>
      </w:r>
      <w:r w:rsidR="00287048">
        <w:rPr>
          <w:rFonts w:eastAsia="Batang"/>
          <w:sz w:val="22"/>
          <w:szCs w:val="22"/>
        </w:rPr>
        <w:t>двести пятьде</w:t>
      </w:r>
      <w:r w:rsidR="000B2C22">
        <w:rPr>
          <w:rFonts w:eastAsia="Batang"/>
          <w:sz w:val="22"/>
          <w:szCs w:val="22"/>
        </w:rPr>
        <w:t>сят тысяч семь рублей 97 копеек</w:t>
      </w:r>
      <w:r w:rsidR="002E1AEF">
        <w:rPr>
          <w:rFonts w:eastAsia="Batang"/>
          <w:sz w:val="22"/>
          <w:szCs w:val="22"/>
        </w:rPr>
        <w:t>) руб</w:t>
      </w:r>
      <w:r w:rsidR="00387E74">
        <w:rPr>
          <w:rFonts w:eastAsia="Batang"/>
          <w:sz w:val="22"/>
          <w:szCs w:val="22"/>
        </w:rPr>
        <w:t>лей</w:t>
      </w:r>
      <w:r w:rsidR="002E1AEF">
        <w:rPr>
          <w:rFonts w:eastAsia="Batang"/>
          <w:sz w:val="22"/>
          <w:szCs w:val="22"/>
        </w:rPr>
        <w:t>.</w:t>
      </w:r>
    </w:p>
    <w:p w:rsidR="002E1AEF" w:rsidRPr="002E1AEF" w:rsidRDefault="002E1AEF" w:rsidP="00E90CB2">
      <w:pPr>
        <w:pStyle w:val="ab"/>
        <w:tabs>
          <w:tab w:val="clear" w:pos="284"/>
          <w:tab w:val="left" w:pos="567"/>
        </w:tabs>
        <w:ind w:left="0" w:right="0"/>
        <w:rPr>
          <w:rFonts w:eastAsia="Batang"/>
          <w:sz w:val="22"/>
          <w:szCs w:val="22"/>
        </w:rPr>
      </w:pPr>
      <w:r w:rsidRPr="002E1AEF">
        <w:rPr>
          <w:sz w:val="22"/>
          <w:szCs w:val="22"/>
        </w:rPr>
        <w:t>5.</w:t>
      </w:r>
      <w:r>
        <w:rPr>
          <w:sz w:val="22"/>
          <w:szCs w:val="22"/>
        </w:rPr>
        <w:t>2</w:t>
      </w:r>
      <w:r w:rsidR="00744537">
        <w:rPr>
          <w:sz w:val="22"/>
          <w:szCs w:val="22"/>
        </w:rPr>
        <w:t xml:space="preserve">. </w:t>
      </w:r>
      <w:r w:rsidRPr="002E1AEF">
        <w:rPr>
          <w:sz w:val="22"/>
          <w:szCs w:val="22"/>
        </w:rPr>
        <w:t>Страховая сумма</w:t>
      </w:r>
      <w:r w:rsidRPr="002E1AEF">
        <w:rPr>
          <w:rFonts w:eastAsia="Batang"/>
          <w:sz w:val="22"/>
          <w:szCs w:val="22"/>
        </w:rPr>
        <w:t xml:space="preserve"> по блоку «страхование ответственности» </w:t>
      </w:r>
      <w:r w:rsidR="00287048">
        <w:rPr>
          <w:rFonts w:eastAsia="Batang"/>
          <w:sz w:val="22"/>
          <w:szCs w:val="22"/>
        </w:rPr>
        <w:t>250 000</w:t>
      </w:r>
      <w:r>
        <w:rPr>
          <w:rFonts w:eastAsia="Batang"/>
          <w:sz w:val="22"/>
          <w:szCs w:val="22"/>
        </w:rPr>
        <w:t xml:space="preserve"> (</w:t>
      </w:r>
      <w:r w:rsidR="00287048">
        <w:rPr>
          <w:rFonts w:eastAsia="Batang"/>
          <w:sz w:val="22"/>
          <w:szCs w:val="22"/>
        </w:rPr>
        <w:t>двести пятьдесят тысяч рублей</w:t>
      </w:r>
      <w:r>
        <w:rPr>
          <w:rFonts w:eastAsia="Batang"/>
          <w:sz w:val="22"/>
          <w:szCs w:val="22"/>
        </w:rPr>
        <w:t>) руб</w:t>
      </w:r>
      <w:r w:rsidR="00387E74">
        <w:rPr>
          <w:rFonts w:eastAsia="Batang"/>
          <w:sz w:val="22"/>
          <w:szCs w:val="22"/>
        </w:rPr>
        <w:t>лей</w:t>
      </w:r>
      <w:r>
        <w:rPr>
          <w:rFonts w:eastAsia="Batang"/>
          <w:sz w:val="22"/>
          <w:szCs w:val="22"/>
        </w:rPr>
        <w:t>.</w:t>
      </w:r>
    </w:p>
    <w:p w:rsidR="002E1AEF" w:rsidRPr="00517E12" w:rsidRDefault="002E1AEF" w:rsidP="00E90CB2">
      <w:pPr>
        <w:pStyle w:val="a1"/>
        <w:tabs>
          <w:tab w:val="left" w:pos="567"/>
        </w:tabs>
        <w:spacing w:after="0" w:line="240" w:lineRule="auto"/>
        <w:jc w:val="both"/>
        <w:rPr>
          <w:rFonts w:ascii="Times New Roman" w:hAnsi="Times New Roman" w:cs="Times New Roman"/>
          <w:sz w:val="22"/>
          <w:szCs w:val="22"/>
        </w:rPr>
      </w:pPr>
      <w:r w:rsidRPr="00517E12">
        <w:rPr>
          <w:rFonts w:ascii="Times New Roman" w:hAnsi="Times New Roman" w:cs="Times New Roman"/>
          <w:sz w:val="22"/>
          <w:szCs w:val="22"/>
        </w:rPr>
        <w:t>5.</w:t>
      </w:r>
      <w:r>
        <w:rPr>
          <w:rFonts w:ascii="Times New Roman" w:hAnsi="Times New Roman" w:cs="Times New Roman"/>
          <w:sz w:val="22"/>
          <w:szCs w:val="22"/>
        </w:rPr>
        <w:t>3</w:t>
      </w:r>
      <w:r w:rsidRPr="00517E12">
        <w:rPr>
          <w:rFonts w:ascii="Times New Roman" w:hAnsi="Times New Roman" w:cs="Times New Roman"/>
          <w:sz w:val="22"/>
          <w:szCs w:val="22"/>
        </w:rPr>
        <w:t>.</w:t>
      </w:r>
      <w:r w:rsidR="00287048">
        <w:rPr>
          <w:rFonts w:ascii="Times New Roman" w:hAnsi="Times New Roman" w:cs="Times New Roman"/>
          <w:sz w:val="22"/>
          <w:szCs w:val="22"/>
        </w:rPr>
        <w:t xml:space="preserve"> </w:t>
      </w:r>
      <w:r>
        <w:rPr>
          <w:rFonts w:ascii="Times New Roman" w:hAnsi="Times New Roman" w:cs="Times New Roman"/>
          <w:sz w:val="22"/>
          <w:szCs w:val="22"/>
        </w:rPr>
        <w:t>Безусловная ф</w:t>
      </w:r>
      <w:r w:rsidRPr="00517E12">
        <w:rPr>
          <w:rFonts w:ascii="Times New Roman" w:hAnsi="Times New Roman" w:cs="Times New Roman"/>
          <w:sz w:val="22"/>
          <w:szCs w:val="22"/>
        </w:rPr>
        <w:t>раншиза</w:t>
      </w:r>
      <w:r w:rsidR="00CE1B02" w:rsidRPr="00CE1B02">
        <w:rPr>
          <w:rFonts w:ascii="Times New Roman" w:hAnsi="Times New Roman" w:cs="Times New Roman"/>
          <w:sz w:val="22"/>
          <w:szCs w:val="22"/>
        </w:rPr>
        <w:t xml:space="preserve"> </w:t>
      </w:r>
      <w:r w:rsidR="00287048">
        <w:rPr>
          <w:rFonts w:ascii="Times New Roman" w:hAnsi="Times New Roman" w:cs="Times New Roman"/>
          <w:sz w:val="22"/>
          <w:szCs w:val="22"/>
        </w:rPr>
        <w:t>не устанавливается.</w:t>
      </w:r>
    </w:p>
    <w:p w:rsidR="002E1AEF" w:rsidRPr="002E1AEF" w:rsidRDefault="002E1AEF" w:rsidP="00E90CB2">
      <w:pPr>
        <w:tabs>
          <w:tab w:val="left" w:pos="567"/>
        </w:tabs>
        <w:jc w:val="both"/>
        <w:rPr>
          <w:rFonts w:ascii="Times New Roman" w:hAnsi="Times New Roman" w:cs="Times New Roman"/>
          <w:sz w:val="22"/>
          <w:szCs w:val="22"/>
        </w:rPr>
      </w:pPr>
      <w:r w:rsidRPr="002E1AEF">
        <w:rPr>
          <w:rFonts w:ascii="Times New Roman" w:hAnsi="Times New Roman" w:cs="Times New Roman"/>
          <w:sz w:val="22"/>
          <w:szCs w:val="22"/>
        </w:rPr>
        <w:t>5.</w:t>
      </w:r>
      <w:r>
        <w:rPr>
          <w:rFonts w:ascii="Times New Roman" w:hAnsi="Times New Roman" w:cs="Times New Roman"/>
          <w:sz w:val="22"/>
          <w:szCs w:val="22"/>
        </w:rPr>
        <w:t>4</w:t>
      </w:r>
      <w:r w:rsidR="00287048">
        <w:rPr>
          <w:rFonts w:ascii="Times New Roman" w:hAnsi="Times New Roman" w:cs="Times New Roman"/>
          <w:sz w:val="22"/>
          <w:szCs w:val="22"/>
        </w:rPr>
        <w:t>.</w:t>
      </w:r>
      <w:r w:rsidR="000B2C22" w:rsidRPr="000B2C22">
        <w:rPr>
          <w:rFonts w:ascii="Times New Roman" w:hAnsi="Times New Roman" w:cs="Times New Roman"/>
          <w:sz w:val="22"/>
          <w:szCs w:val="22"/>
        </w:rPr>
        <w:t xml:space="preserve"> </w:t>
      </w:r>
      <w:r w:rsidRPr="002E1AEF">
        <w:rPr>
          <w:rFonts w:ascii="Times New Roman" w:hAnsi="Times New Roman" w:cs="Times New Roman"/>
          <w:sz w:val="22"/>
          <w:szCs w:val="22"/>
        </w:rPr>
        <w:t xml:space="preserve">Страховая премия по настоящему договору составляет </w:t>
      </w:r>
      <w:r w:rsidR="003B566C">
        <w:rPr>
          <w:rFonts w:ascii="Times New Roman" w:eastAsia="Batang" w:hAnsi="Times New Roman" w:cs="Times New Roman"/>
          <w:sz w:val="22"/>
          <w:szCs w:val="22"/>
        </w:rPr>
        <w:t>________________________</w:t>
      </w:r>
      <w:r w:rsidR="00287048">
        <w:rPr>
          <w:rFonts w:ascii="Times New Roman" w:eastAsia="Batang" w:hAnsi="Times New Roman" w:cs="Times New Roman"/>
          <w:sz w:val="22"/>
          <w:szCs w:val="22"/>
        </w:rPr>
        <w:t xml:space="preserve"> </w:t>
      </w:r>
      <w:r w:rsidRPr="002E1AEF">
        <w:rPr>
          <w:rFonts w:ascii="Times New Roman" w:eastAsia="Batang" w:hAnsi="Times New Roman" w:cs="Times New Roman"/>
          <w:sz w:val="22"/>
          <w:szCs w:val="22"/>
        </w:rPr>
        <w:t>(</w:t>
      </w:r>
      <w:r w:rsidR="003B566C">
        <w:rPr>
          <w:rFonts w:ascii="Times New Roman" w:eastAsia="Batang" w:hAnsi="Times New Roman" w:cs="Times New Roman"/>
          <w:sz w:val="22"/>
          <w:szCs w:val="22"/>
        </w:rPr>
        <w:t>______________________</w:t>
      </w:r>
      <w:r w:rsidRPr="002E1AEF">
        <w:rPr>
          <w:rFonts w:ascii="Times New Roman" w:eastAsia="Batang" w:hAnsi="Times New Roman" w:cs="Times New Roman"/>
          <w:sz w:val="22"/>
          <w:szCs w:val="22"/>
        </w:rPr>
        <w:t xml:space="preserve">) </w:t>
      </w:r>
      <w:r w:rsidR="00387E74">
        <w:rPr>
          <w:rFonts w:ascii="Times New Roman" w:hAnsi="Times New Roman" w:cs="Times New Roman"/>
          <w:sz w:val="22"/>
          <w:szCs w:val="22"/>
        </w:rPr>
        <w:t>рублей</w:t>
      </w:r>
      <w:r w:rsidRPr="002E1AEF">
        <w:rPr>
          <w:rFonts w:ascii="Times New Roman" w:hAnsi="Times New Roman" w:cs="Times New Roman"/>
          <w:sz w:val="22"/>
          <w:szCs w:val="22"/>
        </w:rPr>
        <w:t xml:space="preserve">, в том числе, по блоку «страхование имущества» </w:t>
      </w:r>
      <w:r w:rsidR="003B566C">
        <w:rPr>
          <w:rFonts w:ascii="Times New Roman" w:eastAsia="Batang" w:hAnsi="Times New Roman" w:cs="Times New Roman"/>
          <w:sz w:val="22"/>
          <w:szCs w:val="22"/>
        </w:rPr>
        <w:t>__________________</w:t>
      </w:r>
      <w:r w:rsidR="00387E74">
        <w:rPr>
          <w:rFonts w:ascii="Times New Roman" w:eastAsia="Batang" w:hAnsi="Times New Roman" w:cs="Times New Roman"/>
          <w:sz w:val="22"/>
          <w:szCs w:val="22"/>
        </w:rPr>
        <w:t xml:space="preserve"> (</w:t>
      </w:r>
      <w:r w:rsidR="003B566C">
        <w:rPr>
          <w:rFonts w:ascii="Times New Roman" w:eastAsia="Batang" w:hAnsi="Times New Roman" w:cs="Times New Roman"/>
          <w:sz w:val="22"/>
          <w:szCs w:val="22"/>
        </w:rPr>
        <w:t>__________________________________</w:t>
      </w:r>
      <w:r w:rsidR="00387E74">
        <w:rPr>
          <w:rFonts w:ascii="Times New Roman" w:eastAsia="Batang" w:hAnsi="Times New Roman" w:cs="Times New Roman"/>
          <w:sz w:val="22"/>
          <w:szCs w:val="22"/>
        </w:rPr>
        <w:t>) рублей</w:t>
      </w:r>
      <w:r w:rsidRPr="002E1AEF">
        <w:rPr>
          <w:rFonts w:ascii="Times New Roman" w:eastAsia="Batang" w:hAnsi="Times New Roman" w:cs="Times New Roman"/>
          <w:sz w:val="22"/>
          <w:szCs w:val="22"/>
        </w:rPr>
        <w:t xml:space="preserve">, по блоку «страхование ответственности» </w:t>
      </w:r>
      <w:r w:rsidR="003B566C">
        <w:rPr>
          <w:rFonts w:ascii="Times New Roman" w:eastAsia="Batang" w:hAnsi="Times New Roman" w:cs="Times New Roman"/>
          <w:sz w:val="22"/>
          <w:szCs w:val="22"/>
        </w:rPr>
        <w:t>________</w:t>
      </w:r>
      <w:r w:rsidRPr="002E1AEF">
        <w:rPr>
          <w:rFonts w:ascii="Times New Roman" w:eastAsia="Batang" w:hAnsi="Times New Roman" w:cs="Times New Roman"/>
          <w:sz w:val="22"/>
          <w:szCs w:val="22"/>
        </w:rPr>
        <w:t xml:space="preserve"> (</w:t>
      </w:r>
      <w:r w:rsidR="003B566C">
        <w:rPr>
          <w:rFonts w:ascii="Times New Roman" w:eastAsia="Batang" w:hAnsi="Times New Roman" w:cs="Times New Roman"/>
          <w:sz w:val="22"/>
          <w:szCs w:val="22"/>
        </w:rPr>
        <w:t>__________________</w:t>
      </w:r>
      <w:r w:rsidRPr="002E1AEF">
        <w:rPr>
          <w:rFonts w:ascii="Times New Roman" w:eastAsia="Batang" w:hAnsi="Times New Roman" w:cs="Times New Roman"/>
          <w:sz w:val="22"/>
          <w:szCs w:val="22"/>
        </w:rPr>
        <w:t>) руб</w:t>
      </w:r>
      <w:r w:rsidR="00387E74">
        <w:rPr>
          <w:rFonts w:ascii="Times New Roman" w:eastAsia="Batang" w:hAnsi="Times New Roman" w:cs="Times New Roman"/>
          <w:sz w:val="22"/>
          <w:szCs w:val="22"/>
        </w:rPr>
        <w:t>лей</w:t>
      </w:r>
      <w:r w:rsidRPr="002E1AEF">
        <w:rPr>
          <w:rFonts w:ascii="Times New Roman" w:eastAsia="Batang" w:hAnsi="Times New Roman" w:cs="Times New Roman"/>
          <w:sz w:val="22"/>
          <w:szCs w:val="22"/>
        </w:rPr>
        <w:t>.</w:t>
      </w:r>
    </w:p>
    <w:p w:rsidR="00D21F72" w:rsidRPr="0069713E" w:rsidRDefault="002E1AEF" w:rsidP="00E90CB2">
      <w:pPr>
        <w:widowControl/>
        <w:tabs>
          <w:tab w:val="left" w:pos="567"/>
        </w:tabs>
        <w:suppressAutoHyphens w:val="0"/>
        <w:jc w:val="both"/>
        <w:rPr>
          <w:rFonts w:ascii="Times New Roman" w:hAnsi="Times New Roman" w:cs="Times New Roman"/>
          <w:sz w:val="22"/>
          <w:szCs w:val="22"/>
        </w:rPr>
      </w:pPr>
      <w:r w:rsidRPr="002E1AEF">
        <w:rPr>
          <w:rFonts w:ascii="Times New Roman" w:hAnsi="Times New Roman" w:cs="Times New Roman"/>
          <w:sz w:val="22"/>
          <w:szCs w:val="22"/>
        </w:rPr>
        <w:t>5.</w:t>
      </w:r>
      <w:r>
        <w:rPr>
          <w:rFonts w:ascii="Times New Roman" w:hAnsi="Times New Roman" w:cs="Times New Roman"/>
          <w:sz w:val="22"/>
          <w:szCs w:val="22"/>
        </w:rPr>
        <w:t>5</w:t>
      </w:r>
      <w:r w:rsidR="00744537">
        <w:rPr>
          <w:rFonts w:ascii="Times New Roman" w:hAnsi="Times New Roman" w:cs="Times New Roman"/>
          <w:sz w:val="22"/>
          <w:szCs w:val="22"/>
        </w:rPr>
        <w:t xml:space="preserve">.  </w:t>
      </w:r>
      <w:r w:rsidR="000B69C1">
        <w:rPr>
          <w:rFonts w:ascii="Times New Roman" w:hAnsi="Times New Roman" w:cs="Times New Roman"/>
          <w:sz w:val="22"/>
          <w:szCs w:val="22"/>
        </w:rPr>
        <w:t xml:space="preserve"> </w:t>
      </w:r>
      <w:r w:rsidR="0069713E">
        <w:rPr>
          <w:rFonts w:ascii="Times New Roman" w:hAnsi="Times New Roman" w:cs="Times New Roman"/>
          <w:sz w:val="22"/>
          <w:szCs w:val="22"/>
        </w:rPr>
        <w:t xml:space="preserve">Порядок оплаты страховой премии </w:t>
      </w:r>
      <w:r w:rsidR="00D21F72" w:rsidRPr="00992BAA">
        <w:rPr>
          <w:rFonts w:ascii="Times New Roman" w:eastAsia="Times New Roman" w:hAnsi="Times New Roman" w:cs="Times New Roman"/>
          <w:kern w:val="0"/>
          <w:sz w:val="22"/>
          <w:szCs w:val="22"/>
          <w:lang w:eastAsia="ru-RU" w:bidi="ar-SA"/>
        </w:rPr>
        <w:t xml:space="preserve">единовременно до </w:t>
      </w:r>
      <w:r w:rsidR="003B566C">
        <w:rPr>
          <w:rFonts w:ascii="Times New Roman" w:eastAsia="Times New Roman" w:hAnsi="Times New Roman" w:cs="Times New Roman"/>
          <w:kern w:val="0"/>
          <w:sz w:val="22"/>
          <w:szCs w:val="22"/>
          <w:lang w:eastAsia="ru-RU" w:bidi="ar-SA"/>
        </w:rPr>
        <w:t>___</w:t>
      </w:r>
      <w:r w:rsidR="00287048">
        <w:rPr>
          <w:rFonts w:ascii="Times New Roman" w:eastAsia="Times New Roman" w:hAnsi="Times New Roman" w:cs="Times New Roman"/>
          <w:kern w:val="0"/>
          <w:sz w:val="22"/>
          <w:szCs w:val="22"/>
          <w:lang w:eastAsia="ru-RU" w:bidi="ar-SA"/>
        </w:rPr>
        <w:t>/</w:t>
      </w:r>
      <w:r w:rsidR="003B566C">
        <w:rPr>
          <w:rFonts w:ascii="Times New Roman" w:eastAsia="Times New Roman" w:hAnsi="Times New Roman" w:cs="Times New Roman"/>
          <w:kern w:val="0"/>
          <w:sz w:val="22"/>
          <w:szCs w:val="22"/>
          <w:lang w:eastAsia="ru-RU" w:bidi="ar-SA"/>
        </w:rPr>
        <w:t>_____</w:t>
      </w:r>
      <w:r w:rsidR="00287048">
        <w:rPr>
          <w:rFonts w:ascii="Times New Roman" w:eastAsia="Times New Roman" w:hAnsi="Times New Roman" w:cs="Times New Roman"/>
          <w:kern w:val="0"/>
          <w:sz w:val="22"/>
          <w:szCs w:val="22"/>
          <w:lang w:eastAsia="ru-RU" w:bidi="ar-SA"/>
        </w:rPr>
        <w:t>/2026г.</w:t>
      </w:r>
    </w:p>
    <w:p w:rsidR="00D93FFA" w:rsidRDefault="00D93FFA" w:rsidP="00E90CB2">
      <w:pPr>
        <w:tabs>
          <w:tab w:val="left" w:pos="567"/>
        </w:tabs>
        <w:jc w:val="both"/>
        <w:rPr>
          <w:rFonts w:ascii="Times New Roman" w:hAnsi="Times New Roman" w:cs="Times New Roman"/>
          <w:b/>
          <w:sz w:val="22"/>
          <w:szCs w:val="22"/>
        </w:rPr>
      </w:pPr>
    </w:p>
    <w:p w:rsidR="003E32E6" w:rsidRPr="00517E12" w:rsidRDefault="003E32E6" w:rsidP="00E90CB2">
      <w:pPr>
        <w:tabs>
          <w:tab w:val="left" w:pos="567"/>
        </w:tabs>
        <w:jc w:val="both"/>
        <w:rPr>
          <w:rFonts w:ascii="Times New Roman" w:hAnsi="Times New Roman" w:cs="Times New Roman"/>
          <w:sz w:val="22"/>
          <w:szCs w:val="22"/>
        </w:rPr>
      </w:pPr>
      <w:r w:rsidRPr="00517E12">
        <w:rPr>
          <w:rFonts w:ascii="Times New Roman" w:hAnsi="Times New Roman" w:cs="Times New Roman"/>
          <w:b/>
          <w:sz w:val="22"/>
          <w:szCs w:val="22"/>
        </w:rPr>
        <w:t>6. СРОК ДЕЙСТВИЯ ДОГОВОРА СТРАХОВАНИЯ</w:t>
      </w:r>
    </w:p>
    <w:p w:rsidR="00BE0468" w:rsidRPr="00B71031" w:rsidRDefault="00501AED" w:rsidP="00E90CB2">
      <w:pPr>
        <w:tabs>
          <w:tab w:val="left" w:pos="567"/>
        </w:tabs>
        <w:jc w:val="both"/>
        <w:rPr>
          <w:rFonts w:ascii="Times New Roman" w:hAnsi="Times New Roman" w:cs="Times New Roman"/>
          <w:sz w:val="22"/>
          <w:szCs w:val="22"/>
        </w:rPr>
      </w:pPr>
      <w:r>
        <w:rPr>
          <w:rFonts w:ascii="Times New Roman" w:hAnsi="Times New Roman" w:cs="Times New Roman"/>
          <w:sz w:val="22"/>
          <w:szCs w:val="22"/>
        </w:rPr>
        <w:t>6.1.</w:t>
      </w:r>
      <w:r w:rsidR="00E90CB2">
        <w:rPr>
          <w:rFonts w:ascii="Times New Roman" w:hAnsi="Times New Roman" w:cs="Times New Roman"/>
        </w:rPr>
        <w:t xml:space="preserve"> </w:t>
      </w:r>
      <w:r w:rsidR="00BE0468" w:rsidRPr="00B71031">
        <w:rPr>
          <w:rFonts w:ascii="Times New Roman" w:hAnsi="Times New Roman" w:cs="Times New Roman"/>
          <w:sz w:val="22"/>
          <w:szCs w:val="22"/>
        </w:rPr>
        <w:t>Настоящий договор заключается сроком на один год.</w:t>
      </w:r>
    </w:p>
    <w:p w:rsidR="002A577F" w:rsidRDefault="00A96297" w:rsidP="00E90CB2">
      <w:pPr>
        <w:pStyle w:val="a1"/>
        <w:tabs>
          <w:tab w:val="left" w:pos="567"/>
        </w:tabs>
        <w:spacing w:after="0" w:line="240" w:lineRule="auto"/>
        <w:jc w:val="both"/>
        <w:rPr>
          <w:rFonts w:ascii="Times New Roman" w:hAnsi="Times New Roman" w:cs="Times New Roman"/>
          <w:sz w:val="22"/>
          <w:szCs w:val="22"/>
        </w:rPr>
      </w:pPr>
      <w:r w:rsidRPr="00A96297">
        <w:rPr>
          <w:rFonts w:ascii="Times New Roman" w:hAnsi="Times New Roman" w:cs="Times New Roman"/>
          <w:sz w:val="22"/>
          <w:szCs w:val="22"/>
        </w:rPr>
        <w:t xml:space="preserve">6.2. Настоящий договор страхования вступает в силу </w:t>
      </w:r>
      <w:r w:rsidRPr="00A96297">
        <w:rPr>
          <w:rFonts w:ascii="Times New Roman" w:hAnsi="Times New Roman" w:cs="Times New Roman"/>
          <w:b/>
          <w:sz w:val="22"/>
          <w:szCs w:val="22"/>
        </w:rPr>
        <w:t xml:space="preserve">с </w:t>
      </w:r>
      <w:r w:rsidR="00D67701">
        <w:rPr>
          <w:rFonts w:ascii="Times New Roman" w:hAnsi="Times New Roman" w:cs="Times New Roman"/>
          <w:b/>
          <w:sz w:val="22"/>
          <w:szCs w:val="22"/>
        </w:rPr>
        <w:t>«</w:t>
      </w:r>
      <w:r w:rsidR="003B566C">
        <w:rPr>
          <w:rFonts w:ascii="Times New Roman" w:hAnsi="Times New Roman" w:cs="Times New Roman"/>
          <w:b/>
          <w:sz w:val="22"/>
          <w:szCs w:val="22"/>
        </w:rPr>
        <w:t>___</w:t>
      </w:r>
      <w:r w:rsidR="00D67701">
        <w:rPr>
          <w:rFonts w:ascii="Times New Roman" w:hAnsi="Times New Roman" w:cs="Times New Roman"/>
          <w:b/>
          <w:sz w:val="22"/>
          <w:szCs w:val="22"/>
        </w:rPr>
        <w:t xml:space="preserve">» </w:t>
      </w:r>
      <w:r w:rsidR="003B566C">
        <w:rPr>
          <w:rFonts w:ascii="Times New Roman" w:hAnsi="Times New Roman" w:cs="Times New Roman"/>
          <w:b/>
          <w:sz w:val="22"/>
          <w:szCs w:val="22"/>
        </w:rPr>
        <w:t>____________</w:t>
      </w:r>
      <w:r w:rsidR="008352E4">
        <w:rPr>
          <w:rFonts w:ascii="Times New Roman" w:hAnsi="Times New Roman" w:cs="Times New Roman"/>
          <w:b/>
          <w:sz w:val="22"/>
          <w:szCs w:val="22"/>
        </w:rPr>
        <w:t>2026года</w:t>
      </w:r>
      <w:r w:rsidRPr="00A96297">
        <w:rPr>
          <w:rFonts w:ascii="Times New Roman" w:hAnsi="Times New Roman" w:cs="Times New Roman"/>
          <w:sz w:val="22"/>
          <w:szCs w:val="22"/>
        </w:rPr>
        <w:t xml:space="preserve">, </w:t>
      </w:r>
      <w:r w:rsidR="008352E4" w:rsidRPr="00B34184">
        <w:rPr>
          <w:rFonts w:ascii="Times New Roman" w:hAnsi="Times New Roman" w:cs="Times New Roman"/>
          <w:sz w:val="22"/>
          <w:szCs w:val="22"/>
        </w:rPr>
        <w:t xml:space="preserve">но не ранее 00.00 часов дня, следующего за днем поступления страховой премии на расчетный счет Страховщика, и действует </w:t>
      </w:r>
      <w:r w:rsidR="008352E4" w:rsidRPr="00430446">
        <w:rPr>
          <w:rFonts w:ascii="Times New Roman" w:hAnsi="Times New Roman" w:cs="Times New Roman"/>
          <w:b/>
          <w:sz w:val="22"/>
          <w:szCs w:val="22"/>
        </w:rPr>
        <w:t>по «</w:t>
      </w:r>
      <w:r w:rsidR="003B566C">
        <w:rPr>
          <w:rFonts w:ascii="Times New Roman" w:hAnsi="Times New Roman" w:cs="Times New Roman"/>
          <w:b/>
          <w:sz w:val="22"/>
          <w:szCs w:val="22"/>
        </w:rPr>
        <w:t>____</w:t>
      </w:r>
      <w:r w:rsidR="008352E4" w:rsidRPr="00430446">
        <w:rPr>
          <w:rFonts w:ascii="Times New Roman" w:hAnsi="Times New Roman" w:cs="Times New Roman"/>
          <w:b/>
          <w:sz w:val="22"/>
          <w:szCs w:val="22"/>
        </w:rPr>
        <w:t xml:space="preserve">» </w:t>
      </w:r>
      <w:r w:rsidR="003B566C">
        <w:rPr>
          <w:rFonts w:ascii="Times New Roman" w:hAnsi="Times New Roman" w:cs="Times New Roman"/>
          <w:b/>
          <w:sz w:val="22"/>
          <w:szCs w:val="22"/>
        </w:rPr>
        <w:t>_________</w:t>
      </w:r>
      <w:r w:rsidR="008352E4" w:rsidRPr="00430446">
        <w:rPr>
          <w:rFonts w:ascii="Times New Roman" w:hAnsi="Times New Roman" w:cs="Times New Roman"/>
          <w:b/>
          <w:sz w:val="22"/>
          <w:szCs w:val="22"/>
        </w:rPr>
        <w:t xml:space="preserve"> 202</w:t>
      </w:r>
      <w:r w:rsidR="00790529">
        <w:rPr>
          <w:rFonts w:ascii="Times New Roman" w:hAnsi="Times New Roman" w:cs="Times New Roman"/>
          <w:b/>
          <w:sz w:val="22"/>
          <w:szCs w:val="22"/>
        </w:rPr>
        <w:t>7</w:t>
      </w:r>
      <w:r w:rsidR="008352E4" w:rsidRPr="00430446">
        <w:rPr>
          <w:rFonts w:ascii="Times New Roman" w:hAnsi="Times New Roman" w:cs="Times New Roman"/>
          <w:b/>
          <w:sz w:val="22"/>
          <w:szCs w:val="22"/>
        </w:rPr>
        <w:t xml:space="preserve"> года</w:t>
      </w:r>
      <w:r w:rsidR="008352E4" w:rsidRPr="00B34184">
        <w:rPr>
          <w:rFonts w:ascii="Times New Roman" w:hAnsi="Times New Roman" w:cs="Times New Roman"/>
          <w:sz w:val="22"/>
          <w:szCs w:val="22"/>
        </w:rPr>
        <w:t>.</w:t>
      </w:r>
      <w:r w:rsidR="00D67701">
        <w:rPr>
          <w:rFonts w:ascii="Times New Roman" w:hAnsi="Times New Roman" w:cs="Times New Roman"/>
          <w:sz w:val="22"/>
          <w:szCs w:val="22"/>
        </w:rPr>
        <w:t xml:space="preserve"> </w:t>
      </w:r>
    </w:p>
    <w:p w:rsidR="00A96297" w:rsidRDefault="00A96297" w:rsidP="00E90CB2">
      <w:pPr>
        <w:pStyle w:val="a1"/>
        <w:tabs>
          <w:tab w:val="left" w:pos="567"/>
        </w:tabs>
        <w:spacing w:after="0" w:line="240" w:lineRule="auto"/>
        <w:jc w:val="both"/>
        <w:rPr>
          <w:rFonts w:ascii="Times New Roman" w:hAnsi="Times New Roman" w:cs="Times New Roman"/>
          <w:b/>
          <w:sz w:val="22"/>
          <w:szCs w:val="22"/>
        </w:rPr>
      </w:pPr>
    </w:p>
    <w:p w:rsidR="00B70F66" w:rsidRDefault="00B70F66" w:rsidP="00E90CB2">
      <w:pPr>
        <w:tabs>
          <w:tab w:val="left" w:pos="-4678"/>
          <w:tab w:val="left" w:pos="567"/>
        </w:tabs>
        <w:jc w:val="both"/>
        <w:rPr>
          <w:rFonts w:ascii="Times New Roman" w:hAnsi="Times New Roman" w:cs="Times New Roman"/>
          <w:b/>
          <w:sz w:val="22"/>
          <w:szCs w:val="22"/>
        </w:rPr>
      </w:pPr>
      <w:r w:rsidRPr="00992BAA">
        <w:rPr>
          <w:rFonts w:ascii="Times New Roman" w:hAnsi="Times New Roman" w:cs="Times New Roman"/>
          <w:b/>
          <w:sz w:val="22"/>
          <w:szCs w:val="22"/>
        </w:rPr>
        <w:t>7. ПРАВА И ОБЯЗАННОСТИ СТОРОН</w:t>
      </w:r>
    </w:p>
    <w:p w:rsidR="0043232D" w:rsidRDefault="0043232D" w:rsidP="00E90CB2">
      <w:pPr>
        <w:tabs>
          <w:tab w:val="left" w:pos="56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7</w:t>
      </w:r>
      <w:r w:rsidRPr="0043232D">
        <w:rPr>
          <w:rFonts w:ascii="Times New Roman" w:eastAsia="Times New Roman" w:hAnsi="Times New Roman" w:cs="Times New Roman"/>
          <w:kern w:val="0"/>
          <w:sz w:val="22"/>
          <w:szCs w:val="22"/>
          <w:lang w:eastAsia="ru-RU" w:bidi="ar-SA"/>
        </w:rPr>
        <w:t xml:space="preserve">.1. Права и обязанности Сторон по Договору страхования изложены в Разделе 9 </w:t>
      </w:r>
      <w:r w:rsidR="000B2C22" w:rsidRPr="0043232D">
        <w:rPr>
          <w:rFonts w:ascii="Times New Roman" w:eastAsia="Times New Roman" w:hAnsi="Times New Roman" w:cs="Times New Roman"/>
          <w:kern w:val="0"/>
          <w:sz w:val="22"/>
          <w:szCs w:val="22"/>
          <w:lang w:eastAsia="ru-RU" w:bidi="ar-SA"/>
        </w:rPr>
        <w:t>Правил</w:t>
      </w:r>
      <w:r w:rsidR="000B2C22">
        <w:rPr>
          <w:rFonts w:ascii="Times New Roman" w:eastAsia="Times New Roman" w:hAnsi="Times New Roman" w:cs="Times New Roman"/>
          <w:kern w:val="0"/>
          <w:sz w:val="22"/>
          <w:szCs w:val="22"/>
          <w:lang w:eastAsia="ru-RU" w:bidi="ar-SA"/>
        </w:rPr>
        <w:t xml:space="preserve"> </w:t>
      </w:r>
      <w:r w:rsidR="000B2C22" w:rsidRPr="0043232D">
        <w:rPr>
          <w:rFonts w:ascii="Times New Roman" w:eastAsia="Times New Roman" w:hAnsi="Times New Roman" w:cs="Times New Roman"/>
          <w:kern w:val="0"/>
          <w:sz w:val="22"/>
          <w:szCs w:val="22"/>
          <w:lang w:eastAsia="ru-RU" w:bidi="ar-SA"/>
        </w:rPr>
        <w:t>1</w:t>
      </w:r>
      <w:r w:rsidRPr="0043232D">
        <w:rPr>
          <w:rFonts w:ascii="Times New Roman" w:eastAsia="Times New Roman" w:hAnsi="Times New Roman" w:cs="Times New Roman"/>
          <w:kern w:val="0"/>
          <w:sz w:val="22"/>
          <w:szCs w:val="22"/>
          <w:lang w:eastAsia="ru-RU" w:bidi="ar-SA"/>
        </w:rPr>
        <w:t xml:space="preserve"> и Разделе 9 Правил </w:t>
      </w:r>
      <w:r>
        <w:rPr>
          <w:rFonts w:ascii="Times New Roman" w:eastAsia="Times New Roman" w:hAnsi="Times New Roman" w:cs="Times New Roman"/>
          <w:kern w:val="0"/>
          <w:sz w:val="22"/>
          <w:szCs w:val="22"/>
          <w:lang w:eastAsia="ru-RU" w:bidi="ar-SA"/>
        </w:rPr>
        <w:t xml:space="preserve">страхования </w:t>
      </w:r>
      <w:r w:rsidRPr="0043232D">
        <w:rPr>
          <w:rFonts w:ascii="Times New Roman" w:eastAsia="Times New Roman" w:hAnsi="Times New Roman" w:cs="Times New Roman"/>
          <w:kern w:val="0"/>
          <w:sz w:val="22"/>
          <w:szCs w:val="22"/>
          <w:lang w:eastAsia="ru-RU" w:bidi="ar-SA"/>
        </w:rPr>
        <w:t>2</w:t>
      </w:r>
      <w:r>
        <w:rPr>
          <w:rFonts w:ascii="Times New Roman" w:eastAsia="Times New Roman" w:hAnsi="Times New Roman" w:cs="Times New Roman"/>
          <w:kern w:val="0"/>
          <w:sz w:val="22"/>
          <w:szCs w:val="22"/>
          <w:lang w:eastAsia="ru-RU" w:bidi="ar-SA"/>
        </w:rPr>
        <w:t>.</w:t>
      </w:r>
      <w:r w:rsidRPr="0043232D">
        <w:rPr>
          <w:rFonts w:ascii="Times New Roman" w:eastAsia="Times New Roman" w:hAnsi="Times New Roman" w:cs="Times New Roman"/>
          <w:kern w:val="0"/>
          <w:sz w:val="22"/>
          <w:szCs w:val="22"/>
          <w:lang w:eastAsia="ru-RU" w:bidi="ar-SA"/>
        </w:rPr>
        <w:t xml:space="preserve"> </w:t>
      </w:r>
    </w:p>
    <w:p w:rsidR="0043232D" w:rsidRDefault="0043232D" w:rsidP="00E90CB2">
      <w:pPr>
        <w:tabs>
          <w:tab w:val="left" w:pos="567"/>
        </w:tabs>
        <w:suppressAutoHyphens w:val="0"/>
        <w:jc w:val="both"/>
        <w:rPr>
          <w:rFonts w:ascii="Times New Roman" w:hAnsi="Times New Roman" w:cs="Times New Roman"/>
          <w:sz w:val="22"/>
          <w:szCs w:val="22"/>
        </w:rPr>
      </w:pPr>
      <w:r>
        <w:rPr>
          <w:rFonts w:ascii="Times New Roman" w:hAnsi="Times New Roman" w:cs="Times New Roman"/>
          <w:sz w:val="22"/>
          <w:szCs w:val="22"/>
        </w:rPr>
        <w:t>7</w:t>
      </w:r>
      <w:r w:rsidRPr="0043232D">
        <w:rPr>
          <w:rFonts w:ascii="Times New Roman" w:hAnsi="Times New Roman" w:cs="Times New Roman"/>
          <w:sz w:val="22"/>
          <w:szCs w:val="22"/>
        </w:rPr>
        <w:t>.2.</w:t>
      </w:r>
      <w:r w:rsidR="00E90CB2">
        <w:rPr>
          <w:rFonts w:ascii="Times New Roman" w:hAnsi="Times New Roman" w:cs="Times New Roman"/>
          <w:sz w:val="22"/>
          <w:szCs w:val="22"/>
        </w:rPr>
        <w:t xml:space="preserve"> </w:t>
      </w:r>
      <w:r w:rsidRPr="0043232D">
        <w:rPr>
          <w:rFonts w:ascii="Times New Roman" w:hAnsi="Times New Roman" w:cs="Times New Roman"/>
          <w:sz w:val="22"/>
          <w:szCs w:val="22"/>
        </w:rPr>
        <w:t>Прочие права и обязанности Сторон приведены в иных разделах настоящего договора, Правилах</w:t>
      </w:r>
      <w:r>
        <w:rPr>
          <w:rFonts w:ascii="Times New Roman" w:hAnsi="Times New Roman" w:cs="Times New Roman"/>
          <w:sz w:val="22"/>
          <w:szCs w:val="22"/>
        </w:rPr>
        <w:t xml:space="preserve"> 1. 2</w:t>
      </w:r>
      <w:r w:rsidRPr="0043232D">
        <w:rPr>
          <w:rFonts w:ascii="Times New Roman" w:hAnsi="Times New Roman" w:cs="Times New Roman"/>
          <w:sz w:val="22"/>
          <w:szCs w:val="22"/>
        </w:rPr>
        <w:t>, а также могут содержаться в полисе</w:t>
      </w:r>
    </w:p>
    <w:p w:rsidR="0043232D" w:rsidRPr="0043232D" w:rsidRDefault="0043232D" w:rsidP="00E90CB2">
      <w:pPr>
        <w:tabs>
          <w:tab w:val="left" w:pos="567"/>
        </w:tabs>
        <w:suppressAutoHyphens w:val="0"/>
        <w:jc w:val="both"/>
        <w:rPr>
          <w:rFonts w:ascii="Times New Roman" w:eastAsia="Times New Roman" w:hAnsi="Times New Roman" w:cs="Times New Roman"/>
          <w:kern w:val="0"/>
          <w:sz w:val="22"/>
          <w:szCs w:val="22"/>
          <w:lang w:eastAsia="ru-RU" w:bidi="ar-SA"/>
        </w:rPr>
      </w:pPr>
    </w:p>
    <w:p w:rsidR="00761437" w:rsidRDefault="00761437" w:rsidP="00E90CB2">
      <w:pPr>
        <w:widowControl/>
        <w:tabs>
          <w:tab w:val="left" w:pos="567"/>
        </w:tabs>
        <w:suppressAutoHyphens w:val="0"/>
        <w:jc w:val="both"/>
        <w:rPr>
          <w:rFonts w:ascii="Times New Roman" w:hAnsi="Times New Roman" w:cs="Times New Roman"/>
          <w:b/>
          <w:sz w:val="22"/>
          <w:szCs w:val="22"/>
        </w:rPr>
      </w:pPr>
    </w:p>
    <w:p w:rsidR="004B3FD9" w:rsidRPr="00992BAA" w:rsidRDefault="00425640" w:rsidP="00E90CB2">
      <w:pPr>
        <w:widowControl/>
        <w:tabs>
          <w:tab w:val="left" w:pos="567"/>
        </w:tabs>
        <w:suppressAutoHyphens w:val="0"/>
        <w:jc w:val="both"/>
        <w:rPr>
          <w:rFonts w:ascii="Times New Roman" w:eastAsia="Times New Roman" w:hAnsi="Times New Roman" w:cs="Times New Roman"/>
          <w:b/>
          <w:kern w:val="0"/>
          <w:sz w:val="22"/>
          <w:szCs w:val="22"/>
          <w:lang w:eastAsia="ru-RU" w:bidi="ar-SA"/>
        </w:rPr>
      </w:pPr>
      <w:r>
        <w:rPr>
          <w:rFonts w:ascii="Times New Roman" w:eastAsia="Times New Roman" w:hAnsi="Times New Roman" w:cs="Times New Roman"/>
          <w:b/>
          <w:kern w:val="0"/>
          <w:sz w:val="22"/>
          <w:szCs w:val="22"/>
          <w:lang w:eastAsia="ru-RU" w:bidi="ar-SA"/>
        </w:rPr>
        <w:t>8</w:t>
      </w:r>
      <w:r w:rsidR="004B3FD9" w:rsidRPr="00992BAA">
        <w:rPr>
          <w:rFonts w:ascii="Times New Roman" w:eastAsia="Times New Roman" w:hAnsi="Times New Roman" w:cs="Times New Roman"/>
          <w:b/>
          <w:kern w:val="0"/>
          <w:sz w:val="22"/>
          <w:szCs w:val="22"/>
          <w:lang w:eastAsia="ru-RU" w:bidi="ar-SA"/>
        </w:rPr>
        <w:t>. ИНЫЕ ПОЛОЖЕНИЯ</w:t>
      </w:r>
    </w:p>
    <w:p w:rsidR="0043232D" w:rsidRPr="0043232D" w:rsidRDefault="00425640" w:rsidP="00E90CB2">
      <w:pPr>
        <w:widowControl/>
        <w:tabs>
          <w:tab w:val="left" w:pos="56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8</w:t>
      </w:r>
      <w:r w:rsidR="0043232D" w:rsidRPr="0043232D">
        <w:rPr>
          <w:rFonts w:ascii="Times New Roman" w:eastAsia="Times New Roman" w:hAnsi="Times New Roman" w:cs="Times New Roman"/>
          <w:kern w:val="0"/>
          <w:sz w:val="22"/>
          <w:szCs w:val="22"/>
          <w:lang w:eastAsia="ru-RU" w:bidi="ar-SA"/>
        </w:rPr>
        <w:t xml:space="preserve">.1.  Правила являются неотъемлемой частью настоящего договора. Они вручены Страхователю, который с ними ознакомлен и обязуется выполнять. Правила страхования размещены на официальном сайте Страховщика в сети «Интернет» </w:t>
      </w:r>
      <w:r w:rsidR="003B566C">
        <w:rPr>
          <w:rFonts w:ascii="Times New Roman" w:eastAsia="Times New Roman" w:hAnsi="Times New Roman" w:cs="Times New Roman"/>
          <w:kern w:val="0"/>
          <w:sz w:val="22"/>
          <w:szCs w:val="22"/>
          <w:lang w:eastAsia="ru-RU" w:bidi="ar-SA"/>
        </w:rPr>
        <w:t>___________________________</w:t>
      </w:r>
      <w:r w:rsidR="0043232D" w:rsidRPr="0043232D">
        <w:rPr>
          <w:rFonts w:ascii="Times New Roman" w:eastAsia="Times New Roman" w:hAnsi="Times New Roman" w:cs="Times New Roman"/>
          <w:kern w:val="0"/>
          <w:sz w:val="22"/>
          <w:szCs w:val="22"/>
          <w:lang w:eastAsia="ru-RU" w:bidi="ar-SA"/>
        </w:rPr>
        <w:t>.</w:t>
      </w:r>
    </w:p>
    <w:p w:rsidR="0043232D" w:rsidRPr="0043232D" w:rsidRDefault="00425640" w:rsidP="00E90CB2">
      <w:pPr>
        <w:widowControl/>
        <w:tabs>
          <w:tab w:val="left" w:pos="56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8</w:t>
      </w:r>
      <w:r w:rsidR="0043232D" w:rsidRPr="0043232D">
        <w:rPr>
          <w:rFonts w:ascii="Times New Roman" w:eastAsia="Times New Roman" w:hAnsi="Times New Roman" w:cs="Times New Roman"/>
          <w:kern w:val="0"/>
          <w:sz w:val="22"/>
          <w:szCs w:val="22"/>
          <w:lang w:eastAsia="ru-RU" w:bidi="ar-SA"/>
        </w:rPr>
        <w:t xml:space="preserve">.2. Во всем остальном, не предусмотренном настоящим договором, Стороны руководствуются Правилами и действующим законодательством РФ. </w:t>
      </w:r>
    </w:p>
    <w:p w:rsidR="0043232D" w:rsidRPr="0043232D" w:rsidRDefault="00425640" w:rsidP="00E90CB2">
      <w:pPr>
        <w:widowControl/>
        <w:tabs>
          <w:tab w:val="left" w:pos="56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8</w:t>
      </w:r>
      <w:r w:rsidR="0043232D" w:rsidRPr="0043232D">
        <w:rPr>
          <w:rFonts w:ascii="Times New Roman" w:eastAsia="Times New Roman" w:hAnsi="Times New Roman" w:cs="Times New Roman"/>
          <w:kern w:val="0"/>
          <w:sz w:val="22"/>
          <w:szCs w:val="22"/>
          <w:lang w:eastAsia="ru-RU" w:bidi="ar-SA"/>
        </w:rPr>
        <w:t>.3. В случае расхождения положений настоящего договора с Правилами преимущественную силу имеют положения настоящего договора.</w:t>
      </w:r>
    </w:p>
    <w:p w:rsidR="0043232D" w:rsidRPr="0043232D" w:rsidRDefault="00425640" w:rsidP="00E90CB2">
      <w:pPr>
        <w:widowControl/>
        <w:tabs>
          <w:tab w:val="left" w:pos="56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8</w:t>
      </w:r>
      <w:r w:rsidR="0043232D" w:rsidRPr="0043232D">
        <w:rPr>
          <w:rFonts w:ascii="Times New Roman" w:eastAsia="Times New Roman" w:hAnsi="Times New Roman" w:cs="Times New Roman"/>
          <w:kern w:val="0"/>
          <w:sz w:val="22"/>
          <w:szCs w:val="22"/>
          <w:lang w:eastAsia="ru-RU" w:bidi="ar-SA"/>
        </w:rPr>
        <w:t xml:space="preserve">.4. Споры, возникающие по договору страхования, разрешаются путем переговоров, с привлечением, при необходимости, специально созданной экспертной комиссии. При не достижении соглашения спор рассматривается в порядке, предусмотренном действующим законодательством Российской Федерации. </w:t>
      </w:r>
    </w:p>
    <w:p w:rsidR="0043232D" w:rsidRPr="0043232D" w:rsidRDefault="00425640" w:rsidP="00E90CB2">
      <w:pPr>
        <w:widowControl/>
        <w:tabs>
          <w:tab w:val="left" w:pos="567"/>
        </w:tabs>
        <w:suppressAutoHyphens w:val="0"/>
        <w:jc w:val="both"/>
        <w:rPr>
          <w:rFonts w:ascii="Times New Roman" w:eastAsia="Times New Roman" w:hAnsi="Times New Roman" w:cs="Times New Roman"/>
          <w:spacing w:val="-4"/>
          <w:kern w:val="0"/>
          <w:sz w:val="22"/>
          <w:szCs w:val="22"/>
          <w:lang w:eastAsia="ru-RU" w:bidi="ar-SA"/>
        </w:rPr>
      </w:pPr>
      <w:r>
        <w:rPr>
          <w:rFonts w:ascii="Times New Roman" w:eastAsia="Times New Roman" w:hAnsi="Times New Roman" w:cs="Times New Roman"/>
          <w:spacing w:val="-4"/>
          <w:kern w:val="0"/>
          <w:sz w:val="22"/>
          <w:szCs w:val="22"/>
          <w:lang w:eastAsia="ru-RU" w:bidi="ar-SA"/>
        </w:rPr>
        <w:t>8</w:t>
      </w:r>
      <w:r w:rsidR="0043232D" w:rsidRPr="0043232D">
        <w:rPr>
          <w:rFonts w:ascii="Times New Roman" w:eastAsia="Times New Roman" w:hAnsi="Times New Roman" w:cs="Times New Roman"/>
          <w:spacing w:val="-4"/>
          <w:kern w:val="0"/>
          <w:sz w:val="22"/>
          <w:szCs w:val="22"/>
          <w:lang w:eastAsia="ru-RU" w:bidi="ar-SA"/>
        </w:rPr>
        <w:t>.5. Ответственность Сторон за неисполнение обязательств по настоящему договору регламентируется нормами действующего законодательства Российской Федерации. При этом положения статьи 317.1 Гражданского Кодекса Российской Федерации не применяются.</w:t>
      </w:r>
    </w:p>
    <w:p w:rsidR="0043232D" w:rsidRPr="0043232D" w:rsidRDefault="00425640" w:rsidP="00E90CB2">
      <w:pPr>
        <w:widowControl/>
        <w:tabs>
          <w:tab w:val="left" w:pos="56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8</w:t>
      </w:r>
      <w:r w:rsidR="0043232D" w:rsidRPr="0043232D">
        <w:rPr>
          <w:rFonts w:ascii="Times New Roman" w:eastAsia="Times New Roman" w:hAnsi="Times New Roman" w:cs="Times New Roman"/>
          <w:kern w:val="0"/>
          <w:sz w:val="22"/>
          <w:szCs w:val="22"/>
          <w:lang w:eastAsia="ru-RU" w:bidi="ar-SA"/>
        </w:rPr>
        <w:t>.6. Настоящий договор составлен в 2-х экземплярах, имеющих одинаковую юридическую силу, по одному экземпляру для каждой Стороны.</w:t>
      </w:r>
    </w:p>
    <w:p w:rsidR="0043232D" w:rsidRPr="0043232D" w:rsidRDefault="00425640" w:rsidP="00E90CB2">
      <w:pPr>
        <w:widowControl/>
        <w:tabs>
          <w:tab w:val="left" w:pos="56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8</w:t>
      </w:r>
      <w:r w:rsidR="0043232D" w:rsidRPr="0043232D">
        <w:rPr>
          <w:rFonts w:ascii="Times New Roman" w:eastAsia="Times New Roman" w:hAnsi="Times New Roman" w:cs="Times New Roman"/>
          <w:kern w:val="0"/>
          <w:sz w:val="22"/>
          <w:szCs w:val="22"/>
          <w:lang w:eastAsia="ru-RU" w:bidi="ar-SA"/>
        </w:rPr>
        <w:t xml:space="preserve">.7. При наступлении события, имеющего признаки страхового случая, Страхователю (Выгодоприобретателю) необходимо обратиться в </w:t>
      </w:r>
      <w:r w:rsidR="003B566C">
        <w:rPr>
          <w:rFonts w:ascii="Times New Roman" w:eastAsia="Times New Roman" w:hAnsi="Times New Roman" w:cs="Times New Roman"/>
          <w:kern w:val="0"/>
          <w:sz w:val="22"/>
          <w:szCs w:val="22"/>
          <w:lang w:eastAsia="ru-RU" w:bidi="ar-SA"/>
        </w:rPr>
        <w:t>_______________________________________.</w:t>
      </w:r>
    </w:p>
    <w:p w:rsidR="004F6F9B" w:rsidRDefault="004F6F9B" w:rsidP="00E90CB2">
      <w:pPr>
        <w:pStyle w:val="a1"/>
        <w:spacing w:after="0" w:line="240" w:lineRule="auto"/>
        <w:jc w:val="both"/>
        <w:rPr>
          <w:rFonts w:ascii="Times New Roman" w:hAnsi="Times New Roman" w:cs="Times New Roman"/>
          <w:b/>
          <w:sz w:val="22"/>
          <w:szCs w:val="22"/>
        </w:rPr>
      </w:pPr>
    </w:p>
    <w:p w:rsidR="004F6F9B" w:rsidRDefault="004F6F9B" w:rsidP="00E90CB2">
      <w:pPr>
        <w:pStyle w:val="a1"/>
        <w:spacing w:after="0" w:line="240" w:lineRule="auto"/>
        <w:jc w:val="both"/>
        <w:rPr>
          <w:rFonts w:ascii="Times New Roman" w:hAnsi="Times New Roman" w:cs="Times New Roman"/>
          <w:b/>
          <w:sz w:val="22"/>
          <w:szCs w:val="22"/>
        </w:rPr>
      </w:pPr>
    </w:p>
    <w:p w:rsidR="00451B0C" w:rsidRDefault="003E32E6" w:rsidP="00E90CB2">
      <w:pPr>
        <w:pStyle w:val="a1"/>
        <w:spacing w:after="0" w:line="240" w:lineRule="auto"/>
        <w:jc w:val="both"/>
        <w:rPr>
          <w:rFonts w:ascii="Times New Roman" w:hAnsi="Times New Roman" w:cs="Times New Roman"/>
          <w:b/>
          <w:sz w:val="22"/>
          <w:szCs w:val="22"/>
        </w:rPr>
      </w:pPr>
      <w:r w:rsidRPr="00517E12">
        <w:rPr>
          <w:rFonts w:ascii="Times New Roman" w:hAnsi="Times New Roman" w:cs="Times New Roman"/>
          <w:b/>
          <w:sz w:val="22"/>
          <w:szCs w:val="22"/>
        </w:rPr>
        <w:t>Приложение:</w:t>
      </w:r>
    </w:p>
    <w:p w:rsidR="00451B0C" w:rsidRPr="00451B0C" w:rsidRDefault="00064592" w:rsidP="00E90CB2">
      <w:pPr>
        <w:pStyle w:val="a1"/>
        <w:numPr>
          <w:ilvl w:val="0"/>
          <w:numId w:val="15"/>
        </w:numPr>
        <w:spacing w:before="120" w:after="0" w:line="240" w:lineRule="auto"/>
        <w:jc w:val="both"/>
        <w:rPr>
          <w:rFonts w:ascii="Times New Roman" w:hAnsi="Times New Roman" w:cs="Times New Roman"/>
          <w:b/>
          <w:sz w:val="22"/>
          <w:szCs w:val="22"/>
        </w:rPr>
      </w:pPr>
      <w:r w:rsidRPr="00451B0C">
        <w:rPr>
          <w:rFonts w:ascii="Times New Roman" w:eastAsia="Times New Roman" w:hAnsi="Times New Roman" w:cs="Times New Roman"/>
          <w:kern w:val="0"/>
          <w:sz w:val="22"/>
          <w:szCs w:val="22"/>
          <w:lang w:eastAsia="ar-SA" w:bidi="ar-SA"/>
        </w:rPr>
        <w:t>Приложение № 1</w:t>
      </w:r>
      <w:r w:rsidR="00451B0C" w:rsidRPr="00451B0C">
        <w:rPr>
          <w:rFonts w:ascii="Times New Roman" w:eastAsia="Times New Roman" w:hAnsi="Times New Roman" w:cs="Times New Roman"/>
          <w:kern w:val="0"/>
          <w:sz w:val="22"/>
          <w:szCs w:val="22"/>
          <w:lang w:eastAsia="ar-SA" w:bidi="ar-SA"/>
        </w:rPr>
        <w:t xml:space="preserve">- </w:t>
      </w:r>
      <w:r w:rsidR="004B3FD9" w:rsidRPr="004B3FD9">
        <w:rPr>
          <w:rFonts w:ascii="Times New Roman" w:eastAsia="Times New Roman" w:hAnsi="Times New Roman" w:cs="Times New Roman"/>
          <w:kern w:val="0"/>
          <w:sz w:val="22"/>
          <w:szCs w:val="22"/>
          <w:lang w:eastAsia="ar-SA" w:bidi="ar-SA"/>
        </w:rPr>
        <w:t>Правила страхования от огня и других опасностей имущества юридических лиц (№ 310/008) от 18.10.2024</w:t>
      </w:r>
    </w:p>
    <w:p w:rsidR="007457BE" w:rsidRPr="007457BE" w:rsidRDefault="00A33E86" w:rsidP="00E90CB2">
      <w:pPr>
        <w:pStyle w:val="a1"/>
        <w:numPr>
          <w:ilvl w:val="0"/>
          <w:numId w:val="15"/>
        </w:numPr>
        <w:spacing w:after="0" w:line="240" w:lineRule="auto"/>
        <w:jc w:val="both"/>
        <w:rPr>
          <w:rFonts w:ascii="Times New Roman" w:eastAsia="Times New Roman" w:hAnsi="Times New Roman" w:cs="Times New Roman"/>
          <w:kern w:val="0"/>
          <w:sz w:val="22"/>
          <w:szCs w:val="22"/>
          <w:lang w:eastAsia="ar-SA" w:bidi="ar-SA"/>
        </w:rPr>
      </w:pPr>
      <w:r w:rsidRPr="007457BE">
        <w:rPr>
          <w:rFonts w:ascii="Times New Roman" w:hAnsi="Times New Roman" w:cs="Times New Roman"/>
          <w:sz w:val="22"/>
          <w:szCs w:val="22"/>
        </w:rPr>
        <w:t xml:space="preserve">Приложение №2 </w:t>
      </w:r>
      <w:r w:rsidR="00451B0C" w:rsidRPr="007457BE">
        <w:rPr>
          <w:rFonts w:ascii="Times New Roman" w:hAnsi="Times New Roman" w:cs="Times New Roman"/>
          <w:sz w:val="22"/>
          <w:szCs w:val="22"/>
        </w:rPr>
        <w:t xml:space="preserve">- </w:t>
      </w:r>
      <w:r w:rsidR="000B2C22" w:rsidRPr="007457BE">
        <w:rPr>
          <w:rFonts w:ascii="Times New Roman" w:hAnsi="Times New Roman" w:cs="Times New Roman"/>
          <w:color w:val="000000"/>
          <w:sz w:val="22"/>
          <w:szCs w:val="22"/>
        </w:rPr>
        <w:t xml:space="preserve">Правила </w:t>
      </w:r>
      <w:r w:rsidR="000B2C22">
        <w:rPr>
          <w:rFonts w:ascii="Times New Roman" w:hAnsi="Times New Roman" w:cs="Times New Roman"/>
          <w:color w:val="000000"/>
          <w:sz w:val="22"/>
          <w:szCs w:val="22"/>
        </w:rPr>
        <w:t>страхования</w:t>
      </w:r>
      <w:r w:rsidR="007457BE" w:rsidRPr="007457BE">
        <w:rPr>
          <w:rFonts w:ascii="Times New Roman" w:hAnsi="Times New Roman" w:cs="Times New Roman"/>
          <w:color w:val="000000"/>
          <w:sz w:val="22"/>
          <w:szCs w:val="22"/>
        </w:rPr>
        <w:t xml:space="preserve"> гражданской ответственности за эксплуатацию жилых и производственных помещений (№ 640/005</w:t>
      </w:r>
      <w:r w:rsidR="000B2C22" w:rsidRPr="007457BE">
        <w:rPr>
          <w:rFonts w:ascii="Times New Roman" w:hAnsi="Times New Roman" w:cs="Times New Roman"/>
          <w:color w:val="000000"/>
          <w:sz w:val="22"/>
          <w:szCs w:val="22"/>
        </w:rPr>
        <w:t>)» от</w:t>
      </w:r>
      <w:r w:rsidR="007457BE" w:rsidRPr="007457BE">
        <w:rPr>
          <w:rFonts w:ascii="Times New Roman" w:hAnsi="Times New Roman" w:cs="Times New Roman"/>
          <w:color w:val="000000"/>
          <w:sz w:val="22"/>
          <w:szCs w:val="22"/>
        </w:rPr>
        <w:t xml:space="preserve"> 11.10.</w:t>
      </w:r>
      <w:r w:rsidR="008A7E0B">
        <w:rPr>
          <w:rFonts w:ascii="Times New Roman" w:hAnsi="Times New Roman" w:cs="Times New Roman"/>
          <w:color w:val="000000"/>
          <w:sz w:val="22"/>
          <w:szCs w:val="22"/>
        </w:rPr>
        <w:t>2</w:t>
      </w:r>
      <w:r w:rsidR="007457BE" w:rsidRPr="007457BE">
        <w:rPr>
          <w:rFonts w:ascii="Times New Roman" w:hAnsi="Times New Roman" w:cs="Times New Roman"/>
          <w:color w:val="000000"/>
          <w:sz w:val="22"/>
          <w:szCs w:val="22"/>
        </w:rPr>
        <w:t xml:space="preserve">023г </w:t>
      </w:r>
    </w:p>
    <w:p w:rsidR="00392F05" w:rsidRPr="007457BE" w:rsidRDefault="00424DDF" w:rsidP="00E90CB2">
      <w:pPr>
        <w:pStyle w:val="a1"/>
        <w:numPr>
          <w:ilvl w:val="0"/>
          <w:numId w:val="15"/>
        </w:numPr>
        <w:spacing w:after="0" w:line="240" w:lineRule="auto"/>
        <w:jc w:val="both"/>
        <w:rPr>
          <w:rFonts w:ascii="Times New Roman" w:eastAsia="Times New Roman" w:hAnsi="Times New Roman" w:cs="Times New Roman"/>
          <w:kern w:val="0"/>
          <w:sz w:val="22"/>
          <w:szCs w:val="22"/>
          <w:lang w:eastAsia="ar-SA" w:bidi="ar-SA"/>
        </w:rPr>
      </w:pPr>
      <w:r w:rsidRPr="007457BE">
        <w:rPr>
          <w:rFonts w:ascii="Times New Roman" w:eastAsia="Times New Roman" w:hAnsi="Times New Roman" w:cs="Times New Roman"/>
          <w:kern w:val="0"/>
          <w:sz w:val="22"/>
          <w:szCs w:val="22"/>
          <w:lang w:eastAsia="ar-SA" w:bidi="ar-SA"/>
        </w:rPr>
        <w:t>Приложение</w:t>
      </w:r>
      <w:r w:rsidR="00064592" w:rsidRPr="007457BE">
        <w:rPr>
          <w:rFonts w:ascii="Times New Roman" w:eastAsia="Times New Roman" w:hAnsi="Times New Roman" w:cs="Times New Roman"/>
          <w:kern w:val="0"/>
          <w:sz w:val="22"/>
          <w:szCs w:val="22"/>
          <w:lang w:eastAsia="ar-SA" w:bidi="ar-SA"/>
        </w:rPr>
        <w:t xml:space="preserve"> № 3 – Заявление </w:t>
      </w:r>
      <w:r w:rsidR="004B3FD9" w:rsidRPr="007457BE">
        <w:rPr>
          <w:rFonts w:ascii="Times New Roman" w:eastAsia="Times New Roman" w:hAnsi="Times New Roman" w:cs="Times New Roman"/>
          <w:kern w:val="0"/>
          <w:sz w:val="22"/>
          <w:szCs w:val="22"/>
          <w:lang w:eastAsia="ar-SA" w:bidi="ar-SA"/>
        </w:rPr>
        <w:t xml:space="preserve">на страхование от огня и других опасностей имущества </w:t>
      </w:r>
      <w:r w:rsidR="000B2C22" w:rsidRPr="007457BE">
        <w:rPr>
          <w:rFonts w:ascii="Times New Roman" w:eastAsia="Times New Roman" w:hAnsi="Times New Roman" w:cs="Times New Roman"/>
          <w:kern w:val="0"/>
          <w:sz w:val="22"/>
          <w:szCs w:val="22"/>
          <w:lang w:eastAsia="ar-SA" w:bidi="ar-SA"/>
        </w:rPr>
        <w:t>юридических лиц</w:t>
      </w:r>
      <w:r w:rsidR="004B3FD9" w:rsidRPr="007457BE">
        <w:rPr>
          <w:rFonts w:ascii="Times New Roman" w:eastAsia="Times New Roman" w:hAnsi="Times New Roman" w:cs="Times New Roman"/>
          <w:kern w:val="0"/>
          <w:sz w:val="22"/>
          <w:szCs w:val="22"/>
          <w:lang w:eastAsia="ar-SA" w:bidi="ar-SA"/>
        </w:rPr>
        <w:t xml:space="preserve"> и</w:t>
      </w:r>
      <w:r w:rsidR="00392F05" w:rsidRPr="007457BE">
        <w:rPr>
          <w:rFonts w:ascii="Times New Roman" w:eastAsia="Times New Roman" w:hAnsi="Times New Roman" w:cs="Times New Roman"/>
          <w:kern w:val="0"/>
          <w:sz w:val="22"/>
          <w:szCs w:val="22"/>
          <w:lang w:eastAsia="ar-SA" w:bidi="ar-SA"/>
        </w:rPr>
        <w:t xml:space="preserve"> страхование</w:t>
      </w:r>
      <w:r w:rsidR="004B3FD9" w:rsidRPr="007457BE">
        <w:rPr>
          <w:rFonts w:ascii="Times New Roman" w:eastAsia="Times New Roman" w:hAnsi="Times New Roman" w:cs="Times New Roman"/>
          <w:kern w:val="0"/>
          <w:sz w:val="22"/>
          <w:szCs w:val="22"/>
          <w:lang w:eastAsia="ar-SA" w:bidi="ar-SA"/>
        </w:rPr>
        <w:t xml:space="preserve"> общегражданской ответственности юридических лиц </w:t>
      </w:r>
    </w:p>
    <w:p w:rsidR="00064592" w:rsidRPr="00424DDF" w:rsidRDefault="000B2C22" w:rsidP="00E90CB2">
      <w:pPr>
        <w:pStyle w:val="a1"/>
        <w:spacing w:after="0" w:line="240" w:lineRule="auto"/>
        <w:ind w:left="720"/>
        <w:jc w:val="both"/>
        <w:rPr>
          <w:rFonts w:ascii="Times New Roman" w:eastAsia="Times New Roman" w:hAnsi="Times New Roman" w:cs="Times New Roman"/>
          <w:kern w:val="0"/>
          <w:sz w:val="22"/>
          <w:szCs w:val="22"/>
          <w:lang w:eastAsia="ar-SA" w:bidi="ar-SA"/>
        </w:rPr>
      </w:pPr>
      <w:r w:rsidRPr="004B3FD9">
        <w:rPr>
          <w:rFonts w:ascii="Times New Roman" w:eastAsia="Times New Roman" w:hAnsi="Times New Roman" w:cs="Times New Roman"/>
          <w:kern w:val="0"/>
          <w:sz w:val="22"/>
          <w:szCs w:val="22"/>
          <w:lang w:eastAsia="ar-SA" w:bidi="ar-SA"/>
        </w:rPr>
        <w:t xml:space="preserve">№ </w:t>
      </w:r>
      <w:r w:rsidR="003B566C">
        <w:rPr>
          <w:rFonts w:ascii="Times New Roman" w:eastAsia="Times New Roman" w:hAnsi="Times New Roman" w:cs="Times New Roman"/>
          <w:kern w:val="0"/>
          <w:sz w:val="22"/>
          <w:szCs w:val="22"/>
          <w:lang w:eastAsia="ar-SA" w:bidi="ar-SA"/>
        </w:rPr>
        <w:t>__________________</w:t>
      </w:r>
      <w:r>
        <w:rPr>
          <w:rFonts w:ascii="Times New Roman" w:eastAsia="Times New Roman" w:hAnsi="Times New Roman" w:cs="Times New Roman"/>
          <w:kern w:val="0"/>
          <w:sz w:val="22"/>
          <w:szCs w:val="22"/>
          <w:lang w:eastAsia="ar-SA" w:bidi="ar-SA"/>
        </w:rPr>
        <w:t xml:space="preserve"> «</w:t>
      </w:r>
      <w:r w:rsidR="00D67701">
        <w:rPr>
          <w:rFonts w:ascii="Times New Roman" w:hAnsi="Times New Roman" w:cs="Times New Roman"/>
          <w:color w:val="000000"/>
          <w:sz w:val="22"/>
          <w:szCs w:val="22"/>
        </w:rPr>
        <w:t>__</w:t>
      </w:r>
      <w:r w:rsidR="00847E84" w:rsidRPr="00CE57E4">
        <w:rPr>
          <w:rFonts w:ascii="Times New Roman" w:hAnsi="Times New Roman" w:cs="Times New Roman"/>
          <w:color w:val="000000"/>
          <w:sz w:val="22"/>
          <w:szCs w:val="22"/>
        </w:rPr>
        <w:t>»</w:t>
      </w:r>
      <w:r>
        <w:rPr>
          <w:rFonts w:ascii="Times New Roman" w:hAnsi="Times New Roman" w:cs="Times New Roman"/>
          <w:color w:val="000000"/>
          <w:sz w:val="22"/>
          <w:szCs w:val="22"/>
          <w:lang w:val="en-US"/>
        </w:rPr>
        <w:t xml:space="preserve"> </w:t>
      </w:r>
      <w:r w:rsidR="00D67701">
        <w:rPr>
          <w:rFonts w:ascii="Times New Roman" w:hAnsi="Times New Roman" w:cs="Times New Roman"/>
          <w:color w:val="000000"/>
          <w:sz w:val="22"/>
          <w:szCs w:val="22"/>
        </w:rPr>
        <w:t>____</w:t>
      </w:r>
      <w:r w:rsidR="00AC2AD4">
        <w:rPr>
          <w:rFonts w:ascii="Times New Roman" w:hAnsi="Times New Roman" w:cs="Times New Roman"/>
          <w:color w:val="000000"/>
          <w:sz w:val="22"/>
          <w:szCs w:val="22"/>
        </w:rPr>
        <w:t xml:space="preserve"> 2026</w:t>
      </w:r>
      <w:r w:rsidR="00847E84" w:rsidRPr="00CE57E4">
        <w:rPr>
          <w:rFonts w:ascii="Times New Roman" w:hAnsi="Times New Roman" w:cs="Times New Roman"/>
          <w:color w:val="000000"/>
          <w:sz w:val="22"/>
          <w:szCs w:val="22"/>
        </w:rPr>
        <w:t>г.</w:t>
      </w:r>
      <w:r w:rsidR="00064592" w:rsidRPr="00424DDF">
        <w:rPr>
          <w:rFonts w:ascii="Times New Roman" w:eastAsia="Times New Roman" w:hAnsi="Times New Roman" w:cs="Times New Roman"/>
          <w:kern w:val="0"/>
          <w:sz w:val="22"/>
          <w:szCs w:val="22"/>
          <w:lang w:eastAsia="ar-SA" w:bidi="ar-SA"/>
        </w:rPr>
        <w:t xml:space="preserve">  </w:t>
      </w:r>
    </w:p>
    <w:p w:rsidR="003E32E6" w:rsidRDefault="00B93A6D" w:rsidP="00232CF6">
      <w:pPr>
        <w:pStyle w:val="a1"/>
        <w:spacing w:before="120" w:after="0" w:line="240" w:lineRule="auto"/>
        <w:jc w:val="center"/>
        <w:rPr>
          <w:rFonts w:ascii="Times New Roman" w:hAnsi="Times New Roman" w:cs="Times New Roman"/>
          <w:b/>
          <w:sz w:val="22"/>
          <w:szCs w:val="22"/>
        </w:rPr>
      </w:pPr>
      <w:r>
        <w:rPr>
          <w:rFonts w:ascii="Times New Roman" w:hAnsi="Times New Roman" w:cs="Times New Roman"/>
          <w:b/>
          <w:sz w:val="22"/>
          <w:szCs w:val="22"/>
        </w:rPr>
        <w:t>10</w:t>
      </w:r>
      <w:r w:rsidR="003E32E6" w:rsidRPr="00517E12">
        <w:rPr>
          <w:rFonts w:ascii="Times New Roman" w:hAnsi="Times New Roman" w:cs="Times New Roman"/>
          <w:b/>
          <w:sz w:val="22"/>
          <w:szCs w:val="22"/>
        </w:rPr>
        <w:t>. ЮРИДИЧЕСКИЕ АДРЕСА, РЕКВИЗИТЫ И ПОДПИСИ СТОРОН</w:t>
      </w:r>
    </w:p>
    <w:p w:rsidR="003B566C" w:rsidRPr="00517E12" w:rsidRDefault="003B566C" w:rsidP="00232CF6">
      <w:pPr>
        <w:pStyle w:val="a1"/>
        <w:spacing w:before="120" w:after="0" w:line="240" w:lineRule="auto"/>
        <w:jc w:val="center"/>
        <w:rPr>
          <w:rFonts w:ascii="Times New Roman" w:hAnsi="Times New Roman" w:cs="Times New Roman"/>
          <w:sz w:val="22"/>
          <w:szCs w:val="22"/>
        </w:rPr>
      </w:pPr>
    </w:p>
    <w:tbl>
      <w:tblPr>
        <w:tblW w:w="9747" w:type="dxa"/>
        <w:tblLayout w:type="fixed"/>
        <w:tblLook w:val="0000" w:firstRow="0" w:lastRow="0" w:firstColumn="0" w:lastColumn="0" w:noHBand="0" w:noVBand="0"/>
      </w:tblPr>
      <w:tblGrid>
        <w:gridCol w:w="4873"/>
        <w:gridCol w:w="4874"/>
      </w:tblGrid>
      <w:tr w:rsidR="005B0B7B" w:rsidRPr="006F59A0" w:rsidTr="003B566C">
        <w:trPr>
          <w:trHeight w:val="584"/>
        </w:trPr>
        <w:tc>
          <w:tcPr>
            <w:tcW w:w="4873" w:type="dxa"/>
          </w:tcPr>
          <w:p w:rsidR="005B0B7B" w:rsidRPr="006F59A0" w:rsidRDefault="005B0B7B" w:rsidP="00232CF6">
            <w:pPr>
              <w:snapToGrid w:val="0"/>
              <w:jc w:val="both"/>
              <w:rPr>
                <w:rFonts w:ascii="Times New Roman" w:hAnsi="Times New Roman" w:cs="Times New Roman"/>
                <w:b/>
                <w:bCs/>
                <w:sz w:val="22"/>
                <w:szCs w:val="22"/>
              </w:rPr>
            </w:pPr>
            <w:r w:rsidRPr="006F59A0">
              <w:rPr>
                <w:rFonts w:ascii="Times New Roman" w:hAnsi="Times New Roman" w:cs="Times New Roman"/>
                <w:b/>
                <w:bCs/>
                <w:sz w:val="22"/>
                <w:szCs w:val="22"/>
              </w:rPr>
              <w:t>Страховщик</w:t>
            </w:r>
          </w:p>
          <w:p w:rsidR="00B93A6D" w:rsidRDefault="00B93A6D" w:rsidP="00232CF6">
            <w:pPr>
              <w:rPr>
                <w:rFonts w:ascii="Times New Roman" w:hAnsi="Times New Roman" w:cs="Times New Roman"/>
                <w:sz w:val="22"/>
                <w:szCs w:val="22"/>
              </w:rPr>
            </w:pPr>
          </w:p>
          <w:p w:rsidR="00B93A6D" w:rsidRDefault="00B93A6D" w:rsidP="00232CF6">
            <w:pPr>
              <w:rPr>
                <w:rFonts w:ascii="Times New Roman" w:hAnsi="Times New Roman" w:cs="Times New Roman"/>
                <w:sz w:val="22"/>
                <w:szCs w:val="22"/>
              </w:rPr>
            </w:pPr>
          </w:p>
          <w:p w:rsidR="00A27C3D" w:rsidRDefault="00A27C3D" w:rsidP="00232CF6">
            <w:pPr>
              <w:rPr>
                <w:rFonts w:ascii="Times New Roman" w:hAnsi="Times New Roman" w:cs="Times New Roman"/>
                <w:sz w:val="22"/>
                <w:szCs w:val="22"/>
              </w:rPr>
            </w:pPr>
          </w:p>
          <w:p w:rsidR="00A27C3D" w:rsidRDefault="00A27C3D" w:rsidP="00232CF6">
            <w:pPr>
              <w:rPr>
                <w:rFonts w:ascii="Times New Roman" w:hAnsi="Times New Roman" w:cs="Times New Roman"/>
                <w:sz w:val="22"/>
                <w:szCs w:val="22"/>
              </w:rPr>
            </w:pPr>
          </w:p>
          <w:p w:rsidR="00B93A6D" w:rsidRPr="006F59A0" w:rsidRDefault="00B93A6D"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3B566C" w:rsidRDefault="003B566C" w:rsidP="00A27C3D">
            <w:pPr>
              <w:jc w:val="center"/>
              <w:rPr>
                <w:rFonts w:ascii="Times New Roman" w:hAnsi="Times New Roman" w:cs="Times New Roman"/>
                <w:sz w:val="22"/>
                <w:szCs w:val="22"/>
              </w:rPr>
            </w:pPr>
          </w:p>
          <w:p w:rsidR="005B0B7B" w:rsidRPr="006F59A0" w:rsidRDefault="005B0B7B" w:rsidP="00A27C3D">
            <w:pPr>
              <w:jc w:val="center"/>
              <w:rPr>
                <w:rFonts w:ascii="Times New Roman" w:hAnsi="Times New Roman" w:cs="Times New Roman"/>
                <w:sz w:val="22"/>
                <w:szCs w:val="22"/>
              </w:rPr>
            </w:pPr>
            <w:r w:rsidRPr="006F59A0">
              <w:rPr>
                <w:rFonts w:ascii="Times New Roman" w:hAnsi="Times New Roman" w:cs="Times New Roman"/>
                <w:sz w:val="22"/>
                <w:szCs w:val="22"/>
              </w:rPr>
              <w:t xml:space="preserve">__________________ / </w:t>
            </w:r>
            <w:r w:rsidR="003B566C">
              <w:rPr>
                <w:rFonts w:ascii="Times New Roman" w:hAnsi="Times New Roman" w:cs="Times New Roman"/>
                <w:sz w:val="22"/>
                <w:szCs w:val="22"/>
              </w:rPr>
              <w:t>_______________</w:t>
            </w:r>
          </w:p>
          <w:p w:rsidR="005B0B7B" w:rsidRPr="006F59A0" w:rsidRDefault="005B0B7B" w:rsidP="00A27C3D">
            <w:pPr>
              <w:jc w:val="center"/>
              <w:rPr>
                <w:rFonts w:ascii="Times New Roman" w:hAnsi="Times New Roman" w:cs="Times New Roman"/>
                <w:sz w:val="22"/>
                <w:szCs w:val="22"/>
                <w:highlight w:val="yellow"/>
              </w:rPr>
            </w:pPr>
            <w:r w:rsidRPr="006F59A0">
              <w:rPr>
                <w:rFonts w:ascii="Times New Roman" w:hAnsi="Times New Roman" w:cs="Times New Roman"/>
                <w:sz w:val="22"/>
                <w:szCs w:val="22"/>
              </w:rPr>
              <w:t>подпись, м.п.</w:t>
            </w:r>
          </w:p>
          <w:p w:rsidR="005B0B7B" w:rsidRPr="006F59A0" w:rsidRDefault="005B0B7B" w:rsidP="00232CF6">
            <w:pPr>
              <w:jc w:val="both"/>
              <w:rPr>
                <w:rFonts w:ascii="Times New Roman" w:hAnsi="Times New Roman" w:cs="Times New Roman"/>
                <w:sz w:val="22"/>
                <w:szCs w:val="22"/>
              </w:rPr>
            </w:pPr>
          </w:p>
        </w:tc>
        <w:tc>
          <w:tcPr>
            <w:tcW w:w="4874" w:type="dxa"/>
          </w:tcPr>
          <w:p w:rsidR="005B0B7B" w:rsidRPr="006F59A0" w:rsidRDefault="005B0B7B" w:rsidP="00232CF6">
            <w:pPr>
              <w:snapToGrid w:val="0"/>
              <w:jc w:val="both"/>
              <w:rPr>
                <w:rFonts w:ascii="Times New Roman" w:hAnsi="Times New Roman" w:cs="Times New Roman"/>
                <w:b/>
                <w:sz w:val="22"/>
                <w:szCs w:val="22"/>
              </w:rPr>
            </w:pPr>
            <w:r w:rsidRPr="006F59A0">
              <w:rPr>
                <w:rFonts w:ascii="Times New Roman" w:hAnsi="Times New Roman" w:cs="Times New Roman"/>
                <w:b/>
                <w:sz w:val="22"/>
                <w:szCs w:val="22"/>
              </w:rPr>
              <w:lastRenderedPageBreak/>
              <w:t>Страхователь</w:t>
            </w:r>
          </w:p>
          <w:p w:rsidR="008B7677" w:rsidRDefault="005B0B7B" w:rsidP="00232CF6">
            <w:pPr>
              <w:pStyle w:val="af"/>
              <w:spacing w:before="0" w:beforeAutospacing="0" w:after="0" w:afterAutospacing="0"/>
              <w:rPr>
                <w:sz w:val="22"/>
                <w:szCs w:val="22"/>
              </w:rPr>
            </w:pPr>
            <w:r w:rsidRPr="006F59A0">
              <w:rPr>
                <w:sz w:val="22"/>
                <w:szCs w:val="22"/>
              </w:rPr>
              <w:t>Наименование:</w:t>
            </w:r>
          </w:p>
          <w:p w:rsidR="008B7677" w:rsidRDefault="000B2C22" w:rsidP="00232CF6">
            <w:pPr>
              <w:pStyle w:val="af"/>
              <w:spacing w:before="0" w:beforeAutospacing="0" w:after="0" w:afterAutospacing="0"/>
              <w:rPr>
                <w:sz w:val="22"/>
                <w:szCs w:val="22"/>
              </w:rPr>
            </w:pPr>
            <w:r>
              <w:rPr>
                <w:sz w:val="22"/>
                <w:szCs w:val="22"/>
              </w:rPr>
              <w:t>«ФИЦ ИВТ»</w:t>
            </w:r>
          </w:p>
          <w:p w:rsidR="005B0B7B" w:rsidRDefault="005B0B7B" w:rsidP="00232CF6">
            <w:pPr>
              <w:pStyle w:val="af"/>
              <w:spacing w:before="0" w:beforeAutospacing="0" w:after="0" w:afterAutospacing="0"/>
              <w:rPr>
                <w:sz w:val="22"/>
                <w:szCs w:val="22"/>
              </w:rPr>
            </w:pPr>
            <w:r w:rsidRPr="006F59A0">
              <w:rPr>
                <w:sz w:val="22"/>
                <w:szCs w:val="22"/>
              </w:rPr>
              <w:t>Адрес, указанный в ЕГРЮЛ:</w:t>
            </w:r>
          </w:p>
          <w:p w:rsidR="002F3B2C" w:rsidRPr="006F59A0" w:rsidRDefault="002F3B2C" w:rsidP="00232CF6">
            <w:pPr>
              <w:pStyle w:val="af"/>
              <w:spacing w:before="0" w:beforeAutospacing="0" w:after="0" w:afterAutospacing="0"/>
              <w:rPr>
                <w:sz w:val="22"/>
                <w:szCs w:val="22"/>
              </w:rPr>
            </w:pPr>
            <w:r>
              <w:rPr>
                <w:sz w:val="22"/>
                <w:szCs w:val="22"/>
              </w:rPr>
              <w:lastRenderedPageBreak/>
              <w:t>630090, Новосибирск, пр. Академика Лаврентьева, 6</w:t>
            </w:r>
          </w:p>
          <w:p w:rsidR="005B0B7B" w:rsidRPr="006F59A0" w:rsidRDefault="005B0B7B" w:rsidP="00232CF6">
            <w:pPr>
              <w:pStyle w:val="af"/>
              <w:spacing w:before="0" w:beforeAutospacing="0" w:after="0" w:afterAutospacing="0"/>
              <w:rPr>
                <w:sz w:val="22"/>
                <w:szCs w:val="22"/>
              </w:rPr>
            </w:pPr>
            <w:r w:rsidRPr="006F59A0">
              <w:rPr>
                <w:sz w:val="22"/>
                <w:szCs w:val="22"/>
              </w:rPr>
              <w:t>Телефон</w:t>
            </w:r>
            <w:r w:rsidR="002F3B2C">
              <w:rPr>
                <w:sz w:val="22"/>
                <w:szCs w:val="22"/>
              </w:rPr>
              <w:t xml:space="preserve"> 8(383)330-61-50</w:t>
            </w:r>
          </w:p>
          <w:p w:rsidR="005B0B7B" w:rsidRPr="006F59A0" w:rsidRDefault="005B0B7B" w:rsidP="00232CF6">
            <w:pPr>
              <w:pStyle w:val="af"/>
              <w:spacing w:before="0" w:beforeAutospacing="0" w:after="0" w:afterAutospacing="0"/>
              <w:rPr>
                <w:sz w:val="22"/>
                <w:szCs w:val="22"/>
              </w:rPr>
            </w:pPr>
            <w:r w:rsidRPr="006F59A0">
              <w:rPr>
                <w:sz w:val="22"/>
                <w:szCs w:val="22"/>
              </w:rPr>
              <w:t>Факс</w:t>
            </w:r>
            <w:r w:rsidR="002F3B2C">
              <w:rPr>
                <w:sz w:val="22"/>
                <w:szCs w:val="22"/>
              </w:rPr>
              <w:t>8(383)330-63-42</w:t>
            </w:r>
          </w:p>
          <w:p w:rsidR="005B0B7B" w:rsidRPr="002F3B2C" w:rsidRDefault="005B0B7B" w:rsidP="00232CF6">
            <w:pPr>
              <w:pStyle w:val="af"/>
              <w:spacing w:before="0" w:beforeAutospacing="0" w:after="0" w:afterAutospacing="0"/>
              <w:rPr>
                <w:sz w:val="22"/>
                <w:szCs w:val="22"/>
              </w:rPr>
            </w:pPr>
            <w:r w:rsidRPr="006F59A0">
              <w:rPr>
                <w:sz w:val="22"/>
                <w:szCs w:val="22"/>
              </w:rPr>
              <w:t>Электронная почта</w:t>
            </w:r>
            <w:r w:rsidR="002F3B2C">
              <w:rPr>
                <w:sz w:val="22"/>
                <w:szCs w:val="22"/>
              </w:rPr>
              <w:t xml:space="preserve"> </w:t>
            </w:r>
            <w:r w:rsidR="002F3B2C">
              <w:rPr>
                <w:sz w:val="22"/>
                <w:szCs w:val="22"/>
                <w:lang w:val="en-US"/>
              </w:rPr>
              <w:t>ict</w:t>
            </w:r>
            <w:r w:rsidR="002F3B2C" w:rsidRPr="002F3B2C">
              <w:rPr>
                <w:sz w:val="22"/>
                <w:szCs w:val="22"/>
              </w:rPr>
              <w:t xml:space="preserve">@ </w:t>
            </w:r>
            <w:r w:rsidR="002F3B2C">
              <w:rPr>
                <w:sz w:val="22"/>
                <w:szCs w:val="22"/>
                <w:lang w:val="en-US"/>
              </w:rPr>
              <w:t>ict</w:t>
            </w:r>
            <w:r w:rsidR="002F3B2C" w:rsidRPr="002F3B2C">
              <w:rPr>
                <w:sz w:val="22"/>
                <w:szCs w:val="22"/>
              </w:rPr>
              <w:t>.</w:t>
            </w:r>
            <w:r w:rsidR="002F3B2C">
              <w:rPr>
                <w:sz w:val="22"/>
                <w:szCs w:val="22"/>
                <w:lang w:val="en-US"/>
              </w:rPr>
              <w:t>nsc</w:t>
            </w:r>
            <w:r w:rsidR="002F3B2C" w:rsidRPr="002F3B2C">
              <w:rPr>
                <w:sz w:val="22"/>
                <w:szCs w:val="22"/>
              </w:rPr>
              <w:t>.</w:t>
            </w:r>
            <w:r w:rsidR="002F3B2C">
              <w:rPr>
                <w:sz w:val="22"/>
                <w:szCs w:val="22"/>
                <w:lang w:val="en-US"/>
              </w:rPr>
              <w:t>ru</w:t>
            </w:r>
          </w:p>
          <w:p w:rsidR="000B2C22" w:rsidRPr="000B2C22" w:rsidRDefault="000B2C22" w:rsidP="000B2C22">
            <w:pPr>
              <w:pStyle w:val="af0"/>
              <w:rPr>
                <w:rFonts w:ascii="Times New Roman" w:hAnsi="Times New Roman"/>
              </w:rPr>
            </w:pPr>
            <w:r w:rsidRPr="000B2C22">
              <w:rPr>
                <w:rFonts w:ascii="Times New Roman" w:hAnsi="Times New Roman"/>
              </w:rPr>
              <w:t>ИНН 5408105390; КПП 540801001</w:t>
            </w:r>
            <w:r w:rsidRPr="000B2C22">
              <w:rPr>
                <w:rFonts w:ascii="Times New Roman" w:hAnsi="Times New Roman"/>
              </w:rPr>
              <w:br/>
              <w:t>УФК по Новосибирской области</w:t>
            </w:r>
          </w:p>
          <w:p w:rsidR="000B2C22" w:rsidRPr="000B2C22" w:rsidRDefault="000B2C22" w:rsidP="000B2C22">
            <w:pPr>
              <w:pStyle w:val="af0"/>
              <w:rPr>
                <w:rFonts w:ascii="Times New Roman" w:hAnsi="Times New Roman"/>
              </w:rPr>
            </w:pPr>
            <w:r w:rsidRPr="000B2C22">
              <w:rPr>
                <w:rFonts w:ascii="Times New Roman" w:hAnsi="Times New Roman"/>
              </w:rPr>
              <w:t>(ФИЦ ИВТ л/с 20516Ц19030)</w:t>
            </w:r>
            <w:r w:rsidRPr="000B2C22">
              <w:rPr>
                <w:rFonts w:ascii="Times New Roman" w:hAnsi="Times New Roman"/>
              </w:rPr>
              <w:br/>
              <w:t>Казначейский счет 03214643000000015100</w:t>
            </w:r>
            <w:r w:rsidRPr="000B2C22">
              <w:rPr>
                <w:rFonts w:ascii="Times New Roman" w:hAnsi="Times New Roman"/>
              </w:rPr>
              <w:br/>
              <w:t>ОКЦ №1 СибГУ Банка России//</w:t>
            </w:r>
          </w:p>
          <w:p w:rsidR="000B2C22" w:rsidRPr="000B2C22" w:rsidRDefault="000B2C22" w:rsidP="000B2C22">
            <w:pPr>
              <w:pStyle w:val="af0"/>
              <w:rPr>
                <w:rFonts w:ascii="Times New Roman" w:eastAsia="Times New Roman" w:hAnsi="Times New Roman"/>
                <w:lang w:eastAsia="ru-RU"/>
              </w:rPr>
            </w:pPr>
            <w:r w:rsidRPr="000B2C22">
              <w:rPr>
                <w:rFonts w:ascii="Times New Roman" w:hAnsi="Times New Roman"/>
              </w:rPr>
              <w:t>УФК по Новосибирской области, г. Новосибирск</w:t>
            </w:r>
            <w:r w:rsidRPr="000B2C22">
              <w:rPr>
                <w:rFonts w:ascii="Times New Roman" w:hAnsi="Times New Roman"/>
              </w:rPr>
              <w:br/>
              <w:t>Единый казначе</w:t>
            </w:r>
            <w:r>
              <w:rPr>
                <w:rFonts w:ascii="Times New Roman" w:hAnsi="Times New Roman"/>
              </w:rPr>
              <w:t xml:space="preserve">йский счет 40102810445370000043 / </w:t>
            </w:r>
            <w:r w:rsidRPr="000B2C22">
              <w:rPr>
                <w:rFonts w:ascii="Times New Roman" w:hAnsi="Times New Roman"/>
              </w:rPr>
              <w:t>БИК 015004950</w:t>
            </w:r>
          </w:p>
          <w:p w:rsidR="007A56BD" w:rsidRDefault="007A56BD" w:rsidP="00232CF6">
            <w:pPr>
              <w:rPr>
                <w:rFonts w:ascii="Times New Roman" w:hAnsi="Times New Roman" w:cs="Times New Roman"/>
                <w:sz w:val="22"/>
                <w:szCs w:val="22"/>
              </w:rPr>
            </w:pPr>
          </w:p>
          <w:p w:rsidR="005B0B7B" w:rsidRPr="006F59A0" w:rsidRDefault="005B0B7B" w:rsidP="00232CF6">
            <w:pPr>
              <w:rPr>
                <w:rFonts w:ascii="Times New Roman" w:hAnsi="Times New Roman" w:cs="Times New Roman"/>
                <w:sz w:val="22"/>
                <w:szCs w:val="22"/>
              </w:rPr>
            </w:pPr>
            <w:r w:rsidRPr="006F59A0">
              <w:rPr>
                <w:rFonts w:ascii="Times New Roman" w:hAnsi="Times New Roman" w:cs="Times New Roman"/>
                <w:sz w:val="22"/>
                <w:szCs w:val="22"/>
              </w:rPr>
              <w:t>Директор</w:t>
            </w:r>
          </w:p>
          <w:p w:rsidR="005B0B7B" w:rsidRPr="006F59A0" w:rsidRDefault="005B0B7B" w:rsidP="00232CF6">
            <w:pPr>
              <w:rPr>
                <w:rFonts w:ascii="Times New Roman" w:hAnsi="Times New Roman" w:cs="Times New Roman"/>
                <w:sz w:val="22"/>
                <w:szCs w:val="22"/>
              </w:rPr>
            </w:pPr>
          </w:p>
          <w:p w:rsidR="00A27C3D" w:rsidRDefault="005B0B7B" w:rsidP="00A27C3D">
            <w:pPr>
              <w:jc w:val="center"/>
              <w:rPr>
                <w:rFonts w:ascii="Times New Roman" w:hAnsi="Times New Roman" w:cs="Times New Roman"/>
                <w:sz w:val="22"/>
                <w:szCs w:val="22"/>
              </w:rPr>
            </w:pPr>
            <w:r w:rsidRPr="006F59A0">
              <w:rPr>
                <w:rFonts w:ascii="Times New Roman" w:hAnsi="Times New Roman" w:cs="Times New Roman"/>
                <w:sz w:val="22"/>
                <w:szCs w:val="22"/>
              </w:rPr>
              <w:t xml:space="preserve">__________________ / </w:t>
            </w:r>
            <w:r w:rsidR="00A27C3D">
              <w:rPr>
                <w:rFonts w:ascii="Times New Roman" w:hAnsi="Times New Roman" w:cs="Times New Roman"/>
                <w:sz w:val="22"/>
                <w:szCs w:val="22"/>
              </w:rPr>
              <w:t>Медведев С.Б.</w:t>
            </w:r>
          </w:p>
          <w:p w:rsidR="005B0B7B" w:rsidRPr="006F59A0" w:rsidRDefault="005B0B7B" w:rsidP="00A27C3D">
            <w:pPr>
              <w:jc w:val="center"/>
              <w:rPr>
                <w:rFonts w:ascii="Times New Roman" w:hAnsi="Times New Roman" w:cs="Times New Roman"/>
                <w:sz w:val="22"/>
                <w:szCs w:val="22"/>
              </w:rPr>
            </w:pPr>
            <w:r w:rsidRPr="006F59A0">
              <w:rPr>
                <w:rFonts w:ascii="Times New Roman" w:hAnsi="Times New Roman" w:cs="Times New Roman"/>
                <w:sz w:val="22"/>
                <w:szCs w:val="22"/>
              </w:rPr>
              <w:t>подпись, м.п.</w:t>
            </w:r>
          </w:p>
        </w:tc>
      </w:tr>
    </w:tbl>
    <w:p w:rsidR="003E32E6" w:rsidRPr="00BA07EF" w:rsidRDefault="003E32E6" w:rsidP="00232CF6">
      <w:pPr>
        <w:rPr>
          <w:rFonts w:ascii="Times New Roman" w:hAnsi="Times New Roman" w:cs="Times New Roman"/>
          <w:sz w:val="22"/>
          <w:szCs w:val="22"/>
        </w:rPr>
      </w:pPr>
    </w:p>
    <w:sectPr w:rsidR="003E32E6" w:rsidRPr="00BA07EF" w:rsidSect="00E90CB2">
      <w:footerReference w:type="even" r:id="rId8"/>
      <w:footerReference w:type="default" r:id="rId9"/>
      <w:pgSz w:w="11906" w:h="16838"/>
      <w:pgMar w:top="567"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BCA" w:rsidRDefault="00467BCA">
      <w:r>
        <w:separator/>
      </w:r>
    </w:p>
  </w:endnote>
  <w:endnote w:type="continuationSeparator" w:id="0">
    <w:p w:rsidR="00467BCA" w:rsidRDefault="0046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Batang">
    <w:altName w:val="Malgun Gothic"/>
    <w:panose1 w:val="02030600000101010101"/>
    <w:charset w:val="81"/>
    <w:family w:val="auto"/>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44" w:rsidRDefault="00070044" w:rsidP="00AC066D">
    <w:pPr>
      <w:pStyle w:val="ac"/>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70044" w:rsidRDefault="00070044" w:rsidP="0093407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44" w:rsidRPr="00934077" w:rsidRDefault="00070044" w:rsidP="00AC066D">
    <w:pPr>
      <w:pStyle w:val="ac"/>
      <w:framePr w:wrap="around" w:vAnchor="text" w:hAnchor="margin" w:xAlign="right" w:y="1"/>
      <w:rPr>
        <w:rStyle w:val="aa"/>
        <w:rFonts w:ascii="Times New Roman" w:hAnsi="Times New Roman" w:cs="Times New Roman"/>
        <w:sz w:val="22"/>
        <w:szCs w:val="22"/>
      </w:rPr>
    </w:pPr>
    <w:r w:rsidRPr="00934077">
      <w:rPr>
        <w:rStyle w:val="aa"/>
        <w:rFonts w:ascii="Times New Roman" w:hAnsi="Times New Roman" w:cs="Times New Roman"/>
        <w:sz w:val="22"/>
        <w:szCs w:val="22"/>
      </w:rPr>
      <w:fldChar w:fldCharType="begin"/>
    </w:r>
    <w:r w:rsidRPr="00934077">
      <w:rPr>
        <w:rStyle w:val="aa"/>
        <w:rFonts w:ascii="Times New Roman" w:hAnsi="Times New Roman" w:cs="Times New Roman"/>
        <w:sz w:val="22"/>
        <w:szCs w:val="22"/>
      </w:rPr>
      <w:instrText xml:space="preserve">PAGE  </w:instrText>
    </w:r>
    <w:r w:rsidRPr="00934077">
      <w:rPr>
        <w:rStyle w:val="aa"/>
        <w:rFonts w:ascii="Times New Roman" w:hAnsi="Times New Roman" w:cs="Times New Roman"/>
        <w:sz w:val="22"/>
        <w:szCs w:val="22"/>
      </w:rPr>
      <w:fldChar w:fldCharType="separate"/>
    </w:r>
    <w:r w:rsidR="006A7291">
      <w:rPr>
        <w:rStyle w:val="aa"/>
        <w:rFonts w:ascii="Times New Roman" w:hAnsi="Times New Roman" w:cs="Times New Roman"/>
        <w:noProof/>
        <w:sz w:val="22"/>
        <w:szCs w:val="22"/>
      </w:rPr>
      <w:t>1</w:t>
    </w:r>
    <w:r w:rsidRPr="00934077">
      <w:rPr>
        <w:rStyle w:val="aa"/>
        <w:rFonts w:ascii="Times New Roman" w:hAnsi="Times New Roman" w:cs="Times New Roman"/>
        <w:sz w:val="22"/>
        <w:szCs w:val="22"/>
      </w:rPr>
      <w:fldChar w:fldCharType="end"/>
    </w:r>
  </w:p>
  <w:p w:rsidR="00070044" w:rsidRDefault="00070044" w:rsidP="00934077">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BCA" w:rsidRDefault="00467BCA">
      <w:r>
        <w:separator/>
      </w:r>
    </w:p>
  </w:footnote>
  <w:footnote w:type="continuationSeparator" w:id="0">
    <w:p w:rsidR="00467BCA" w:rsidRDefault="00467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6F5DB3"/>
    <w:multiLevelType w:val="hybridMultilevel"/>
    <w:tmpl w:val="7F0ED528"/>
    <w:lvl w:ilvl="0" w:tplc="1810A79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7A0133"/>
    <w:multiLevelType w:val="multilevel"/>
    <w:tmpl w:val="5422F37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EE5ECF"/>
    <w:multiLevelType w:val="hybridMultilevel"/>
    <w:tmpl w:val="D79E8B3C"/>
    <w:lvl w:ilvl="0" w:tplc="1810A79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617ED"/>
    <w:multiLevelType w:val="hybridMultilevel"/>
    <w:tmpl w:val="A2A87794"/>
    <w:lvl w:ilvl="0" w:tplc="DBCA91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957021"/>
    <w:multiLevelType w:val="hybridMultilevel"/>
    <w:tmpl w:val="FF1C8F6C"/>
    <w:lvl w:ilvl="0" w:tplc="1810A79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C7B37CA"/>
    <w:multiLevelType w:val="hybridMultilevel"/>
    <w:tmpl w:val="F8A42E10"/>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624CB0"/>
    <w:multiLevelType w:val="hybridMultilevel"/>
    <w:tmpl w:val="4F10766E"/>
    <w:lvl w:ilvl="0" w:tplc="57FE162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D01DCF"/>
    <w:multiLevelType w:val="hybridMultilevel"/>
    <w:tmpl w:val="65B42198"/>
    <w:lvl w:ilvl="0" w:tplc="E95046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377C24"/>
    <w:multiLevelType w:val="hybridMultilevel"/>
    <w:tmpl w:val="81E0F204"/>
    <w:lvl w:ilvl="0" w:tplc="E15E4D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58656A"/>
    <w:multiLevelType w:val="hybridMultilevel"/>
    <w:tmpl w:val="E0CA43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B550275"/>
    <w:multiLevelType w:val="hybridMultilevel"/>
    <w:tmpl w:val="3FA05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1677694"/>
    <w:multiLevelType w:val="hybridMultilevel"/>
    <w:tmpl w:val="D1F4F774"/>
    <w:lvl w:ilvl="0" w:tplc="1810A79A">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66A47DAE"/>
    <w:multiLevelType w:val="hybridMultilevel"/>
    <w:tmpl w:val="5784D036"/>
    <w:lvl w:ilvl="0" w:tplc="A65EF6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52785C"/>
    <w:multiLevelType w:val="hybridMultilevel"/>
    <w:tmpl w:val="625861F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2B56E8"/>
    <w:multiLevelType w:val="hybridMultilevel"/>
    <w:tmpl w:val="94D89618"/>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5C4E17"/>
    <w:multiLevelType w:val="hybridMultilevel"/>
    <w:tmpl w:val="F894F4BA"/>
    <w:lvl w:ilvl="0" w:tplc="1810A79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6"/>
  </w:num>
  <w:num w:numId="3">
    <w:abstractNumId w:val="1"/>
  </w:num>
  <w:num w:numId="4">
    <w:abstractNumId w:val="5"/>
  </w:num>
  <w:num w:numId="5">
    <w:abstractNumId w:val="3"/>
  </w:num>
  <w:num w:numId="6">
    <w:abstractNumId w:val="2"/>
  </w:num>
  <w:num w:numId="7">
    <w:abstractNumId w:val="12"/>
  </w:num>
  <w:num w:numId="8">
    <w:abstractNumId w:val="7"/>
  </w:num>
  <w:num w:numId="9">
    <w:abstractNumId w:val="8"/>
  </w:num>
  <w:num w:numId="10">
    <w:abstractNumId w:val="9"/>
  </w:num>
  <w:num w:numId="11">
    <w:abstractNumId w:val="13"/>
  </w:num>
  <w:num w:numId="12">
    <w:abstractNumId w:val="4"/>
  </w:num>
  <w:num w:numId="13">
    <w:abstractNumId w:val="14"/>
  </w:num>
  <w:num w:numId="14">
    <w:abstractNumId w:val="6"/>
  </w:num>
  <w:num w:numId="15">
    <w:abstractNumId w:val="15"/>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12"/>
    <w:rsid w:val="00010B02"/>
    <w:rsid w:val="000155D9"/>
    <w:rsid w:val="000260BB"/>
    <w:rsid w:val="0004162E"/>
    <w:rsid w:val="00054E05"/>
    <w:rsid w:val="000570CB"/>
    <w:rsid w:val="00064592"/>
    <w:rsid w:val="0006757E"/>
    <w:rsid w:val="00070044"/>
    <w:rsid w:val="00071129"/>
    <w:rsid w:val="000712CE"/>
    <w:rsid w:val="000A201D"/>
    <w:rsid w:val="000B0144"/>
    <w:rsid w:val="000B0D11"/>
    <w:rsid w:val="000B1DDB"/>
    <w:rsid w:val="000B2C22"/>
    <w:rsid w:val="000B44C8"/>
    <w:rsid w:val="000B69C1"/>
    <w:rsid w:val="000C0ECA"/>
    <w:rsid w:val="000C3C51"/>
    <w:rsid w:val="000C6690"/>
    <w:rsid w:val="000D3AC0"/>
    <w:rsid w:val="000E6BC8"/>
    <w:rsid w:val="000F2F6E"/>
    <w:rsid w:val="0010343A"/>
    <w:rsid w:val="00106FB1"/>
    <w:rsid w:val="00111768"/>
    <w:rsid w:val="00112FA4"/>
    <w:rsid w:val="00124283"/>
    <w:rsid w:val="00127417"/>
    <w:rsid w:val="00127DBC"/>
    <w:rsid w:val="00130FA8"/>
    <w:rsid w:val="001523A0"/>
    <w:rsid w:val="00165251"/>
    <w:rsid w:val="00166635"/>
    <w:rsid w:val="00172457"/>
    <w:rsid w:val="00184897"/>
    <w:rsid w:val="00194CAB"/>
    <w:rsid w:val="001A2DCF"/>
    <w:rsid w:val="001B29CB"/>
    <w:rsid w:val="001C5222"/>
    <w:rsid w:val="001D5C54"/>
    <w:rsid w:val="001E0ECE"/>
    <w:rsid w:val="001E1327"/>
    <w:rsid w:val="001F2A15"/>
    <w:rsid w:val="00207920"/>
    <w:rsid w:val="002169D1"/>
    <w:rsid w:val="002210C3"/>
    <w:rsid w:val="00225EB5"/>
    <w:rsid w:val="0023218A"/>
    <w:rsid w:val="00232CF6"/>
    <w:rsid w:val="0023382C"/>
    <w:rsid w:val="002455FC"/>
    <w:rsid w:val="00262A55"/>
    <w:rsid w:val="00264F00"/>
    <w:rsid w:val="00266DE3"/>
    <w:rsid w:val="00277CE1"/>
    <w:rsid w:val="00287048"/>
    <w:rsid w:val="00297B44"/>
    <w:rsid w:val="002A4CD0"/>
    <w:rsid w:val="002A577F"/>
    <w:rsid w:val="002C01BB"/>
    <w:rsid w:val="002C61A0"/>
    <w:rsid w:val="002C7427"/>
    <w:rsid w:val="002D3517"/>
    <w:rsid w:val="002D4060"/>
    <w:rsid w:val="002D486A"/>
    <w:rsid w:val="002D6793"/>
    <w:rsid w:val="002E1AEF"/>
    <w:rsid w:val="002F236F"/>
    <w:rsid w:val="002F3B2C"/>
    <w:rsid w:val="00300B16"/>
    <w:rsid w:val="00311274"/>
    <w:rsid w:val="003125D3"/>
    <w:rsid w:val="00324CD6"/>
    <w:rsid w:val="0033771C"/>
    <w:rsid w:val="00350B56"/>
    <w:rsid w:val="00350D76"/>
    <w:rsid w:val="003531ED"/>
    <w:rsid w:val="00354194"/>
    <w:rsid w:val="00357A3B"/>
    <w:rsid w:val="003619BD"/>
    <w:rsid w:val="0038229E"/>
    <w:rsid w:val="0038660A"/>
    <w:rsid w:val="00387E74"/>
    <w:rsid w:val="00390463"/>
    <w:rsid w:val="00390D9A"/>
    <w:rsid w:val="0039184E"/>
    <w:rsid w:val="00392F05"/>
    <w:rsid w:val="003A181E"/>
    <w:rsid w:val="003A429E"/>
    <w:rsid w:val="003A7862"/>
    <w:rsid w:val="003B283B"/>
    <w:rsid w:val="003B566C"/>
    <w:rsid w:val="003C6A8C"/>
    <w:rsid w:val="003D167A"/>
    <w:rsid w:val="003D5B12"/>
    <w:rsid w:val="003E2EE1"/>
    <w:rsid w:val="003E32E6"/>
    <w:rsid w:val="003E56D8"/>
    <w:rsid w:val="003E673A"/>
    <w:rsid w:val="003E7CA0"/>
    <w:rsid w:val="003F1DD8"/>
    <w:rsid w:val="00404CCC"/>
    <w:rsid w:val="00424DDF"/>
    <w:rsid w:val="00425640"/>
    <w:rsid w:val="00431FA8"/>
    <w:rsid w:val="0043232D"/>
    <w:rsid w:val="00433E71"/>
    <w:rsid w:val="00451B0C"/>
    <w:rsid w:val="00452FC2"/>
    <w:rsid w:val="00453F9E"/>
    <w:rsid w:val="00467BCA"/>
    <w:rsid w:val="00470098"/>
    <w:rsid w:val="00482D67"/>
    <w:rsid w:val="004868DF"/>
    <w:rsid w:val="004940BC"/>
    <w:rsid w:val="00496E08"/>
    <w:rsid w:val="004A278A"/>
    <w:rsid w:val="004A6382"/>
    <w:rsid w:val="004B3FD9"/>
    <w:rsid w:val="004B527D"/>
    <w:rsid w:val="004B78DB"/>
    <w:rsid w:val="004C08E7"/>
    <w:rsid w:val="004C74E9"/>
    <w:rsid w:val="004D6CB4"/>
    <w:rsid w:val="004E0844"/>
    <w:rsid w:val="004E2AC4"/>
    <w:rsid w:val="004E7272"/>
    <w:rsid w:val="004F4F89"/>
    <w:rsid w:val="004F6F9B"/>
    <w:rsid w:val="00500D0C"/>
    <w:rsid w:val="00501AED"/>
    <w:rsid w:val="0050511D"/>
    <w:rsid w:val="005103FA"/>
    <w:rsid w:val="00513C15"/>
    <w:rsid w:val="00517E12"/>
    <w:rsid w:val="0052095B"/>
    <w:rsid w:val="005356EA"/>
    <w:rsid w:val="00545E59"/>
    <w:rsid w:val="0055333B"/>
    <w:rsid w:val="00553EF3"/>
    <w:rsid w:val="00593F18"/>
    <w:rsid w:val="005A0087"/>
    <w:rsid w:val="005A16B5"/>
    <w:rsid w:val="005B0B7B"/>
    <w:rsid w:val="005B6872"/>
    <w:rsid w:val="005D14E1"/>
    <w:rsid w:val="005D73F5"/>
    <w:rsid w:val="005E1FB6"/>
    <w:rsid w:val="005E5250"/>
    <w:rsid w:val="00603798"/>
    <w:rsid w:val="00624D44"/>
    <w:rsid w:val="00630F47"/>
    <w:rsid w:val="006346E9"/>
    <w:rsid w:val="0064431A"/>
    <w:rsid w:val="0066095C"/>
    <w:rsid w:val="006666C7"/>
    <w:rsid w:val="00692052"/>
    <w:rsid w:val="00692102"/>
    <w:rsid w:val="0069713E"/>
    <w:rsid w:val="006A35FE"/>
    <w:rsid w:val="006A7291"/>
    <w:rsid w:val="006A7F10"/>
    <w:rsid w:val="006B3FC9"/>
    <w:rsid w:val="006E6B22"/>
    <w:rsid w:val="007076CA"/>
    <w:rsid w:val="00716D67"/>
    <w:rsid w:val="00720B67"/>
    <w:rsid w:val="00731B0B"/>
    <w:rsid w:val="007363BA"/>
    <w:rsid w:val="00741E88"/>
    <w:rsid w:val="00743B88"/>
    <w:rsid w:val="00744537"/>
    <w:rsid w:val="007457BE"/>
    <w:rsid w:val="00760BB4"/>
    <w:rsid w:val="00761437"/>
    <w:rsid w:val="00762D7D"/>
    <w:rsid w:val="007654BC"/>
    <w:rsid w:val="00772757"/>
    <w:rsid w:val="00772A9E"/>
    <w:rsid w:val="00773F52"/>
    <w:rsid w:val="007814AA"/>
    <w:rsid w:val="00783B31"/>
    <w:rsid w:val="00790529"/>
    <w:rsid w:val="00790D00"/>
    <w:rsid w:val="007A071B"/>
    <w:rsid w:val="007A2057"/>
    <w:rsid w:val="007A532F"/>
    <w:rsid w:val="007A56BD"/>
    <w:rsid w:val="007A6D10"/>
    <w:rsid w:val="007A744F"/>
    <w:rsid w:val="007D01A9"/>
    <w:rsid w:val="007E6E40"/>
    <w:rsid w:val="007F425F"/>
    <w:rsid w:val="00807279"/>
    <w:rsid w:val="00817688"/>
    <w:rsid w:val="008325B3"/>
    <w:rsid w:val="008352E4"/>
    <w:rsid w:val="00837DCC"/>
    <w:rsid w:val="00842076"/>
    <w:rsid w:val="00843D16"/>
    <w:rsid w:val="0084491F"/>
    <w:rsid w:val="00847E84"/>
    <w:rsid w:val="008502EA"/>
    <w:rsid w:val="00853BAA"/>
    <w:rsid w:val="0086397A"/>
    <w:rsid w:val="008640E4"/>
    <w:rsid w:val="0089030C"/>
    <w:rsid w:val="008A7B46"/>
    <w:rsid w:val="008A7E0B"/>
    <w:rsid w:val="008B390A"/>
    <w:rsid w:val="008B3FA8"/>
    <w:rsid w:val="008B7677"/>
    <w:rsid w:val="008E0435"/>
    <w:rsid w:val="008E0906"/>
    <w:rsid w:val="008E76FA"/>
    <w:rsid w:val="008F0BEF"/>
    <w:rsid w:val="00902237"/>
    <w:rsid w:val="00904F4B"/>
    <w:rsid w:val="00907659"/>
    <w:rsid w:val="00910F6B"/>
    <w:rsid w:val="00912D42"/>
    <w:rsid w:val="00916786"/>
    <w:rsid w:val="00923292"/>
    <w:rsid w:val="00923A8D"/>
    <w:rsid w:val="00926994"/>
    <w:rsid w:val="00934077"/>
    <w:rsid w:val="00935E03"/>
    <w:rsid w:val="0094172E"/>
    <w:rsid w:val="00942450"/>
    <w:rsid w:val="00947B81"/>
    <w:rsid w:val="0095020B"/>
    <w:rsid w:val="00954585"/>
    <w:rsid w:val="00956BD0"/>
    <w:rsid w:val="00965DF5"/>
    <w:rsid w:val="009702CD"/>
    <w:rsid w:val="009823F6"/>
    <w:rsid w:val="00985790"/>
    <w:rsid w:val="0099594E"/>
    <w:rsid w:val="009B0483"/>
    <w:rsid w:val="009C07A8"/>
    <w:rsid w:val="009C1BB7"/>
    <w:rsid w:val="009C582D"/>
    <w:rsid w:val="009D1D1E"/>
    <w:rsid w:val="009E7260"/>
    <w:rsid w:val="009E74CF"/>
    <w:rsid w:val="00A01770"/>
    <w:rsid w:val="00A01CC7"/>
    <w:rsid w:val="00A1343A"/>
    <w:rsid w:val="00A16750"/>
    <w:rsid w:val="00A224EC"/>
    <w:rsid w:val="00A242BD"/>
    <w:rsid w:val="00A27C3D"/>
    <w:rsid w:val="00A320F8"/>
    <w:rsid w:val="00A33E86"/>
    <w:rsid w:val="00A354E4"/>
    <w:rsid w:val="00A35A07"/>
    <w:rsid w:val="00A42508"/>
    <w:rsid w:val="00A468C2"/>
    <w:rsid w:val="00A514F3"/>
    <w:rsid w:val="00A56F8B"/>
    <w:rsid w:val="00A57D47"/>
    <w:rsid w:val="00A62274"/>
    <w:rsid w:val="00A762C5"/>
    <w:rsid w:val="00A80FE8"/>
    <w:rsid w:val="00A8230C"/>
    <w:rsid w:val="00A84732"/>
    <w:rsid w:val="00A96297"/>
    <w:rsid w:val="00AA185A"/>
    <w:rsid w:val="00AA1C1B"/>
    <w:rsid w:val="00AA25E2"/>
    <w:rsid w:val="00AB7886"/>
    <w:rsid w:val="00AC066D"/>
    <w:rsid w:val="00AC2AD4"/>
    <w:rsid w:val="00AD7131"/>
    <w:rsid w:val="00AE1B28"/>
    <w:rsid w:val="00AE56E4"/>
    <w:rsid w:val="00AF2CCE"/>
    <w:rsid w:val="00B15259"/>
    <w:rsid w:val="00B1681B"/>
    <w:rsid w:val="00B22510"/>
    <w:rsid w:val="00B2266C"/>
    <w:rsid w:val="00B22A29"/>
    <w:rsid w:val="00B22B15"/>
    <w:rsid w:val="00B2447C"/>
    <w:rsid w:val="00B34632"/>
    <w:rsid w:val="00B429C4"/>
    <w:rsid w:val="00B44B8F"/>
    <w:rsid w:val="00B50140"/>
    <w:rsid w:val="00B55E1A"/>
    <w:rsid w:val="00B6794F"/>
    <w:rsid w:val="00B70F66"/>
    <w:rsid w:val="00B75515"/>
    <w:rsid w:val="00B80CD2"/>
    <w:rsid w:val="00B84FCA"/>
    <w:rsid w:val="00B93A6D"/>
    <w:rsid w:val="00B967C2"/>
    <w:rsid w:val="00BA07EF"/>
    <w:rsid w:val="00BA6D49"/>
    <w:rsid w:val="00BB6DF6"/>
    <w:rsid w:val="00BC0522"/>
    <w:rsid w:val="00BC4ADE"/>
    <w:rsid w:val="00BD0632"/>
    <w:rsid w:val="00BD137E"/>
    <w:rsid w:val="00BD52FE"/>
    <w:rsid w:val="00BE0468"/>
    <w:rsid w:val="00C1127D"/>
    <w:rsid w:val="00C11C4F"/>
    <w:rsid w:val="00C13D03"/>
    <w:rsid w:val="00C15141"/>
    <w:rsid w:val="00C271BE"/>
    <w:rsid w:val="00C3267C"/>
    <w:rsid w:val="00C356D5"/>
    <w:rsid w:val="00C4602B"/>
    <w:rsid w:val="00C5566A"/>
    <w:rsid w:val="00C61E2F"/>
    <w:rsid w:val="00C65884"/>
    <w:rsid w:val="00C70BA5"/>
    <w:rsid w:val="00C75FB5"/>
    <w:rsid w:val="00C97906"/>
    <w:rsid w:val="00CC37F5"/>
    <w:rsid w:val="00CC3ABF"/>
    <w:rsid w:val="00CD2BB1"/>
    <w:rsid w:val="00CD750C"/>
    <w:rsid w:val="00CE1B02"/>
    <w:rsid w:val="00CE2678"/>
    <w:rsid w:val="00CE57E4"/>
    <w:rsid w:val="00CF1ADE"/>
    <w:rsid w:val="00D072D0"/>
    <w:rsid w:val="00D125DA"/>
    <w:rsid w:val="00D2023D"/>
    <w:rsid w:val="00D21F72"/>
    <w:rsid w:val="00D31FC3"/>
    <w:rsid w:val="00D32EF9"/>
    <w:rsid w:val="00D339EF"/>
    <w:rsid w:val="00D4255E"/>
    <w:rsid w:val="00D5183D"/>
    <w:rsid w:val="00D52953"/>
    <w:rsid w:val="00D60C8B"/>
    <w:rsid w:val="00D62827"/>
    <w:rsid w:val="00D67701"/>
    <w:rsid w:val="00D72556"/>
    <w:rsid w:val="00D90D7F"/>
    <w:rsid w:val="00D93FFA"/>
    <w:rsid w:val="00D97366"/>
    <w:rsid w:val="00DA4633"/>
    <w:rsid w:val="00DB3B15"/>
    <w:rsid w:val="00DB6A2D"/>
    <w:rsid w:val="00DC3FEE"/>
    <w:rsid w:val="00DC6561"/>
    <w:rsid w:val="00DD16C8"/>
    <w:rsid w:val="00DD5AD1"/>
    <w:rsid w:val="00DE0235"/>
    <w:rsid w:val="00DE16A6"/>
    <w:rsid w:val="00E22E5C"/>
    <w:rsid w:val="00E275A0"/>
    <w:rsid w:val="00E33DB0"/>
    <w:rsid w:val="00E42E3C"/>
    <w:rsid w:val="00E43C95"/>
    <w:rsid w:val="00E52103"/>
    <w:rsid w:val="00E535CF"/>
    <w:rsid w:val="00E5669C"/>
    <w:rsid w:val="00E60B84"/>
    <w:rsid w:val="00E63A38"/>
    <w:rsid w:val="00E73B31"/>
    <w:rsid w:val="00E75189"/>
    <w:rsid w:val="00E84D47"/>
    <w:rsid w:val="00E90CB2"/>
    <w:rsid w:val="00E97990"/>
    <w:rsid w:val="00EA655C"/>
    <w:rsid w:val="00EB4404"/>
    <w:rsid w:val="00EC35E9"/>
    <w:rsid w:val="00ED491A"/>
    <w:rsid w:val="00ED754E"/>
    <w:rsid w:val="00EE029F"/>
    <w:rsid w:val="00F150C2"/>
    <w:rsid w:val="00F227E5"/>
    <w:rsid w:val="00F26884"/>
    <w:rsid w:val="00F27D41"/>
    <w:rsid w:val="00F326A3"/>
    <w:rsid w:val="00F32D92"/>
    <w:rsid w:val="00F4321A"/>
    <w:rsid w:val="00F637B7"/>
    <w:rsid w:val="00F643CC"/>
    <w:rsid w:val="00F706F1"/>
    <w:rsid w:val="00F74773"/>
    <w:rsid w:val="00F84CF6"/>
    <w:rsid w:val="00F904AD"/>
    <w:rsid w:val="00FB346A"/>
    <w:rsid w:val="00FC16BC"/>
    <w:rsid w:val="00FD4AD4"/>
    <w:rsid w:val="00FD54FA"/>
    <w:rsid w:val="00FD74A5"/>
    <w:rsid w:val="00FE28DD"/>
    <w:rsid w:val="00FE799B"/>
    <w:rsid w:val="00FE7C84"/>
    <w:rsid w:val="00FF2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F992A0D-F7D3-44FA-BF87-01DFA7DD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SimSun" w:hAnsi="Liberation Serif" w:cs="Mangal"/>
      <w:kern w:val="1"/>
      <w:sz w:val="24"/>
      <w:szCs w:val="24"/>
      <w:lang w:eastAsia="zh-CN" w:bidi="hi-IN"/>
    </w:rPr>
  </w:style>
  <w:style w:type="paragraph" w:styleId="2">
    <w:name w:val="heading 2"/>
    <w:basedOn w:val="a0"/>
    <w:next w:val="a1"/>
    <w:link w:val="20"/>
    <w:qFormat/>
    <w:pPr>
      <w:numPr>
        <w:ilvl w:val="1"/>
        <w:numId w:val="1"/>
      </w:numPr>
      <w:spacing w:before="200"/>
      <w:outlineLvl w:val="1"/>
    </w:pPr>
    <w:rPr>
      <w:rFonts w:ascii="Liberation Serif" w:hAnsi="Liberation Serif"/>
      <w:b/>
      <w:bCs/>
      <w:sz w:val="36"/>
      <w:szCs w:val="36"/>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0">
    <w:name w:val="Title"/>
    <w:basedOn w:val="a"/>
    <w:next w:val="a1"/>
    <w:pPr>
      <w:keepNext/>
      <w:spacing w:before="240" w:after="120"/>
    </w:pPr>
    <w:rPr>
      <w:rFonts w:ascii="Liberation Sans" w:hAnsi="Liberation Sans"/>
      <w:sz w:val="28"/>
      <w:szCs w:val="28"/>
    </w:rPr>
  </w:style>
  <w:style w:type="paragraph" w:styleId="a1">
    <w:name w:val="Body Text"/>
    <w:basedOn w:val="a"/>
    <w:link w:val="a5"/>
    <w:pPr>
      <w:spacing w:after="140" w:line="288" w:lineRule="auto"/>
    </w:pPr>
  </w:style>
  <w:style w:type="paragraph" w:styleId="a6">
    <w:name w:val="List"/>
    <w:basedOn w:val="a1"/>
  </w:style>
  <w:style w:type="paragraph" w:styleId="a7">
    <w:name w:val="caption"/>
    <w:basedOn w:val="a"/>
    <w:qFormat/>
    <w:pPr>
      <w:suppressLineNumbers/>
      <w:spacing w:before="120" w:after="120"/>
    </w:pPr>
    <w:rPr>
      <w:i/>
      <w:iCs/>
    </w:rPr>
  </w:style>
  <w:style w:type="paragraph" w:customStyle="1" w:styleId="1">
    <w:name w:val="Указатель1"/>
    <w:basedOn w:val="a"/>
    <w:pPr>
      <w:suppressLineNumbers/>
    </w:p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character" w:styleId="aa">
    <w:name w:val="page number"/>
    <w:basedOn w:val="a2"/>
    <w:rsid w:val="003A429E"/>
  </w:style>
  <w:style w:type="paragraph" w:customStyle="1" w:styleId="BodyTextIndent2">
    <w:name w:val="Body Text Indent 2"/>
    <w:basedOn w:val="a"/>
    <w:rsid w:val="00207920"/>
    <w:pPr>
      <w:suppressAutoHyphens w:val="0"/>
      <w:overflowPunct w:val="0"/>
      <w:autoSpaceDE w:val="0"/>
      <w:autoSpaceDN w:val="0"/>
      <w:adjustRightInd w:val="0"/>
      <w:ind w:firstLine="709"/>
      <w:jc w:val="both"/>
      <w:textAlignment w:val="baseline"/>
    </w:pPr>
    <w:rPr>
      <w:rFonts w:ascii="Arial" w:eastAsia="Times New Roman" w:hAnsi="Arial" w:cs="Times New Roman"/>
      <w:kern w:val="0"/>
      <w:sz w:val="20"/>
      <w:szCs w:val="20"/>
      <w:lang w:eastAsia="ru-RU" w:bidi="ar-SA"/>
    </w:rPr>
  </w:style>
  <w:style w:type="paragraph" w:customStyle="1" w:styleId="21">
    <w:name w:val="Основной текст 21"/>
    <w:basedOn w:val="a"/>
    <w:rsid w:val="00064592"/>
    <w:pPr>
      <w:spacing w:after="120" w:line="480" w:lineRule="auto"/>
      <w:ind w:firstLine="709"/>
      <w:jc w:val="both"/>
    </w:pPr>
    <w:rPr>
      <w:rFonts w:ascii="Times New Roman" w:eastAsia="Times New Roman" w:hAnsi="Times New Roman" w:cs="Times New Roman"/>
      <w:kern w:val="0"/>
      <w:sz w:val="22"/>
      <w:szCs w:val="20"/>
      <w:lang w:eastAsia="ar-SA" w:bidi="ar-SA"/>
    </w:rPr>
  </w:style>
  <w:style w:type="paragraph" w:styleId="ab">
    <w:name w:val="Block Text"/>
    <w:basedOn w:val="a"/>
    <w:rsid w:val="002E1AEF"/>
    <w:pPr>
      <w:widowControl/>
      <w:tabs>
        <w:tab w:val="left" w:pos="284"/>
      </w:tabs>
      <w:suppressAutoHyphens w:val="0"/>
      <w:ind w:left="-284" w:right="-6"/>
      <w:jc w:val="both"/>
    </w:pPr>
    <w:rPr>
      <w:rFonts w:ascii="Times New Roman" w:eastAsia="Times New Roman" w:hAnsi="Times New Roman" w:cs="Times New Roman"/>
      <w:kern w:val="0"/>
      <w:lang w:eastAsia="ru-RU" w:bidi="ar-SA"/>
    </w:rPr>
  </w:style>
  <w:style w:type="paragraph" w:styleId="ac">
    <w:name w:val="footer"/>
    <w:basedOn w:val="a"/>
    <w:rsid w:val="00934077"/>
    <w:pPr>
      <w:tabs>
        <w:tab w:val="center" w:pos="4677"/>
        <w:tab w:val="right" w:pos="9355"/>
      </w:tabs>
    </w:pPr>
  </w:style>
  <w:style w:type="paragraph" w:styleId="ad">
    <w:name w:val="header"/>
    <w:basedOn w:val="a"/>
    <w:rsid w:val="00934077"/>
    <w:pPr>
      <w:tabs>
        <w:tab w:val="center" w:pos="4677"/>
        <w:tab w:val="right" w:pos="9355"/>
      </w:tabs>
    </w:pPr>
  </w:style>
  <w:style w:type="paragraph" w:styleId="ae">
    <w:name w:val="Body Text Indent"/>
    <w:basedOn w:val="a"/>
    <w:rsid w:val="00D72556"/>
    <w:pPr>
      <w:spacing w:after="120"/>
      <w:ind w:left="283"/>
    </w:pPr>
  </w:style>
  <w:style w:type="paragraph" w:styleId="af">
    <w:name w:val="Normal (Web)"/>
    <w:basedOn w:val="a"/>
    <w:uiPriority w:val="99"/>
    <w:rsid w:val="00E52103"/>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Заголовок 2 Знак"/>
    <w:link w:val="2"/>
    <w:rsid w:val="002D4060"/>
    <w:rPr>
      <w:rFonts w:ascii="Liberation Serif" w:eastAsia="SimSun" w:hAnsi="Liberation Serif" w:cs="Mangal"/>
      <w:b/>
      <w:bCs/>
      <w:kern w:val="1"/>
      <w:sz w:val="36"/>
      <w:szCs w:val="36"/>
      <w:lang w:eastAsia="zh-CN" w:bidi="hi-IN"/>
    </w:rPr>
  </w:style>
  <w:style w:type="character" w:customStyle="1" w:styleId="a5">
    <w:name w:val="Основной текст Знак"/>
    <w:link w:val="a1"/>
    <w:rsid w:val="002D4060"/>
    <w:rPr>
      <w:rFonts w:ascii="Liberation Serif" w:eastAsia="SimSun" w:hAnsi="Liberation Serif" w:cs="Mangal"/>
      <w:kern w:val="1"/>
      <w:sz w:val="24"/>
      <w:szCs w:val="24"/>
      <w:lang w:eastAsia="zh-CN" w:bidi="hi-IN"/>
    </w:rPr>
  </w:style>
  <w:style w:type="character" w:customStyle="1" w:styleId="apple-converted-space">
    <w:name w:val="apple-converted-space"/>
    <w:rsid w:val="005B0B7B"/>
  </w:style>
  <w:style w:type="paragraph" w:styleId="af0">
    <w:name w:val="No Spacing"/>
    <w:uiPriority w:val="1"/>
    <w:qFormat/>
    <w:rsid w:val="000B2C2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9386">
      <w:bodyDiv w:val="1"/>
      <w:marLeft w:val="0"/>
      <w:marRight w:val="0"/>
      <w:marTop w:val="0"/>
      <w:marBottom w:val="0"/>
      <w:divBdr>
        <w:top w:val="none" w:sz="0" w:space="0" w:color="auto"/>
        <w:left w:val="none" w:sz="0" w:space="0" w:color="auto"/>
        <w:bottom w:val="none" w:sz="0" w:space="0" w:color="auto"/>
        <w:right w:val="none" w:sz="0" w:space="0" w:color="auto"/>
      </w:divBdr>
    </w:div>
    <w:div w:id="807816716">
      <w:bodyDiv w:val="1"/>
      <w:marLeft w:val="0"/>
      <w:marRight w:val="0"/>
      <w:marTop w:val="0"/>
      <w:marBottom w:val="0"/>
      <w:divBdr>
        <w:top w:val="none" w:sz="0" w:space="0" w:color="auto"/>
        <w:left w:val="none" w:sz="0" w:space="0" w:color="auto"/>
        <w:bottom w:val="none" w:sz="0" w:space="0" w:color="auto"/>
        <w:right w:val="none" w:sz="0" w:space="0" w:color="auto"/>
      </w:divBdr>
    </w:div>
    <w:div w:id="13626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3C440-52B7-4B6D-B88B-2EE0C009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2418</Words>
  <Characters>13785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ДОГОВОР 16 ИФ № _____</vt:lpstr>
    </vt:vector>
  </TitlesOfParts>
  <Company>NhT</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16 ИФ № _____</dc:title>
  <dc:subject/>
  <dc:creator>muntyan</dc:creator>
  <cp:keywords/>
  <cp:lastModifiedBy>Юрьева Ольга Федоровна</cp:lastModifiedBy>
  <cp:revision>2</cp:revision>
  <cp:lastPrinted>2017-11-29T10:38:00Z</cp:lastPrinted>
  <dcterms:created xsi:type="dcterms:W3CDTF">2026-06-30T09:12:00Z</dcterms:created>
  <dcterms:modified xsi:type="dcterms:W3CDTF">2026-06-30T09:12:00Z</dcterms:modified>
</cp:coreProperties>
</file>