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83" w:rsidRDefault="001A3DE1" w:rsidP="001A3DE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1A3DE1" w:rsidRDefault="001A3DE1" w:rsidP="001A3DE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государственному контракту</w:t>
      </w:r>
    </w:p>
    <w:p w:rsidR="001A3DE1" w:rsidRDefault="001A3DE1" w:rsidP="001A3DE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Pr="001A3DE1">
        <w:rPr>
          <w:sz w:val="20"/>
          <w:szCs w:val="20"/>
        </w:rPr>
        <w:t>100141356126100255</w:t>
      </w:r>
    </w:p>
    <w:p w:rsidR="001A3DE1" w:rsidRDefault="001A3DE1" w:rsidP="001A3DE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__ мая 2026</w:t>
      </w:r>
    </w:p>
    <w:p w:rsidR="001A3DE1" w:rsidRDefault="001A3DE1" w:rsidP="00C71683">
      <w:pPr>
        <w:widowControl w:val="0"/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C71683" w:rsidRPr="00441301" w:rsidRDefault="00C71683" w:rsidP="00C716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41301">
        <w:rPr>
          <w:b/>
          <w:bCs/>
        </w:rPr>
        <w:t xml:space="preserve">Техническое задание на оказание услуг по </w:t>
      </w:r>
      <w:proofErr w:type="spellStart"/>
      <w:r w:rsidRPr="00441301">
        <w:rPr>
          <w:b/>
          <w:bCs/>
        </w:rPr>
        <w:t>предпроектным</w:t>
      </w:r>
      <w:proofErr w:type="spellEnd"/>
      <w:r w:rsidRPr="00441301">
        <w:rPr>
          <w:b/>
          <w:bCs/>
        </w:rPr>
        <w:t xml:space="preserve"> решениям текущего ремонта систем </w:t>
      </w:r>
      <w:proofErr w:type="spellStart"/>
      <w:r w:rsidRPr="00441301">
        <w:rPr>
          <w:b/>
          <w:bCs/>
        </w:rPr>
        <w:t>водоподготовок</w:t>
      </w:r>
      <w:proofErr w:type="spellEnd"/>
      <w:r>
        <w:rPr>
          <w:b/>
          <w:bCs/>
        </w:rPr>
        <w:t>.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  <w:spacing w:before="240"/>
        <w:rPr>
          <w:b/>
          <w:bCs/>
        </w:rPr>
      </w:pPr>
      <w:r w:rsidRPr="00441301">
        <w:rPr>
          <w:b/>
          <w:bCs/>
        </w:rPr>
        <w:t>1. Основание для выполнения работ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</w:pPr>
      <w:r w:rsidRPr="00441301">
        <w:t>Переоснащение систем водоподготовки Российского противочумного института «Микроб» Роспотребнадзора в соответствии с требованиями </w:t>
      </w:r>
      <w:r w:rsidRPr="00441301">
        <w:rPr>
          <w:i/>
          <w:iCs/>
        </w:rPr>
        <w:t>Надлежащей производственной практики</w:t>
      </w:r>
      <w:r w:rsidRPr="00441301">
        <w:t> (GMP ЕАЭС).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  <w:spacing w:before="240"/>
        <w:rPr>
          <w:b/>
          <w:bCs/>
        </w:rPr>
      </w:pPr>
      <w:r w:rsidRPr="00441301">
        <w:rPr>
          <w:b/>
          <w:bCs/>
        </w:rPr>
        <w:t>2. Требования к Исполнителю (допуск)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</w:pPr>
      <w:r w:rsidRPr="00441301">
        <w:rPr>
          <w:b/>
          <w:bCs/>
        </w:rPr>
        <w:t>К участию допускаются только организации, соответствующие критериям:</w:t>
      </w:r>
    </w:p>
    <w:p w:rsidR="00C71683" w:rsidRPr="00441301" w:rsidRDefault="00C71683" w:rsidP="00AD5592">
      <w:pPr>
        <w:widowControl w:val="0"/>
        <w:autoSpaceDE w:val="0"/>
        <w:autoSpaceDN w:val="0"/>
        <w:adjustRightInd w:val="0"/>
        <w:spacing w:before="240"/>
        <w:jc w:val="both"/>
        <w:rPr>
          <w:bCs/>
        </w:rPr>
      </w:pPr>
      <w:r w:rsidRPr="00441301">
        <w:rPr>
          <w:b/>
          <w:bCs/>
        </w:rPr>
        <w:t xml:space="preserve">1. Опыт: </w:t>
      </w:r>
      <w:proofErr w:type="gramStart"/>
      <w:r w:rsidRPr="00441301">
        <w:rPr>
          <w:bCs/>
        </w:rPr>
        <w:t xml:space="preserve">Наличие не менее 5 (пяти) лет успешно завершенных контрактов на выполнение работ (проектирование, шеф-монтаж и/или </w:t>
      </w:r>
      <w:proofErr w:type="spellStart"/>
      <w:r w:rsidRPr="00441301">
        <w:rPr>
          <w:bCs/>
        </w:rPr>
        <w:t>валидацию</w:t>
      </w:r>
      <w:proofErr w:type="spellEnd"/>
      <w:r w:rsidRPr="00441301">
        <w:rPr>
          <w:bCs/>
        </w:rPr>
        <w:t>) систем водоподготовки для предприятий-производителей лекарственных средств (фармацевтические заводы, цеха готовых ЛС, производство субстанций) или специализированных научно-производственных комплексов, где вода очищенная (ВО) и вода для инъекций (ВДИ) используется в финишных стадиях производства стерильных и нестерильных препаратов.</w:t>
      </w:r>
      <w:proofErr w:type="gramEnd"/>
    </w:p>
    <w:p w:rsidR="00C71683" w:rsidRPr="00441301" w:rsidRDefault="00C71683" w:rsidP="00C71683">
      <w:pPr>
        <w:widowControl w:val="0"/>
        <w:autoSpaceDE w:val="0"/>
        <w:autoSpaceDN w:val="0"/>
        <w:adjustRightInd w:val="0"/>
        <w:rPr>
          <w:bCs/>
        </w:rPr>
      </w:pPr>
      <w:r w:rsidRPr="00441301">
        <w:rPr>
          <w:bCs/>
        </w:rPr>
        <w:t>Данный опыт должен включать:</w:t>
      </w:r>
    </w:p>
    <w:p w:rsidR="00C71683" w:rsidRPr="00441301" w:rsidRDefault="00C71683" w:rsidP="00AD559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 w:rsidRPr="00441301">
        <w:rPr>
          <w:bCs/>
        </w:rPr>
        <w:t>Проектирование систем с гарантией качества воды на точках потребления (соответствие требованиям Государственной Фармакопеи РФ, ФС.2.2.0020.18, ФС.2.2.0019.15).</w:t>
      </w:r>
    </w:p>
    <w:p w:rsidR="00C71683" w:rsidRPr="00441301" w:rsidRDefault="00C71683" w:rsidP="00AD559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 w:rsidRPr="00441301">
        <w:rPr>
          <w:bCs/>
        </w:rPr>
        <w:t>Разработку протоколов квалификации (DQ, IQ, OQ, PQ) для систем, расположенных в чистых помещениях классов A, B, C, D (ГОСТ Р ИСО 14644).</w:t>
      </w:r>
    </w:p>
    <w:p w:rsidR="00C71683" w:rsidRPr="00441301" w:rsidRDefault="00C71683" w:rsidP="00AD559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 w:rsidRPr="00441301">
        <w:rPr>
          <w:bCs/>
        </w:rPr>
        <w:t>Проведение трехкратного цикла мониторинга (</w:t>
      </w:r>
      <w:proofErr w:type="spellStart"/>
      <w:r w:rsidRPr="00441301">
        <w:rPr>
          <w:bCs/>
        </w:rPr>
        <w:t>Performance</w:t>
      </w:r>
      <w:proofErr w:type="spellEnd"/>
      <w:r w:rsidRPr="00441301">
        <w:rPr>
          <w:bCs/>
        </w:rPr>
        <w:t xml:space="preserve"> </w:t>
      </w:r>
      <w:proofErr w:type="spellStart"/>
      <w:r w:rsidRPr="00441301">
        <w:rPr>
          <w:bCs/>
        </w:rPr>
        <w:t>Qualification</w:t>
      </w:r>
      <w:proofErr w:type="spellEnd"/>
      <w:r w:rsidRPr="00441301">
        <w:rPr>
          <w:bCs/>
        </w:rPr>
        <w:t>) производственной системы водоподготовки.</w:t>
      </w:r>
    </w:p>
    <w:p w:rsidR="00C71683" w:rsidRPr="00441301" w:rsidRDefault="00C71683" w:rsidP="00AD5592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41301">
        <w:rPr>
          <w:bCs/>
        </w:rPr>
        <w:t>Подтверждение: Копии актов выполненных работ (КС-2, КС-3) с указанием типа воды («Вода очищенная» или «Вода для инъекций»), а также копии протоколов квалификации (IQ/OQ), подписанных принимающей стороной (производителем ЛС).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  <w:spacing w:before="240"/>
        <w:rPr>
          <w:b/>
          <w:bCs/>
        </w:rPr>
      </w:pPr>
      <w:r w:rsidRPr="00441301">
        <w:rPr>
          <w:b/>
          <w:bCs/>
        </w:rPr>
        <w:t>3. Предмет закупки (Техническая часть)</w:t>
      </w:r>
    </w:p>
    <w:p w:rsidR="00C71683" w:rsidRPr="00441301" w:rsidRDefault="00C71683" w:rsidP="00AD5592">
      <w:pPr>
        <w:widowControl w:val="0"/>
        <w:autoSpaceDE w:val="0"/>
        <w:autoSpaceDN w:val="0"/>
        <w:adjustRightInd w:val="0"/>
        <w:jc w:val="both"/>
      </w:pPr>
      <w:r w:rsidRPr="00441301">
        <w:t xml:space="preserve">Выполнение комплекса работ по </w:t>
      </w:r>
      <w:proofErr w:type="spellStart"/>
      <w:r w:rsidRPr="00441301">
        <w:t>предпроектному</w:t>
      </w:r>
      <w:proofErr w:type="spellEnd"/>
      <w:r w:rsidRPr="00441301">
        <w:t xml:space="preserve"> обследованию и разработке Технико-экономического обоснования (ТЭО) переоснащения.</w:t>
      </w:r>
    </w:p>
    <w:p w:rsidR="00C71683" w:rsidRPr="00441301" w:rsidRDefault="00C71683" w:rsidP="00C71683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441301">
        <w:rPr>
          <w:i/>
          <w:iCs/>
        </w:rPr>
        <w:t>Место работ:</w:t>
      </w:r>
      <w:r w:rsidRPr="00441301">
        <w:t> г. Саратов, ул. Университетская, 46 (территория института «Микроб»).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  <w:spacing w:before="240"/>
        <w:rPr>
          <w:b/>
          <w:bCs/>
        </w:rPr>
      </w:pPr>
      <w:r w:rsidRPr="00441301">
        <w:rPr>
          <w:b/>
          <w:bCs/>
        </w:rPr>
        <w:t>4. Нормативные требования (Ключевой раздел GMP)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</w:pPr>
      <w:r w:rsidRPr="00441301">
        <w:t>Проектные решения должны быть выполнены с учетом соблюдения строгих правил GMP, включая, но не ограничиваясь:</w:t>
      </w:r>
    </w:p>
    <w:p w:rsidR="00C71683" w:rsidRPr="00441301" w:rsidRDefault="00C71683" w:rsidP="00C71683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441301">
        <w:rPr>
          <w:b/>
          <w:bCs/>
        </w:rPr>
        <w:t>Материалы:</w:t>
      </w:r>
      <w:r w:rsidRPr="00441301">
        <w:t> Все трубопроводы должны быть из нержавеющей стали марки </w:t>
      </w:r>
      <w:r w:rsidRPr="00441301">
        <w:rPr>
          <w:b/>
          <w:bCs/>
        </w:rPr>
        <w:t>AISI 316L</w:t>
      </w:r>
      <w:r w:rsidRPr="00441301">
        <w:t> с электрохимической полировкой внутренней поверхности (Ra≤0,4 </w:t>
      </w:r>
      <w:proofErr w:type="spellStart"/>
      <w:r w:rsidRPr="00441301">
        <w:t>мкм</w:t>
      </w:r>
      <w:r w:rsidRPr="00441301">
        <w:rPr>
          <w:i/>
          <w:iCs/>
        </w:rPr>
        <w:t>Ra</w:t>
      </w:r>
      <w:proofErr w:type="spellEnd"/>
      <w:r w:rsidRPr="00441301">
        <w:t>​≤0,4 мкм).</w:t>
      </w:r>
    </w:p>
    <w:p w:rsidR="00C71683" w:rsidRPr="00441301" w:rsidRDefault="00C71683" w:rsidP="00C71683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441301">
        <w:rPr>
          <w:b/>
          <w:bCs/>
        </w:rPr>
        <w:t>Сварка:</w:t>
      </w:r>
      <w:r w:rsidRPr="00441301">
        <w:t> Сварные швы должны выполняться методом TIG с аргонодуговой сваркой в инертной газовой среде (автоматическая орбитальная сварка). </w:t>
      </w:r>
      <w:r w:rsidRPr="00441301">
        <w:rPr>
          <w:b/>
          <w:bCs/>
        </w:rPr>
        <w:t>Наличие сапун-клапанов и обеспечение «застойных зон» (мертвых концов) по стандарту 3D (L/D≤2</w:t>
      </w:r>
      <w:r w:rsidRPr="00441301">
        <w:rPr>
          <w:b/>
          <w:bCs/>
          <w:i/>
          <w:iCs/>
        </w:rPr>
        <w:t>L</w:t>
      </w:r>
      <w:r w:rsidRPr="00441301">
        <w:rPr>
          <w:b/>
          <w:bCs/>
        </w:rPr>
        <w:t>/</w:t>
      </w:r>
      <w:r w:rsidRPr="00441301">
        <w:rPr>
          <w:b/>
          <w:bCs/>
          <w:i/>
          <w:iCs/>
        </w:rPr>
        <w:t>D</w:t>
      </w:r>
      <w:r w:rsidRPr="00441301">
        <w:rPr>
          <w:b/>
          <w:bCs/>
        </w:rPr>
        <w:t>≤2)</w:t>
      </w:r>
      <w:r w:rsidRPr="00441301">
        <w:t>.</w:t>
      </w:r>
    </w:p>
    <w:p w:rsidR="00C71683" w:rsidRPr="00441301" w:rsidRDefault="00C71683" w:rsidP="00C71683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441301">
        <w:rPr>
          <w:b/>
          <w:bCs/>
        </w:rPr>
        <w:t>Документация:</w:t>
      </w:r>
      <w:r w:rsidRPr="00441301">
        <w:t> Исполнитель обязан разработать документацию по стадиям квалификации, включая:</w:t>
      </w:r>
    </w:p>
    <w:p w:rsidR="00C71683" w:rsidRPr="00441301" w:rsidRDefault="00C71683" w:rsidP="00C71683">
      <w:pPr>
        <w:widowControl w:val="0"/>
        <w:numPr>
          <w:ilvl w:val="1"/>
          <w:numId w:val="2"/>
        </w:numPr>
        <w:autoSpaceDE w:val="0"/>
        <w:autoSpaceDN w:val="0"/>
        <w:adjustRightInd w:val="0"/>
      </w:pPr>
      <w:r w:rsidRPr="00441301">
        <w:rPr>
          <w:b/>
          <w:bCs/>
        </w:rPr>
        <w:t>DQ (</w:t>
      </w:r>
      <w:proofErr w:type="spellStart"/>
      <w:r w:rsidRPr="00441301">
        <w:rPr>
          <w:b/>
          <w:bCs/>
        </w:rPr>
        <w:t>Design</w:t>
      </w:r>
      <w:proofErr w:type="spellEnd"/>
      <w:r w:rsidRPr="00441301">
        <w:rPr>
          <w:b/>
          <w:bCs/>
        </w:rPr>
        <w:t xml:space="preserve"> </w:t>
      </w:r>
      <w:proofErr w:type="spellStart"/>
      <w:r w:rsidRPr="00441301">
        <w:rPr>
          <w:b/>
          <w:bCs/>
        </w:rPr>
        <w:t>Qualification</w:t>
      </w:r>
      <w:proofErr w:type="spellEnd"/>
      <w:r w:rsidRPr="00441301">
        <w:rPr>
          <w:b/>
          <w:bCs/>
        </w:rPr>
        <w:t>)</w:t>
      </w:r>
      <w:r w:rsidRPr="00441301">
        <w:t> — Квалификация проекта.</w:t>
      </w:r>
    </w:p>
    <w:p w:rsidR="00C71683" w:rsidRPr="00441301" w:rsidRDefault="00C71683" w:rsidP="00C71683">
      <w:pPr>
        <w:widowControl w:val="0"/>
        <w:numPr>
          <w:ilvl w:val="1"/>
          <w:numId w:val="2"/>
        </w:numPr>
        <w:autoSpaceDE w:val="0"/>
        <w:autoSpaceDN w:val="0"/>
        <w:adjustRightInd w:val="0"/>
      </w:pPr>
      <w:r w:rsidRPr="00441301">
        <w:rPr>
          <w:b/>
          <w:bCs/>
        </w:rPr>
        <w:t>IQ (</w:t>
      </w:r>
      <w:proofErr w:type="spellStart"/>
      <w:r w:rsidRPr="00441301">
        <w:rPr>
          <w:b/>
          <w:bCs/>
        </w:rPr>
        <w:t>Installation</w:t>
      </w:r>
      <w:proofErr w:type="spellEnd"/>
      <w:r w:rsidRPr="00441301">
        <w:rPr>
          <w:b/>
          <w:bCs/>
        </w:rPr>
        <w:t xml:space="preserve"> </w:t>
      </w:r>
      <w:proofErr w:type="spellStart"/>
      <w:r w:rsidRPr="00441301">
        <w:rPr>
          <w:b/>
          <w:bCs/>
        </w:rPr>
        <w:t>Qualification</w:t>
      </w:r>
      <w:proofErr w:type="spellEnd"/>
      <w:r w:rsidRPr="00441301">
        <w:rPr>
          <w:b/>
          <w:bCs/>
        </w:rPr>
        <w:t>)</w:t>
      </w:r>
      <w:r w:rsidRPr="00441301">
        <w:t> — Квалификация монтажа (инспекция сварных швов, эндоскопия, уклоны, стыки).</w:t>
      </w:r>
    </w:p>
    <w:p w:rsidR="00C71683" w:rsidRPr="00441301" w:rsidRDefault="00C71683" w:rsidP="00C71683">
      <w:pPr>
        <w:widowControl w:val="0"/>
        <w:numPr>
          <w:ilvl w:val="1"/>
          <w:numId w:val="2"/>
        </w:numPr>
        <w:autoSpaceDE w:val="0"/>
        <w:autoSpaceDN w:val="0"/>
        <w:adjustRightInd w:val="0"/>
      </w:pPr>
      <w:r w:rsidRPr="00441301">
        <w:rPr>
          <w:b/>
          <w:bCs/>
        </w:rPr>
        <w:t>OQ (</w:t>
      </w:r>
      <w:proofErr w:type="spellStart"/>
      <w:r w:rsidRPr="00441301">
        <w:rPr>
          <w:b/>
          <w:bCs/>
        </w:rPr>
        <w:t>Operational</w:t>
      </w:r>
      <w:proofErr w:type="spellEnd"/>
      <w:r w:rsidRPr="00441301">
        <w:rPr>
          <w:b/>
          <w:bCs/>
        </w:rPr>
        <w:t xml:space="preserve"> </w:t>
      </w:r>
      <w:proofErr w:type="spellStart"/>
      <w:r w:rsidRPr="00441301">
        <w:rPr>
          <w:b/>
          <w:bCs/>
        </w:rPr>
        <w:t>Qualification</w:t>
      </w:r>
      <w:proofErr w:type="spellEnd"/>
      <w:r w:rsidRPr="00441301">
        <w:rPr>
          <w:b/>
          <w:bCs/>
        </w:rPr>
        <w:t>)</w:t>
      </w:r>
      <w:r w:rsidRPr="00441301">
        <w:t> — Квалификация функционирования (тесты на гидравлику, пассивацию, течи).</w:t>
      </w:r>
    </w:p>
    <w:p w:rsidR="00C71683" w:rsidRPr="00441301" w:rsidRDefault="00C71683" w:rsidP="00C71683">
      <w:pPr>
        <w:widowControl w:val="0"/>
        <w:numPr>
          <w:ilvl w:val="1"/>
          <w:numId w:val="2"/>
        </w:numPr>
        <w:autoSpaceDE w:val="0"/>
        <w:autoSpaceDN w:val="0"/>
        <w:adjustRightInd w:val="0"/>
      </w:pPr>
      <w:r w:rsidRPr="00441301">
        <w:rPr>
          <w:b/>
          <w:bCs/>
        </w:rPr>
        <w:t>Стандартные операционные процедуры (</w:t>
      </w:r>
      <w:proofErr w:type="spellStart"/>
      <w:r w:rsidRPr="00441301">
        <w:rPr>
          <w:b/>
          <w:bCs/>
        </w:rPr>
        <w:t>СОПы</w:t>
      </w:r>
      <w:proofErr w:type="spellEnd"/>
      <w:r w:rsidRPr="00441301">
        <w:rPr>
          <w:b/>
          <w:bCs/>
        </w:rPr>
        <w:t>)</w:t>
      </w:r>
      <w:r w:rsidRPr="00441301">
        <w:t> по санитарной обработке и паровой стерилизации</w:t>
      </w:r>
      <w:r w:rsidRPr="00441301">
        <w:rPr>
          <w:b/>
          <w:bCs/>
        </w:rPr>
        <w:t>.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  <w:spacing w:before="240"/>
        <w:rPr>
          <w:b/>
          <w:bCs/>
        </w:rPr>
      </w:pPr>
      <w:r w:rsidRPr="00441301">
        <w:rPr>
          <w:b/>
          <w:bCs/>
        </w:rPr>
        <w:lastRenderedPageBreak/>
        <w:t>5. Объем услуг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</w:pPr>
      <w:r w:rsidRPr="00441301">
        <w:t>Исполнитель в присутствии представителя Заказчика выполняет:</w:t>
      </w:r>
    </w:p>
    <w:p w:rsidR="00C71683" w:rsidRPr="006D35B8" w:rsidRDefault="00C71683" w:rsidP="00C71683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 w:rsidRPr="00441301">
        <w:rPr>
          <w:b/>
          <w:bCs/>
        </w:rPr>
        <w:t>Визуальный и инструментальный аудит</w:t>
      </w:r>
      <w:r w:rsidRPr="00441301">
        <w:t> существующей системы (анализ текущей схемы на соответствие GMP).</w:t>
      </w:r>
    </w:p>
    <w:p w:rsidR="00C71683" w:rsidRPr="00441301" w:rsidRDefault="00C71683" w:rsidP="00C71683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Разработка документации.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  <w:spacing w:before="240"/>
        <w:rPr>
          <w:b/>
          <w:bCs/>
        </w:rPr>
      </w:pPr>
      <w:r w:rsidRPr="00441301">
        <w:rPr>
          <w:b/>
          <w:bCs/>
        </w:rPr>
        <w:t>6. Содержание отчетной документации</w:t>
      </w:r>
    </w:p>
    <w:p w:rsidR="00C71683" w:rsidRPr="00441301" w:rsidRDefault="00C71683" w:rsidP="00C71683">
      <w:pPr>
        <w:widowControl w:val="0"/>
        <w:autoSpaceDE w:val="0"/>
        <w:autoSpaceDN w:val="0"/>
        <w:adjustRightInd w:val="0"/>
      </w:pPr>
      <w:r w:rsidRPr="00441301">
        <w:t>По итогам Исполнитель предоставляет:</w:t>
      </w:r>
    </w:p>
    <w:p w:rsidR="00C71683" w:rsidRPr="00441301" w:rsidRDefault="00C71683" w:rsidP="00C71683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441301">
        <w:rPr>
          <w:b/>
          <w:bCs/>
        </w:rPr>
        <w:t>Протокол обследования</w:t>
      </w:r>
      <w:r w:rsidRPr="00441301">
        <w:t> с фотографиями узлов, не соответствующих GMP.</w:t>
      </w:r>
    </w:p>
    <w:p w:rsidR="00C71683" w:rsidRPr="00AD5592" w:rsidRDefault="00C71683" w:rsidP="00C71683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AD5592">
        <w:rPr>
          <w:b/>
          <w:bCs/>
        </w:rPr>
        <w:t>Техническое заключение о категориях воды</w:t>
      </w:r>
      <w:r w:rsidRPr="00AD5592">
        <w:t> (Вода очищенная, Вода для инъекций) согласно требованиям ФС.2.2.0020.18 Государственной Фармакопеи.</w:t>
      </w:r>
    </w:p>
    <w:p w:rsidR="00C71683" w:rsidRPr="00AD5592" w:rsidRDefault="00C71683" w:rsidP="00C71683">
      <w:pPr>
        <w:widowControl w:val="0"/>
        <w:autoSpaceDE w:val="0"/>
        <w:autoSpaceDN w:val="0"/>
        <w:adjustRightInd w:val="0"/>
        <w:ind w:left="720"/>
      </w:pPr>
      <w:r w:rsidRPr="00AD5592">
        <w:t>Техническое задание (спецификация требований пользователя) на проектирование и монтаж систем водоподготовки.</w:t>
      </w:r>
    </w:p>
    <w:p w:rsidR="00C71683" w:rsidRPr="00AD5592" w:rsidRDefault="00C71683" w:rsidP="00C71683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AD5592">
        <w:rPr>
          <w:b/>
          <w:bCs/>
        </w:rPr>
        <w:t>Смету на проектные (</w:t>
      </w:r>
      <w:r w:rsidRPr="00AD5592">
        <w:t>2 стадия — Проектная документация (П) и Рабочая документация (Р)</w:t>
      </w:r>
      <w:r w:rsidRPr="00AD5592">
        <w:rPr>
          <w:b/>
          <w:bCs/>
        </w:rPr>
        <w:t>) и монтажные работы работы</w:t>
      </w:r>
      <w:r w:rsidR="00AD5592" w:rsidRPr="00AD5592">
        <w:t>.</w:t>
      </w:r>
    </w:p>
    <w:p w:rsidR="00C71683" w:rsidRPr="00AD5592" w:rsidRDefault="00C71683" w:rsidP="00C71683">
      <w:pPr>
        <w:widowControl w:val="0"/>
        <w:autoSpaceDE w:val="0"/>
        <w:autoSpaceDN w:val="0"/>
        <w:adjustRightInd w:val="0"/>
        <w:spacing w:before="240"/>
        <w:rPr>
          <w:b/>
          <w:bCs/>
        </w:rPr>
      </w:pPr>
      <w:r w:rsidRPr="00AD5592">
        <w:rPr>
          <w:b/>
          <w:bCs/>
        </w:rPr>
        <w:t>7. Требования к уровню «Чистых помещений»</w:t>
      </w:r>
    </w:p>
    <w:p w:rsidR="00C71683" w:rsidRPr="00AD5592" w:rsidRDefault="00C71683" w:rsidP="00C71683">
      <w:pPr>
        <w:widowControl w:val="0"/>
        <w:autoSpaceDE w:val="0"/>
        <w:autoSpaceDN w:val="0"/>
        <w:adjustRightInd w:val="0"/>
      </w:pPr>
      <w:r w:rsidRPr="00AD5592">
        <w:t>Поскольку работы проходят на режимном объекте (противочумный институт), персонал Исполнителя должен:</w:t>
      </w:r>
    </w:p>
    <w:p w:rsidR="00C71683" w:rsidRPr="00AD5592" w:rsidRDefault="00C71683" w:rsidP="00C71683">
      <w:pPr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AD5592">
        <w:t>Иметь комплект технологической одежды для работы в чистых помещениях </w:t>
      </w:r>
      <w:r w:rsidRPr="00AD5592">
        <w:rPr>
          <w:b/>
          <w:bCs/>
        </w:rPr>
        <w:t>класса С и D (ISO 7-8)</w:t>
      </w:r>
      <w:r w:rsidRPr="00AD5592">
        <w:t> по ГОСТ Р ИСО 14644.</w:t>
      </w:r>
    </w:p>
    <w:p w:rsidR="00C71683" w:rsidRPr="00AD5592" w:rsidRDefault="00C71683" w:rsidP="00C71683">
      <w:pPr>
        <w:widowControl w:val="0"/>
        <w:autoSpaceDE w:val="0"/>
        <w:autoSpaceDN w:val="0"/>
        <w:adjustRightInd w:val="0"/>
        <w:spacing w:before="240"/>
      </w:pPr>
      <w:r w:rsidRPr="00AD5592">
        <w:rPr>
          <w:b/>
          <w:bCs/>
        </w:rPr>
        <w:t>8. Гарантия:</w:t>
      </w:r>
      <w:r w:rsidRPr="00AD5592">
        <w:t> На выполненные проектные работы (обследование) — не менее 12 месяцев (гарантия отсутствия скрытых дефектов трассировки).</w:t>
      </w:r>
    </w:p>
    <w:p w:rsidR="00C71683" w:rsidRPr="00AD5592" w:rsidRDefault="00C71683" w:rsidP="00C71683">
      <w:pPr>
        <w:widowControl w:val="0"/>
        <w:autoSpaceDE w:val="0"/>
        <w:autoSpaceDN w:val="0"/>
        <w:adjustRightInd w:val="0"/>
        <w:spacing w:before="240"/>
        <w:rPr>
          <w:b/>
        </w:rPr>
      </w:pPr>
      <w:r w:rsidRPr="00AD5592">
        <w:rPr>
          <w:b/>
          <w:bCs/>
        </w:rPr>
        <w:t>9.</w:t>
      </w:r>
      <w:r w:rsidRPr="00AD5592">
        <w:rPr>
          <w:b/>
        </w:rPr>
        <w:t xml:space="preserve"> Сроки выполнения работ (</w:t>
      </w:r>
      <w:proofErr w:type="spellStart"/>
      <w:r w:rsidRPr="00AD5592">
        <w:rPr>
          <w:b/>
        </w:rPr>
        <w:t>предпроектное</w:t>
      </w:r>
      <w:proofErr w:type="spellEnd"/>
      <w:r w:rsidRPr="00AD5592">
        <w:rPr>
          <w:b/>
        </w:rPr>
        <w:t xml:space="preserve"> обследование и ТЭО)</w:t>
      </w:r>
    </w:p>
    <w:p w:rsidR="00C71683" w:rsidRPr="00AD5592" w:rsidRDefault="00C71683" w:rsidP="00C71683">
      <w:pPr>
        <w:widowControl w:val="0"/>
        <w:autoSpaceDE w:val="0"/>
        <w:autoSpaceDN w:val="0"/>
        <w:adjustRightInd w:val="0"/>
      </w:pPr>
      <w:r w:rsidRPr="00AD5592">
        <w:t xml:space="preserve">В течение </w:t>
      </w:r>
      <w:proofErr w:type="spellStart"/>
      <w:r w:rsidR="00AD5592" w:rsidRPr="00AD5592">
        <w:t>п</w:t>
      </w:r>
      <w:r w:rsidRPr="00AD5592">
        <w:t>редпроектное</w:t>
      </w:r>
      <w:proofErr w:type="spellEnd"/>
      <w:r w:rsidRPr="00AD5592">
        <w:t xml:space="preserve"> обследование и подготовка заключения – 14 календарных дней с даты заключения Контракта.</w:t>
      </w:r>
    </w:p>
    <w:p w:rsidR="00C71683" w:rsidRDefault="00C71683" w:rsidP="00C71683">
      <w:pPr>
        <w:widowControl w:val="0"/>
        <w:autoSpaceDE w:val="0"/>
        <w:autoSpaceDN w:val="0"/>
        <w:adjustRightInd w:val="0"/>
      </w:pPr>
      <w:r w:rsidRPr="00AD5592">
        <w:t>Подготовка ТЗ и ТЭО – 30 календарных дней.</w:t>
      </w:r>
    </w:p>
    <w:p w:rsidR="00AD5592" w:rsidRDefault="00AD5592" w:rsidP="00C71683">
      <w:pPr>
        <w:widowControl w:val="0"/>
        <w:autoSpaceDE w:val="0"/>
        <w:autoSpaceDN w:val="0"/>
        <w:adjustRightInd w:val="0"/>
      </w:pPr>
    </w:p>
    <w:p w:rsidR="00AD5592" w:rsidRDefault="00AD5592" w:rsidP="00AD5592">
      <w:pPr>
        <w:widowControl w:val="0"/>
        <w:autoSpaceDE w:val="0"/>
        <w:autoSpaceDN w:val="0"/>
        <w:adjustRightInd w:val="0"/>
        <w:ind w:firstLine="708"/>
      </w:pPr>
      <w:r>
        <w:t>Начальник технического отдела</w:t>
      </w:r>
      <w:r>
        <w:tab/>
      </w:r>
      <w:r>
        <w:tab/>
      </w:r>
      <w:r>
        <w:tab/>
      </w:r>
      <w:r>
        <w:tab/>
      </w:r>
      <w:r>
        <w:tab/>
        <w:t>Перепелица А.И.</w:t>
      </w:r>
    </w:p>
    <w:p w:rsidR="00AD5592" w:rsidRDefault="00AD5592" w:rsidP="00C71683">
      <w:pPr>
        <w:widowControl w:val="0"/>
        <w:autoSpaceDE w:val="0"/>
        <w:autoSpaceDN w:val="0"/>
        <w:adjustRightInd w:val="0"/>
      </w:pPr>
    </w:p>
    <w:p w:rsidR="00AD5592" w:rsidRPr="00762F91" w:rsidRDefault="00AD5592" w:rsidP="00C71683">
      <w:pPr>
        <w:widowControl w:val="0"/>
        <w:autoSpaceDE w:val="0"/>
        <w:autoSpaceDN w:val="0"/>
        <w:adjustRightInd w:val="0"/>
      </w:pPr>
    </w:p>
    <w:p w:rsidR="00441614" w:rsidRDefault="00441614"/>
    <w:sectPr w:rsidR="00441614" w:rsidSect="006A4F41">
      <w:pgSz w:w="11906" w:h="16838"/>
      <w:pgMar w:top="567" w:right="849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C6" w:rsidRDefault="000569C6">
      <w:r>
        <w:separator/>
      </w:r>
    </w:p>
  </w:endnote>
  <w:endnote w:type="continuationSeparator" w:id="0">
    <w:p w:rsidR="000569C6" w:rsidRDefault="0005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C6" w:rsidRDefault="000569C6">
      <w:r>
        <w:separator/>
      </w:r>
    </w:p>
  </w:footnote>
  <w:footnote w:type="continuationSeparator" w:id="0">
    <w:p w:rsidR="000569C6" w:rsidRDefault="0005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75B"/>
    <w:multiLevelType w:val="multilevel"/>
    <w:tmpl w:val="A5D0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95900"/>
    <w:multiLevelType w:val="multilevel"/>
    <w:tmpl w:val="2FE2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B1831"/>
    <w:multiLevelType w:val="multilevel"/>
    <w:tmpl w:val="B002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44021"/>
    <w:multiLevelType w:val="multilevel"/>
    <w:tmpl w:val="C75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236D7"/>
    <w:multiLevelType w:val="multilevel"/>
    <w:tmpl w:val="1BEA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D728B"/>
    <w:multiLevelType w:val="multilevel"/>
    <w:tmpl w:val="09B4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83"/>
    <w:rsid w:val="000569C6"/>
    <w:rsid w:val="001475B0"/>
    <w:rsid w:val="001A3DE1"/>
    <w:rsid w:val="00441614"/>
    <w:rsid w:val="0063755C"/>
    <w:rsid w:val="00AD5592"/>
    <w:rsid w:val="00C71683"/>
    <w:rsid w:val="00DC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16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716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AD55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5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16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716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AD55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5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sabyz</dc:creator>
  <cp:keywords/>
  <dc:description/>
  <cp:lastModifiedBy>Дмитрий Юрьевич Тюрин</cp:lastModifiedBy>
  <cp:revision>3</cp:revision>
  <dcterms:created xsi:type="dcterms:W3CDTF">2026-05-18T06:16:00Z</dcterms:created>
  <dcterms:modified xsi:type="dcterms:W3CDTF">2026-05-25T09:59:00Z</dcterms:modified>
</cp:coreProperties>
</file>