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0024" w14:textId="77777777" w:rsidR="009E2B73" w:rsidRDefault="009E2B73" w:rsidP="009E2B73">
      <w:pPr>
        <w:jc w:val="center"/>
      </w:pPr>
      <w:r>
        <w:rPr>
          <w:b/>
        </w:rPr>
        <w:t>ТЕХНИЧЕСКОЕ ЗАДАНИЕ</w:t>
      </w:r>
    </w:p>
    <w:p w14:paraId="67E92B5C" w14:textId="77777777" w:rsidR="009E2B73" w:rsidRPr="00E677D7" w:rsidRDefault="009E2B73" w:rsidP="009E2B73">
      <w:pPr>
        <w:jc w:val="center"/>
        <w:rPr>
          <w:b/>
        </w:rPr>
      </w:pPr>
      <w:r w:rsidRPr="00E677D7">
        <w:rPr>
          <w:b/>
        </w:rPr>
        <w:t xml:space="preserve">на передачу неисключительных прав на программное обеспечение </w:t>
      </w:r>
      <w:r w:rsidRPr="00E677D7">
        <w:rPr>
          <w:rFonts w:eastAsia="DejaVuSans"/>
          <w:b/>
        </w:rPr>
        <w:t>для распознавания маркировки промышленной продукции из металлов и сплавов «КОДЛАЙМ»</w:t>
      </w:r>
      <w:r w:rsidRPr="00E677D7">
        <w:rPr>
          <w:b/>
          <w:color w:val="000000"/>
        </w:rPr>
        <w:t xml:space="preserve">  </w:t>
      </w:r>
    </w:p>
    <w:p w14:paraId="773150CB" w14:textId="77777777" w:rsidR="009E2B73" w:rsidRPr="00E677D7" w:rsidRDefault="009E2B73" w:rsidP="009E2B73"/>
    <w:p w14:paraId="39F57CEC" w14:textId="77777777" w:rsidR="009E2B73" w:rsidRPr="00E677D7" w:rsidRDefault="009E2B73" w:rsidP="009E2B73">
      <w:pPr>
        <w:ind w:firstLine="709"/>
      </w:pPr>
      <w:r w:rsidRPr="00E677D7">
        <w:rPr>
          <w:b/>
        </w:rPr>
        <w:t>Перечень сокращений</w:t>
      </w:r>
    </w:p>
    <w:p w14:paraId="19C64945" w14:textId="77777777" w:rsidR="009E2B73" w:rsidRPr="00E677D7" w:rsidRDefault="009E2B73" w:rsidP="009E2B73">
      <w:pPr>
        <w:ind w:firstLine="709"/>
      </w:pPr>
    </w:p>
    <w:p w14:paraId="66F5A63E" w14:textId="77777777" w:rsidR="009E2B73" w:rsidRPr="00E677D7" w:rsidRDefault="009E2B73" w:rsidP="009E2B73">
      <w:pPr>
        <w:ind w:firstLine="709"/>
      </w:pPr>
      <w:r w:rsidRPr="00E677D7">
        <w:t>Сокращения, а также термины, используемые в настоящем документе, и их определения приведены в таблице 1.</w:t>
      </w:r>
    </w:p>
    <w:p w14:paraId="78F791FB" w14:textId="77777777" w:rsidR="009E2B73" w:rsidRPr="00E677D7" w:rsidRDefault="009E2B73" w:rsidP="009E2B73">
      <w:pPr>
        <w:ind w:firstLine="709"/>
        <w:rPr>
          <w:b/>
        </w:rPr>
      </w:pPr>
      <w:r w:rsidRPr="00E677D7">
        <w:rPr>
          <w:b/>
        </w:rPr>
        <w:t>Таблица 1</w:t>
      </w:r>
    </w:p>
    <w:p w14:paraId="4CA834E2" w14:textId="77777777" w:rsidR="009E2B73" w:rsidRPr="00E677D7" w:rsidRDefault="009E2B73" w:rsidP="009E2B73">
      <w:pPr>
        <w:pStyle w:val="1"/>
        <w:spacing w:before="0"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77D7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сокращений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  <w:gridCol w:w="4320"/>
      </w:tblGrid>
      <w:tr w:rsidR="009E2B73" w:rsidRPr="00E677D7" w14:paraId="109F1D7E" w14:textId="77777777" w:rsidTr="006F5594">
        <w:tc>
          <w:tcPr>
            <w:tcW w:w="4070" w:type="dxa"/>
            <w:vAlign w:val="center"/>
          </w:tcPr>
          <w:p w14:paraId="6C018EC0" w14:textId="77777777" w:rsidR="009E2B73" w:rsidRPr="00E677D7" w:rsidRDefault="009E2B73" w:rsidP="006F5594">
            <w:pPr>
              <w:ind w:firstLine="709"/>
              <w:jc w:val="center"/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Термин</w:t>
            </w:r>
          </w:p>
        </w:tc>
        <w:tc>
          <w:tcPr>
            <w:tcW w:w="4320" w:type="dxa"/>
            <w:vAlign w:val="center"/>
          </w:tcPr>
          <w:p w14:paraId="12CE54FD" w14:textId="77777777" w:rsidR="009E2B73" w:rsidRPr="00E677D7" w:rsidRDefault="009E2B73" w:rsidP="006F5594">
            <w:pPr>
              <w:ind w:firstLine="709"/>
              <w:jc w:val="center"/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Определение</w:t>
            </w:r>
          </w:p>
        </w:tc>
      </w:tr>
      <w:tr w:rsidR="009E2B73" w:rsidRPr="00E677D7" w14:paraId="7876EFFD" w14:textId="77777777" w:rsidTr="006F5594">
        <w:tc>
          <w:tcPr>
            <w:tcW w:w="4070" w:type="dxa"/>
            <w:vAlign w:val="center"/>
          </w:tcPr>
          <w:p w14:paraId="433B2B5D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ПО</w:t>
            </w:r>
          </w:p>
        </w:tc>
        <w:tc>
          <w:tcPr>
            <w:tcW w:w="4320" w:type="dxa"/>
            <w:vAlign w:val="center"/>
          </w:tcPr>
          <w:p w14:paraId="4FFB584A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Программное обеспечение</w:t>
            </w:r>
          </w:p>
        </w:tc>
      </w:tr>
      <w:tr w:rsidR="009E2B73" w:rsidRPr="00E677D7" w14:paraId="52B892C0" w14:textId="77777777" w:rsidTr="006F5594">
        <w:tc>
          <w:tcPr>
            <w:tcW w:w="4070" w:type="dxa"/>
            <w:vAlign w:val="center"/>
          </w:tcPr>
          <w:p w14:paraId="05E1A657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Заказчик</w:t>
            </w:r>
          </w:p>
        </w:tc>
        <w:tc>
          <w:tcPr>
            <w:tcW w:w="4320" w:type="dxa"/>
            <w:vAlign w:val="center"/>
          </w:tcPr>
          <w:p w14:paraId="3CB6FA99" w14:textId="254222A0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 xml:space="preserve">Межрегиональное управление Федеральной пробирной палаты по </w:t>
            </w:r>
            <w:r w:rsidR="00DD4D2B" w:rsidRPr="00A05C57">
              <w:rPr>
                <w:color w:val="000000" w:themeColor="text1"/>
                <w:lang w:eastAsia="ru-RU"/>
              </w:rPr>
              <w:t>Дальневосточному федеральному округу</w:t>
            </w:r>
          </w:p>
        </w:tc>
      </w:tr>
      <w:tr w:rsidR="009E2B73" w:rsidRPr="00E677D7" w14:paraId="0A20B8AB" w14:textId="77777777" w:rsidTr="006F5594">
        <w:tc>
          <w:tcPr>
            <w:tcW w:w="4070" w:type="dxa"/>
            <w:vAlign w:val="center"/>
          </w:tcPr>
          <w:p w14:paraId="0DE2C16B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Производитель ПО (вендор)</w:t>
            </w:r>
          </w:p>
        </w:tc>
        <w:tc>
          <w:tcPr>
            <w:tcW w:w="4320" w:type="dxa"/>
            <w:vAlign w:val="center"/>
          </w:tcPr>
          <w:p w14:paraId="4F22EE67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Правообладатель ПО, предоставляющий неисключительные лицензии</w:t>
            </w:r>
          </w:p>
        </w:tc>
      </w:tr>
      <w:tr w:rsidR="009E2B73" w:rsidRPr="00E677D7" w14:paraId="3766F60C" w14:textId="77777777" w:rsidTr="006F5594">
        <w:tc>
          <w:tcPr>
            <w:tcW w:w="4070" w:type="dxa"/>
            <w:vAlign w:val="center"/>
          </w:tcPr>
          <w:p w14:paraId="24592408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Пользователь</w:t>
            </w:r>
          </w:p>
        </w:tc>
        <w:tc>
          <w:tcPr>
            <w:tcW w:w="4320" w:type="dxa"/>
            <w:vAlign w:val="center"/>
          </w:tcPr>
          <w:p w14:paraId="0AC80B52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Работник Заказчика, осуществляющий эксплуатацию ПО</w:t>
            </w:r>
          </w:p>
        </w:tc>
      </w:tr>
      <w:tr w:rsidR="009E2B73" w:rsidRPr="00E677D7" w14:paraId="6A934819" w14:textId="77777777" w:rsidTr="006F5594">
        <w:tc>
          <w:tcPr>
            <w:tcW w:w="4070" w:type="dxa"/>
            <w:vAlign w:val="center"/>
          </w:tcPr>
          <w:p w14:paraId="03F9F91D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Лицензия (неисключительная)</w:t>
            </w:r>
          </w:p>
        </w:tc>
        <w:tc>
          <w:tcPr>
            <w:tcW w:w="4320" w:type="dxa"/>
            <w:vAlign w:val="center"/>
          </w:tcPr>
          <w:p w14:paraId="27D67D57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Право использования ПО с сохранением за правообладателем права выдачи лицензий другим лицам</w:t>
            </w:r>
          </w:p>
        </w:tc>
      </w:tr>
      <w:tr w:rsidR="009E2B73" w:rsidRPr="00E677D7" w14:paraId="19729E12" w14:textId="77777777" w:rsidTr="006F5594">
        <w:tc>
          <w:tcPr>
            <w:tcW w:w="4070" w:type="dxa"/>
            <w:vAlign w:val="center"/>
          </w:tcPr>
          <w:p w14:paraId="2F41CA97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УИН</w:t>
            </w:r>
          </w:p>
        </w:tc>
        <w:tc>
          <w:tcPr>
            <w:tcW w:w="4320" w:type="dxa"/>
            <w:vAlign w:val="center"/>
          </w:tcPr>
          <w:p w14:paraId="0A05BEBA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Уникальный идентификационный номер</w:t>
            </w:r>
          </w:p>
        </w:tc>
      </w:tr>
      <w:tr w:rsidR="009E2B73" w:rsidRPr="00E677D7" w14:paraId="6ED8966B" w14:textId="77777777" w:rsidTr="006F5594">
        <w:tc>
          <w:tcPr>
            <w:tcW w:w="4070" w:type="dxa"/>
            <w:vAlign w:val="center"/>
          </w:tcPr>
          <w:p w14:paraId="5D26CA5D" w14:textId="77777777" w:rsidR="009E2B73" w:rsidRPr="00E677D7" w:rsidRDefault="009E2B73" w:rsidP="006F5594">
            <w:pPr>
              <w:rPr>
                <w:color w:val="000000" w:themeColor="text1"/>
              </w:rPr>
            </w:pPr>
            <w:proofErr w:type="spellStart"/>
            <w:r w:rsidRPr="00E677D7">
              <w:rPr>
                <w:color w:val="000000" w:themeColor="text1"/>
              </w:rPr>
              <w:t>DataMatrix</w:t>
            </w:r>
            <w:proofErr w:type="spellEnd"/>
          </w:p>
        </w:tc>
        <w:tc>
          <w:tcPr>
            <w:tcW w:w="4320" w:type="dxa"/>
            <w:vAlign w:val="center"/>
          </w:tcPr>
          <w:p w14:paraId="342E49F9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Двумерный матричный штрихкод</w:t>
            </w:r>
          </w:p>
        </w:tc>
      </w:tr>
    </w:tbl>
    <w:p w14:paraId="060F7339" w14:textId="77777777" w:rsidR="009E2B73" w:rsidRPr="00E677D7" w:rsidRDefault="009E2B73" w:rsidP="009E2B73">
      <w:pPr>
        <w:ind w:firstLine="709"/>
        <w:rPr>
          <w:b/>
          <w:bCs/>
        </w:rPr>
      </w:pPr>
      <w:bookmarkStart w:id="0" w:name="_Toc801518"/>
    </w:p>
    <w:p w14:paraId="19C3F800" w14:textId="77777777" w:rsidR="009E2B73" w:rsidRPr="00E677D7" w:rsidRDefault="009E2B73" w:rsidP="001A1D4A">
      <w:pPr>
        <w:ind w:firstLine="709"/>
        <w:jc w:val="center"/>
      </w:pPr>
      <w:r w:rsidRPr="00E677D7">
        <w:rPr>
          <w:b/>
          <w:bCs/>
        </w:rPr>
        <w:t xml:space="preserve">Раздел </w:t>
      </w:r>
      <w:r w:rsidRPr="00E677D7">
        <w:rPr>
          <w:b/>
          <w:bCs/>
          <w:lang w:val="en-US"/>
        </w:rPr>
        <w:t>I</w:t>
      </w:r>
      <w:r w:rsidRPr="00E677D7">
        <w:rPr>
          <w:b/>
          <w:bCs/>
        </w:rPr>
        <w:t>. Общие положения</w:t>
      </w:r>
    </w:p>
    <w:p w14:paraId="0E0DC483" w14:textId="77777777" w:rsidR="009E2B73" w:rsidRPr="00E677D7" w:rsidRDefault="009E2B73" w:rsidP="001A1D4A">
      <w:pPr>
        <w:ind w:firstLine="709"/>
        <w:jc w:val="both"/>
      </w:pPr>
    </w:p>
    <w:p w14:paraId="41388505" w14:textId="77777777" w:rsidR="009E2B73" w:rsidRPr="00E677D7" w:rsidRDefault="009E2B73" w:rsidP="001A1D4A">
      <w:pPr>
        <w:numPr>
          <w:ilvl w:val="0"/>
          <w:numId w:val="7"/>
        </w:numPr>
        <w:spacing w:line="259" w:lineRule="auto"/>
        <w:ind w:left="0" w:firstLine="709"/>
        <w:jc w:val="both"/>
      </w:pPr>
      <w:r w:rsidRPr="00E677D7">
        <w:rPr>
          <w:b/>
          <w:bCs/>
        </w:rPr>
        <w:t>Общее описание закупаемого программного обеспечения</w:t>
      </w:r>
    </w:p>
    <w:p w14:paraId="3053E9D5" w14:textId="77777777" w:rsidR="009E2B73" w:rsidRPr="00E677D7" w:rsidRDefault="009E2B73" w:rsidP="001A1D4A">
      <w:pPr>
        <w:autoSpaceDE w:val="0"/>
        <w:autoSpaceDN w:val="0"/>
        <w:adjustRightInd w:val="0"/>
        <w:ind w:firstLine="709"/>
        <w:jc w:val="both"/>
      </w:pPr>
      <w:r w:rsidRPr="00E677D7">
        <w:t>Программное обеспечение включено в реестр российского программного обеспечения за № 20186, Дата формирования реестровой записи 27.11.2023.</w:t>
      </w:r>
    </w:p>
    <w:p w14:paraId="1E3E6221" w14:textId="77777777" w:rsidR="009E2B73" w:rsidRPr="00E677D7" w:rsidRDefault="009E2B73" w:rsidP="001A1D4A">
      <w:pPr>
        <w:ind w:firstLine="709"/>
        <w:jc w:val="both"/>
      </w:pPr>
      <w:r w:rsidRPr="00E677D7">
        <w:rPr>
          <w:bCs/>
        </w:rPr>
        <w:t xml:space="preserve">Наименование </w:t>
      </w:r>
      <w:bookmarkStart w:id="1" w:name="_Hlk24022219"/>
      <w:r w:rsidRPr="00E677D7">
        <w:rPr>
          <w:bCs/>
        </w:rPr>
        <w:t>программного обеспечения</w:t>
      </w:r>
      <w:bookmarkEnd w:id="1"/>
      <w:r w:rsidRPr="00E677D7">
        <w:rPr>
          <w:bCs/>
        </w:rPr>
        <w:t xml:space="preserve">: Неисключительные права на программное обеспечение </w:t>
      </w:r>
      <w:r w:rsidRPr="0047574B">
        <w:rPr>
          <w:rFonts w:eastAsia="DejaVuSans"/>
        </w:rPr>
        <w:t>для распознавания</w:t>
      </w:r>
      <w:r>
        <w:rPr>
          <w:rFonts w:eastAsia="DejaVuSans"/>
        </w:rPr>
        <w:t xml:space="preserve"> </w:t>
      </w:r>
      <w:r w:rsidRPr="0047574B">
        <w:rPr>
          <w:rFonts w:eastAsia="DejaVuSans"/>
        </w:rPr>
        <w:t>маркировки промышленной продукции из</w:t>
      </w:r>
      <w:r>
        <w:rPr>
          <w:rFonts w:eastAsia="DejaVuSans"/>
        </w:rPr>
        <w:t xml:space="preserve"> </w:t>
      </w:r>
      <w:r w:rsidRPr="0047574B">
        <w:rPr>
          <w:rFonts w:eastAsia="DejaVuSans"/>
        </w:rPr>
        <w:t>металлов и сплавов</w:t>
      </w:r>
      <w:r>
        <w:rPr>
          <w:rFonts w:eastAsia="DejaVuSans"/>
        </w:rPr>
        <w:t xml:space="preserve"> «</w:t>
      </w:r>
      <w:r w:rsidRPr="0047574B">
        <w:rPr>
          <w:rFonts w:eastAsia="DejaVuSans"/>
        </w:rPr>
        <w:t>КОДЛАЙМ</w:t>
      </w:r>
      <w:r>
        <w:rPr>
          <w:rFonts w:eastAsia="DejaVuSans"/>
        </w:rPr>
        <w:t>»</w:t>
      </w:r>
      <w:r w:rsidRPr="0047574B">
        <w:rPr>
          <w:color w:val="000000"/>
        </w:rPr>
        <w:t xml:space="preserve"> </w:t>
      </w:r>
      <w:r w:rsidRPr="00E677D7">
        <w:rPr>
          <w:bCs/>
        </w:rPr>
        <w:t xml:space="preserve">(далее </w:t>
      </w:r>
      <w:r w:rsidRPr="00E677D7">
        <w:t xml:space="preserve">– </w:t>
      </w:r>
      <w:r w:rsidRPr="00E677D7">
        <w:rPr>
          <w:bCs/>
        </w:rPr>
        <w:t xml:space="preserve">Права). </w:t>
      </w:r>
      <w:r w:rsidRPr="00E677D7">
        <w:t>Срок действия неисключительных прав (период использования, на который передаются неисключительные права) начинается не позднее 2 (Двух) рабочих дней с даты подписания акта приема-передачи неисключительных прав и должен быть не менее 12 месяцев.</w:t>
      </w:r>
    </w:p>
    <w:p w14:paraId="5A4745FB" w14:textId="7C9ECF2C" w:rsidR="009E2B73" w:rsidRPr="00E677D7" w:rsidRDefault="009E2B73" w:rsidP="001A1D4A">
      <w:pPr>
        <w:pStyle w:val="a8"/>
        <w:numPr>
          <w:ilvl w:val="1"/>
          <w:numId w:val="12"/>
        </w:numPr>
        <w:ind w:left="0" w:firstLine="709"/>
        <w:jc w:val="both"/>
      </w:pPr>
      <w:r w:rsidRPr="001A1D4A">
        <w:rPr>
          <w:bCs/>
        </w:rPr>
        <w:t xml:space="preserve"> Код ОКПД 2: 58.29.50.000.</w:t>
      </w:r>
    </w:p>
    <w:p w14:paraId="7B549EA6" w14:textId="03BC4E30" w:rsidR="009E2B73" w:rsidRPr="00E677D7" w:rsidRDefault="009E2B73" w:rsidP="001A1D4A">
      <w:pPr>
        <w:pStyle w:val="a8"/>
        <w:numPr>
          <w:ilvl w:val="1"/>
          <w:numId w:val="12"/>
        </w:numPr>
        <w:ind w:left="0" w:firstLine="709"/>
        <w:jc w:val="both"/>
      </w:pPr>
      <w:r w:rsidRPr="001A1D4A">
        <w:rPr>
          <w:bCs/>
        </w:rPr>
        <w:t xml:space="preserve">К разрешенным способам использования ПО относятся: </w:t>
      </w:r>
    </w:p>
    <w:p w14:paraId="785738CB" w14:textId="40D7E59A" w:rsidR="009E2B73" w:rsidRPr="00E677D7" w:rsidRDefault="009E2B73" w:rsidP="001A1D4A">
      <w:pPr>
        <w:pStyle w:val="a8"/>
        <w:numPr>
          <w:ilvl w:val="1"/>
          <w:numId w:val="13"/>
        </w:numPr>
        <w:ind w:left="0" w:firstLine="709"/>
        <w:jc w:val="both"/>
      </w:pPr>
      <w:r w:rsidRPr="001A1D4A">
        <w:rPr>
          <w:bCs/>
        </w:rPr>
        <w:t xml:space="preserve">для Заказчика – </w:t>
      </w:r>
      <w:r w:rsidRPr="00E677D7">
        <w:t>осуществление действий, необходимых для функционирования ПО, включая</w:t>
      </w:r>
      <w:r w:rsidRPr="001A1D4A">
        <w:rPr>
          <w:bCs/>
        </w:rPr>
        <w:t xml:space="preserve"> воспроизведение</w:t>
      </w:r>
      <w:r w:rsidRPr="00E677D7">
        <w:t xml:space="preserve">, инсталляцию и запуск </w:t>
      </w:r>
      <w:r w:rsidRPr="001A1D4A">
        <w:rPr>
          <w:bCs/>
        </w:rPr>
        <w:t>ПО; хранение ПО в памяти ЭВМ; активация ПО; обновление и использование актуальных версий ПО.</w:t>
      </w:r>
    </w:p>
    <w:p w14:paraId="452AB291" w14:textId="77777777" w:rsidR="009E2B73" w:rsidRPr="00E677D7" w:rsidRDefault="009E2B73" w:rsidP="001A1D4A">
      <w:pPr>
        <w:ind w:firstLine="709"/>
        <w:jc w:val="both"/>
      </w:pPr>
    </w:p>
    <w:p w14:paraId="12113108" w14:textId="77777777" w:rsidR="009E2B73" w:rsidRPr="00E677D7" w:rsidRDefault="009E2B73" w:rsidP="001A1D4A">
      <w:pPr>
        <w:numPr>
          <w:ilvl w:val="0"/>
          <w:numId w:val="7"/>
        </w:numPr>
        <w:spacing w:line="259" w:lineRule="auto"/>
        <w:ind w:left="0" w:firstLine="709"/>
        <w:jc w:val="center"/>
      </w:pPr>
      <w:r w:rsidRPr="00E677D7">
        <w:rPr>
          <w:b/>
          <w:bCs/>
        </w:rPr>
        <w:t>Общие требования</w:t>
      </w:r>
      <w:r w:rsidRPr="00E677D7">
        <w:rPr>
          <w:b/>
        </w:rPr>
        <w:t xml:space="preserve"> к программному обеспечению</w:t>
      </w:r>
    </w:p>
    <w:p w14:paraId="3892B6E8" w14:textId="77777777" w:rsidR="009E2B73" w:rsidRPr="00E677D7" w:rsidRDefault="009E2B73" w:rsidP="001A1D4A">
      <w:pPr>
        <w:numPr>
          <w:ilvl w:val="1"/>
          <w:numId w:val="7"/>
        </w:numPr>
        <w:spacing w:line="259" w:lineRule="auto"/>
        <w:ind w:left="0" w:firstLine="709"/>
        <w:jc w:val="both"/>
      </w:pPr>
      <w:r w:rsidRPr="00E677D7">
        <w:t>Программное обеспечение для распознавания маркировки промышленной п</w:t>
      </w:r>
      <w:r>
        <w:t>родукции из металлов и сплавов «</w:t>
      </w:r>
      <w:r w:rsidRPr="00E677D7">
        <w:t>КОДЛАЙМ</w:t>
      </w:r>
      <w:r>
        <w:t>»</w:t>
      </w:r>
    </w:p>
    <w:p w14:paraId="6F7FA231" w14:textId="77777777" w:rsidR="009E2B73" w:rsidRPr="00E677D7" w:rsidRDefault="009E2B73" w:rsidP="001A1D4A">
      <w:pPr>
        <w:numPr>
          <w:ilvl w:val="1"/>
          <w:numId w:val="7"/>
        </w:numPr>
        <w:spacing w:line="259" w:lineRule="auto"/>
        <w:ind w:left="0" w:firstLine="709"/>
        <w:jc w:val="both"/>
      </w:pPr>
      <w:r w:rsidRPr="00E677D7">
        <w:t xml:space="preserve">ПО предназначено для считывания УИН, нанесённых методом лазерной гравировки на ювелирные изделия, распознавания кодов </w:t>
      </w:r>
      <w:proofErr w:type="spellStart"/>
      <w:r w:rsidRPr="00E677D7">
        <w:t>DataMatrix</w:t>
      </w:r>
      <w:proofErr w:type="spellEnd"/>
      <w:r w:rsidRPr="00E677D7">
        <w:t>, обработки видеопотока и декодирования маркировки.</w:t>
      </w:r>
    </w:p>
    <w:p w14:paraId="0E7E2FAF" w14:textId="77777777" w:rsidR="009E2B73" w:rsidRPr="00E677D7" w:rsidRDefault="009E2B73" w:rsidP="001A1D4A">
      <w:pPr>
        <w:numPr>
          <w:ilvl w:val="1"/>
          <w:numId w:val="7"/>
        </w:numPr>
        <w:spacing w:line="259" w:lineRule="auto"/>
        <w:ind w:left="0" w:firstLine="709"/>
        <w:jc w:val="both"/>
      </w:pPr>
      <w:r w:rsidRPr="00E677D7">
        <w:t xml:space="preserve">Программный интерфейс всего программного обеспечения должен быть на русском языке. </w:t>
      </w:r>
    </w:p>
    <w:p w14:paraId="32D26ECF" w14:textId="243622F1" w:rsidR="001A1D4A" w:rsidRDefault="009E2B73" w:rsidP="001A1D4A">
      <w:pPr>
        <w:numPr>
          <w:ilvl w:val="1"/>
          <w:numId w:val="7"/>
        </w:numPr>
        <w:spacing w:line="259" w:lineRule="auto"/>
        <w:ind w:left="0" w:firstLine="709"/>
        <w:jc w:val="both"/>
      </w:pPr>
      <w:r w:rsidRPr="00E677D7">
        <w:t>Поддерживаемая операционная система:</w:t>
      </w:r>
    </w:p>
    <w:p w14:paraId="60C0783E" w14:textId="77777777" w:rsidR="001A1D4A" w:rsidRPr="001A1D4A" w:rsidRDefault="009E2B73" w:rsidP="001A1D4A">
      <w:pPr>
        <w:numPr>
          <w:ilvl w:val="0"/>
          <w:numId w:val="21"/>
        </w:numPr>
        <w:tabs>
          <w:tab w:val="left" w:pos="709"/>
        </w:tabs>
        <w:spacing w:line="259" w:lineRule="auto"/>
        <w:ind w:left="1418"/>
        <w:jc w:val="both"/>
        <w:rPr>
          <w:lang w:val="en-US"/>
        </w:rPr>
      </w:pPr>
      <w:r w:rsidRPr="001A1D4A">
        <w:rPr>
          <w:lang w:val="en-US"/>
        </w:rPr>
        <w:t>Windows</w:t>
      </w:r>
      <w:r w:rsidR="001A1D4A" w:rsidRPr="001A1D4A">
        <w:rPr>
          <w:lang w:val="en-US"/>
        </w:rPr>
        <w:t xml:space="preserve"> </w:t>
      </w:r>
    </w:p>
    <w:p w14:paraId="5B0CBA0C" w14:textId="36A8E800" w:rsidR="009E2B73" w:rsidRPr="001A1D4A" w:rsidRDefault="009E2B73" w:rsidP="001A1D4A">
      <w:pPr>
        <w:numPr>
          <w:ilvl w:val="0"/>
          <w:numId w:val="21"/>
        </w:numPr>
        <w:tabs>
          <w:tab w:val="left" w:pos="709"/>
        </w:tabs>
        <w:spacing w:line="259" w:lineRule="auto"/>
        <w:ind w:left="1418"/>
        <w:jc w:val="both"/>
        <w:rPr>
          <w:lang w:val="en-US"/>
        </w:rPr>
      </w:pPr>
      <w:r w:rsidRPr="001A1D4A">
        <w:rPr>
          <w:lang w:val="en-US"/>
        </w:rPr>
        <w:t xml:space="preserve">Astra </w:t>
      </w:r>
      <w:proofErr w:type="spellStart"/>
      <w:r w:rsidRPr="001A1D4A">
        <w:rPr>
          <w:lang w:val="en-US"/>
        </w:rPr>
        <w:t>linux</w:t>
      </w:r>
      <w:proofErr w:type="spellEnd"/>
      <w:r w:rsidRPr="001A1D4A">
        <w:rPr>
          <w:lang w:val="en-US"/>
        </w:rPr>
        <w:t xml:space="preserve"> 1.6SE </w:t>
      </w:r>
      <w:r w:rsidR="001A1D4A" w:rsidRPr="001A1D4A">
        <w:rPr>
          <w:lang w:val="en-US"/>
        </w:rPr>
        <w:t xml:space="preserve">- </w:t>
      </w:r>
      <w:r w:rsidRPr="001A1D4A">
        <w:rPr>
          <w:lang w:val="en-US"/>
        </w:rPr>
        <w:t>Astra</w:t>
      </w:r>
      <w:r w:rsidR="001A1D4A" w:rsidRPr="001A1D4A">
        <w:rPr>
          <w:lang w:val="en-US"/>
        </w:rPr>
        <w:t xml:space="preserve"> </w:t>
      </w:r>
      <w:proofErr w:type="spellStart"/>
      <w:r w:rsidRPr="001A1D4A">
        <w:rPr>
          <w:lang w:val="en-US"/>
        </w:rPr>
        <w:t>linux</w:t>
      </w:r>
      <w:proofErr w:type="spellEnd"/>
      <w:r w:rsidRPr="001A1D4A">
        <w:rPr>
          <w:lang w:val="en-US"/>
        </w:rPr>
        <w:t xml:space="preserve"> 1.8SE</w:t>
      </w:r>
    </w:p>
    <w:p w14:paraId="124A4756" w14:textId="77777777" w:rsidR="009E2B73" w:rsidRPr="00E677D7" w:rsidRDefault="009E2B73" w:rsidP="001A1D4A">
      <w:pPr>
        <w:numPr>
          <w:ilvl w:val="1"/>
          <w:numId w:val="7"/>
        </w:numPr>
        <w:spacing w:line="259" w:lineRule="auto"/>
        <w:ind w:left="0" w:firstLine="709"/>
        <w:jc w:val="both"/>
      </w:pPr>
      <w:r w:rsidRPr="00E677D7">
        <w:rPr>
          <w:color w:val="000000" w:themeColor="text1"/>
        </w:rPr>
        <w:t>Работа с видеопотоком</w:t>
      </w:r>
    </w:p>
    <w:p w14:paraId="469F7413" w14:textId="215C669C" w:rsidR="009E2B73" w:rsidRPr="00E677D7" w:rsidRDefault="009E2B73" w:rsidP="001A1D4A">
      <w:pPr>
        <w:pStyle w:val="a8"/>
        <w:numPr>
          <w:ilvl w:val="0"/>
          <w:numId w:val="14"/>
        </w:numPr>
        <w:jc w:val="both"/>
      </w:pPr>
      <w:r w:rsidRPr="00E677D7">
        <w:t>Получение видеопотока</w:t>
      </w:r>
    </w:p>
    <w:p w14:paraId="6E34E1D4" w14:textId="5D8EB4E1" w:rsidR="009E2B73" w:rsidRPr="00E677D7" w:rsidRDefault="009E2B73" w:rsidP="001A1D4A">
      <w:pPr>
        <w:pStyle w:val="a8"/>
        <w:numPr>
          <w:ilvl w:val="0"/>
          <w:numId w:val="14"/>
        </w:numPr>
        <w:jc w:val="both"/>
      </w:pPr>
      <w:r w:rsidRPr="00E677D7">
        <w:t>Анализ видеопотока</w:t>
      </w:r>
    </w:p>
    <w:p w14:paraId="7DC8758D" w14:textId="52C6BA80" w:rsidR="009E2B73" w:rsidRPr="00E677D7" w:rsidRDefault="009E2B73" w:rsidP="001A1D4A">
      <w:pPr>
        <w:pStyle w:val="a8"/>
        <w:numPr>
          <w:ilvl w:val="0"/>
          <w:numId w:val="14"/>
        </w:numPr>
        <w:jc w:val="both"/>
      </w:pPr>
      <w:r w:rsidRPr="00E677D7">
        <w:t xml:space="preserve">Поиск кадров с кодами </w:t>
      </w:r>
      <w:proofErr w:type="spellStart"/>
      <w:r w:rsidRPr="00E677D7">
        <w:t>DataMatrix</w:t>
      </w:r>
      <w:proofErr w:type="spellEnd"/>
    </w:p>
    <w:p w14:paraId="0E52A606" w14:textId="3F4B1A67" w:rsidR="009E2B73" w:rsidRPr="00E677D7" w:rsidRDefault="009E2B73" w:rsidP="001A1D4A">
      <w:pPr>
        <w:pStyle w:val="a8"/>
        <w:numPr>
          <w:ilvl w:val="0"/>
          <w:numId w:val="14"/>
        </w:numPr>
        <w:jc w:val="both"/>
      </w:pPr>
      <w:r w:rsidRPr="00E677D7">
        <w:t>Обработка не менее 20 кадров/сек при 1280×720</w:t>
      </w:r>
    </w:p>
    <w:p w14:paraId="13B7FB24" w14:textId="77777777" w:rsidR="009E2B73" w:rsidRPr="00E677D7" w:rsidRDefault="009E2B73" w:rsidP="001A1D4A">
      <w:pPr>
        <w:numPr>
          <w:ilvl w:val="1"/>
          <w:numId w:val="7"/>
        </w:numPr>
        <w:spacing w:line="259" w:lineRule="auto"/>
        <w:ind w:left="0" w:firstLine="709"/>
        <w:jc w:val="both"/>
      </w:pPr>
      <w:r w:rsidRPr="00E677D7">
        <w:rPr>
          <w:color w:val="000000" w:themeColor="text1"/>
        </w:rPr>
        <w:t>Распознавание</w:t>
      </w:r>
    </w:p>
    <w:p w14:paraId="142A4815" w14:textId="4340C6AB" w:rsidR="009E2B73" w:rsidRPr="001A1D4A" w:rsidRDefault="009E2B73" w:rsidP="001A1D4A">
      <w:pPr>
        <w:pStyle w:val="a8"/>
        <w:numPr>
          <w:ilvl w:val="0"/>
          <w:numId w:val="18"/>
        </w:numPr>
        <w:jc w:val="both"/>
        <w:rPr>
          <w:color w:val="000000" w:themeColor="text1"/>
        </w:rPr>
      </w:pPr>
      <w:r w:rsidRPr="001A1D4A">
        <w:rPr>
          <w:color w:val="000000" w:themeColor="text1"/>
        </w:rPr>
        <w:t xml:space="preserve">Распознавание квадратных и прямоугольных кодов </w:t>
      </w:r>
      <w:proofErr w:type="spellStart"/>
      <w:r w:rsidRPr="001A1D4A">
        <w:rPr>
          <w:color w:val="000000" w:themeColor="text1"/>
        </w:rPr>
        <w:t>DataMatrix</w:t>
      </w:r>
      <w:proofErr w:type="spellEnd"/>
    </w:p>
    <w:p w14:paraId="351C035A" w14:textId="77777777" w:rsidR="009E2B73" w:rsidRPr="00E677D7" w:rsidRDefault="009E2B73" w:rsidP="001A1D4A">
      <w:pPr>
        <w:numPr>
          <w:ilvl w:val="1"/>
          <w:numId w:val="7"/>
        </w:numPr>
        <w:spacing w:line="259" w:lineRule="auto"/>
        <w:ind w:left="0" w:firstLine="709"/>
        <w:jc w:val="both"/>
      </w:pPr>
      <w:r w:rsidRPr="00E677D7">
        <w:rPr>
          <w:color w:val="000000" w:themeColor="text1"/>
        </w:rPr>
        <w:t>Декодирование</w:t>
      </w:r>
    </w:p>
    <w:p w14:paraId="0EB9769B" w14:textId="48677E4F" w:rsidR="009E2B73" w:rsidRPr="00E677D7" w:rsidRDefault="009E2B73" w:rsidP="001A1D4A">
      <w:pPr>
        <w:pStyle w:val="a8"/>
        <w:numPr>
          <w:ilvl w:val="0"/>
          <w:numId w:val="19"/>
        </w:numPr>
        <w:jc w:val="both"/>
      </w:pPr>
      <w:r w:rsidRPr="001A1D4A">
        <w:rPr>
          <w:color w:val="000000" w:themeColor="text1"/>
        </w:rPr>
        <w:t xml:space="preserve">Декодирование </w:t>
      </w:r>
      <w:proofErr w:type="spellStart"/>
      <w:r w:rsidRPr="001A1D4A">
        <w:rPr>
          <w:color w:val="000000" w:themeColor="text1"/>
        </w:rPr>
        <w:t>DataMatrix</w:t>
      </w:r>
      <w:proofErr w:type="spellEnd"/>
    </w:p>
    <w:p w14:paraId="7C07C2CA" w14:textId="6CE23C22" w:rsidR="009E2B73" w:rsidRPr="00E677D7" w:rsidRDefault="009E2B73" w:rsidP="001A1D4A">
      <w:pPr>
        <w:pStyle w:val="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677D7">
        <w:rPr>
          <w:rFonts w:ascii="Times New Roman" w:hAnsi="Times New Roman" w:cs="Times New Roman"/>
          <w:color w:val="000000" w:themeColor="text1"/>
          <w:sz w:val="24"/>
          <w:szCs w:val="24"/>
        </w:rPr>
        <w:t>Извлечение</w:t>
      </w:r>
      <w:proofErr w:type="spellEnd"/>
      <w:r w:rsidRPr="00E67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7D7">
        <w:rPr>
          <w:rFonts w:ascii="Times New Roman" w:hAnsi="Times New Roman" w:cs="Times New Roman"/>
          <w:color w:val="000000" w:themeColor="text1"/>
          <w:sz w:val="24"/>
          <w:szCs w:val="24"/>
        </w:rPr>
        <w:t>УИН</w:t>
      </w:r>
      <w:proofErr w:type="spellEnd"/>
    </w:p>
    <w:p w14:paraId="50C8BF36" w14:textId="77777777" w:rsidR="009E2B73" w:rsidRPr="00E677D7" w:rsidRDefault="009E2B73" w:rsidP="001A1D4A">
      <w:pPr>
        <w:ind w:firstLine="709"/>
        <w:jc w:val="both"/>
      </w:pPr>
    </w:p>
    <w:bookmarkEnd w:id="0"/>
    <w:p w14:paraId="405C4FF6" w14:textId="77777777" w:rsidR="009E2B73" w:rsidRPr="00E677D7" w:rsidRDefault="009E2B73" w:rsidP="001A1D4A">
      <w:pPr>
        <w:numPr>
          <w:ilvl w:val="0"/>
          <w:numId w:val="7"/>
        </w:numPr>
        <w:spacing w:line="259" w:lineRule="auto"/>
        <w:ind w:left="0" w:firstLine="709"/>
        <w:jc w:val="center"/>
      </w:pPr>
      <w:r w:rsidRPr="00E677D7">
        <w:rPr>
          <w:b/>
          <w:bCs/>
        </w:rPr>
        <w:t xml:space="preserve">Обязательства </w:t>
      </w:r>
      <w:r>
        <w:rPr>
          <w:b/>
          <w:bCs/>
        </w:rPr>
        <w:t xml:space="preserve">Сублицензиара </w:t>
      </w:r>
      <w:r w:rsidRPr="00E677D7">
        <w:rPr>
          <w:b/>
          <w:bCs/>
        </w:rPr>
        <w:t>в части предоставляемого программного обеспечения</w:t>
      </w:r>
    </w:p>
    <w:p w14:paraId="307465F0" w14:textId="77777777" w:rsidR="009E2B73" w:rsidRPr="00E677D7" w:rsidRDefault="009E2B73" w:rsidP="001A1D4A">
      <w:pPr>
        <w:ind w:firstLine="709"/>
        <w:jc w:val="both"/>
      </w:pPr>
      <w:r>
        <w:t xml:space="preserve">Сублицензиар </w:t>
      </w:r>
      <w:r w:rsidRPr="00E677D7">
        <w:t>должен:</w:t>
      </w:r>
    </w:p>
    <w:p w14:paraId="7C776C4B" w14:textId="77777777" w:rsidR="009E2B73" w:rsidRPr="00E677D7" w:rsidRDefault="009E2B73" w:rsidP="001A1D4A">
      <w:pPr>
        <w:numPr>
          <w:ilvl w:val="0"/>
          <w:numId w:val="9"/>
        </w:numPr>
        <w:spacing w:line="259" w:lineRule="auto"/>
        <w:ind w:left="0" w:firstLine="709"/>
        <w:jc w:val="both"/>
      </w:pPr>
      <w:r w:rsidRPr="00E677D7">
        <w:t>предоставить неисключительные лицензии на использование лицензионного программного обеспечения;</w:t>
      </w:r>
    </w:p>
    <w:p w14:paraId="0C827DB9" w14:textId="77777777" w:rsidR="009E2B73" w:rsidRPr="00E677D7" w:rsidRDefault="009E2B73" w:rsidP="001A1D4A">
      <w:pPr>
        <w:numPr>
          <w:ilvl w:val="0"/>
          <w:numId w:val="9"/>
        </w:numPr>
        <w:spacing w:line="259" w:lineRule="auto"/>
        <w:ind w:left="0" w:firstLine="709"/>
        <w:jc w:val="both"/>
      </w:pPr>
      <w:r w:rsidRPr="00E677D7">
        <w:t>обеспечить возможность использования Заказчиком, самой последней, прошедшей предварительное тестирование и получившей статус текущей актуальной версии программного(</w:t>
      </w:r>
      <w:proofErr w:type="spellStart"/>
      <w:r w:rsidRPr="00E677D7">
        <w:t>ых</w:t>
      </w:r>
      <w:proofErr w:type="spellEnd"/>
      <w:r w:rsidRPr="00E677D7">
        <w:t>) продукта(</w:t>
      </w:r>
      <w:proofErr w:type="spellStart"/>
      <w:r w:rsidRPr="00E677D7">
        <w:t>ов</w:t>
      </w:r>
      <w:proofErr w:type="spellEnd"/>
      <w:r w:rsidRPr="00E677D7">
        <w:t>), а также анонсированной на официальном сайте соответствующего производителя ПО (вендора);</w:t>
      </w:r>
    </w:p>
    <w:p w14:paraId="051DDB15" w14:textId="77777777" w:rsidR="009E2B73" w:rsidRPr="00E677D7" w:rsidRDefault="009E2B73" w:rsidP="001A1D4A">
      <w:pPr>
        <w:ind w:firstLine="709"/>
        <w:jc w:val="both"/>
      </w:pPr>
      <w:r w:rsidRPr="00E677D7">
        <w:t xml:space="preserve">Передача права на использование программного обеспечения осуществляется путем передачи Заказчику данных для скачивания установочных файлов и ключей </w:t>
      </w:r>
      <w:r w:rsidRPr="00E677D7">
        <w:br/>
        <w:t xml:space="preserve">(при их наличии) либо путем предоставления доступа для скачивания установочных файлов </w:t>
      </w:r>
      <w:r w:rsidRPr="00E677D7">
        <w:br/>
        <w:t>и ключей (при их наличии) с ресурса (сайта) в информационно-коммуникационной сети «Интернет».</w:t>
      </w:r>
    </w:p>
    <w:p w14:paraId="656A62EF" w14:textId="77777777" w:rsidR="009E2B73" w:rsidRPr="00E677D7" w:rsidRDefault="009E2B73" w:rsidP="001A1D4A">
      <w:pPr>
        <w:ind w:firstLine="709"/>
        <w:jc w:val="both"/>
      </w:pPr>
    </w:p>
    <w:p w14:paraId="3D624E68" w14:textId="77777777" w:rsidR="009E2B73" w:rsidRPr="00E677D7" w:rsidRDefault="009E2B73" w:rsidP="001A1D4A">
      <w:pPr>
        <w:numPr>
          <w:ilvl w:val="0"/>
          <w:numId w:val="7"/>
        </w:numPr>
        <w:spacing w:line="259" w:lineRule="auto"/>
        <w:ind w:left="0" w:firstLine="709"/>
        <w:jc w:val="center"/>
      </w:pPr>
      <w:bookmarkStart w:id="2" w:name="_Toc801544"/>
      <w:r w:rsidRPr="00E677D7">
        <w:rPr>
          <w:b/>
          <w:bCs/>
        </w:rPr>
        <w:t>Требования к документированию</w:t>
      </w:r>
      <w:bookmarkEnd w:id="2"/>
    </w:p>
    <w:p w14:paraId="7F66AE9D" w14:textId="77777777" w:rsidR="009E2B73" w:rsidRPr="00E677D7" w:rsidRDefault="009E2B73" w:rsidP="001A1D4A">
      <w:pPr>
        <w:pStyle w:val="a"/>
        <w:numPr>
          <w:ilvl w:val="0"/>
          <w:numId w:val="0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77D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677D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677D7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Руководство</w:t>
      </w:r>
      <w:proofErr w:type="spellEnd"/>
      <w:r w:rsidRPr="00E67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7D7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пользователя</w:t>
      </w:r>
      <w:proofErr w:type="spellEnd"/>
    </w:p>
    <w:p w14:paraId="2145BE24" w14:textId="77777777" w:rsidR="009E2B73" w:rsidRDefault="009E2B73" w:rsidP="001A1D4A">
      <w:pPr>
        <w:pStyle w:val="a"/>
        <w:numPr>
          <w:ilvl w:val="0"/>
          <w:numId w:val="0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677D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677D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Инструкция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установке</w:t>
      </w:r>
      <w:proofErr w:type="spellEnd"/>
    </w:p>
    <w:p w14:paraId="0A8FC254" w14:textId="77777777" w:rsidR="001A1D4A" w:rsidRPr="001A1D4A" w:rsidRDefault="001A1D4A" w:rsidP="001A1D4A">
      <w:pPr>
        <w:pStyle w:val="a"/>
        <w:numPr>
          <w:ilvl w:val="0"/>
          <w:numId w:val="0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B9C1D5C" w14:textId="77777777" w:rsidR="009E2B73" w:rsidRPr="00E677D7" w:rsidRDefault="009E2B73" w:rsidP="001A1D4A">
      <w:pPr>
        <w:numPr>
          <w:ilvl w:val="0"/>
          <w:numId w:val="7"/>
        </w:numPr>
        <w:spacing w:line="259" w:lineRule="auto"/>
        <w:ind w:left="0" w:firstLine="709"/>
        <w:jc w:val="center"/>
      </w:pPr>
      <w:bookmarkStart w:id="3" w:name="_Toc801545"/>
      <w:r w:rsidRPr="00E677D7">
        <w:rPr>
          <w:b/>
          <w:bCs/>
        </w:rPr>
        <w:t>Требования к технической поддержке и обновлению версий</w:t>
      </w:r>
    </w:p>
    <w:p w14:paraId="7F1F0153" w14:textId="77777777" w:rsidR="009E2B73" w:rsidRDefault="009E2B73" w:rsidP="001A1D4A">
      <w:pPr>
        <w:ind w:firstLine="709"/>
        <w:jc w:val="both"/>
        <w:rPr>
          <w:bCs/>
        </w:rPr>
      </w:pPr>
      <w:r w:rsidRPr="00E677D7">
        <w:rPr>
          <w:bCs/>
        </w:rPr>
        <w:t>Техническая поддержка предоставляется в объеме стандартной поддержки, входящей в состав поставляемой в рамках Контракта простой (неисключительной) лицензии Производителя ПО</w:t>
      </w:r>
    </w:p>
    <w:p w14:paraId="1A2EB3CF" w14:textId="77777777" w:rsidR="001A1D4A" w:rsidRPr="00E677D7" w:rsidRDefault="001A1D4A" w:rsidP="001A1D4A">
      <w:pPr>
        <w:ind w:firstLine="709"/>
        <w:jc w:val="both"/>
      </w:pPr>
    </w:p>
    <w:p w14:paraId="6382C21D" w14:textId="77777777" w:rsidR="009E2B73" w:rsidRPr="001A1D4A" w:rsidRDefault="009E2B73" w:rsidP="001A1D4A">
      <w:pPr>
        <w:numPr>
          <w:ilvl w:val="0"/>
          <w:numId w:val="7"/>
        </w:numPr>
        <w:spacing w:line="259" w:lineRule="auto"/>
        <w:ind w:left="0" w:firstLine="709"/>
        <w:jc w:val="center"/>
        <w:rPr>
          <w:b/>
          <w:bCs/>
        </w:rPr>
      </w:pPr>
      <w:r w:rsidRPr="001A1D4A">
        <w:rPr>
          <w:b/>
          <w:bCs/>
          <w:color w:val="000000" w:themeColor="text1"/>
        </w:rPr>
        <w:t>Требования к качеству и соответствию</w:t>
      </w:r>
    </w:p>
    <w:p w14:paraId="2A5DC135" w14:textId="77777777" w:rsidR="009E2B73" w:rsidRDefault="009E2B73" w:rsidP="001A1D4A">
      <w:pPr>
        <w:pStyle w:val="a8"/>
        <w:ind w:left="0" w:firstLine="709"/>
        <w:jc w:val="both"/>
        <w:rPr>
          <w:color w:val="000000" w:themeColor="text1"/>
        </w:rPr>
      </w:pPr>
      <w:r w:rsidRPr="00E677D7">
        <w:rPr>
          <w:color w:val="000000" w:themeColor="text1"/>
        </w:rPr>
        <w:t>ПО должно быть лицензионным, не нарушать права третьих лиц и соответствовать заявленным функциональным характеристикам.</w:t>
      </w:r>
    </w:p>
    <w:p w14:paraId="0F240AC3" w14:textId="77777777" w:rsidR="001A1D4A" w:rsidRPr="00E677D7" w:rsidRDefault="001A1D4A" w:rsidP="001A1D4A">
      <w:pPr>
        <w:pStyle w:val="a8"/>
        <w:ind w:left="0" w:firstLine="709"/>
        <w:jc w:val="both"/>
        <w:rPr>
          <w:color w:val="000000" w:themeColor="text1"/>
        </w:rPr>
      </w:pPr>
    </w:p>
    <w:p w14:paraId="69C9CC98" w14:textId="77777777" w:rsidR="009E2B73" w:rsidRPr="001A1D4A" w:rsidRDefault="009E2B73" w:rsidP="001A1D4A">
      <w:pPr>
        <w:numPr>
          <w:ilvl w:val="0"/>
          <w:numId w:val="7"/>
        </w:numPr>
        <w:spacing w:line="259" w:lineRule="auto"/>
        <w:ind w:left="0" w:firstLine="709"/>
        <w:jc w:val="center"/>
        <w:rPr>
          <w:b/>
          <w:bCs/>
        </w:rPr>
      </w:pPr>
      <w:r w:rsidRPr="001A1D4A">
        <w:rPr>
          <w:b/>
          <w:bCs/>
          <w:color w:val="000000" w:themeColor="text1"/>
        </w:rPr>
        <w:t>Требования к поставщику</w:t>
      </w:r>
    </w:p>
    <w:bookmarkEnd w:id="3"/>
    <w:p w14:paraId="0A5A0A31" w14:textId="6E3585E2" w:rsidR="009E2B73" w:rsidRPr="00B61BD6" w:rsidRDefault="009E2B73" w:rsidP="00B61BD6">
      <w:pPr>
        <w:pStyle w:val="a8"/>
        <w:ind w:left="0" w:firstLine="709"/>
        <w:jc w:val="both"/>
        <w:rPr>
          <w:color w:val="000000" w:themeColor="text1"/>
        </w:rPr>
      </w:pPr>
      <w:r w:rsidRPr="00E677D7">
        <w:rPr>
          <w:color w:val="000000" w:themeColor="text1"/>
        </w:rPr>
        <w:t>Поставщик должен обладать правами на распространение ПО либо действовать на основании договора с правообладателем.</w:t>
      </w:r>
    </w:p>
    <w:sectPr w:rsidR="009E2B73" w:rsidRPr="00B61BD6" w:rsidSect="00B61BD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multilevel"/>
    <w:tmpl w:val="7A8CCE8E"/>
    <w:lvl w:ilvl="0">
      <w:start w:val="1"/>
      <w:numFmt w:val="decimal"/>
      <w:lvlText w:val="%1."/>
      <w:lvlJc w:val="left"/>
      <w:pPr>
        <w:tabs>
          <w:tab w:val="left" w:pos="0"/>
        </w:tabs>
        <w:ind w:left="284" w:hanging="284"/>
      </w:pPr>
      <w:rPr>
        <w:rFonts w:ascii="Times New Roman" w:hAnsi="Times New Roman" w:cs="Times New Roman"/>
        <w:b/>
        <w:kern w:val="2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2564"/>
        </w:tabs>
        <w:ind w:left="2564" w:hanging="720"/>
      </w:pPr>
      <w:rPr>
        <w:rFonts w:ascii="Times New Roman" w:hAnsi="Times New Roman" w:cs="Times New Roman"/>
        <w:strike w:val="0"/>
        <w:color w:val="auto"/>
        <w:sz w:val="24"/>
        <w:szCs w:val="24"/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645" w:hanging="708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984" w:hanging="70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692" w:hanging="708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400" w:hanging="708"/>
      </w:pPr>
    </w:lvl>
    <w:lvl w:ilvl="6">
      <w:start w:val="1"/>
      <w:numFmt w:val="decimal"/>
      <w:lvlText w:val="%1.%2.%3.%4.%5.%6.%7."/>
      <w:lvlJc w:val="left"/>
      <w:pPr>
        <w:tabs>
          <w:tab w:val="left" w:pos="4840"/>
        </w:tabs>
        <w:ind w:left="4108" w:hanging="708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816" w:hanging="708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524" w:hanging="708"/>
      </w:pPr>
    </w:lvl>
  </w:abstractNum>
  <w:abstractNum w:abstractNumId="1" w15:restartNumberingAfterBreak="0">
    <w:nsid w:val="FFFFFF89"/>
    <w:multiLevelType w:val="singleLevel"/>
    <w:tmpl w:val="5EA66B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468F0"/>
    <w:multiLevelType w:val="multilevel"/>
    <w:tmpl w:val="2CAA0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9" w:hanging="4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09693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567450"/>
    <w:multiLevelType w:val="hybridMultilevel"/>
    <w:tmpl w:val="D1AAF01E"/>
    <w:lvl w:ilvl="0" w:tplc="AC90C5AA">
      <w:start w:val="2"/>
      <w:numFmt w:val="bullet"/>
      <w:lvlText w:val="•"/>
      <w:lvlJc w:val="left"/>
      <w:pPr>
        <w:ind w:left="1429" w:hanging="72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EA54C4C"/>
    <w:multiLevelType w:val="multilevel"/>
    <w:tmpl w:val="2564E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AF65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910E38"/>
    <w:multiLevelType w:val="hybridMultilevel"/>
    <w:tmpl w:val="E8BC00F2"/>
    <w:lvl w:ilvl="0" w:tplc="AC90C5AA">
      <w:start w:val="2"/>
      <w:numFmt w:val="bullet"/>
      <w:lvlText w:val="•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9A01114"/>
    <w:multiLevelType w:val="hybridMultilevel"/>
    <w:tmpl w:val="96E41B98"/>
    <w:lvl w:ilvl="0" w:tplc="AC90C5AA">
      <w:start w:val="2"/>
      <w:numFmt w:val="bullet"/>
      <w:lvlText w:val="•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2CB5846"/>
    <w:multiLevelType w:val="hybridMultilevel"/>
    <w:tmpl w:val="96EEC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4B2438"/>
    <w:multiLevelType w:val="hybridMultilevel"/>
    <w:tmpl w:val="09DEEF30"/>
    <w:lvl w:ilvl="0" w:tplc="92B84882">
      <w:start w:val="1"/>
      <w:numFmt w:val="bullet"/>
      <w:lvlText w:val="-"/>
      <w:lvlJc w:val="left"/>
      <w:pPr>
        <w:ind w:left="48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11" w15:restartNumberingAfterBreak="0">
    <w:nsid w:val="387E7B3B"/>
    <w:multiLevelType w:val="hybridMultilevel"/>
    <w:tmpl w:val="82B24DF6"/>
    <w:lvl w:ilvl="0" w:tplc="0419000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12" w15:restartNumberingAfterBreak="0">
    <w:nsid w:val="3CFD08A2"/>
    <w:multiLevelType w:val="multilevel"/>
    <w:tmpl w:val="CC849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3C3FB4"/>
    <w:multiLevelType w:val="multilevel"/>
    <w:tmpl w:val="4A867B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3D5BE3"/>
    <w:multiLevelType w:val="multilevel"/>
    <w:tmpl w:val="26AE5E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FA76A4"/>
    <w:multiLevelType w:val="multilevel"/>
    <w:tmpl w:val="A0FC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24C65"/>
    <w:multiLevelType w:val="hybridMultilevel"/>
    <w:tmpl w:val="71C062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95603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5E7F31"/>
    <w:multiLevelType w:val="multilevel"/>
    <w:tmpl w:val="CC8A5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851563"/>
    <w:multiLevelType w:val="hybridMultilevel"/>
    <w:tmpl w:val="7096B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0A1596"/>
    <w:multiLevelType w:val="hybridMultilevel"/>
    <w:tmpl w:val="85F4808A"/>
    <w:lvl w:ilvl="0" w:tplc="8D72F29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1ED088D0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569B66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51E1D6C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B4918A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37A356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61E05D2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252C07A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51CDC5C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30C577A"/>
    <w:multiLevelType w:val="hybridMultilevel"/>
    <w:tmpl w:val="7BBC53F4"/>
    <w:lvl w:ilvl="0" w:tplc="AC90C5AA">
      <w:start w:val="2"/>
      <w:numFmt w:val="bullet"/>
      <w:lvlText w:val="•"/>
      <w:lvlJc w:val="left"/>
      <w:pPr>
        <w:ind w:left="2138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21842945">
    <w:abstractNumId w:val="15"/>
  </w:num>
  <w:num w:numId="2" w16cid:durableId="79184829">
    <w:abstractNumId w:val="6"/>
  </w:num>
  <w:num w:numId="3" w16cid:durableId="898831129">
    <w:abstractNumId w:val="2"/>
  </w:num>
  <w:num w:numId="4" w16cid:durableId="1057360103">
    <w:abstractNumId w:val="0"/>
  </w:num>
  <w:num w:numId="5" w16cid:durableId="1283222094">
    <w:abstractNumId w:val="12"/>
  </w:num>
  <w:num w:numId="6" w16cid:durableId="1053772195">
    <w:abstractNumId w:val="13"/>
  </w:num>
  <w:num w:numId="7" w16cid:durableId="1441946139">
    <w:abstractNumId w:val="5"/>
  </w:num>
  <w:num w:numId="8" w16cid:durableId="784467243">
    <w:abstractNumId w:val="14"/>
  </w:num>
  <w:num w:numId="9" w16cid:durableId="819466717">
    <w:abstractNumId w:val="20"/>
  </w:num>
  <w:num w:numId="10" w16cid:durableId="1255439171">
    <w:abstractNumId w:val="10"/>
  </w:num>
  <w:num w:numId="11" w16cid:durableId="1781292874">
    <w:abstractNumId w:val="1"/>
  </w:num>
  <w:num w:numId="12" w16cid:durableId="1187134670">
    <w:abstractNumId w:val="3"/>
  </w:num>
  <w:num w:numId="13" w16cid:durableId="1899583076">
    <w:abstractNumId w:val="18"/>
  </w:num>
  <w:num w:numId="14" w16cid:durableId="1043408267">
    <w:abstractNumId w:val="19"/>
  </w:num>
  <w:num w:numId="15" w16cid:durableId="1459453715">
    <w:abstractNumId w:val="8"/>
  </w:num>
  <w:num w:numId="16" w16cid:durableId="76172215">
    <w:abstractNumId w:val="21"/>
  </w:num>
  <w:num w:numId="17" w16cid:durableId="559753211">
    <w:abstractNumId w:val="4"/>
  </w:num>
  <w:num w:numId="18" w16cid:durableId="518617426">
    <w:abstractNumId w:val="16"/>
  </w:num>
  <w:num w:numId="19" w16cid:durableId="1290815308">
    <w:abstractNumId w:val="9"/>
  </w:num>
  <w:num w:numId="20" w16cid:durableId="600916022">
    <w:abstractNumId w:val="7"/>
  </w:num>
  <w:num w:numId="21" w16cid:durableId="1135836946">
    <w:abstractNumId w:val="11"/>
  </w:num>
  <w:num w:numId="22" w16cid:durableId="19064045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CE"/>
    <w:rsid w:val="00012D52"/>
    <w:rsid w:val="000653A5"/>
    <w:rsid w:val="000B07F0"/>
    <w:rsid w:val="00153AFD"/>
    <w:rsid w:val="001A1D4A"/>
    <w:rsid w:val="001F05A5"/>
    <w:rsid w:val="00291DD3"/>
    <w:rsid w:val="00297FC8"/>
    <w:rsid w:val="002A270D"/>
    <w:rsid w:val="002D7477"/>
    <w:rsid w:val="003B2A5F"/>
    <w:rsid w:val="004C6473"/>
    <w:rsid w:val="005B796E"/>
    <w:rsid w:val="006041AA"/>
    <w:rsid w:val="007F4A53"/>
    <w:rsid w:val="0091275C"/>
    <w:rsid w:val="009E2B73"/>
    <w:rsid w:val="00A84597"/>
    <w:rsid w:val="00B61BD6"/>
    <w:rsid w:val="00BE7381"/>
    <w:rsid w:val="00C769CE"/>
    <w:rsid w:val="00CF3DE6"/>
    <w:rsid w:val="00D36719"/>
    <w:rsid w:val="00D70149"/>
    <w:rsid w:val="00D73BF8"/>
    <w:rsid w:val="00D74397"/>
    <w:rsid w:val="00DB69F4"/>
    <w:rsid w:val="00DD4D2B"/>
    <w:rsid w:val="00F3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1A12"/>
  <w15:docId w15:val="{7E56F939-09AD-4A9D-AE60-4B5AF1AD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12D52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C76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C76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C769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C769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C769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semiHidden/>
    <w:unhideWhenUsed/>
    <w:qFormat/>
    <w:rsid w:val="00C769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semiHidden/>
    <w:unhideWhenUsed/>
    <w:qFormat/>
    <w:rsid w:val="00C769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semiHidden/>
    <w:unhideWhenUsed/>
    <w:qFormat/>
    <w:rsid w:val="00C769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semiHidden/>
    <w:unhideWhenUsed/>
    <w:qFormat/>
    <w:rsid w:val="00C769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76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C76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C769C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semiHidden/>
    <w:rsid w:val="00C769CE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1"/>
    <w:link w:val="5"/>
    <w:semiHidden/>
    <w:rsid w:val="00C769CE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1"/>
    <w:link w:val="6"/>
    <w:semiHidden/>
    <w:rsid w:val="00C769C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1"/>
    <w:link w:val="7"/>
    <w:semiHidden/>
    <w:rsid w:val="00C769CE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C769C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1"/>
    <w:link w:val="9"/>
    <w:semiHidden/>
    <w:rsid w:val="00C769CE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4">
    <w:name w:val="Title"/>
    <w:basedOn w:val="a0"/>
    <w:next w:val="a0"/>
    <w:link w:val="a5"/>
    <w:qFormat/>
    <w:rsid w:val="00C769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rsid w:val="00C7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qFormat/>
    <w:rsid w:val="00C769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rsid w:val="00C769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C769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C769CE"/>
    <w:rPr>
      <w:i/>
      <w:iCs/>
      <w:color w:val="404040" w:themeColor="text1" w:themeTint="BF"/>
      <w:sz w:val="24"/>
      <w:szCs w:val="24"/>
    </w:rPr>
  </w:style>
  <w:style w:type="paragraph" w:styleId="a8">
    <w:name w:val="List Paragraph"/>
    <w:basedOn w:val="a0"/>
    <w:uiPriority w:val="34"/>
    <w:qFormat/>
    <w:rsid w:val="00C769CE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C769CE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C76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C769CE"/>
    <w:rPr>
      <w:i/>
      <w:iCs/>
      <w:color w:val="2F5496" w:themeColor="accent1" w:themeShade="BF"/>
      <w:sz w:val="24"/>
      <w:szCs w:val="24"/>
    </w:rPr>
  </w:style>
  <w:style w:type="character" w:styleId="ac">
    <w:name w:val="Intense Reference"/>
    <w:basedOn w:val="a1"/>
    <w:uiPriority w:val="32"/>
    <w:qFormat/>
    <w:rsid w:val="00C769CE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0"/>
    <w:uiPriority w:val="99"/>
    <w:semiHidden/>
    <w:unhideWhenUsed/>
    <w:rsid w:val="00C769CE"/>
    <w:pPr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1"/>
    <w:uiPriority w:val="22"/>
    <w:qFormat/>
    <w:rsid w:val="00C769CE"/>
    <w:rPr>
      <w:b/>
      <w:bCs/>
    </w:rPr>
  </w:style>
  <w:style w:type="character" w:customStyle="1" w:styleId="apple-converted-space">
    <w:name w:val="apple-converted-space"/>
    <w:basedOn w:val="a1"/>
    <w:rsid w:val="00C769CE"/>
  </w:style>
  <w:style w:type="paragraph" w:customStyle="1" w:styleId="center-text">
    <w:name w:val="center-text"/>
    <w:basedOn w:val="a0"/>
    <w:rsid w:val="00C769CE"/>
    <w:pPr>
      <w:spacing w:before="100" w:beforeAutospacing="1" w:after="100" w:afterAutospacing="1"/>
    </w:pPr>
    <w:rPr>
      <w:lang w:eastAsia="ru-RU"/>
    </w:rPr>
  </w:style>
  <w:style w:type="character" w:styleId="af">
    <w:name w:val="Emphasis"/>
    <w:basedOn w:val="a1"/>
    <w:uiPriority w:val="20"/>
    <w:qFormat/>
    <w:rsid w:val="00C769CE"/>
    <w:rPr>
      <w:i/>
      <w:iCs/>
    </w:rPr>
  </w:style>
  <w:style w:type="paragraph" w:styleId="a">
    <w:name w:val="List Bullet"/>
    <w:basedOn w:val="a0"/>
    <w:uiPriority w:val="99"/>
    <w:unhideWhenUsed/>
    <w:rsid w:val="009E2B73"/>
    <w:pPr>
      <w:numPr>
        <w:numId w:val="1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Шураев</dc:creator>
  <cp:lastModifiedBy>IS</cp:lastModifiedBy>
  <cp:revision>3</cp:revision>
  <dcterms:created xsi:type="dcterms:W3CDTF">2026-05-27T00:44:00Z</dcterms:created>
  <dcterms:modified xsi:type="dcterms:W3CDTF">2026-05-27T00:46:00Z</dcterms:modified>
</cp:coreProperties>
</file>