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AA" w:rsidRPr="00FE6B32" w:rsidRDefault="003700AA" w:rsidP="003700AA">
      <w:pPr>
        <w:pStyle w:val="10"/>
        <w:jc w:val="center"/>
        <w:outlineLvl w:val="0"/>
        <w:rPr>
          <w:sz w:val="24"/>
          <w:szCs w:val="24"/>
        </w:rPr>
      </w:pPr>
      <w:r w:rsidRPr="00FE6B32">
        <w:rPr>
          <w:sz w:val="24"/>
          <w:szCs w:val="24"/>
        </w:rPr>
        <w:t>КОНТРАКТ № _____</w:t>
      </w:r>
    </w:p>
    <w:p w:rsidR="003700AA" w:rsidRPr="00FE6B32" w:rsidRDefault="003700AA" w:rsidP="003700AA">
      <w:pPr>
        <w:rPr>
          <w:sz w:val="24"/>
          <w:szCs w:val="24"/>
        </w:rPr>
      </w:pPr>
    </w:p>
    <w:p w:rsidR="003700AA" w:rsidRPr="00FE6B32" w:rsidRDefault="00FE6B32" w:rsidP="003700AA">
      <w:pPr>
        <w:spacing w:line="360" w:lineRule="auto"/>
        <w:rPr>
          <w:b/>
          <w:sz w:val="24"/>
          <w:szCs w:val="24"/>
        </w:rPr>
      </w:pPr>
      <w:r w:rsidRPr="00FE6B32">
        <w:rPr>
          <w:b/>
          <w:sz w:val="24"/>
          <w:szCs w:val="24"/>
        </w:rPr>
        <w:t>Санкт-Петербург</w:t>
      </w:r>
      <w:r w:rsidRPr="00FE6B32">
        <w:rPr>
          <w:b/>
          <w:sz w:val="24"/>
          <w:szCs w:val="24"/>
        </w:rPr>
        <w:tab/>
      </w:r>
      <w:r w:rsidRPr="00FE6B32">
        <w:rPr>
          <w:b/>
          <w:sz w:val="24"/>
          <w:szCs w:val="24"/>
        </w:rPr>
        <w:tab/>
      </w:r>
      <w:r w:rsidRPr="00FE6B32">
        <w:rPr>
          <w:b/>
          <w:sz w:val="24"/>
          <w:szCs w:val="24"/>
        </w:rPr>
        <w:tab/>
      </w:r>
      <w:r w:rsidRPr="00FE6B32">
        <w:rPr>
          <w:b/>
          <w:sz w:val="24"/>
          <w:szCs w:val="24"/>
        </w:rPr>
        <w:tab/>
      </w:r>
      <w:r w:rsidRPr="00FE6B32">
        <w:rPr>
          <w:b/>
          <w:sz w:val="24"/>
          <w:szCs w:val="24"/>
        </w:rPr>
        <w:tab/>
      </w:r>
      <w:r w:rsidRPr="00FE6B32">
        <w:rPr>
          <w:b/>
          <w:sz w:val="24"/>
          <w:szCs w:val="24"/>
        </w:rPr>
        <w:tab/>
      </w:r>
      <w:r w:rsidRPr="00FE6B32">
        <w:rPr>
          <w:b/>
          <w:sz w:val="24"/>
          <w:szCs w:val="24"/>
        </w:rPr>
        <w:tab/>
      </w:r>
      <w:proofErr w:type="gramStart"/>
      <w:r w:rsidR="003700AA" w:rsidRPr="00FE6B32">
        <w:rPr>
          <w:b/>
          <w:sz w:val="24"/>
          <w:szCs w:val="24"/>
        </w:rPr>
        <w:tab/>
        <w:t>«</w:t>
      </w:r>
      <w:proofErr w:type="gramEnd"/>
      <w:r w:rsidR="003700AA" w:rsidRPr="00FE6B32">
        <w:rPr>
          <w:b/>
          <w:sz w:val="24"/>
          <w:szCs w:val="24"/>
        </w:rPr>
        <w:t xml:space="preserve">____» </w:t>
      </w:r>
      <w:r w:rsidRPr="00FE6B32">
        <w:rPr>
          <w:b/>
          <w:sz w:val="24"/>
          <w:szCs w:val="24"/>
        </w:rPr>
        <w:t>июля</w:t>
      </w:r>
      <w:r w:rsidR="003700AA" w:rsidRPr="00FE6B32">
        <w:rPr>
          <w:b/>
          <w:sz w:val="24"/>
          <w:szCs w:val="24"/>
        </w:rPr>
        <w:t xml:space="preserve"> 2026 г.</w:t>
      </w:r>
    </w:p>
    <w:p w:rsidR="003700AA" w:rsidRPr="00FE6B32" w:rsidRDefault="003700AA" w:rsidP="003700AA">
      <w:pPr>
        <w:widowControl w:val="0"/>
        <w:autoSpaceDE w:val="0"/>
        <w:autoSpaceDN w:val="0"/>
        <w:adjustRightInd w:val="0"/>
        <w:ind w:firstLine="567"/>
        <w:jc w:val="both"/>
        <w:rPr>
          <w:sz w:val="24"/>
          <w:szCs w:val="24"/>
        </w:rPr>
      </w:pPr>
      <w:r w:rsidRPr="00FE6B32">
        <w:rPr>
          <w:b/>
          <w:sz w:val="24"/>
          <w:szCs w:val="24"/>
          <w:lang w:eastAsia="ar-SA"/>
        </w:rPr>
        <w:t>Федеральное бюджетное учреждение науки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r w:rsidRPr="00FE6B32">
        <w:rPr>
          <w:sz w:val="24"/>
          <w:szCs w:val="24"/>
          <w:lang w:eastAsia="ar-SA"/>
        </w:rPr>
        <w:t xml:space="preserve"> </w:t>
      </w:r>
      <w:r w:rsidRPr="00FE6B32">
        <w:rPr>
          <w:sz w:val="24"/>
          <w:szCs w:val="24"/>
        </w:rPr>
        <w:t xml:space="preserve">именуемое в дальнейшем </w:t>
      </w:r>
      <w:r w:rsidRPr="00FE6B32">
        <w:rPr>
          <w:b/>
          <w:sz w:val="24"/>
          <w:szCs w:val="24"/>
        </w:rPr>
        <w:t>«Заказчик»,</w:t>
      </w:r>
      <w:r w:rsidRPr="00FE6B32">
        <w:rPr>
          <w:sz w:val="24"/>
          <w:szCs w:val="24"/>
        </w:rPr>
        <w:t xml:space="preserve"> в лице директора </w:t>
      </w:r>
      <w:proofErr w:type="spellStart"/>
      <w:r w:rsidRPr="00FE6B32">
        <w:rPr>
          <w:sz w:val="24"/>
          <w:szCs w:val="24"/>
        </w:rPr>
        <w:t>Тотоляна</w:t>
      </w:r>
      <w:proofErr w:type="spellEnd"/>
      <w:r w:rsidRPr="00FE6B32">
        <w:rPr>
          <w:sz w:val="24"/>
          <w:szCs w:val="24"/>
        </w:rPr>
        <w:t xml:space="preserve"> </w:t>
      </w:r>
      <w:proofErr w:type="spellStart"/>
      <w:r w:rsidRPr="00FE6B32">
        <w:rPr>
          <w:sz w:val="24"/>
          <w:szCs w:val="24"/>
        </w:rPr>
        <w:t>Арега</w:t>
      </w:r>
      <w:proofErr w:type="spellEnd"/>
      <w:r w:rsidRPr="00FE6B32">
        <w:rPr>
          <w:sz w:val="24"/>
          <w:szCs w:val="24"/>
        </w:rPr>
        <w:t xml:space="preserve"> Артемовича, действующего на основании устава, с одной стороны, и </w:t>
      </w:r>
      <w:r w:rsidRPr="00FE6B32">
        <w:rPr>
          <w:b/>
          <w:sz w:val="24"/>
          <w:szCs w:val="24"/>
        </w:rPr>
        <w:t xml:space="preserve">______________________, (далее по тексту - Исполнитель), </w:t>
      </w:r>
      <w:r w:rsidRPr="00FE6B32">
        <w:rPr>
          <w:sz w:val="24"/>
          <w:szCs w:val="24"/>
        </w:rPr>
        <w:t xml:space="preserve">в лице </w:t>
      </w:r>
      <w:r w:rsidRPr="00FE6B32">
        <w:rPr>
          <w:bCs/>
          <w:iCs/>
          <w:sz w:val="24"/>
          <w:szCs w:val="24"/>
        </w:rPr>
        <w:t>__________________,</w:t>
      </w:r>
      <w:r w:rsidRPr="00FE6B32">
        <w:rPr>
          <w:sz w:val="24"/>
          <w:szCs w:val="24"/>
        </w:rPr>
        <w:t xml:space="preserve"> действующего на основании </w:t>
      </w:r>
      <w:r w:rsidRPr="00FE6B32">
        <w:rPr>
          <w:bCs/>
          <w:iCs/>
          <w:sz w:val="24"/>
          <w:szCs w:val="24"/>
        </w:rPr>
        <w:t>_________________, с другой стороны,</w:t>
      </w:r>
      <w:r w:rsidRPr="00FE6B32">
        <w:rPr>
          <w:sz w:val="24"/>
          <w:szCs w:val="24"/>
        </w:rPr>
        <w:t xml:space="preserve"> совместно именуемые «Стороны»,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Pr="00FE6B32">
        <w:rPr>
          <w:b/>
          <w:sz w:val="24"/>
          <w:szCs w:val="24"/>
          <w:u w:val="single"/>
        </w:rPr>
        <w:t>пункта 4 части 1 статьи 93</w:t>
      </w:r>
      <w:r w:rsidRPr="00FE6B32">
        <w:rPr>
          <w:sz w:val="24"/>
          <w:szCs w:val="24"/>
        </w:rPr>
        <w:t xml:space="preserve"> Федерального закона о контрактной системе, заключили настоящий контракт (далее – Контракт) о нижеследующем:</w:t>
      </w:r>
    </w:p>
    <w:p w:rsidR="003700AA" w:rsidRPr="00FE6B32" w:rsidRDefault="003700AA" w:rsidP="003700AA">
      <w:pPr>
        <w:jc w:val="both"/>
        <w:rPr>
          <w:sz w:val="24"/>
          <w:szCs w:val="24"/>
        </w:rPr>
      </w:pPr>
    </w:p>
    <w:p w:rsidR="003700AA" w:rsidRPr="00FE6B32" w:rsidRDefault="003700AA" w:rsidP="003700AA">
      <w:pPr>
        <w:numPr>
          <w:ilvl w:val="0"/>
          <w:numId w:val="2"/>
        </w:numPr>
        <w:jc w:val="center"/>
        <w:rPr>
          <w:b/>
          <w:sz w:val="24"/>
          <w:szCs w:val="24"/>
        </w:rPr>
      </w:pPr>
      <w:r w:rsidRPr="00FE6B32">
        <w:rPr>
          <w:b/>
          <w:sz w:val="24"/>
          <w:szCs w:val="24"/>
        </w:rPr>
        <w:t>Предмет Контракта</w:t>
      </w:r>
    </w:p>
    <w:p w:rsidR="003700AA" w:rsidRPr="00FE6B32" w:rsidRDefault="003700AA" w:rsidP="003700AA">
      <w:pPr>
        <w:pStyle w:val="11"/>
        <w:numPr>
          <w:ilvl w:val="1"/>
          <w:numId w:val="2"/>
        </w:numPr>
        <w:tabs>
          <w:tab w:val="left" w:pos="708"/>
        </w:tabs>
        <w:ind w:left="0" w:firstLine="0"/>
        <w:rPr>
          <w:rFonts w:ascii="Times New Roman" w:hAnsi="Times New Roman" w:cs="Times New Roman"/>
          <w:sz w:val="24"/>
          <w:szCs w:val="24"/>
        </w:rPr>
      </w:pPr>
      <w:r w:rsidRPr="00FE6B32">
        <w:rPr>
          <w:rFonts w:ascii="Times New Roman" w:hAnsi="Times New Roman" w:cs="Times New Roman"/>
          <w:sz w:val="24"/>
          <w:szCs w:val="24"/>
        </w:rPr>
        <w:t xml:space="preserve">Исполнитель обязуется </w:t>
      </w:r>
      <w:r w:rsidRPr="00FE6B32">
        <w:rPr>
          <w:rFonts w:ascii="Times New Roman" w:hAnsi="Times New Roman" w:cs="Times New Roman"/>
          <w:b/>
          <w:i/>
          <w:sz w:val="24"/>
          <w:szCs w:val="24"/>
        </w:rPr>
        <w:t>выполнить работы</w:t>
      </w:r>
      <w:r w:rsidRPr="00FE6B32">
        <w:rPr>
          <w:rFonts w:ascii="Times New Roman" w:hAnsi="Times New Roman" w:cs="Times New Roman"/>
          <w:b/>
          <w:i/>
          <w:color w:val="auto"/>
          <w:sz w:val="24"/>
          <w:szCs w:val="24"/>
        </w:rPr>
        <w:t xml:space="preserve"> по ремонту </w:t>
      </w:r>
      <w:r w:rsidR="00817429">
        <w:rPr>
          <w:rFonts w:ascii="Times New Roman" w:hAnsi="Times New Roman" w:cs="Times New Roman"/>
          <w:b/>
          <w:i/>
          <w:color w:val="auto"/>
          <w:sz w:val="24"/>
          <w:szCs w:val="24"/>
        </w:rPr>
        <w:t>сплит-системы</w:t>
      </w:r>
      <w:r w:rsidRPr="00FE6B32">
        <w:rPr>
          <w:rFonts w:ascii="Times New Roman" w:hAnsi="Times New Roman" w:cs="Times New Roman"/>
          <w:b/>
          <w:i/>
          <w:color w:val="auto"/>
          <w:sz w:val="24"/>
          <w:szCs w:val="24"/>
        </w:rPr>
        <w:t xml:space="preserve"> </w:t>
      </w:r>
      <w:r w:rsidRPr="00FE6B32">
        <w:rPr>
          <w:rFonts w:ascii="Times New Roman" w:hAnsi="Times New Roman" w:cs="Times New Roman"/>
          <w:sz w:val="24"/>
          <w:szCs w:val="24"/>
        </w:rPr>
        <w:t>(далее по тексту – работы) в установленные настоящим Контрактом сроки, а Заказчик обязуется принять и оплатить надлежащим образом выполненные работы в порядке и размере, указанным в настоящем Контракте.</w:t>
      </w:r>
    </w:p>
    <w:p w:rsidR="003700AA" w:rsidRPr="00FE6B32" w:rsidRDefault="003700AA" w:rsidP="003700AA">
      <w:pPr>
        <w:pStyle w:val="11"/>
        <w:numPr>
          <w:ilvl w:val="1"/>
          <w:numId w:val="2"/>
        </w:numPr>
        <w:tabs>
          <w:tab w:val="left" w:pos="708"/>
        </w:tabs>
        <w:ind w:left="0" w:firstLine="0"/>
        <w:rPr>
          <w:rFonts w:ascii="Times New Roman" w:hAnsi="Times New Roman" w:cs="Times New Roman"/>
          <w:sz w:val="24"/>
          <w:szCs w:val="24"/>
        </w:rPr>
      </w:pPr>
      <w:r w:rsidRPr="00FE6B32">
        <w:rPr>
          <w:rFonts w:ascii="Times New Roman" w:hAnsi="Times New Roman" w:cs="Times New Roman"/>
          <w:sz w:val="24"/>
          <w:szCs w:val="24"/>
        </w:rPr>
        <w:t xml:space="preserve">Перечень выполняемых работ, перечень оборудования и стоимость установлены в Спецификации (Приложение № 1 к Контракту). </w:t>
      </w:r>
    </w:p>
    <w:p w:rsidR="003700AA" w:rsidRPr="00FE6B32" w:rsidRDefault="003700AA" w:rsidP="003700AA">
      <w:pPr>
        <w:pStyle w:val="11"/>
        <w:numPr>
          <w:ilvl w:val="1"/>
          <w:numId w:val="2"/>
        </w:numPr>
        <w:tabs>
          <w:tab w:val="left" w:pos="708"/>
        </w:tabs>
        <w:ind w:left="0" w:firstLine="0"/>
        <w:rPr>
          <w:rFonts w:ascii="Times New Roman" w:hAnsi="Times New Roman" w:cs="Times New Roman"/>
          <w:sz w:val="24"/>
          <w:szCs w:val="24"/>
        </w:rPr>
      </w:pPr>
      <w:r w:rsidRPr="00FE6B32">
        <w:rPr>
          <w:rFonts w:ascii="Times New Roman" w:hAnsi="Times New Roman" w:cs="Times New Roman"/>
          <w:color w:val="auto"/>
          <w:sz w:val="24"/>
          <w:szCs w:val="24"/>
        </w:rPr>
        <w:t xml:space="preserve">Требования </w:t>
      </w:r>
      <w:r w:rsidRPr="00FE6B32">
        <w:rPr>
          <w:rFonts w:ascii="Times New Roman" w:hAnsi="Times New Roman" w:cs="Times New Roman"/>
          <w:color w:val="auto"/>
          <w:spacing w:val="-2"/>
          <w:sz w:val="24"/>
          <w:szCs w:val="24"/>
        </w:rPr>
        <w:t xml:space="preserve">к выполняемым работам, их результату, объему, техническим характеристикам, месту и срокам их выполнения </w:t>
      </w:r>
      <w:r w:rsidRPr="00FE6B32">
        <w:rPr>
          <w:rFonts w:ascii="Times New Roman" w:hAnsi="Times New Roman" w:cs="Times New Roman"/>
          <w:color w:val="auto"/>
          <w:sz w:val="24"/>
          <w:szCs w:val="24"/>
        </w:rPr>
        <w:t xml:space="preserve">определены в Техническом задании (Приложение №2 к Контракту). </w:t>
      </w:r>
    </w:p>
    <w:p w:rsidR="003700AA" w:rsidRPr="00FE6B32" w:rsidRDefault="003700AA" w:rsidP="003700AA">
      <w:pPr>
        <w:pStyle w:val="11"/>
        <w:numPr>
          <w:ilvl w:val="0"/>
          <w:numId w:val="0"/>
        </w:numPr>
        <w:tabs>
          <w:tab w:val="left" w:pos="708"/>
        </w:tabs>
        <w:ind w:left="1080"/>
        <w:rPr>
          <w:rFonts w:ascii="Times New Roman" w:hAnsi="Times New Roman" w:cs="Times New Roman"/>
          <w:sz w:val="24"/>
          <w:szCs w:val="24"/>
        </w:rPr>
      </w:pPr>
    </w:p>
    <w:p w:rsidR="003700AA" w:rsidRPr="00FE6B32" w:rsidRDefault="003700AA" w:rsidP="003700AA">
      <w:pPr>
        <w:numPr>
          <w:ilvl w:val="0"/>
          <w:numId w:val="2"/>
        </w:numPr>
        <w:jc w:val="center"/>
        <w:rPr>
          <w:b/>
          <w:sz w:val="24"/>
          <w:szCs w:val="24"/>
        </w:rPr>
      </w:pPr>
      <w:r w:rsidRPr="00FE6B32">
        <w:rPr>
          <w:b/>
          <w:sz w:val="24"/>
          <w:szCs w:val="24"/>
        </w:rPr>
        <w:t>Стоимость работ и порядок расчетов</w:t>
      </w:r>
    </w:p>
    <w:p w:rsidR="003700AA" w:rsidRPr="00FE6B32" w:rsidRDefault="003700AA" w:rsidP="003700AA">
      <w:pPr>
        <w:numPr>
          <w:ilvl w:val="1"/>
          <w:numId w:val="2"/>
        </w:numPr>
        <w:ind w:left="0" w:firstLine="0"/>
        <w:jc w:val="both"/>
        <w:rPr>
          <w:b/>
          <w:sz w:val="24"/>
          <w:szCs w:val="24"/>
        </w:rPr>
      </w:pPr>
      <w:r w:rsidRPr="00FE6B32">
        <w:rPr>
          <w:sz w:val="24"/>
          <w:szCs w:val="24"/>
        </w:rPr>
        <w:t xml:space="preserve">Общая стоимость работ по настоящему Контракту составляет </w:t>
      </w:r>
      <w:r w:rsidRPr="00FE6B32">
        <w:rPr>
          <w:b/>
          <w:sz w:val="24"/>
          <w:szCs w:val="24"/>
          <w:shd w:val="clear" w:color="auto" w:fill="FFFFFF"/>
        </w:rPr>
        <w:t>__________________.</w:t>
      </w:r>
    </w:p>
    <w:p w:rsidR="003700AA" w:rsidRPr="00FE6B32" w:rsidRDefault="003700AA" w:rsidP="003700AA">
      <w:pPr>
        <w:pStyle w:val="a6"/>
        <w:widowControl w:val="0"/>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Цена Контракта включает в себя стоимость работ, а также стоимость деталей, подлежащих замене,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700AA" w:rsidRPr="00FE6B32" w:rsidRDefault="003700AA" w:rsidP="003700AA">
      <w:pPr>
        <w:pStyle w:val="11"/>
        <w:numPr>
          <w:ilvl w:val="1"/>
          <w:numId w:val="2"/>
        </w:numPr>
        <w:tabs>
          <w:tab w:val="left" w:pos="708"/>
        </w:tabs>
        <w:ind w:left="0" w:firstLine="0"/>
        <w:rPr>
          <w:rFonts w:ascii="Times New Roman" w:hAnsi="Times New Roman" w:cs="Times New Roman"/>
          <w:sz w:val="24"/>
          <w:szCs w:val="24"/>
        </w:rPr>
      </w:pPr>
      <w:r w:rsidRPr="00FE6B32">
        <w:rPr>
          <w:rFonts w:ascii="Times New Roman" w:hAnsi="Times New Roman" w:cs="Times New Roman"/>
          <w:sz w:val="24"/>
          <w:szCs w:val="24"/>
        </w:rPr>
        <w:t>Цена Контракта является твердой и определяется на весь срок его исполнения, за исключением случаев, предусмотренных Федеральным законом №44-ФЗ.</w:t>
      </w:r>
    </w:p>
    <w:p w:rsidR="003700AA" w:rsidRPr="00FE6B32" w:rsidRDefault="003700AA" w:rsidP="003700AA">
      <w:pPr>
        <w:pStyle w:val="a6"/>
        <w:widowControl w:val="0"/>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Цена Контракта может быть изменена,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w:t>
      </w:r>
    </w:p>
    <w:p w:rsidR="003700AA" w:rsidRPr="00FE6B32" w:rsidRDefault="003700AA" w:rsidP="003700AA">
      <w:pPr>
        <w:numPr>
          <w:ilvl w:val="1"/>
          <w:numId w:val="2"/>
        </w:numPr>
        <w:ind w:left="0" w:firstLine="0"/>
        <w:jc w:val="both"/>
        <w:rPr>
          <w:sz w:val="24"/>
          <w:szCs w:val="24"/>
        </w:rPr>
      </w:pPr>
      <w:r w:rsidRPr="00FE6B32">
        <w:rPr>
          <w:sz w:val="24"/>
          <w:szCs w:val="24"/>
        </w:rPr>
        <w:t xml:space="preserve">Оплата по Контракту производится в российских рублях путем перечисления денежных средств на расчетный счет Исполнителя на основании выставленного Исполнителем счета. </w:t>
      </w:r>
    </w:p>
    <w:p w:rsidR="003700AA" w:rsidRPr="00FE6B32" w:rsidRDefault="003700AA" w:rsidP="003700AA">
      <w:pPr>
        <w:numPr>
          <w:ilvl w:val="1"/>
          <w:numId w:val="2"/>
        </w:numPr>
        <w:ind w:left="0" w:firstLine="0"/>
        <w:jc w:val="both"/>
        <w:rPr>
          <w:sz w:val="24"/>
          <w:szCs w:val="24"/>
        </w:rPr>
      </w:pPr>
      <w:r w:rsidRPr="00FE6B32">
        <w:rPr>
          <w:sz w:val="24"/>
          <w:szCs w:val="24"/>
        </w:rPr>
        <w:t xml:space="preserve">Оплата надлежащим образом выполненных работ производится Заказчиком в течение 7 (семи) рабочих дней с даты подписания сторонами акта выполненных работ на основании выставленного счета. </w:t>
      </w:r>
    </w:p>
    <w:p w:rsidR="003700AA" w:rsidRPr="00FE6B32" w:rsidRDefault="003700AA" w:rsidP="003700AA">
      <w:pPr>
        <w:pStyle w:val="11"/>
        <w:numPr>
          <w:ilvl w:val="1"/>
          <w:numId w:val="2"/>
        </w:numPr>
        <w:tabs>
          <w:tab w:val="left" w:pos="708"/>
        </w:tabs>
        <w:ind w:left="0" w:firstLine="0"/>
        <w:rPr>
          <w:rFonts w:ascii="Times New Roman" w:hAnsi="Times New Roman" w:cs="Times New Roman"/>
          <w:sz w:val="24"/>
          <w:szCs w:val="24"/>
        </w:rPr>
      </w:pPr>
      <w:r w:rsidRPr="00FE6B32">
        <w:rPr>
          <w:rFonts w:ascii="Times New Roman" w:hAnsi="Times New Roman" w:cs="Times New Roman"/>
          <w:sz w:val="24"/>
          <w:szCs w:val="24"/>
        </w:rPr>
        <w:t>Обязательства Заказчика по оплате выполненных работ считаются исполненными с момента списания денежных средств с расчетного счета Заказчика.</w:t>
      </w:r>
    </w:p>
    <w:p w:rsidR="003700AA" w:rsidRPr="00FE6B32" w:rsidRDefault="003700AA" w:rsidP="003700AA">
      <w:pPr>
        <w:pStyle w:val="1"/>
        <w:numPr>
          <w:ilvl w:val="0"/>
          <w:numId w:val="2"/>
        </w:numPr>
        <w:tabs>
          <w:tab w:val="left" w:pos="708"/>
        </w:tabs>
        <w:rPr>
          <w:rFonts w:ascii="Times New Roman" w:hAnsi="Times New Roman" w:cs="Times New Roman"/>
          <w:kern w:val="28"/>
          <w:sz w:val="24"/>
          <w:szCs w:val="24"/>
        </w:rPr>
      </w:pPr>
      <w:r w:rsidRPr="00FE6B32">
        <w:rPr>
          <w:rFonts w:ascii="Times New Roman" w:hAnsi="Times New Roman" w:cs="Times New Roman"/>
          <w:kern w:val="28"/>
          <w:sz w:val="24"/>
          <w:szCs w:val="24"/>
        </w:rPr>
        <w:t>Права и обязанности сторон</w:t>
      </w:r>
    </w:p>
    <w:p w:rsidR="003700AA" w:rsidRPr="00FE6B32" w:rsidRDefault="003700AA" w:rsidP="003700AA">
      <w:pPr>
        <w:pStyle w:val="11"/>
        <w:numPr>
          <w:ilvl w:val="1"/>
          <w:numId w:val="2"/>
        </w:numPr>
        <w:tabs>
          <w:tab w:val="left" w:pos="708"/>
        </w:tabs>
        <w:ind w:left="567" w:hanging="567"/>
        <w:rPr>
          <w:rFonts w:ascii="Times New Roman" w:hAnsi="Times New Roman" w:cs="Times New Roman"/>
          <w:b/>
          <w:bCs/>
          <w:i/>
          <w:spacing w:val="4"/>
          <w:sz w:val="24"/>
          <w:szCs w:val="24"/>
        </w:rPr>
      </w:pPr>
      <w:r w:rsidRPr="00FE6B32">
        <w:rPr>
          <w:rFonts w:ascii="Times New Roman" w:hAnsi="Times New Roman" w:cs="Times New Roman"/>
          <w:b/>
          <w:i/>
          <w:sz w:val="24"/>
          <w:szCs w:val="24"/>
        </w:rPr>
        <w:t>В соответствии с настоящим Контрактом Исполнитель:</w:t>
      </w:r>
    </w:p>
    <w:p w:rsidR="003700AA" w:rsidRPr="00FE6B32" w:rsidRDefault="003700AA" w:rsidP="003700AA">
      <w:pPr>
        <w:pStyle w:val="111"/>
        <w:numPr>
          <w:ilvl w:val="2"/>
          <w:numId w:val="2"/>
        </w:numPr>
        <w:tabs>
          <w:tab w:val="left" w:pos="708"/>
        </w:tabs>
        <w:rPr>
          <w:rFonts w:ascii="Times New Roman" w:hAnsi="Times New Roman" w:cs="Times New Roman"/>
          <w:bCs/>
          <w:iCs/>
          <w:spacing w:val="4"/>
          <w:sz w:val="24"/>
          <w:szCs w:val="24"/>
          <w:u w:val="single"/>
        </w:rPr>
      </w:pPr>
      <w:r w:rsidRPr="00FE6B32">
        <w:rPr>
          <w:rFonts w:ascii="Times New Roman" w:hAnsi="Times New Roman" w:cs="Times New Roman"/>
          <w:sz w:val="24"/>
          <w:szCs w:val="24"/>
        </w:rPr>
        <w:lastRenderedPageBreak/>
        <w:t>Обязуется выполнить работы в полном объеме, надлежащим образом, в установленные Контрактом сроки, а также в соответствии с требованиями Технического задания, являющегося неотъемлемой частью</w:t>
      </w:r>
      <w:r w:rsidRPr="00FE6B32">
        <w:rPr>
          <w:rFonts w:ascii="Times New Roman" w:hAnsi="Times New Roman" w:cs="Times New Roman"/>
          <w:color w:val="auto"/>
          <w:sz w:val="24"/>
          <w:szCs w:val="24"/>
        </w:rPr>
        <w:t xml:space="preserve"> Контракта</w:t>
      </w:r>
      <w:r w:rsidRPr="00FE6B32">
        <w:rPr>
          <w:rFonts w:ascii="Times New Roman" w:hAnsi="Times New Roman" w:cs="Times New Roman"/>
          <w:sz w:val="24"/>
          <w:szCs w:val="24"/>
        </w:rPr>
        <w:t xml:space="preserve"> (Приложение №2); </w:t>
      </w:r>
    </w:p>
    <w:p w:rsidR="003700AA" w:rsidRPr="00FE6B32" w:rsidRDefault="003700AA" w:rsidP="003700AA">
      <w:pPr>
        <w:pStyle w:val="111"/>
        <w:numPr>
          <w:ilvl w:val="2"/>
          <w:numId w:val="2"/>
        </w:numPr>
        <w:shd w:val="clear" w:color="auto" w:fill="FFFFFF"/>
        <w:tabs>
          <w:tab w:val="left" w:pos="708"/>
        </w:tabs>
        <w:rPr>
          <w:rFonts w:ascii="Times New Roman" w:hAnsi="Times New Roman" w:cs="Times New Roman"/>
          <w:sz w:val="24"/>
          <w:szCs w:val="24"/>
        </w:rPr>
      </w:pPr>
      <w:r w:rsidRPr="00FE6B32">
        <w:rPr>
          <w:rFonts w:ascii="Times New Roman" w:hAnsi="Times New Roman" w:cs="Times New Roman"/>
          <w:sz w:val="24"/>
          <w:szCs w:val="24"/>
        </w:rPr>
        <w:t xml:space="preserve">Своевременно предоставляет Заказчику достоверную информацию о ходе исполнения своих обязательств, в том числе о сложностях, возникающих при исполнении Контракта; </w:t>
      </w:r>
    </w:p>
    <w:p w:rsidR="003700AA" w:rsidRPr="00FE6B32" w:rsidRDefault="003700AA" w:rsidP="003700AA">
      <w:pPr>
        <w:pStyle w:val="111"/>
        <w:numPr>
          <w:ilvl w:val="2"/>
          <w:numId w:val="2"/>
        </w:numPr>
        <w:shd w:val="clear" w:color="auto" w:fill="FFFFFF"/>
        <w:tabs>
          <w:tab w:val="left" w:pos="708"/>
        </w:tabs>
        <w:rPr>
          <w:rFonts w:ascii="Times New Roman" w:hAnsi="Times New Roman" w:cs="Times New Roman"/>
          <w:sz w:val="24"/>
          <w:szCs w:val="24"/>
        </w:rPr>
      </w:pPr>
      <w:r w:rsidRPr="00FE6B32">
        <w:rPr>
          <w:rFonts w:ascii="Times New Roman" w:hAnsi="Times New Roman" w:cs="Times New Roman"/>
          <w:sz w:val="24"/>
          <w:szCs w:val="24"/>
        </w:rPr>
        <w:t>Предоставляет Заказчику документы в соответствии с п. 5.2;</w:t>
      </w:r>
    </w:p>
    <w:p w:rsidR="003700AA" w:rsidRPr="00FE6B32" w:rsidRDefault="003700AA" w:rsidP="003700AA">
      <w:pPr>
        <w:pStyle w:val="111"/>
        <w:numPr>
          <w:ilvl w:val="2"/>
          <w:numId w:val="2"/>
        </w:numPr>
        <w:tabs>
          <w:tab w:val="left" w:pos="708"/>
        </w:tabs>
        <w:rPr>
          <w:rFonts w:ascii="Times New Roman" w:hAnsi="Times New Roman" w:cs="Times New Roman"/>
          <w:bCs/>
          <w:iCs/>
          <w:spacing w:val="4"/>
          <w:sz w:val="24"/>
          <w:szCs w:val="24"/>
          <w:u w:val="single"/>
        </w:rPr>
      </w:pPr>
      <w:r w:rsidRPr="00FE6B32">
        <w:rPr>
          <w:rFonts w:ascii="Times New Roman" w:hAnsi="Times New Roman" w:cs="Times New Roman"/>
          <w:sz w:val="24"/>
          <w:szCs w:val="24"/>
        </w:rPr>
        <w:t>Несет ответственность перед Заказчиком за работы по контракту, оказанные работниками Исполнителя, а также полную материальную ответственность за имущественный ущерб, возникший вследствие неисполнения (ненадлежащего исполнения) Исполнителем (в том числе его работниками) обязательств, принятых на себя в соответствии с условиями Контракта, в порядке установленным законодательством Российской Федерации;</w:t>
      </w:r>
    </w:p>
    <w:p w:rsidR="003700AA" w:rsidRPr="00FE6B32" w:rsidRDefault="003700AA" w:rsidP="003700AA">
      <w:pPr>
        <w:pStyle w:val="111"/>
        <w:numPr>
          <w:ilvl w:val="2"/>
          <w:numId w:val="2"/>
        </w:numPr>
        <w:tabs>
          <w:tab w:val="left" w:pos="708"/>
        </w:tabs>
        <w:rPr>
          <w:rFonts w:ascii="Times New Roman" w:hAnsi="Times New Roman" w:cs="Times New Roman"/>
          <w:bCs/>
          <w:iCs/>
          <w:color w:val="auto"/>
          <w:spacing w:val="4"/>
          <w:sz w:val="24"/>
          <w:szCs w:val="24"/>
          <w:u w:val="single"/>
        </w:rPr>
      </w:pPr>
      <w:r w:rsidRPr="00FE6B32">
        <w:rPr>
          <w:rFonts w:ascii="Times New Roman" w:hAnsi="Times New Roman" w:cs="Times New Roman"/>
          <w:sz w:val="24"/>
          <w:szCs w:val="24"/>
        </w:rPr>
        <w:t>Вправе привлекать к исполнению Контракта соисполнителей</w:t>
      </w:r>
      <w:r w:rsidRPr="00FE6B32">
        <w:rPr>
          <w:rFonts w:ascii="Times New Roman" w:hAnsi="Times New Roman" w:cs="Times New Roman"/>
          <w:color w:val="auto"/>
          <w:sz w:val="24"/>
          <w:szCs w:val="24"/>
        </w:rPr>
        <w:t>;</w:t>
      </w:r>
    </w:p>
    <w:p w:rsidR="003700AA" w:rsidRPr="00FE6B32" w:rsidRDefault="003700AA" w:rsidP="003700AA">
      <w:pPr>
        <w:pStyle w:val="111"/>
        <w:numPr>
          <w:ilvl w:val="2"/>
          <w:numId w:val="2"/>
        </w:numPr>
        <w:tabs>
          <w:tab w:val="left" w:pos="708"/>
        </w:tabs>
        <w:rPr>
          <w:rFonts w:ascii="Times New Roman" w:hAnsi="Times New Roman" w:cs="Times New Roman"/>
          <w:bCs/>
          <w:iCs/>
          <w:color w:val="auto"/>
          <w:spacing w:val="4"/>
          <w:sz w:val="24"/>
          <w:szCs w:val="24"/>
          <w:u w:val="single"/>
        </w:rPr>
      </w:pPr>
      <w:r w:rsidRPr="00FE6B32">
        <w:rPr>
          <w:rFonts w:ascii="Times New Roman" w:hAnsi="Times New Roman" w:cs="Times New Roman"/>
          <w:sz w:val="24"/>
          <w:szCs w:val="24"/>
        </w:rPr>
        <w:t>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3700AA" w:rsidRPr="00FE6B32" w:rsidRDefault="003700AA" w:rsidP="003700AA">
      <w:pPr>
        <w:pStyle w:val="111"/>
        <w:numPr>
          <w:ilvl w:val="2"/>
          <w:numId w:val="2"/>
        </w:numPr>
        <w:tabs>
          <w:tab w:val="left" w:pos="708"/>
        </w:tabs>
        <w:rPr>
          <w:rFonts w:ascii="Times New Roman" w:hAnsi="Times New Roman" w:cs="Times New Roman"/>
          <w:bCs/>
          <w:iCs/>
          <w:spacing w:val="4"/>
          <w:sz w:val="24"/>
          <w:szCs w:val="24"/>
          <w:u w:val="single"/>
        </w:rPr>
      </w:pPr>
      <w:r w:rsidRPr="00FE6B32">
        <w:rPr>
          <w:rFonts w:ascii="Times New Roman" w:hAnsi="Times New Roman" w:cs="Times New Roman"/>
          <w:sz w:val="24"/>
          <w:szCs w:val="24"/>
        </w:rPr>
        <w:t>Предупреждает Заказчика о событиях или обстоятельствах, которые могут негативно повлиять на качество работ;</w:t>
      </w:r>
    </w:p>
    <w:p w:rsidR="003700AA" w:rsidRPr="00FE6B32" w:rsidRDefault="003700AA" w:rsidP="003700AA">
      <w:pPr>
        <w:pStyle w:val="111"/>
        <w:numPr>
          <w:ilvl w:val="2"/>
          <w:numId w:val="2"/>
        </w:numPr>
        <w:tabs>
          <w:tab w:val="left" w:pos="708"/>
        </w:tabs>
        <w:rPr>
          <w:rFonts w:ascii="Times New Roman" w:hAnsi="Times New Roman" w:cs="Times New Roman"/>
          <w:bCs/>
          <w:iCs/>
          <w:color w:val="auto"/>
          <w:spacing w:val="4"/>
          <w:sz w:val="24"/>
          <w:szCs w:val="24"/>
          <w:u w:val="single"/>
        </w:rPr>
      </w:pPr>
      <w:r w:rsidRPr="00FE6B32">
        <w:rPr>
          <w:rFonts w:ascii="Times New Roman" w:hAnsi="Times New Roman" w:cs="Times New Roman"/>
          <w:sz w:val="24"/>
          <w:szCs w:val="24"/>
        </w:rPr>
        <w:t>Приостанавливает выполнение работ в случае обнаружения независящих от Исполнителя обстоятельств, которые могут оказать негативное влияние на результат выполненных работ или создать невозможность их завершения в установленный Контрактом срок, и сообщить об этом Заказчику в течение 3 (трех) дней после обнаружения обстоятельств.</w:t>
      </w:r>
    </w:p>
    <w:p w:rsidR="003700AA" w:rsidRPr="00FE6B32" w:rsidRDefault="003700AA" w:rsidP="003700AA">
      <w:pPr>
        <w:pStyle w:val="111"/>
        <w:numPr>
          <w:ilvl w:val="2"/>
          <w:numId w:val="2"/>
        </w:numPr>
        <w:tabs>
          <w:tab w:val="left" w:pos="708"/>
        </w:tabs>
        <w:rPr>
          <w:rFonts w:ascii="Times New Roman" w:hAnsi="Times New Roman" w:cs="Times New Roman"/>
          <w:b/>
          <w:bCs/>
          <w:i/>
          <w:iCs/>
          <w:spacing w:val="4"/>
          <w:sz w:val="24"/>
          <w:szCs w:val="24"/>
          <w:u w:val="single"/>
        </w:rPr>
      </w:pPr>
      <w:r w:rsidRPr="00FE6B32">
        <w:rPr>
          <w:rFonts w:ascii="Times New Roman" w:hAnsi="Times New Roman" w:cs="Times New Roman"/>
          <w:spacing w:val="4"/>
          <w:sz w:val="24"/>
          <w:szCs w:val="24"/>
        </w:rPr>
        <w:t xml:space="preserve">Обязан </w:t>
      </w:r>
      <w:r w:rsidRPr="00FE6B32">
        <w:rPr>
          <w:rFonts w:ascii="Times New Roman" w:hAnsi="Times New Roman" w:cs="Times New Roman"/>
          <w:sz w:val="24"/>
          <w:szCs w:val="24"/>
        </w:rPr>
        <w:t>предоставить Заказчику контактный телефон лица ответственного за выполнение работ по заключенному Контракту.</w:t>
      </w:r>
    </w:p>
    <w:p w:rsidR="003700AA" w:rsidRPr="00FE6B32" w:rsidRDefault="003700AA" w:rsidP="003700AA">
      <w:pPr>
        <w:pStyle w:val="11"/>
        <w:numPr>
          <w:ilvl w:val="1"/>
          <w:numId w:val="2"/>
        </w:numPr>
        <w:tabs>
          <w:tab w:val="left" w:pos="708"/>
        </w:tabs>
        <w:ind w:left="709" w:hanging="709"/>
        <w:rPr>
          <w:rFonts w:ascii="Times New Roman" w:hAnsi="Times New Roman" w:cs="Times New Roman"/>
          <w:b/>
          <w:i/>
          <w:sz w:val="24"/>
          <w:szCs w:val="24"/>
        </w:rPr>
      </w:pPr>
      <w:r w:rsidRPr="00FE6B32">
        <w:rPr>
          <w:rFonts w:ascii="Times New Roman" w:hAnsi="Times New Roman" w:cs="Times New Roman"/>
          <w:b/>
          <w:i/>
          <w:sz w:val="24"/>
          <w:szCs w:val="24"/>
        </w:rPr>
        <w:t>В соответствии с настоящим Контрактом Заказчик:</w:t>
      </w:r>
    </w:p>
    <w:p w:rsidR="003700AA" w:rsidRPr="00FE6B32" w:rsidRDefault="003700AA" w:rsidP="003700AA">
      <w:pPr>
        <w:pStyle w:val="111"/>
        <w:numPr>
          <w:ilvl w:val="2"/>
          <w:numId w:val="2"/>
        </w:numPr>
        <w:tabs>
          <w:tab w:val="left" w:pos="708"/>
        </w:tabs>
        <w:rPr>
          <w:rFonts w:ascii="Times New Roman" w:hAnsi="Times New Roman" w:cs="Times New Roman"/>
          <w:sz w:val="24"/>
          <w:szCs w:val="24"/>
        </w:rPr>
      </w:pPr>
      <w:r w:rsidRPr="00FE6B32">
        <w:rPr>
          <w:rFonts w:ascii="Times New Roman" w:hAnsi="Times New Roman" w:cs="Times New Roman"/>
          <w:sz w:val="24"/>
          <w:szCs w:val="24"/>
        </w:rPr>
        <w:t>Предоставляет Исполнителю информацию и документы, необходимые для выполнения работ по Контракту;</w:t>
      </w:r>
    </w:p>
    <w:p w:rsidR="003700AA" w:rsidRPr="00FE6B32" w:rsidRDefault="003700AA" w:rsidP="003700AA">
      <w:pPr>
        <w:pStyle w:val="111"/>
        <w:numPr>
          <w:ilvl w:val="2"/>
          <w:numId w:val="2"/>
        </w:numPr>
        <w:tabs>
          <w:tab w:val="left" w:pos="708"/>
        </w:tabs>
        <w:rPr>
          <w:rFonts w:ascii="Times New Roman" w:hAnsi="Times New Roman" w:cs="Times New Roman"/>
          <w:sz w:val="24"/>
          <w:szCs w:val="24"/>
        </w:rPr>
      </w:pPr>
      <w:r w:rsidRPr="00FE6B32">
        <w:rPr>
          <w:rFonts w:ascii="Times New Roman" w:hAnsi="Times New Roman" w:cs="Times New Roman"/>
          <w:sz w:val="24"/>
          <w:szCs w:val="24"/>
        </w:rPr>
        <w:t>Своевременно принимает результат выполненных работ;</w:t>
      </w:r>
    </w:p>
    <w:p w:rsidR="003700AA" w:rsidRPr="00FE6B32" w:rsidRDefault="003700AA" w:rsidP="003700AA">
      <w:pPr>
        <w:pStyle w:val="111"/>
        <w:numPr>
          <w:ilvl w:val="2"/>
          <w:numId w:val="2"/>
        </w:numPr>
        <w:tabs>
          <w:tab w:val="left" w:pos="708"/>
        </w:tabs>
        <w:rPr>
          <w:rFonts w:ascii="Times New Roman" w:hAnsi="Times New Roman" w:cs="Times New Roman"/>
          <w:b/>
          <w:sz w:val="24"/>
          <w:szCs w:val="24"/>
          <w:u w:val="single"/>
        </w:rPr>
      </w:pPr>
      <w:r w:rsidRPr="00FE6B32">
        <w:rPr>
          <w:rFonts w:ascii="Times New Roman" w:hAnsi="Times New Roman" w:cs="Times New Roman"/>
          <w:sz w:val="24"/>
          <w:szCs w:val="24"/>
        </w:rPr>
        <w:t xml:space="preserve">Своевременно оплачивает надлежащим образом выполненные работы, в размере и сроки, определенные Контрактом; </w:t>
      </w:r>
    </w:p>
    <w:p w:rsidR="003700AA" w:rsidRPr="00FE6B32" w:rsidRDefault="003700AA" w:rsidP="003700AA">
      <w:pPr>
        <w:pStyle w:val="111"/>
        <w:numPr>
          <w:ilvl w:val="2"/>
          <w:numId w:val="2"/>
        </w:numPr>
        <w:tabs>
          <w:tab w:val="left" w:pos="708"/>
        </w:tabs>
        <w:rPr>
          <w:rFonts w:ascii="Times New Roman" w:hAnsi="Times New Roman" w:cs="Times New Roman"/>
          <w:b/>
          <w:sz w:val="24"/>
          <w:szCs w:val="24"/>
          <w:u w:val="single"/>
        </w:rPr>
      </w:pPr>
      <w:r w:rsidRPr="00FE6B32">
        <w:rPr>
          <w:rFonts w:ascii="Times New Roman" w:hAnsi="Times New Roman" w:cs="Times New Roman"/>
          <w:sz w:val="24"/>
          <w:szCs w:val="24"/>
        </w:rPr>
        <w:t xml:space="preserve">Своевременно сообщает в письменной форме Исполнителю о недостатках, обнаруженных в ходе выполнения работ или их приемки. </w:t>
      </w:r>
    </w:p>
    <w:p w:rsidR="003700AA" w:rsidRPr="00FE6B32" w:rsidRDefault="003700AA" w:rsidP="003700AA">
      <w:pPr>
        <w:pStyle w:val="111"/>
        <w:numPr>
          <w:ilvl w:val="2"/>
          <w:numId w:val="2"/>
        </w:numPr>
        <w:tabs>
          <w:tab w:val="left" w:pos="708"/>
        </w:tabs>
        <w:rPr>
          <w:rFonts w:ascii="Times New Roman" w:hAnsi="Times New Roman" w:cs="Times New Roman"/>
          <w:b/>
          <w:sz w:val="24"/>
          <w:szCs w:val="24"/>
          <w:u w:val="single"/>
        </w:rPr>
      </w:pPr>
      <w:r w:rsidRPr="00FE6B32">
        <w:rPr>
          <w:rFonts w:ascii="Times New Roman" w:hAnsi="Times New Roman" w:cs="Times New Roman"/>
          <w:sz w:val="24"/>
          <w:szCs w:val="24"/>
        </w:rPr>
        <w:t>Вправе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3700AA" w:rsidRPr="00FE6B32" w:rsidRDefault="003700AA" w:rsidP="003700AA">
      <w:pPr>
        <w:pStyle w:val="111"/>
        <w:numPr>
          <w:ilvl w:val="0"/>
          <w:numId w:val="0"/>
        </w:numPr>
        <w:tabs>
          <w:tab w:val="left" w:pos="708"/>
        </w:tabs>
        <w:ind w:left="1800"/>
        <w:rPr>
          <w:rFonts w:ascii="Times New Roman" w:hAnsi="Times New Roman" w:cs="Times New Roman"/>
          <w:b/>
          <w:sz w:val="24"/>
          <w:szCs w:val="24"/>
          <w:u w:val="single"/>
        </w:rPr>
      </w:pPr>
    </w:p>
    <w:p w:rsidR="003700AA" w:rsidRPr="00FE6B32" w:rsidRDefault="003700AA" w:rsidP="005662D0">
      <w:pPr>
        <w:pStyle w:val="11"/>
        <w:numPr>
          <w:ilvl w:val="0"/>
          <w:numId w:val="2"/>
        </w:numPr>
        <w:tabs>
          <w:tab w:val="left" w:pos="-142"/>
        </w:tabs>
        <w:ind w:left="-142" w:hanging="142"/>
        <w:jc w:val="center"/>
        <w:rPr>
          <w:rFonts w:ascii="Times New Roman" w:hAnsi="Times New Roman" w:cs="Times New Roman"/>
          <w:b/>
          <w:sz w:val="24"/>
          <w:szCs w:val="24"/>
        </w:rPr>
      </w:pPr>
      <w:r w:rsidRPr="00FE6B32">
        <w:rPr>
          <w:rFonts w:ascii="Times New Roman" w:hAnsi="Times New Roman" w:cs="Times New Roman"/>
          <w:b/>
          <w:sz w:val="24"/>
          <w:szCs w:val="24"/>
        </w:rPr>
        <w:t>Место и сроки выполнения работ</w:t>
      </w:r>
    </w:p>
    <w:p w:rsidR="009861F8" w:rsidRPr="00ED4341" w:rsidRDefault="003700AA" w:rsidP="005662D0">
      <w:pPr>
        <w:pStyle w:val="a6"/>
        <w:numPr>
          <w:ilvl w:val="1"/>
          <w:numId w:val="2"/>
        </w:numPr>
        <w:tabs>
          <w:tab w:val="left" w:pos="-142"/>
        </w:tabs>
        <w:autoSpaceDE w:val="0"/>
        <w:autoSpaceDN w:val="0"/>
        <w:adjustRightInd w:val="0"/>
        <w:spacing w:after="0" w:line="0" w:lineRule="atLeast"/>
        <w:ind w:left="-142" w:firstLine="0"/>
        <w:jc w:val="both"/>
        <w:rPr>
          <w:rFonts w:ascii="Times New Roman" w:hAnsi="Times New Roman" w:cs="Times New Roman"/>
        </w:rPr>
      </w:pPr>
      <w:r w:rsidRPr="00ED4341">
        <w:rPr>
          <w:rFonts w:ascii="Times New Roman" w:hAnsi="Times New Roman" w:cs="Times New Roman"/>
          <w:bCs/>
        </w:rPr>
        <w:t xml:space="preserve">Срок выполнение работ – </w:t>
      </w:r>
      <w:r w:rsidR="005662D0" w:rsidRPr="00ED4341">
        <w:rPr>
          <w:rFonts w:ascii="Times New Roman" w:hAnsi="Times New Roman" w:cs="Times New Roman"/>
        </w:rPr>
        <w:t>работы выполняются</w:t>
      </w:r>
      <w:r w:rsidR="009861F8" w:rsidRPr="00ED4341">
        <w:rPr>
          <w:rFonts w:ascii="Times New Roman" w:hAnsi="Times New Roman" w:cs="Times New Roman"/>
        </w:rPr>
        <w:t xml:space="preserve"> в соответствии с заявкой Заказчика в период с момента заключения Контракта по 20 декабря 2026 года. Заявки направляются исполнителю по электронной почте, указанной в разделе Контракта «Реквизиты и подписи Сторон». Исполнитель должен приступить к </w:t>
      </w:r>
      <w:r w:rsidR="0077604C">
        <w:rPr>
          <w:rFonts w:ascii="Times New Roman" w:hAnsi="Times New Roman" w:cs="Times New Roman"/>
        </w:rPr>
        <w:t>выполнению работ</w:t>
      </w:r>
      <w:r w:rsidR="009861F8" w:rsidRPr="00ED4341">
        <w:rPr>
          <w:rFonts w:ascii="Times New Roman" w:hAnsi="Times New Roman" w:cs="Times New Roman"/>
        </w:rPr>
        <w:t xml:space="preserve"> в течение 10 рабочих дней с момента получения заявки от Заказчика.</w:t>
      </w:r>
    </w:p>
    <w:p w:rsidR="003700AA" w:rsidRPr="00ED4341" w:rsidRDefault="003700AA" w:rsidP="005662D0">
      <w:pPr>
        <w:pStyle w:val="11"/>
        <w:numPr>
          <w:ilvl w:val="1"/>
          <w:numId w:val="2"/>
        </w:numPr>
        <w:spacing w:after="60"/>
        <w:ind w:left="426" w:hanging="568"/>
        <w:contextualSpacing/>
        <w:rPr>
          <w:rFonts w:ascii="Times New Roman" w:hAnsi="Times New Roman" w:cs="Times New Roman"/>
          <w:bCs/>
          <w:color w:val="auto"/>
          <w:sz w:val="24"/>
          <w:szCs w:val="24"/>
        </w:rPr>
      </w:pPr>
      <w:r w:rsidRPr="00ED4341">
        <w:rPr>
          <w:rFonts w:ascii="Times New Roman" w:hAnsi="Times New Roman" w:cs="Times New Roman"/>
          <w:color w:val="auto"/>
          <w:sz w:val="24"/>
          <w:szCs w:val="24"/>
          <w:lang w:eastAsia="ru-RU"/>
        </w:rPr>
        <w:t xml:space="preserve">Место выполнение работ: </w:t>
      </w:r>
      <w:r w:rsidRPr="00ED4341">
        <w:rPr>
          <w:rFonts w:ascii="Times New Roman" w:hAnsi="Times New Roman" w:cs="Times New Roman"/>
          <w:bCs/>
          <w:color w:val="auto"/>
          <w:sz w:val="24"/>
          <w:szCs w:val="24"/>
        </w:rPr>
        <w:t xml:space="preserve">г. Санкт-Петербург, ул. Мира, д.14. </w:t>
      </w:r>
    </w:p>
    <w:p w:rsidR="003700AA" w:rsidRPr="00FE6B32" w:rsidRDefault="003700AA" w:rsidP="003700AA">
      <w:pPr>
        <w:pStyle w:val="11"/>
        <w:numPr>
          <w:ilvl w:val="0"/>
          <w:numId w:val="0"/>
        </w:numPr>
        <w:tabs>
          <w:tab w:val="left" w:pos="708"/>
        </w:tabs>
        <w:spacing w:after="60"/>
        <w:contextualSpacing/>
        <w:rPr>
          <w:rFonts w:ascii="Times New Roman" w:hAnsi="Times New Roman" w:cs="Times New Roman"/>
          <w:bCs/>
          <w:color w:val="auto"/>
          <w:sz w:val="24"/>
          <w:szCs w:val="24"/>
        </w:rPr>
      </w:pPr>
    </w:p>
    <w:p w:rsidR="003700AA" w:rsidRPr="00FE6B32" w:rsidRDefault="003700AA" w:rsidP="003700AA">
      <w:pPr>
        <w:pStyle w:val="a3"/>
        <w:numPr>
          <w:ilvl w:val="0"/>
          <w:numId w:val="2"/>
        </w:numPr>
        <w:ind w:right="112"/>
        <w:jc w:val="center"/>
        <w:rPr>
          <w:b/>
          <w:sz w:val="24"/>
          <w:szCs w:val="24"/>
        </w:rPr>
      </w:pPr>
      <w:r w:rsidRPr="00FE6B32">
        <w:rPr>
          <w:b/>
          <w:sz w:val="24"/>
          <w:szCs w:val="24"/>
        </w:rPr>
        <w:t xml:space="preserve">Порядок </w:t>
      </w:r>
      <w:r w:rsidRPr="00FE6B32">
        <w:rPr>
          <w:b/>
          <w:sz w:val="24"/>
          <w:szCs w:val="24"/>
          <w:lang w:val="ru-RU"/>
        </w:rPr>
        <w:t>сдачи и приемки работ</w:t>
      </w:r>
    </w:p>
    <w:p w:rsidR="003700AA" w:rsidRPr="00FE6B32" w:rsidRDefault="003700AA" w:rsidP="003700AA">
      <w:pPr>
        <w:numPr>
          <w:ilvl w:val="1"/>
          <w:numId w:val="2"/>
        </w:numPr>
        <w:shd w:val="clear" w:color="auto" w:fill="FFFFFF"/>
        <w:ind w:left="0" w:firstLine="0"/>
        <w:jc w:val="both"/>
        <w:rPr>
          <w:sz w:val="24"/>
          <w:szCs w:val="24"/>
        </w:rPr>
      </w:pPr>
      <w:bookmarkStart w:id="0" w:name="_Hlk498951390"/>
      <w:r w:rsidRPr="00FE6B32">
        <w:rPr>
          <w:sz w:val="24"/>
          <w:szCs w:val="24"/>
        </w:rPr>
        <w:t>Сдача результатов выполненных работ Исполнителем, и их приемка Заказчиком оформляется актом сдачи-приемки выполненных работ или универсальным передаточным документом.</w:t>
      </w:r>
      <w:bookmarkEnd w:id="0"/>
    </w:p>
    <w:p w:rsidR="003700AA" w:rsidRPr="00FE6B32" w:rsidRDefault="004B7046" w:rsidP="003700AA">
      <w:pPr>
        <w:numPr>
          <w:ilvl w:val="1"/>
          <w:numId w:val="2"/>
        </w:numPr>
        <w:shd w:val="clear" w:color="auto" w:fill="FFFFFF"/>
        <w:ind w:left="0" w:firstLine="0"/>
        <w:jc w:val="both"/>
        <w:rPr>
          <w:sz w:val="24"/>
          <w:szCs w:val="24"/>
        </w:rPr>
      </w:pPr>
      <w:r>
        <w:rPr>
          <w:sz w:val="24"/>
          <w:szCs w:val="24"/>
        </w:rPr>
        <w:lastRenderedPageBreak/>
        <w:t>В течение 2 (Двух) рабочих дней п</w:t>
      </w:r>
      <w:r w:rsidR="003700AA" w:rsidRPr="00FE6B32">
        <w:rPr>
          <w:sz w:val="24"/>
          <w:szCs w:val="24"/>
        </w:rPr>
        <w:t>осле выполнения работ Исполнитель предоставляет Заказчику следующие документы: Акт сдачи-приемки выполненных работ - 2 экз., счет для оплаты, счет-фактура (при наличии).</w:t>
      </w:r>
    </w:p>
    <w:p w:rsidR="003700AA" w:rsidRPr="00FE6B32" w:rsidRDefault="003700AA" w:rsidP="003700AA">
      <w:pPr>
        <w:numPr>
          <w:ilvl w:val="1"/>
          <w:numId w:val="2"/>
        </w:numPr>
        <w:shd w:val="clear" w:color="auto" w:fill="FFFFFF"/>
        <w:ind w:left="0" w:firstLine="0"/>
        <w:jc w:val="both"/>
        <w:rPr>
          <w:sz w:val="24"/>
          <w:szCs w:val="24"/>
        </w:rPr>
      </w:pPr>
      <w:r w:rsidRPr="00FE6B32">
        <w:rPr>
          <w:sz w:val="24"/>
          <w:szCs w:val="24"/>
        </w:rPr>
        <w:t xml:space="preserve">Заказчик в течение 2 (двух) рабочих дней со дня получения от Исполнителя акта сдачи-приемки выполненных работ обязан принять надлежащим образом выполненные работы и направить Исполнителю подписанный акт сдачи-приемки. </w:t>
      </w:r>
    </w:p>
    <w:p w:rsidR="003700AA" w:rsidRPr="00FE6B32" w:rsidRDefault="003700AA" w:rsidP="003700AA">
      <w:pPr>
        <w:numPr>
          <w:ilvl w:val="1"/>
          <w:numId w:val="2"/>
        </w:numPr>
        <w:shd w:val="clear" w:color="auto" w:fill="FFFFFF"/>
        <w:ind w:left="0" w:firstLine="0"/>
        <w:jc w:val="both"/>
        <w:rPr>
          <w:sz w:val="24"/>
          <w:szCs w:val="24"/>
        </w:rPr>
      </w:pPr>
      <w:r w:rsidRPr="00FE6B32">
        <w:rPr>
          <w:sz w:val="24"/>
          <w:szCs w:val="24"/>
        </w:rPr>
        <w:t xml:space="preserve">В случае обнаружения Заказчиком недостатков в выполненных работах Заказчик обязан в течение 2 (двух) рабочих дней направить Исполнителю мотивированный отказ в приемке Работ с указанием перечня недостатков и необходимых доработок. </w:t>
      </w:r>
    </w:p>
    <w:p w:rsidR="003700AA" w:rsidRPr="00FE6B32" w:rsidRDefault="003700AA" w:rsidP="003700AA">
      <w:pPr>
        <w:numPr>
          <w:ilvl w:val="1"/>
          <w:numId w:val="2"/>
        </w:numPr>
        <w:shd w:val="clear" w:color="auto" w:fill="FFFFFF"/>
        <w:ind w:left="0" w:firstLine="0"/>
        <w:jc w:val="both"/>
        <w:rPr>
          <w:sz w:val="24"/>
          <w:szCs w:val="24"/>
        </w:rPr>
      </w:pPr>
      <w:r w:rsidRPr="00FE6B32">
        <w:rPr>
          <w:sz w:val="24"/>
          <w:szCs w:val="24"/>
        </w:rPr>
        <w:t xml:space="preserve"> В случае мотивированного отказа Заказчика в приемке работ Сторонами составляется двухсторонний акт с указанием сроков и перечня необходимых доработок, выполняемых Исполнителем за свой счет.</w:t>
      </w:r>
    </w:p>
    <w:p w:rsidR="003700AA" w:rsidRPr="00FE6B32" w:rsidRDefault="003700AA" w:rsidP="003700AA">
      <w:pPr>
        <w:numPr>
          <w:ilvl w:val="1"/>
          <w:numId w:val="2"/>
        </w:numPr>
        <w:shd w:val="clear" w:color="auto" w:fill="FFFFFF"/>
        <w:ind w:left="0" w:firstLine="0"/>
        <w:jc w:val="both"/>
        <w:rPr>
          <w:sz w:val="24"/>
          <w:szCs w:val="24"/>
        </w:rPr>
      </w:pPr>
      <w:r w:rsidRPr="00FE6B32">
        <w:rPr>
          <w:sz w:val="24"/>
          <w:szCs w:val="24"/>
        </w:rPr>
        <w:t xml:space="preserve">После устранения всех недостатков Исполнитель повторно представляет Заказчику акт сдачи-приемки выполненных работ. Приемка Заказчиком работ после устранения выявленных недостатков осуществляется в порядке и в сроки, установленные </w:t>
      </w:r>
      <w:proofErr w:type="spellStart"/>
      <w:r w:rsidRPr="00FE6B32">
        <w:rPr>
          <w:sz w:val="24"/>
          <w:szCs w:val="24"/>
        </w:rPr>
        <w:t>п.п</w:t>
      </w:r>
      <w:proofErr w:type="spellEnd"/>
      <w:r w:rsidRPr="00FE6B32">
        <w:rPr>
          <w:sz w:val="24"/>
          <w:szCs w:val="24"/>
        </w:rPr>
        <w:t xml:space="preserve">. 4.3. Контракта. </w:t>
      </w:r>
    </w:p>
    <w:p w:rsidR="003700AA" w:rsidRPr="00FE6B32" w:rsidRDefault="003700AA" w:rsidP="003700AA">
      <w:pPr>
        <w:numPr>
          <w:ilvl w:val="1"/>
          <w:numId w:val="2"/>
        </w:numPr>
        <w:shd w:val="clear" w:color="auto" w:fill="FFFFFF"/>
        <w:ind w:left="0" w:firstLine="0"/>
        <w:jc w:val="both"/>
        <w:rPr>
          <w:sz w:val="24"/>
          <w:szCs w:val="24"/>
        </w:rPr>
      </w:pPr>
      <w:r w:rsidRPr="00FE6B32">
        <w:rPr>
          <w:sz w:val="24"/>
          <w:szCs w:val="24"/>
        </w:rPr>
        <w:t xml:space="preserve"> Исполнитель вправе привлекать к выполнению работ третьих лиц.</w:t>
      </w:r>
    </w:p>
    <w:p w:rsidR="003700AA" w:rsidRPr="00FE6B32" w:rsidRDefault="003700AA" w:rsidP="003700AA">
      <w:pPr>
        <w:pStyle w:val="a6"/>
        <w:numPr>
          <w:ilvl w:val="1"/>
          <w:numId w:val="2"/>
        </w:numPr>
        <w:tabs>
          <w:tab w:val="left" w:pos="709"/>
        </w:tabs>
        <w:spacing w:after="0" w:line="240" w:lineRule="auto"/>
        <w:ind w:left="0" w:firstLine="0"/>
        <w:contextualSpacing/>
        <w:jc w:val="both"/>
        <w:rPr>
          <w:rFonts w:ascii="Times New Roman" w:hAnsi="Times New Roman" w:cs="Times New Roman"/>
          <w:sz w:val="24"/>
          <w:szCs w:val="24"/>
        </w:rPr>
      </w:pPr>
      <w:r w:rsidRPr="00FE6B32">
        <w:rPr>
          <w:rFonts w:ascii="Times New Roman" w:eastAsia="Calibri" w:hAnsi="Times New Roman" w:cs="Times New Roman"/>
          <w:sz w:val="24"/>
          <w:szCs w:val="24"/>
        </w:rPr>
        <w:t xml:space="preserve">По факту </w:t>
      </w:r>
      <w:r w:rsidRPr="00FE6B32">
        <w:rPr>
          <w:rFonts w:ascii="Times New Roman" w:hAnsi="Times New Roman" w:cs="Times New Roman"/>
          <w:sz w:val="24"/>
          <w:szCs w:val="24"/>
        </w:rPr>
        <w:t>оказания услуг</w:t>
      </w:r>
      <w:r w:rsidRPr="00FE6B32">
        <w:rPr>
          <w:rFonts w:ascii="Times New Roman" w:eastAsia="Calibri" w:hAnsi="Times New Roman" w:cs="Times New Roman"/>
          <w:sz w:val="24"/>
          <w:szCs w:val="24"/>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FE6B32">
        <w:rPr>
          <w:rFonts w:ascii="Times New Roman" w:hAnsi="Times New Roman" w:cs="Times New Roman"/>
          <w:sz w:val="24"/>
          <w:szCs w:val="24"/>
        </w:rPr>
        <w:t xml:space="preserve"> Акт формируется на основании документов, указанных в пункте 5.2. Контракта, подтверждающих оказание услуг</w:t>
      </w:r>
      <w:r w:rsidRPr="00FE6B32">
        <w:rPr>
          <w:rFonts w:ascii="Times New Roman" w:eastAsia="Calibri" w:hAnsi="Times New Roman" w:cs="Times New Roman"/>
          <w:sz w:val="24"/>
          <w:szCs w:val="24"/>
        </w:rPr>
        <w:t xml:space="preserve">. </w:t>
      </w:r>
    </w:p>
    <w:p w:rsidR="003700AA" w:rsidRPr="00FE6B32" w:rsidRDefault="003700AA" w:rsidP="003700AA">
      <w:pPr>
        <w:pStyle w:val="a6"/>
        <w:numPr>
          <w:ilvl w:val="1"/>
          <w:numId w:val="2"/>
        </w:numPr>
        <w:tabs>
          <w:tab w:val="left" w:pos="709"/>
        </w:tabs>
        <w:spacing w:after="0" w:line="240" w:lineRule="auto"/>
        <w:ind w:left="0" w:firstLine="0"/>
        <w:contextualSpacing/>
        <w:jc w:val="both"/>
        <w:rPr>
          <w:rFonts w:ascii="Times New Roman" w:hAnsi="Times New Roman" w:cs="Times New Roman"/>
          <w:sz w:val="24"/>
          <w:szCs w:val="24"/>
        </w:rPr>
      </w:pPr>
      <w:r w:rsidRPr="00FE6B32">
        <w:rPr>
          <w:rFonts w:ascii="Times New Roman" w:eastAsia="Calibri" w:hAnsi="Times New Roman" w:cs="Times New Roman"/>
          <w:sz w:val="24"/>
          <w:szCs w:val="24"/>
        </w:rPr>
        <w:t>Заказчик в течении срока, установленного п. 5.3.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3700AA" w:rsidRPr="00FE6B32" w:rsidRDefault="003700AA" w:rsidP="003700AA">
      <w:pPr>
        <w:pStyle w:val="a6"/>
        <w:numPr>
          <w:ilvl w:val="1"/>
          <w:numId w:val="2"/>
        </w:numPr>
        <w:tabs>
          <w:tab w:val="left" w:pos="709"/>
        </w:tabs>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3700AA" w:rsidRPr="00FE6B32" w:rsidRDefault="003700AA" w:rsidP="003700AA">
      <w:pPr>
        <w:ind w:left="480"/>
        <w:jc w:val="both"/>
        <w:rPr>
          <w:sz w:val="24"/>
          <w:szCs w:val="24"/>
        </w:rPr>
      </w:pPr>
    </w:p>
    <w:p w:rsidR="003700AA" w:rsidRPr="00FE6B32" w:rsidRDefault="003700AA" w:rsidP="003700AA">
      <w:pPr>
        <w:numPr>
          <w:ilvl w:val="0"/>
          <w:numId w:val="2"/>
        </w:numPr>
        <w:jc w:val="center"/>
        <w:rPr>
          <w:b/>
          <w:sz w:val="24"/>
          <w:szCs w:val="24"/>
        </w:rPr>
      </w:pPr>
      <w:r w:rsidRPr="00FE6B32">
        <w:rPr>
          <w:b/>
          <w:sz w:val="24"/>
          <w:szCs w:val="24"/>
        </w:rPr>
        <w:t>Гарантии качества выполненных работ</w:t>
      </w:r>
    </w:p>
    <w:p w:rsidR="003700AA" w:rsidRPr="00FE6B32" w:rsidRDefault="003700AA" w:rsidP="003700AA">
      <w:pPr>
        <w:spacing w:line="102" w:lineRule="atLeast"/>
        <w:jc w:val="both"/>
        <w:rPr>
          <w:sz w:val="24"/>
          <w:szCs w:val="24"/>
        </w:rPr>
      </w:pPr>
      <w:r w:rsidRPr="00FE6B32">
        <w:rPr>
          <w:sz w:val="24"/>
          <w:szCs w:val="24"/>
        </w:rPr>
        <w:t>6.1. Исполнитель гарантирует качество выполняемых работ.</w:t>
      </w:r>
    </w:p>
    <w:p w:rsidR="003700AA" w:rsidRPr="00FE6B32" w:rsidRDefault="003700AA" w:rsidP="003700AA">
      <w:pPr>
        <w:spacing w:line="102" w:lineRule="atLeast"/>
        <w:jc w:val="both"/>
        <w:rPr>
          <w:sz w:val="24"/>
          <w:szCs w:val="24"/>
        </w:rPr>
      </w:pPr>
      <w:r w:rsidRPr="00FE6B32">
        <w:rPr>
          <w:sz w:val="24"/>
          <w:szCs w:val="24"/>
        </w:rPr>
        <w:t xml:space="preserve">6.2. Исполнитель предоставляет гарантию на выполненные ремонтные работы. Гарантийный срок составляет </w:t>
      </w:r>
      <w:r w:rsidR="005662D0">
        <w:rPr>
          <w:sz w:val="24"/>
          <w:szCs w:val="24"/>
        </w:rPr>
        <w:t>12</w:t>
      </w:r>
      <w:r w:rsidRPr="00FE6B32">
        <w:rPr>
          <w:sz w:val="24"/>
          <w:szCs w:val="24"/>
        </w:rPr>
        <w:t xml:space="preserve"> месяцев и исчисляется со дня подписания Сторонами Акта сдачи - приемки выполненных работ. В гарантийный период Заказчик в течение 5 рабочих дней с момента обнаружения неисправностей, письменно уведомляет Исполнителя о выявленных неисправностях. После получения такого уведомления от Заказчика, Исполнитель в течение 10 рабочих дней устраняет обнаруженные Заказчиком неисправности собственными силами и за свой счет без расходов со стороны Заказчика. </w:t>
      </w:r>
    </w:p>
    <w:p w:rsidR="003700AA" w:rsidRPr="00FE6B32" w:rsidRDefault="003700AA" w:rsidP="003700AA">
      <w:pPr>
        <w:jc w:val="both"/>
        <w:rPr>
          <w:sz w:val="24"/>
          <w:szCs w:val="24"/>
        </w:rPr>
      </w:pPr>
      <w:r w:rsidRPr="00FE6B32">
        <w:rPr>
          <w:sz w:val="24"/>
          <w:szCs w:val="24"/>
        </w:rPr>
        <w:t>6.3. Гарантия на замененные запасные части предоставляется в соответствии с гарантией заводов-изготовителей, но не менее 6 месяцев с даты подписания Сторонами акта сдачи-приемки выполненных работ.</w:t>
      </w:r>
    </w:p>
    <w:p w:rsidR="003700AA" w:rsidRPr="00FE6B32" w:rsidRDefault="003700AA" w:rsidP="003700AA">
      <w:pPr>
        <w:tabs>
          <w:tab w:val="num" w:pos="0"/>
        </w:tabs>
        <w:jc w:val="both"/>
        <w:rPr>
          <w:b/>
          <w:sz w:val="24"/>
          <w:szCs w:val="24"/>
        </w:rPr>
      </w:pPr>
    </w:p>
    <w:p w:rsidR="003700AA" w:rsidRPr="00FE6B32" w:rsidRDefault="003700AA" w:rsidP="003700AA">
      <w:pPr>
        <w:numPr>
          <w:ilvl w:val="0"/>
          <w:numId w:val="2"/>
        </w:numPr>
        <w:jc w:val="center"/>
        <w:rPr>
          <w:b/>
          <w:sz w:val="24"/>
          <w:szCs w:val="24"/>
        </w:rPr>
      </w:pPr>
      <w:r w:rsidRPr="00FE6B32">
        <w:rPr>
          <w:b/>
          <w:sz w:val="24"/>
          <w:szCs w:val="24"/>
        </w:rPr>
        <w:t>Ответственность сторон.</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 xml:space="preserve">Стороны настоящего Договора за неисполнение или ненадлежащее исполнение своих обязательств по Договору несут ответственность в порядке, предусмотренном действующим законодательством Российской Федерации, в том числе в соответствии с </w:t>
      </w:r>
      <w:r w:rsidRPr="00FE6B32">
        <w:rPr>
          <w:rFonts w:ascii="Times New Roman" w:hAnsi="Times New Roman" w:cs="Times New Roman"/>
          <w:color w:val="000000"/>
          <w:sz w:val="24"/>
          <w:szCs w:val="24"/>
        </w:rPr>
        <w:lastRenderedPageBreak/>
        <w:t>Постановлением Правительства РФ от 30.08.2017 N 1042 (далее – Правила определения размера штрафа - Правила).</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Размер штрафа устанавливается Договором в соответствии с пунктами 3 - 9 Правил, за исключением случая, предусмотренного пунктом 13 Правил,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Правил): </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а) 10 процентов цены Договора (этапа) в случае, если цена Договора (этапа) не превышает 3 млн. рублей;</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б) 5 процентов цены Договора (этапа) в случае, если цена Договора (этапа) составляет от 3 млн. рублей до 50 млн.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в) 1 процент цены Договора (этапа) в случае, если цена Договора (этапа) составляет от 50 млн. рублей до 100 млн.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г) 0,5 процента цены Договора (этапа) в случае, если цена Договора (этапа) составляет от 100 млн. рублей до 500 млн.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д) 0,4 процента цены Договора (этапа) в случае, если цена Договора (этапа) составляет от 500 млн. рублей до 1 млрд.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lastRenderedPageBreak/>
        <w:t>е) 0,3 процента цены Договора (этапа) в случае, если цена Договора (этапа) составляет от 1 млрд. рублей до 2 млрд.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ж) 0,25 процента цены Договора (этапа) в случае, если цена Договора (этапа) составляет от 2 млрд. рублей до 5 млрд.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з) 0,2 процента цены Договора (этапа) в случае, если цена Договора (этапа) составляет от 5 млрд. рублей до 10 млрд. рублей (включительно);</w:t>
      </w:r>
    </w:p>
    <w:p w:rsidR="003700AA" w:rsidRPr="00FE6B32" w:rsidRDefault="003700AA" w:rsidP="003700AA">
      <w:pPr>
        <w:ind w:left="1134"/>
        <w:rPr>
          <w:rFonts w:eastAsia="Calibri"/>
          <w:color w:val="000000"/>
          <w:sz w:val="24"/>
          <w:szCs w:val="24"/>
        </w:rPr>
      </w:pPr>
      <w:r w:rsidRPr="00FE6B32">
        <w:rPr>
          <w:rFonts w:eastAsia="Calibri"/>
          <w:color w:val="000000"/>
          <w:sz w:val="24"/>
          <w:szCs w:val="24"/>
        </w:rPr>
        <w:t>и) 0,1 процента цены Договора (этапа) в случае, если цена Договора (этапа) превышает 10 млрд. рублей.</w:t>
      </w:r>
    </w:p>
    <w:p w:rsidR="003700AA" w:rsidRPr="00FE6B32" w:rsidRDefault="003700AA" w:rsidP="003700AA">
      <w:pPr>
        <w:pStyle w:val="a6"/>
        <w:numPr>
          <w:ilvl w:val="1"/>
          <w:numId w:val="2"/>
        </w:numPr>
        <w:spacing w:after="0" w:line="240" w:lineRule="auto"/>
        <w:ind w:left="0" w:firstLine="0"/>
        <w:contextualSpacing/>
        <w:jc w:val="both"/>
        <w:rPr>
          <w:rFonts w:ascii="Times New Roman" w:eastAsia="Times New Roman" w:hAnsi="Times New Roman" w:cs="Times New Roman"/>
          <w:color w:val="000000"/>
          <w:sz w:val="24"/>
          <w:szCs w:val="24"/>
        </w:rPr>
      </w:pPr>
      <w:r w:rsidRPr="00FE6B32">
        <w:rPr>
          <w:rFonts w:ascii="Times New Roman" w:hAnsi="Times New Roman" w:cs="Times New Roman"/>
          <w:color w:val="000000"/>
          <w:sz w:val="24"/>
          <w:szCs w:val="24"/>
        </w:rPr>
        <w:t xml:space="preserve">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w:t>
      </w:r>
      <w:hyperlink r:id="rId5" w:history="1">
        <w:r w:rsidRPr="00FE6B32">
          <w:rPr>
            <w:rStyle w:val="a7"/>
            <w:rFonts w:ascii="Times New Roman" w:hAnsi="Times New Roman" w:cs="Times New Roman"/>
            <w:color w:val="000000"/>
            <w:sz w:val="24"/>
            <w:szCs w:val="24"/>
            <w:u w:val="none"/>
          </w:rPr>
          <w:t>пунктом 1 части 1 статьи 30</w:t>
        </w:r>
      </w:hyperlink>
      <w:r w:rsidRPr="00FE6B32">
        <w:rPr>
          <w:rFonts w:ascii="Times New Roman" w:hAnsi="Times New Roman" w:cs="Times New Roman"/>
          <w:color w:val="000000"/>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sz w:val="24"/>
          <w:szCs w:val="24"/>
        </w:rPr>
        <w:t xml:space="preserve">За каждый факт неисполнения или ненадлежащего исполнения </w:t>
      </w:r>
      <w:r w:rsidRPr="00FE6B32">
        <w:rPr>
          <w:rFonts w:ascii="Times New Roman" w:hAnsi="Times New Roman" w:cs="Times New Roman"/>
          <w:color w:val="000000"/>
          <w:sz w:val="24"/>
          <w:szCs w:val="24"/>
        </w:rPr>
        <w:t>Исполнителем</w:t>
      </w:r>
      <w:r w:rsidRPr="00FE6B32">
        <w:rPr>
          <w:rFonts w:ascii="Times New Roman" w:hAnsi="Times New Roman" w:cs="Times New Roman"/>
          <w:sz w:val="24"/>
          <w:szCs w:val="24"/>
        </w:rPr>
        <w:t xml:space="preserve">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6" w:history="1">
        <w:r w:rsidRPr="00FE6B32">
          <w:rPr>
            <w:rStyle w:val="a7"/>
            <w:rFonts w:ascii="Times New Roman" w:hAnsi="Times New Roman" w:cs="Times New Roman"/>
            <w:sz w:val="24"/>
            <w:szCs w:val="24"/>
            <w:u w:val="none"/>
          </w:rPr>
          <w:t>законом</w:t>
        </w:r>
      </w:hyperlink>
      <w:r w:rsidRPr="00FE6B32">
        <w:rPr>
          <w:rFonts w:ascii="Times New Roman" w:hAnsi="Times New Roman" w:cs="Times New Roman"/>
          <w:sz w:val="24"/>
          <w:szCs w:val="24"/>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а) в случае, если цена Договора не превышает начальную (максимальную) цену Договора:</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б) в случае, если цена Договора превышает начальную (максимальную) цену Договора:</w:t>
      </w:r>
    </w:p>
    <w:p w:rsidR="003700AA" w:rsidRPr="00FE6B32" w:rsidRDefault="003700AA" w:rsidP="003700AA">
      <w:pPr>
        <w:pStyle w:val="a6"/>
        <w:tabs>
          <w:tab w:val="left" w:pos="1134"/>
        </w:tabs>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10 процентов цены Договора, если цена Договора не превышает 3 млн. рублей;</w:t>
      </w:r>
    </w:p>
    <w:p w:rsidR="003700AA" w:rsidRPr="00FE6B32" w:rsidRDefault="003700AA" w:rsidP="003700AA">
      <w:pPr>
        <w:pStyle w:val="a6"/>
        <w:tabs>
          <w:tab w:val="left" w:pos="1134"/>
        </w:tabs>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3700AA" w:rsidRPr="00FE6B32" w:rsidRDefault="003700AA" w:rsidP="003700AA">
      <w:pPr>
        <w:pStyle w:val="a6"/>
        <w:tabs>
          <w:tab w:val="left" w:pos="1134"/>
        </w:tabs>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3700AA" w:rsidRPr="00FE6B32" w:rsidRDefault="003700AA" w:rsidP="003700AA">
      <w:pPr>
        <w:pStyle w:val="a6"/>
        <w:numPr>
          <w:ilvl w:val="1"/>
          <w:numId w:val="2"/>
        </w:numPr>
        <w:tabs>
          <w:tab w:val="left" w:pos="0"/>
        </w:tabs>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За каждый факт неисполнения или ненадлежащего исполнения Исполнителем</w:t>
      </w:r>
      <w:r w:rsidRPr="00FE6B32">
        <w:rPr>
          <w:rFonts w:ascii="Times New Roman" w:hAnsi="Times New Roman" w:cs="Times New Roman"/>
          <w:sz w:val="24"/>
          <w:szCs w:val="24"/>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3700AA" w:rsidRPr="00FE6B32" w:rsidRDefault="003700AA" w:rsidP="003700AA">
      <w:pPr>
        <w:pStyle w:val="a6"/>
        <w:autoSpaceDE w:val="0"/>
        <w:autoSpaceDN w:val="0"/>
        <w:adjustRightInd w:val="0"/>
        <w:spacing w:after="0" w:line="240" w:lineRule="auto"/>
        <w:ind w:firstLine="414"/>
        <w:jc w:val="both"/>
        <w:rPr>
          <w:rFonts w:ascii="Times New Roman" w:hAnsi="Times New Roman" w:cs="Times New Roman"/>
          <w:sz w:val="24"/>
          <w:szCs w:val="24"/>
        </w:rPr>
      </w:pPr>
      <w:r w:rsidRPr="00FE6B32">
        <w:rPr>
          <w:rFonts w:ascii="Times New Roman" w:hAnsi="Times New Roman" w:cs="Times New Roman"/>
          <w:sz w:val="24"/>
          <w:szCs w:val="24"/>
        </w:rPr>
        <w:t>а) 1000 рублей, если цена Договора не превышает 3 млн. рублей;</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б) 5000 рублей, если цена Договора составляет от 3 млн. рублей до 50 млн. рублей (включительно);</w:t>
      </w:r>
    </w:p>
    <w:p w:rsidR="003700AA" w:rsidRPr="00FE6B32" w:rsidRDefault="003700AA" w:rsidP="003700AA">
      <w:pPr>
        <w:pStyle w:val="a6"/>
        <w:autoSpaceDE w:val="0"/>
        <w:autoSpaceDN w:val="0"/>
        <w:adjustRightInd w:val="0"/>
        <w:spacing w:after="0" w:line="240" w:lineRule="auto"/>
        <w:ind w:left="1134" w:hanging="12"/>
        <w:jc w:val="both"/>
        <w:rPr>
          <w:rFonts w:ascii="Times New Roman" w:hAnsi="Times New Roman" w:cs="Times New Roman"/>
          <w:sz w:val="24"/>
          <w:szCs w:val="24"/>
        </w:rPr>
      </w:pPr>
      <w:r w:rsidRPr="00FE6B32">
        <w:rPr>
          <w:rFonts w:ascii="Times New Roman" w:hAnsi="Times New Roman" w:cs="Times New Roman"/>
          <w:sz w:val="24"/>
          <w:szCs w:val="24"/>
        </w:rPr>
        <w:t>в) 10000 рублей, если цена Договора составляет от 50 млн. рублей до 100 млн. рублей (включительно);</w:t>
      </w:r>
    </w:p>
    <w:p w:rsidR="003700AA" w:rsidRPr="00FE6B32" w:rsidRDefault="003700AA" w:rsidP="003700AA">
      <w:pPr>
        <w:pStyle w:val="a6"/>
        <w:autoSpaceDE w:val="0"/>
        <w:autoSpaceDN w:val="0"/>
        <w:adjustRightInd w:val="0"/>
        <w:spacing w:after="0" w:line="240" w:lineRule="auto"/>
        <w:ind w:firstLine="414"/>
        <w:jc w:val="both"/>
        <w:rPr>
          <w:rFonts w:ascii="Times New Roman" w:hAnsi="Times New Roman" w:cs="Times New Roman"/>
          <w:sz w:val="24"/>
          <w:szCs w:val="24"/>
        </w:rPr>
      </w:pPr>
      <w:r w:rsidRPr="00FE6B32">
        <w:rPr>
          <w:rFonts w:ascii="Times New Roman" w:hAnsi="Times New Roman" w:cs="Times New Roman"/>
          <w:sz w:val="24"/>
          <w:szCs w:val="24"/>
        </w:rPr>
        <w:t>г) 100000 рублей, если цена Договора превышает 100 млн. рублей.</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w:t>
      </w:r>
      <w:r w:rsidRPr="00FE6B32">
        <w:rPr>
          <w:rFonts w:ascii="Times New Roman" w:hAnsi="Times New Roman" w:cs="Times New Roman"/>
          <w:color w:val="000000"/>
          <w:sz w:val="24"/>
          <w:szCs w:val="24"/>
        </w:rPr>
        <w:lastRenderedPageBreak/>
        <w:t>исполнению своих обязательств по договору, размер штрафа устанавливается в размере 5 процентов стоимости указанных работ.</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если в соответствии с частью 6 статьи 30 Федерального закона Договором предусмотрено условие о гражданско-правовой ответственности Исполнителей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3700AA" w:rsidRPr="00FE6B32" w:rsidRDefault="003700AA" w:rsidP="003700AA">
      <w:pPr>
        <w:pStyle w:val="a6"/>
        <w:autoSpaceDE w:val="0"/>
        <w:autoSpaceDN w:val="0"/>
        <w:adjustRightInd w:val="0"/>
        <w:spacing w:after="0" w:line="240" w:lineRule="auto"/>
        <w:ind w:firstLine="414"/>
        <w:jc w:val="both"/>
        <w:rPr>
          <w:rFonts w:ascii="Times New Roman" w:hAnsi="Times New Roman" w:cs="Times New Roman"/>
          <w:sz w:val="24"/>
          <w:szCs w:val="24"/>
        </w:rPr>
      </w:pPr>
      <w:r w:rsidRPr="00FE6B32">
        <w:rPr>
          <w:rFonts w:ascii="Times New Roman" w:hAnsi="Times New Roman" w:cs="Times New Roman"/>
          <w:sz w:val="24"/>
          <w:szCs w:val="24"/>
        </w:rPr>
        <w:t>а) 1000 рублей, если цена Договора не превышает 3 млн. рублей (включительно);</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б) 5000 рублей, если цена Договора составляет от 3 млн. рублей до 50 млн. рублей (включительно);</w:t>
      </w:r>
    </w:p>
    <w:p w:rsidR="003700AA" w:rsidRPr="00FE6B32" w:rsidRDefault="003700AA" w:rsidP="003700AA">
      <w:pPr>
        <w:pStyle w:val="a6"/>
        <w:autoSpaceDE w:val="0"/>
        <w:autoSpaceDN w:val="0"/>
        <w:adjustRightInd w:val="0"/>
        <w:spacing w:after="0" w:line="240" w:lineRule="auto"/>
        <w:ind w:left="1134"/>
        <w:jc w:val="both"/>
        <w:rPr>
          <w:rFonts w:ascii="Times New Roman" w:hAnsi="Times New Roman" w:cs="Times New Roman"/>
          <w:sz w:val="24"/>
          <w:szCs w:val="24"/>
        </w:rPr>
      </w:pPr>
      <w:r w:rsidRPr="00FE6B32">
        <w:rPr>
          <w:rFonts w:ascii="Times New Roman" w:hAnsi="Times New Roman" w:cs="Times New Roman"/>
          <w:sz w:val="24"/>
          <w:szCs w:val="24"/>
        </w:rPr>
        <w:t>в) 10000 рублей, если цена Договора составляет от 50 млн. рублей до 100 млн. рублей (включительно);</w:t>
      </w:r>
    </w:p>
    <w:p w:rsidR="003700AA" w:rsidRPr="00FE6B32" w:rsidRDefault="003700AA" w:rsidP="003700AA">
      <w:pPr>
        <w:pStyle w:val="a6"/>
        <w:autoSpaceDE w:val="0"/>
        <w:autoSpaceDN w:val="0"/>
        <w:adjustRightInd w:val="0"/>
        <w:spacing w:after="0" w:line="240" w:lineRule="auto"/>
        <w:ind w:firstLine="414"/>
        <w:jc w:val="both"/>
        <w:rPr>
          <w:rFonts w:ascii="Times New Roman" w:hAnsi="Times New Roman" w:cs="Times New Roman"/>
          <w:sz w:val="24"/>
          <w:szCs w:val="24"/>
        </w:rPr>
      </w:pPr>
      <w:r w:rsidRPr="00FE6B32">
        <w:rPr>
          <w:rFonts w:ascii="Times New Roman" w:hAnsi="Times New Roman" w:cs="Times New Roman"/>
          <w:sz w:val="24"/>
          <w:szCs w:val="24"/>
        </w:rPr>
        <w:t>г) 100000 рублей, если цена Договора превышает 100 млн. рублей.</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неисполнения Исполнителем условий настоящего Договора Заказчик вправе обратиться в суд с требованием о расторжении настоящего Договора.</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Заказчику независимо от уплаты неустойки.</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3700AA" w:rsidRPr="00FE6B32" w:rsidRDefault="003700AA" w:rsidP="003700AA">
      <w:pPr>
        <w:pStyle w:val="a6"/>
        <w:numPr>
          <w:ilvl w:val="1"/>
          <w:numId w:val="2"/>
        </w:numPr>
        <w:spacing w:after="0" w:line="240" w:lineRule="auto"/>
        <w:ind w:left="0" w:firstLine="0"/>
        <w:contextualSpacing/>
        <w:jc w:val="both"/>
        <w:rPr>
          <w:rFonts w:ascii="Times New Roman" w:hAnsi="Times New Roman" w:cs="Times New Roman"/>
          <w:color w:val="000000"/>
          <w:sz w:val="24"/>
          <w:szCs w:val="24"/>
        </w:rPr>
      </w:pPr>
      <w:r w:rsidRPr="00FE6B32">
        <w:rPr>
          <w:rFonts w:ascii="Times New Roman" w:hAnsi="Times New Roman" w:cs="Times New Roman"/>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00AA" w:rsidRPr="00FE6B32" w:rsidRDefault="003700AA" w:rsidP="003700AA">
      <w:pPr>
        <w:pStyle w:val="a6"/>
        <w:spacing w:after="0" w:line="240" w:lineRule="auto"/>
        <w:ind w:left="0"/>
        <w:contextualSpacing/>
        <w:jc w:val="both"/>
        <w:rPr>
          <w:rFonts w:ascii="Times New Roman" w:eastAsia="Calibri" w:hAnsi="Times New Roman" w:cs="Times New Roman"/>
          <w:color w:val="000000"/>
          <w:sz w:val="24"/>
          <w:szCs w:val="24"/>
        </w:rPr>
      </w:pPr>
    </w:p>
    <w:p w:rsidR="003700AA" w:rsidRPr="00FE6B32" w:rsidRDefault="003700AA" w:rsidP="003700AA">
      <w:pPr>
        <w:numPr>
          <w:ilvl w:val="0"/>
          <w:numId w:val="2"/>
        </w:numPr>
        <w:jc w:val="center"/>
        <w:rPr>
          <w:b/>
          <w:sz w:val="24"/>
          <w:szCs w:val="24"/>
        </w:rPr>
      </w:pPr>
      <w:r w:rsidRPr="00FE6B32">
        <w:rPr>
          <w:b/>
          <w:sz w:val="24"/>
          <w:szCs w:val="24"/>
        </w:rPr>
        <w:t>Форс-мажор</w:t>
      </w:r>
    </w:p>
    <w:p w:rsidR="003700AA" w:rsidRPr="00FE6B32" w:rsidRDefault="003700AA" w:rsidP="003700AA">
      <w:pPr>
        <w:jc w:val="both"/>
        <w:rPr>
          <w:sz w:val="24"/>
          <w:szCs w:val="24"/>
        </w:rPr>
      </w:pPr>
      <w:r w:rsidRPr="00FE6B32">
        <w:rPr>
          <w:sz w:val="24"/>
          <w:szCs w:val="24"/>
        </w:rPr>
        <w:t>8.1. Стороны освобождаются от ответственности за частичное или полное невыполнение обязательств по Контракту, если это явилось следствием форс-мажорных обстоятельств: стихийное бедствие, наводнение, землетрясение, военные действия и т.п. Сторона, столкнувшаяся с обстоятельствами, препятствующими выполнению обязательств по Контракту, должна известить другую сторону в письменной форме в течение 48 часов с момента их возникновения.</w:t>
      </w:r>
    </w:p>
    <w:p w:rsidR="003700AA" w:rsidRPr="00FE6B32" w:rsidRDefault="003700AA" w:rsidP="003700AA">
      <w:pPr>
        <w:ind w:left="426" w:hanging="426"/>
        <w:jc w:val="both"/>
        <w:rPr>
          <w:sz w:val="24"/>
          <w:szCs w:val="24"/>
        </w:rPr>
      </w:pPr>
    </w:p>
    <w:p w:rsidR="003700AA" w:rsidRPr="00FE6B32" w:rsidRDefault="003700AA" w:rsidP="003700AA">
      <w:pPr>
        <w:pStyle w:val="a6"/>
        <w:widowControl w:val="0"/>
        <w:numPr>
          <w:ilvl w:val="0"/>
          <w:numId w:val="2"/>
        </w:numPr>
        <w:autoSpaceDE w:val="0"/>
        <w:autoSpaceDN w:val="0"/>
        <w:adjustRightInd w:val="0"/>
        <w:spacing w:after="0" w:line="240" w:lineRule="auto"/>
        <w:contextualSpacing/>
        <w:jc w:val="center"/>
        <w:outlineLvl w:val="1"/>
        <w:rPr>
          <w:rFonts w:ascii="Times New Roman" w:hAnsi="Times New Roman" w:cs="Times New Roman"/>
          <w:sz w:val="24"/>
          <w:szCs w:val="24"/>
        </w:rPr>
      </w:pPr>
      <w:r w:rsidRPr="00FE6B32">
        <w:rPr>
          <w:rFonts w:ascii="Times New Roman" w:hAnsi="Times New Roman" w:cs="Times New Roman"/>
          <w:b/>
          <w:sz w:val="24"/>
          <w:szCs w:val="24"/>
        </w:rPr>
        <w:t>Срок действия Контракта, изменение и расторжение</w:t>
      </w:r>
    </w:p>
    <w:p w:rsidR="003700AA" w:rsidRPr="00FE6B32" w:rsidRDefault="003700AA" w:rsidP="003700AA">
      <w:pPr>
        <w:pStyle w:val="a6"/>
        <w:widowControl w:val="0"/>
        <w:autoSpaceDE w:val="0"/>
        <w:autoSpaceDN w:val="0"/>
        <w:adjustRightInd w:val="0"/>
        <w:spacing w:after="0" w:line="240" w:lineRule="auto"/>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t>9.1.Контракт вступает в силу со дня его подписания Сторонами и действует по 30.12.2026г.,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rsidR="003700AA" w:rsidRPr="00FE6B32" w:rsidRDefault="003700AA" w:rsidP="003700AA">
      <w:pPr>
        <w:pStyle w:val="a6"/>
        <w:widowControl w:val="0"/>
        <w:autoSpaceDE w:val="0"/>
        <w:autoSpaceDN w:val="0"/>
        <w:adjustRightInd w:val="0"/>
        <w:spacing w:after="0"/>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lastRenderedPageBreak/>
        <w:t xml:space="preserve">9.2. 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rsidR="003700AA" w:rsidRPr="00FE6B32" w:rsidRDefault="003700AA" w:rsidP="003700AA">
      <w:pPr>
        <w:pStyle w:val="a6"/>
        <w:widowControl w:val="0"/>
        <w:autoSpaceDE w:val="0"/>
        <w:autoSpaceDN w:val="0"/>
        <w:adjustRightInd w:val="0"/>
        <w:spacing w:after="0"/>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t>9.3. Изменение условий Контракта возможно в случаях и порядке, предусмотренных ст.95 Федерального закона РФ от 05.04.2013 №</w:t>
      </w:r>
      <w:r w:rsidR="005662D0">
        <w:rPr>
          <w:rFonts w:ascii="Times New Roman" w:hAnsi="Times New Roman" w:cs="Times New Roman"/>
          <w:sz w:val="24"/>
          <w:szCs w:val="24"/>
        </w:rPr>
        <w:t xml:space="preserve"> </w:t>
      </w:r>
      <w:r w:rsidRPr="00FE6B32">
        <w:rPr>
          <w:rFonts w:ascii="Times New Roman" w:hAnsi="Times New Roman" w:cs="Times New Roman"/>
          <w:sz w:val="24"/>
          <w:szCs w:val="24"/>
        </w:rPr>
        <w:t>44-ФЗ.</w:t>
      </w:r>
    </w:p>
    <w:p w:rsidR="003700AA" w:rsidRPr="00FE6B32" w:rsidRDefault="003700AA" w:rsidP="003700AA">
      <w:pPr>
        <w:pStyle w:val="a6"/>
        <w:widowControl w:val="0"/>
        <w:autoSpaceDE w:val="0"/>
        <w:autoSpaceDN w:val="0"/>
        <w:adjustRightInd w:val="0"/>
        <w:spacing w:after="0"/>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t>9.4.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700AA" w:rsidRPr="00FE6B32" w:rsidRDefault="003700AA" w:rsidP="003700AA">
      <w:pPr>
        <w:pStyle w:val="a6"/>
        <w:widowControl w:val="0"/>
        <w:autoSpaceDE w:val="0"/>
        <w:autoSpaceDN w:val="0"/>
        <w:adjustRightInd w:val="0"/>
        <w:spacing w:after="0"/>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t xml:space="preserve">9.5. Стороны вправе принять решение об одностороннем отказе от исполнения Контракта по основаниям, предусмотренным Гражданским </w:t>
      </w:r>
      <w:hyperlink r:id="rId7" w:history="1">
        <w:r w:rsidRPr="00FE6B32">
          <w:rPr>
            <w:rStyle w:val="a7"/>
            <w:rFonts w:ascii="Times New Roman" w:hAnsi="Times New Roman" w:cs="Times New Roman"/>
            <w:color w:val="auto"/>
            <w:sz w:val="24"/>
            <w:szCs w:val="24"/>
            <w:u w:val="none"/>
          </w:rPr>
          <w:t>кодексом</w:t>
        </w:r>
      </w:hyperlink>
      <w:r w:rsidRPr="00FE6B32">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8" w:history="1">
        <w:r w:rsidRPr="00FE6B32">
          <w:rPr>
            <w:rStyle w:val="a7"/>
            <w:rFonts w:ascii="Times New Roman" w:hAnsi="Times New Roman" w:cs="Times New Roman"/>
            <w:color w:val="auto"/>
            <w:sz w:val="24"/>
            <w:szCs w:val="24"/>
            <w:u w:val="none"/>
          </w:rPr>
          <w:t>статьей 95</w:t>
        </w:r>
      </w:hyperlink>
      <w:r w:rsidRPr="00FE6B32">
        <w:rPr>
          <w:rFonts w:ascii="Times New Roman" w:hAnsi="Times New Roman" w:cs="Times New Roman"/>
          <w:sz w:val="24"/>
          <w:szCs w:val="24"/>
        </w:rPr>
        <w:t xml:space="preserve"> Федерального закона о контрактной системе.</w:t>
      </w:r>
    </w:p>
    <w:p w:rsidR="003700AA" w:rsidRPr="00FE6B32" w:rsidRDefault="003700AA" w:rsidP="003700AA">
      <w:pPr>
        <w:pStyle w:val="a6"/>
        <w:widowControl w:val="0"/>
        <w:autoSpaceDE w:val="0"/>
        <w:autoSpaceDN w:val="0"/>
        <w:adjustRightInd w:val="0"/>
        <w:spacing w:after="0"/>
        <w:ind w:left="0"/>
        <w:jc w:val="both"/>
        <w:outlineLvl w:val="1"/>
        <w:rPr>
          <w:rFonts w:ascii="Times New Roman" w:hAnsi="Times New Roman" w:cs="Times New Roman"/>
          <w:sz w:val="24"/>
          <w:szCs w:val="24"/>
        </w:rPr>
      </w:pPr>
      <w:r w:rsidRPr="00FE6B32">
        <w:rPr>
          <w:rFonts w:ascii="Times New Roman" w:hAnsi="Times New Roman" w:cs="Times New Roman"/>
          <w:sz w:val="24"/>
          <w:szCs w:val="24"/>
        </w:rPr>
        <w:t xml:space="preserve">9.6. Существенные условия Контракта могут быть изменены только в случаях, предусмотренных Федеральным </w:t>
      </w:r>
      <w:hyperlink r:id="rId9" w:history="1">
        <w:r w:rsidRPr="00FE6B32">
          <w:rPr>
            <w:rStyle w:val="a7"/>
            <w:rFonts w:ascii="Times New Roman" w:hAnsi="Times New Roman" w:cs="Times New Roman"/>
            <w:color w:val="auto"/>
            <w:sz w:val="24"/>
            <w:szCs w:val="24"/>
            <w:u w:val="none"/>
          </w:rPr>
          <w:t>законом</w:t>
        </w:r>
      </w:hyperlink>
      <w:r w:rsidRPr="00FE6B32">
        <w:rPr>
          <w:rFonts w:ascii="Times New Roman" w:hAnsi="Times New Roman" w:cs="Times New Roman"/>
          <w:sz w:val="24"/>
          <w:szCs w:val="24"/>
        </w:rPr>
        <w:t xml:space="preserve"> о контрактной системе.</w:t>
      </w:r>
    </w:p>
    <w:p w:rsidR="003700AA" w:rsidRPr="00FE6B32" w:rsidRDefault="003700AA" w:rsidP="003700AA">
      <w:pPr>
        <w:widowControl w:val="0"/>
        <w:autoSpaceDE w:val="0"/>
        <w:autoSpaceDN w:val="0"/>
        <w:adjustRightInd w:val="0"/>
        <w:ind w:left="567" w:hanging="567"/>
        <w:jc w:val="both"/>
        <w:rPr>
          <w:sz w:val="24"/>
          <w:szCs w:val="24"/>
        </w:rPr>
      </w:pPr>
    </w:p>
    <w:p w:rsidR="003700AA" w:rsidRPr="00FE6B32" w:rsidRDefault="003700AA" w:rsidP="003700AA">
      <w:pPr>
        <w:numPr>
          <w:ilvl w:val="0"/>
          <w:numId w:val="2"/>
        </w:numPr>
        <w:jc w:val="center"/>
        <w:rPr>
          <w:b/>
          <w:bCs/>
          <w:sz w:val="24"/>
          <w:szCs w:val="24"/>
        </w:rPr>
      </w:pPr>
      <w:r w:rsidRPr="00FE6B32">
        <w:rPr>
          <w:b/>
          <w:bCs/>
          <w:sz w:val="24"/>
          <w:szCs w:val="24"/>
        </w:rPr>
        <w:t>Заключительные положения</w:t>
      </w:r>
    </w:p>
    <w:p w:rsidR="003700AA" w:rsidRPr="00FE6B32" w:rsidRDefault="003700AA" w:rsidP="003700AA">
      <w:pPr>
        <w:jc w:val="both"/>
        <w:rPr>
          <w:color w:val="000000"/>
          <w:sz w:val="24"/>
          <w:szCs w:val="24"/>
        </w:rPr>
      </w:pPr>
      <w:r w:rsidRPr="00FE6B32">
        <w:rPr>
          <w:color w:val="000000"/>
          <w:sz w:val="24"/>
          <w:szCs w:val="24"/>
        </w:rPr>
        <w:t>10.1. Споры, которые могут возникнуть при исполнении условий</w:t>
      </w:r>
      <w:r w:rsidRPr="00FE6B32">
        <w:rPr>
          <w:sz w:val="24"/>
          <w:szCs w:val="24"/>
        </w:rPr>
        <w:t xml:space="preserve"> </w:t>
      </w:r>
      <w:r w:rsidRPr="00FE6B32">
        <w:rPr>
          <w:color w:val="000000"/>
          <w:sz w:val="24"/>
          <w:szCs w:val="24"/>
        </w:rPr>
        <w:t>настоящего Контракта, стороны будут стремиться разрешать путем переговоров в</w:t>
      </w:r>
      <w:r w:rsidRPr="00FE6B32">
        <w:rPr>
          <w:sz w:val="24"/>
          <w:szCs w:val="24"/>
        </w:rPr>
        <w:t xml:space="preserve"> </w:t>
      </w:r>
      <w:r w:rsidRPr="00FE6B32">
        <w:rPr>
          <w:color w:val="000000"/>
          <w:sz w:val="24"/>
          <w:szCs w:val="24"/>
        </w:rPr>
        <w:t xml:space="preserve">порядке досудебного разбирательства. </w:t>
      </w:r>
    </w:p>
    <w:p w:rsidR="003700AA" w:rsidRPr="00FE6B32" w:rsidRDefault="003700AA" w:rsidP="003700AA">
      <w:pPr>
        <w:jc w:val="both"/>
        <w:rPr>
          <w:color w:val="000000"/>
          <w:sz w:val="24"/>
          <w:szCs w:val="24"/>
        </w:rPr>
      </w:pPr>
      <w:r w:rsidRPr="00FE6B32">
        <w:rPr>
          <w:color w:val="000000"/>
          <w:sz w:val="24"/>
          <w:szCs w:val="24"/>
        </w:rPr>
        <w:t>10.2. При не достижении взаимоприемлемого решения стороны вправе</w:t>
      </w:r>
      <w:r w:rsidRPr="00FE6B32">
        <w:rPr>
          <w:sz w:val="24"/>
          <w:szCs w:val="24"/>
        </w:rPr>
        <w:t xml:space="preserve"> </w:t>
      </w:r>
      <w:r w:rsidRPr="00FE6B32">
        <w:rPr>
          <w:color w:val="000000"/>
          <w:sz w:val="24"/>
          <w:szCs w:val="24"/>
        </w:rPr>
        <w:t>передать спорный вопрос на разрешение Арбитражного суда по месту нахождения ответчика.</w:t>
      </w:r>
    </w:p>
    <w:p w:rsidR="003700AA" w:rsidRPr="00FE6B32" w:rsidRDefault="003700AA" w:rsidP="003700AA">
      <w:pPr>
        <w:pStyle w:val="a6"/>
        <w:numPr>
          <w:ilvl w:val="1"/>
          <w:numId w:val="3"/>
        </w:numPr>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3700AA" w:rsidRPr="00FE6B32" w:rsidRDefault="003700AA" w:rsidP="003700AA">
      <w:pPr>
        <w:pStyle w:val="a6"/>
        <w:numPr>
          <w:ilvl w:val="1"/>
          <w:numId w:val="3"/>
        </w:numPr>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Все споры и разногласия в связи с исполнением Контракта, разрешаются путем переговоров. 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p>
    <w:p w:rsidR="003700AA" w:rsidRPr="00FE6B32" w:rsidRDefault="003700AA" w:rsidP="003700AA">
      <w:pPr>
        <w:pStyle w:val="a6"/>
        <w:numPr>
          <w:ilvl w:val="1"/>
          <w:numId w:val="3"/>
        </w:numPr>
        <w:spacing w:after="0" w:line="240" w:lineRule="auto"/>
        <w:ind w:left="0" w:firstLine="0"/>
        <w:contextualSpacing/>
        <w:jc w:val="both"/>
        <w:rPr>
          <w:rFonts w:ascii="Times New Roman" w:hAnsi="Times New Roman" w:cs="Times New Roman"/>
          <w:sz w:val="24"/>
          <w:szCs w:val="24"/>
        </w:rPr>
      </w:pPr>
      <w:r w:rsidRPr="00FE6B32">
        <w:rPr>
          <w:rFonts w:ascii="Times New Roman" w:hAnsi="Times New Roman" w:cs="Times New Roman"/>
          <w:sz w:val="24"/>
          <w:szCs w:val="24"/>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rsidR="003700AA" w:rsidRPr="00FE6B32" w:rsidRDefault="003700AA" w:rsidP="003700AA">
      <w:pPr>
        <w:autoSpaceDE w:val="0"/>
        <w:autoSpaceDN w:val="0"/>
        <w:adjustRightInd w:val="0"/>
        <w:jc w:val="both"/>
        <w:rPr>
          <w:sz w:val="24"/>
          <w:szCs w:val="24"/>
        </w:rPr>
      </w:pPr>
      <w:r w:rsidRPr="00FE6B32">
        <w:rPr>
          <w:sz w:val="24"/>
          <w:szCs w:val="24"/>
        </w:rPr>
        <w:t>10.5.1. Обмен электронными документами (далее – ЭД) будет осуществляться Участниками электронного документооборота с использованием программы для ЭВМ «</w:t>
      </w:r>
      <w:proofErr w:type="spellStart"/>
      <w:r w:rsidRPr="00FE6B32">
        <w:rPr>
          <w:sz w:val="24"/>
          <w:szCs w:val="24"/>
        </w:rPr>
        <w:t>Контур.Диадок</w:t>
      </w:r>
      <w:proofErr w:type="spellEnd"/>
      <w:r w:rsidRPr="00FE6B32">
        <w:rPr>
          <w:sz w:val="24"/>
          <w:szCs w:val="24"/>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rsidR="003700AA" w:rsidRPr="00FE6B32" w:rsidRDefault="003700AA" w:rsidP="003700AA">
      <w:pPr>
        <w:autoSpaceDE w:val="0"/>
        <w:autoSpaceDN w:val="0"/>
        <w:adjustRightInd w:val="0"/>
        <w:jc w:val="both"/>
        <w:rPr>
          <w:sz w:val="24"/>
          <w:szCs w:val="24"/>
        </w:rPr>
      </w:pPr>
      <w:r w:rsidRPr="00FE6B32">
        <w:rPr>
          <w:sz w:val="24"/>
          <w:szCs w:val="24"/>
        </w:rPr>
        <w:t>10.5.2.  Участники электронного документооборота признают, что ЭД, подписанный квалифицированной электронной подписью,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3700AA" w:rsidRPr="00FE6B32" w:rsidRDefault="003700AA" w:rsidP="003700AA">
      <w:pPr>
        <w:autoSpaceDE w:val="0"/>
        <w:autoSpaceDN w:val="0"/>
        <w:adjustRightInd w:val="0"/>
        <w:jc w:val="both"/>
        <w:rPr>
          <w:sz w:val="24"/>
          <w:szCs w:val="24"/>
        </w:rPr>
      </w:pPr>
      <w:r w:rsidRPr="00FE6B32">
        <w:rPr>
          <w:sz w:val="24"/>
          <w:szCs w:val="24"/>
        </w:rPr>
        <w:t>10.5.3.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FE6B32">
        <w:rPr>
          <w:i/>
          <w:sz w:val="24"/>
          <w:szCs w:val="24"/>
        </w:rPr>
        <w:t xml:space="preserve"> </w:t>
      </w:r>
      <w:r w:rsidRPr="00FE6B32">
        <w:rPr>
          <w:sz w:val="24"/>
          <w:szCs w:val="24"/>
        </w:rPr>
        <w:t>форматы.</w:t>
      </w:r>
    </w:p>
    <w:p w:rsidR="003700AA" w:rsidRPr="00FE6B32" w:rsidRDefault="003700AA" w:rsidP="003700AA">
      <w:pPr>
        <w:jc w:val="both"/>
        <w:rPr>
          <w:color w:val="000000"/>
          <w:sz w:val="24"/>
          <w:szCs w:val="24"/>
        </w:rPr>
      </w:pPr>
      <w:r w:rsidRPr="00FE6B32">
        <w:rPr>
          <w:color w:val="000000"/>
          <w:sz w:val="24"/>
          <w:szCs w:val="24"/>
        </w:rPr>
        <w:t>10.6. Неотъемлемой частью настоящего Контракта являются:</w:t>
      </w:r>
    </w:p>
    <w:p w:rsidR="003700AA" w:rsidRPr="00FE6B32" w:rsidRDefault="003700AA" w:rsidP="003700AA">
      <w:pPr>
        <w:jc w:val="both"/>
        <w:rPr>
          <w:color w:val="000000"/>
          <w:sz w:val="24"/>
          <w:szCs w:val="24"/>
        </w:rPr>
      </w:pPr>
      <w:r w:rsidRPr="00FE6B32">
        <w:rPr>
          <w:color w:val="000000"/>
          <w:sz w:val="24"/>
          <w:szCs w:val="24"/>
        </w:rPr>
        <w:t>- Приложение №1-Спецификация;</w:t>
      </w:r>
    </w:p>
    <w:p w:rsidR="003700AA" w:rsidRPr="00FE6B32" w:rsidRDefault="003700AA" w:rsidP="003700AA">
      <w:pPr>
        <w:jc w:val="both"/>
        <w:rPr>
          <w:color w:val="000000"/>
          <w:sz w:val="24"/>
          <w:szCs w:val="24"/>
        </w:rPr>
      </w:pPr>
      <w:r w:rsidRPr="00FE6B32">
        <w:rPr>
          <w:color w:val="000000"/>
          <w:sz w:val="24"/>
          <w:szCs w:val="24"/>
        </w:rPr>
        <w:t>- Приложение № 2 – Техническое задание.</w:t>
      </w:r>
    </w:p>
    <w:p w:rsidR="003700AA" w:rsidRPr="00FE6B32" w:rsidRDefault="003700AA" w:rsidP="003700AA">
      <w:pPr>
        <w:jc w:val="both"/>
        <w:rPr>
          <w:color w:val="000000"/>
          <w:sz w:val="24"/>
          <w:szCs w:val="24"/>
        </w:rPr>
      </w:pPr>
    </w:p>
    <w:p w:rsidR="003700AA" w:rsidRPr="00FE6B32" w:rsidRDefault="003700AA" w:rsidP="003700AA">
      <w:pPr>
        <w:jc w:val="center"/>
        <w:rPr>
          <w:b/>
          <w:color w:val="000000"/>
          <w:sz w:val="24"/>
          <w:szCs w:val="24"/>
        </w:rPr>
      </w:pPr>
      <w:r w:rsidRPr="00FE6B32">
        <w:rPr>
          <w:b/>
          <w:color w:val="000000"/>
          <w:sz w:val="24"/>
          <w:szCs w:val="24"/>
        </w:rPr>
        <w:t>9. Юридические адреса и банковские реквизиты сторон</w:t>
      </w:r>
    </w:p>
    <w:p w:rsidR="003700AA" w:rsidRPr="00FE6B32" w:rsidRDefault="003700AA" w:rsidP="003700AA">
      <w:pPr>
        <w:ind w:left="426" w:hanging="426"/>
        <w:jc w:val="both"/>
        <w:rPr>
          <w:color w:val="000000"/>
          <w:sz w:val="24"/>
          <w:szCs w:val="24"/>
        </w:rPr>
      </w:pPr>
    </w:p>
    <w:tbl>
      <w:tblPr>
        <w:tblpPr w:leftFromText="180" w:rightFromText="180" w:vertAnchor="text" w:horzAnchor="margin" w:tblpX="250" w:tblpY="-6"/>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962"/>
      </w:tblGrid>
      <w:tr w:rsidR="003700AA" w:rsidRPr="00FE6B32" w:rsidTr="003700AA">
        <w:trPr>
          <w:trHeight w:val="5235"/>
        </w:trPr>
        <w:tc>
          <w:tcPr>
            <w:tcW w:w="5511" w:type="dxa"/>
            <w:tcBorders>
              <w:top w:val="single" w:sz="4" w:space="0" w:color="auto"/>
              <w:left w:val="single" w:sz="4" w:space="0" w:color="auto"/>
              <w:bottom w:val="single" w:sz="4" w:space="0" w:color="auto"/>
              <w:right w:val="single" w:sz="4" w:space="0" w:color="auto"/>
            </w:tcBorders>
          </w:tcPr>
          <w:p w:rsidR="003700AA" w:rsidRPr="00FE6B32" w:rsidRDefault="003700AA">
            <w:pPr>
              <w:rPr>
                <w:sz w:val="24"/>
                <w:szCs w:val="24"/>
              </w:rPr>
            </w:pPr>
            <w:r w:rsidRPr="00FE6B32">
              <w:rPr>
                <w:b/>
                <w:sz w:val="24"/>
                <w:szCs w:val="24"/>
              </w:rPr>
              <w:t>ЗАКАЗЧИК</w:t>
            </w:r>
          </w:p>
          <w:p w:rsidR="003700AA" w:rsidRPr="00FE6B32" w:rsidRDefault="003700AA">
            <w:pPr>
              <w:rPr>
                <w:b/>
                <w:sz w:val="24"/>
                <w:szCs w:val="24"/>
              </w:rPr>
            </w:pPr>
            <w:r w:rsidRPr="00FE6B32">
              <w:rPr>
                <w:b/>
                <w:bCs/>
                <w:sz w:val="24"/>
                <w:szCs w:val="24"/>
              </w:rPr>
              <w:t>ФБУН НИИ ЭПИДЕМИОЛОГИИ И МИКРОБИОЛОГИИ ИМЕНИ ПАСТЕРА</w:t>
            </w:r>
          </w:p>
          <w:p w:rsidR="003700AA" w:rsidRPr="00FE6B32" w:rsidRDefault="003700AA">
            <w:pPr>
              <w:pStyle w:val="a3"/>
              <w:rPr>
                <w:sz w:val="24"/>
                <w:szCs w:val="24"/>
                <w:lang w:val="ru-RU" w:eastAsia="ru-RU"/>
              </w:rPr>
            </w:pPr>
            <w:r w:rsidRPr="00FE6B32">
              <w:rPr>
                <w:sz w:val="24"/>
                <w:szCs w:val="24"/>
                <w:lang w:val="ru-RU" w:eastAsia="ru-RU"/>
              </w:rPr>
              <w:t xml:space="preserve">Юр. адрес: 197101, Санкт-Петербург г, </w:t>
            </w:r>
          </w:p>
          <w:p w:rsidR="003700AA" w:rsidRPr="00FE6B32" w:rsidRDefault="003700AA">
            <w:pPr>
              <w:pStyle w:val="a3"/>
              <w:jc w:val="left"/>
              <w:rPr>
                <w:sz w:val="24"/>
                <w:szCs w:val="24"/>
                <w:lang w:val="ru-RU" w:eastAsia="ru-RU"/>
              </w:rPr>
            </w:pPr>
            <w:r w:rsidRPr="00FE6B32">
              <w:rPr>
                <w:sz w:val="24"/>
                <w:szCs w:val="24"/>
                <w:lang w:val="ru-RU" w:eastAsia="ru-RU"/>
              </w:rPr>
              <w:t xml:space="preserve">Мира </w:t>
            </w:r>
            <w:proofErr w:type="spellStart"/>
            <w:r w:rsidRPr="00FE6B32">
              <w:rPr>
                <w:sz w:val="24"/>
                <w:szCs w:val="24"/>
                <w:lang w:val="ru-RU" w:eastAsia="ru-RU"/>
              </w:rPr>
              <w:t>ул</w:t>
            </w:r>
            <w:proofErr w:type="spellEnd"/>
            <w:r w:rsidRPr="00FE6B32">
              <w:rPr>
                <w:sz w:val="24"/>
                <w:szCs w:val="24"/>
                <w:lang w:val="ru-RU" w:eastAsia="ru-RU"/>
              </w:rPr>
              <w:t>, дом № 14</w:t>
            </w:r>
          </w:p>
          <w:p w:rsidR="003700AA" w:rsidRPr="00FE6B32" w:rsidRDefault="003700AA">
            <w:pPr>
              <w:pStyle w:val="a3"/>
              <w:rPr>
                <w:sz w:val="24"/>
                <w:szCs w:val="24"/>
              </w:rPr>
            </w:pPr>
            <w:r w:rsidRPr="00FE6B32">
              <w:rPr>
                <w:sz w:val="24"/>
                <w:szCs w:val="24"/>
              </w:rPr>
              <w:t>Факт. адрес: 197101, Санкт-Петербург г,</w:t>
            </w:r>
          </w:p>
          <w:p w:rsidR="003700AA" w:rsidRPr="00FE6B32" w:rsidRDefault="003700AA">
            <w:pPr>
              <w:pStyle w:val="a3"/>
              <w:rPr>
                <w:sz w:val="24"/>
                <w:szCs w:val="24"/>
              </w:rPr>
            </w:pPr>
            <w:r w:rsidRPr="00FE6B32">
              <w:rPr>
                <w:sz w:val="24"/>
                <w:szCs w:val="24"/>
              </w:rPr>
              <w:t xml:space="preserve">Мира </w:t>
            </w:r>
            <w:proofErr w:type="spellStart"/>
            <w:r w:rsidRPr="00FE6B32">
              <w:rPr>
                <w:sz w:val="24"/>
                <w:szCs w:val="24"/>
              </w:rPr>
              <w:t>ул</w:t>
            </w:r>
            <w:proofErr w:type="spellEnd"/>
            <w:r w:rsidRPr="00FE6B32">
              <w:rPr>
                <w:sz w:val="24"/>
                <w:szCs w:val="24"/>
              </w:rPr>
              <w:t>, дом № 14</w:t>
            </w:r>
          </w:p>
          <w:p w:rsidR="003700AA" w:rsidRPr="00FE6B32" w:rsidRDefault="003700AA">
            <w:pPr>
              <w:pStyle w:val="a3"/>
              <w:rPr>
                <w:bCs/>
                <w:sz w:val="24"/>
                <w:szCs w:val="24"/>
              </w:rPr>
            </w:pPr>
            <w:r w:rsidRPr="00FE6B32">
              <w:rPr>
                <w:bCs/>
                <w:sz w:val="24"/>
                <w:szCs w:val="24"/>
              </w:rPr>
              <w:t>Тел: +7 (812) 232-84-15, факс: +7 (812) 232-92-17</w:t>
            </w:r>
          </w:p>
          <w:p w:rsidR="003700AA" w:rsidRPr="00FE6B32" w:rsidRDefault="003700AA">
            <w:pPr>
              <w:pStyle w:val="a3"/>
              <w:rPr>
                <w:bCs/>
                <w:sz w:val="24"/>
                <w:szCs w:val="24"/>
              </w:rPr>
            </w:pPr>
            <w:r w:rsidRPr="00FE6B32">
              <w:rPr>
                <w:bCs/>
                <w:sz w:val="24"/>
                <w:szCs w:val="24"/>
              </w:rPr>
              <w:t>ИНН 7813047047, КПП 781301001</w:t>
            </w:r>
          </w:p>
          <w:p w:rsidR="003700AA" w:rsidRPr="00FE6B32" w:rsidRDefault="003700AA">
            <w:pPr>
              <w:rPr>
                <w:bCs/>
                <w:sz w:val="24"/>
                <w:szCs w:val="24"/>
              </w:rPr>
            </w:pPr>
            <w:r w:rsidRPr="00FE6B32">
              <w:rPr>
                <w:bCs/>
                <w:sz w:val="24"/>
                <w:szCs w:val="24"/>
              </w:rPr>
              <w:t>Адрес: 197101, г. Санкт-Петербург, ул. Мира, д. 14</w:t>
            </w:r>
          </w:p>
          <w:p w:rsidR="003700AA" w:rsidRPr="00FE6B32" w:rsidRDefault="003700AA">
            <w:pPr>
              <w:widowControl w:val="0"/>
              <w:spacing w:before="29" w:line="180" w:lineRule="exact"/>
              <w:ind w:left="15"/>
              <w:rPr>
                <w:sz w:val="24"/>
                <w:szCs w:val="24"/>
              </w:rPr>
            </w:pPr>
            <w:r w:rsidRPr="00FE6B32">
              <w:rPr>
                <w:sz w:val="24"/>
                <w:szCs w:val="24"/>
              </w:rPr>
              <w:t>Электронный адрес</w:t>
            </w:r>
            <w:r w:rsidRPr="00FE6B32">
              <w:rPr>
                <w:b/>
                <w:sz w:val="24"/>
                <w:szCs w:val="24"/>
              </w:rPr>
              <w:t xml:space="preserve">: </w:t>
            </w:r>
            <w:r w:rsidRPr="00FE6B32">
              <w:rPr>
                <w:rStyle w:val="bold"/>
                <w:bCs/>
                <w:sz w:val="24"/>
                <w:szCs w:val="24"/>
              </w:rPr>
              <w:t>pasteur@pasteurorg.ru</w:t>
            </w:r>
          </w:p>
          <w:p w:rsidR="003700AA" w:rsidRPr="00FE6B32" w:rsidRDefault="003700AA">
            <w:pPr>
              <w:rPr>
                <w:sz w:val="24"/>
                <w:szCs w:val="24"/>
              </w:rPr>
            </w:pPr>
            <w:r w:rsidRPr="00FE6B32">
              <w:rPr>
                <w:sz w:val="24"/>
                <w:szCs w:val="24"/>
              </w:rPr>
              <w:t xml:space="preserve">Контактный телефон: +7 812 </w:t>
            </w:r>
            <w:r w:rsidRPr="00FE6B32">
              <w:rPr>
                <w:rStyle w:val="bold"/>
                <w:b w:val="0"/>
                <w:bCs/>
                <w:sz w:val="24"/>
                <w:szCs w:val="24"/>
              </w:rPr>
              <w:t>644-63-17</w:t>
            </w:r>
          </w:p>
          <w:p w:rsidR="003700AA" w:rsidRPr="00FE6B32" w:rsidRDefault="003700AA">
            <w:pPr>
              <w:rPr>
                <w:bCs/>
                <w:sz w:val="24"/>
                <w:szCs w:val="24"/>
              </w:rPr>
            </w:pPr>
            <w:r w:rsidRPr="00FE6B32">
              <w:rPr>
                <w:bCs/>
                <w:sz w:val="24"/>
                <w:szCs w:val="24"/>
              </w:rPr>
              <w:t>ИНН 7813047047, КПП 781301001</w:t>
            </w:r>
          </w:p>
          <w:p w:rsidR="003700AA" w:rsidRPr="00FE6B32" w:rsidRDefault="003700AA">
            <w:pPr>
              <w:rPr>
                <w:sz w:val="24"/>
                <w:szCs w:val="24"/>
                <w:shd w:val="clear" w:color="auto" w:fill="FFFFFF"/>
              </w:rPr>
            </w:pPr>
            <w:r w:rsidRPr="00FE6B32">
              <w:rPr>
                <w:sz w:val="24"/>
                <w:szCs w:val="24"/>
                <w:shd w:val="clear" w:color="auto" w:fill="FFFFFF"/>
              </w:rPr>
              <w:t xml:space="preserve">УФК по Нижегородской области (ФБУН НИИ ЭПИДЕМИОЛОГИИ И МИКРОБИОЛОГИИ ИМЕНИ ПАСТЕРА л/с 20726Х02250) </w:t>
            </w:r>
          </w:p>
          <w:p w:rsidR="003700AA" w:rsidRPr="00FE6B32" w:rsidRDefault="003700AA">
            <w:pPr>
              <w:rPr>
                <w:sz w:val="24"/>
                <w:szCs w:val="24"/>
              </w:rPr>
            </w:pPr>
            <w:r w:rsidRPr="00FE6B32">
              <w:rPr>
                <w:sz w:val="24"/>
                <w:szCs w:val="24"/>
                <w:shd w:val="clear" w:color="auto" w:fill="FFFFFF"/>
              </w:rPr>
              <w:t>Казначейский счет 03214643000000013225</w:t>
            </w:r>
            <w:r w:rsidRPr="00FE6B32">
              <w:rPr>
                <w:sz w:val="24"/>
                <w:szCs w:val="24"/>
              </w:rPr>
              <w:br/>
            </w:r>
            <w:r w:rsidRPr="00FE6B32">
              <w:rPr>
                <w:sz w:val="24"/>
                <w:szCs w:val="24"/>
                <w:shd w:val="clear" w:color="auto" w:fill="FFFFFF"/>
              </w:rPr>
              <w:t>Единый казначейский счет 40102810745370000024</w:t>
            </w:r>
            <w:r w:rsidRPr="00FE6B32">
              <w:rPr>
                <w:sz w:val="24"/>
                <w:szCs w:val="24"/>
              </w:rPr>
              <w:br/>
            </w:r>
            <w:r w:rsidRPr="00FE6B32">
              <w:rPr>
                <w:sz w:val="24"/>
                <w:szCs w:val="24"/>
                <w:shd w:val="clear" w:color="auto" w:fill="FFFFFF"/>
              </w:rPr>
              <w:t>БИК 012202102</w:t>
            </w:r>
            <w:r w:rsidRPr="00FE6B32">
              <w:rPr>
                <w:sz w:val="24"/>
                <w:szCs w:val="24"/>
              </w:rPr>
              <w:br/>
            </w:r>
            <w:r w:rsidRPr="00FE6B32">
              <w:rPr>
                <w:sz w:val="24"/>
                <w:szCs w:val="24"/>
                <w:shd w:val="clear" w:color="auto" w:fill="FFFFFF"/>
              </w:rPr>
              <w:t>Наименование банка: ОКЦ № 1 ВВГУ Банка России//УФК по Нижегородской области, г. Нижний Новгород</w:t>
            </w:r>
          </w:p>
          <w:p w:rsidR="003700AA" w:rsidRPr="00FE6B32" w:rsidRDefault="003700AA">
            <w:pPr>
              <w:pStyle w:val="a3"/>
              <w:jc w:val="left"/>
              <w:rPr>
                <w:sz w:val="24"/>
                <w:szCs w:val="24"/>
                <w:lang w:val="ru-RU" w:eastAsia="ru-RU"/>
              </w:rPr>
            </w:pPr>
          </w:p>
          <w:p w:rsidR="003700AA" w:rsidRPr="00FE6B32" w:rsidRDefault="003700AA">
            <w:pPr>
              <w:widowControl w:val="0"/>
              <w:rPr>
                <w:sz w:val="24"/>
                <w:szCs w:val="24"/>
              </w:rPr>
            </w:pPr>
          </w:p>
        </w:tc>
        <w:tc>
          <w:tcPr>
            <w:tcW w:w="4962" w:type="dxa"/>
            <w:tcBorders>
              <w:top w:val="single" w:sz="4" w:space="0" w:color="auto"/>
              <w:left w:val="single" w:sz="4" w:space="0" w:color="auto"/>
              <w:bottom w:val="single" w:sz="4" w:space="0" w:color="auto"/>
              <w:right w:val="single" w:sz="4" w:space="0" w:color="auto"/>
            </w:tcBorders>
          </w:tcPr>
          <w:p w:rsidR="003700AA" w:rsidRPr="00FE6B32" w:rsidRDefault="003700AA">
            <w:pPr>
              <w:rPr>
                <w:sz w:val="24"/>
                <w:szCs w:val="24"/>
              </w:rPr>
            </w:pPr>
            <w:r w:rsidRPr="00FE6B32">
              <w:rPr>
                <w:b/>
                <w:sz w:val="24"/>
                <w:szCs w:val="24"/>
              </w:rPr>
              <w:t xml:space="preserve">ИСПОЛНИТЕЛЬ </w:t>
            </w:r>
          </w:p>
          <w:p w:rsidR="003700AA" w:rsidRPr="00FE6B32" w:rsidRDefault="003700AA">
            <w:pPr>
              <w:pStyle w:val="a3"/>
              <w:jc w:val="left"/>
              <w:rPr>
                <w:b/>
                <w:sz w:val="24"/>
                <w:szCs w:val="24"/>
              </w:rPr>
            </w:pPr>
          </w:p>
        </w:tc>
      </w:tr>
    </w:tbl>
    <w:p w:rsidR="003700AA" w:rsidRPr="00FE6B32" w:rsidRDefault="003700AA" w:rsidP="003700AA">
      <w:pPr>
        <w:jc w:val="right"/>
        <w:rPr>
          <w:sz w:val="24"/>
          <w:szCs w:val="24"/>
        </w:rPr>
      </w:pPr>
    </w:p>
    <w:p w:rsidR="003700AA" w:rsidRPr="00FE6B32" w:rsidRDefault="003700AA" w:rsidP="003700AA">
      <w:pPr>
        <w:jc w:val="right"/>
        <w:rPr>
          <w:sz w:val="24"/>
          <w:szCs w:val="24"/>
        </w:rPr>
      </w:pPr>
    </w:p>
    <w:p w:rsidR="003700AA" w:rsidRPr="00FE6B32" w:rsidRDefault="003700AA" w:rsidP="003700AA">
      <w:pPr>
        <w:tabs>
          <w:tab w:val="left" w:pos="142"/>
        </w:tabs>
        <w:jc w:val="both"/>
        <w:rPr>
          <w:i/>
          <w:sz w:val="24"/>
          <w:szCs w:val="24"/>
        </w:rPr>
      </w:pPr>
      <w:r w:rsidRPr="00FE6B32">
        <w:rPr>
          <w:sz w:val="24"/>
          <w:szCs w:val="24"/>
        </w:rPr>
        <w:tab/>
      </w:r>
      <w:r w:rsidRPr="00FE6B32">
        <w:rPr>
          <w:i/>
          <w:sz w:val="24"/>
          <w:szCs w:val="24"/>
        </w:rPr>
        <w:t>Настоящий контракт подписан усиленными квалифицированными электронными подписями Сторон</w:t>
      </w:r>
    </w:p>
    <w:p w:rsidR="003700AA" w:rsidRPr="00FE6B32" w:rsidRDefault="003700AA" w:rsidP="003700AA">
      <w:pPr>
        <w:tabs>
          <w:tab w:val="left" w:pos="3267"/>
        </w:tabs>
        <w:jc w:val="both"/>
        <w:rPr>
          <w:sz w:val="24"/>
          <w:szCs w:val="24"/>
        </w:rPr>
      </w:pPr>
    </w:p>
    <w:p w:rsidR="003700AA" w:rsidRPr="00FE6B32" w:rsidRDefault="003700AA" w:rsidP="003700AA">
      <w:pPr>
        <w:jc w:val="both"/>
        <w:rPr>
          <w:sz w:val="24"/>
          <w:szCs w:val="24"/>
        </w:rPr>
      </w:pPr>
      <w:r w:rsidRPr="00FE6B32">
        <w:rPr>
          <w:snapToGrid w:val="0"/>
          <w:sz w:val="24"/>
          <w:szCs w:val="24"/>
        </w:rPr>
        <w:br w:type="page"/>
      </w:r>
    </w:p>
    <w:p w:rsidR="003700AA" w:rsidRPr="00FE6B32" w:rsidRDefault="003700AA" w:rsidP="003700AA">
      <w:pPr>
        <w:jc w:val="right"/>
        <w:rPr>
          <w:sz w:val="24"/>
          <w:szCs w:val="24"/>
        </w:rPr>
      </w:pPr>
      <w:r w:rsidRPr="00FE6B32">
        <w:rPr>
          <w:sz w:val="24"/>
          <w:szCs w:val="24"/>
        </w:rPr>
        <w:lastRenderedPageBreak/>
        <w:t xml:space="preserve">Приложение №1 </w:t>
      </w:r>
    </w:p>
    <w:p w:rsidR="003700AA" w:rsidRPr="00FE6B32" w:rsidRDefault="003700AA" w:rsidP="003700AA">
      <w:pPr>
        <w:jc w:val="right"/>
        <w:rPr>
          <w:sz w:val="24"/>
          <w:szCs w:val="24"/>
        </w:rPr>
      </w:pPr>
      <w:r w:rsidRPr="00FE6B32">
        <w:rPr>
          <w:sz w:val="24"/>
          <w:szCs w:val="24"/>
        </w:rPr>
        <w:t>к Контракту №___</w:t>
      </w:r>
    </w:p>
    <w:p w:rsidR="003700AA" w:rsidRPr="00FE6B32" w:rsidRDefault="003700AA" w:rsidP="003700AA">
      <w:pPr>
        <w:jc w:val="right"/>
        <w:rPr>
          <w:sz w:val="24"/>
          <w:szCs w:val="24"/>
        </w:rPr>
      </w:pPr>
      <w:r w:rsidRPr="00FE6B32">
        <w:rPr>
          <w:sz w:val="24"/>
          <w:szCs w:val="24"/>
        </w:rPr>
        <w:t xml:space="preserve">от «__» </w:t>
      </w:r>
      <w:r w:rsidR="00817429">
        <w:rPr>
          <w:sz w:val="24"/>
          <w:szCs w:val="24"/>
        </w:rPr>
        <w:t>июля</w:t>
      </w:r>
      <w:r w:rsidRPr="00FE6B32">
        <w:rPr>
          <w:sz w:val="24"/>
          <w:szCs w:val="24"/>
        </w:rPr>
        <w:t xml:space="preserve"> 2026 г.</w:t>
      </w:r>
    </w:p>
    <w:p w:rsidR="003700AA" w:rsidRPr="00FE6B32" w:rsidRDefault="003700AA" w:rsidP="003700AA">
      <w:pPr>
        <w:jc w:val="center"/>
        <w:rPr>
          <w:b/>
          <w:sz w:val="24"/>
          <w:szCs w:val="24"/>
        </w:rPr>
      </w:pPr>
    </w:p>
    <w:p w:rsidR="003700AA" w:rsidRPr="00FE6B32" w:rsidRDefault="003700AA" w:rsidP="003700AA">
      <w:pPr>
        <w:jc w:val="center"/>
        <w:rPr>
          <w:b/>
          <w:sz w:val="24"/>
          <w:szCs w:val="24"/>
        </w:rPr>
      </w:pPr>
    </w:p>
    <w:p w:rsidR="003700AA" w:rsidRPr="00FE6B32" w:rsidRDefault="003700AA" w:rsidP="003700AA">
      <w:pPr>
        <w:jc w:val="center"/>
        <w:rPr>
          <w:b/>
          <w:sz w:val="24"/>
          <w:szCs w:val="24"/>
        </w:rPr>
      </w:pPr>
    </w:p>
    <w:p w:rsidR="003700AA" w:rsidRPr="00FE6B32" w:rsidRDefault="003700AA" w:rsidP="003700AA">
      <w:pPr>
        <w:widowControl w:val="0"/>
        <w:ind w:firstLine="567"/>
        <w:jc w:val="center"/>
        <w:rPr>
          <w:b/>
          <w:kern w:val="28"/>
          <w:sz w:val="24"/>
          <w:szCs w:val="24"/>
        </w:rPr>
      </w:pPr>
      <w:r w:rsidRPr="00FE6B32">
        <w:rPr>
          <w:b/>
          <w:kern w:val="28"/>
          <w:sz w:val="24"/>
          <w:szCs w:val="24"/>
        </w:rPr>
        <w:t>Спецификация</w:t>
      </w:r>
    </w:p>
    <w:p w:rsidR="003700AA" w:rsidRPr="00FE6B32" w:rsidRDefault="003700AA" w:rsidP="003700AA">
      <w:pPr>
        <w:widowControl w:val="0"/>
        <w:ind w:firstLine="567"/>
        <w:jc w:val="both"/>
        <w:rPr>
          <w:kern w:val="28"/>
          <w:sz w:val="24"/>
          <w:szCs w:val="24"/>
        </w:rPr>
      </w:pPr>
    </w:p>
    <w:tbl>
      <w:tblPr>
        <w:tblW w:w="10315"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30"/>
        <w:gridCol w:w="822"/>
        <w:gridCol w:w="798"/>
        <w:gridCol w:w="1345"/>
        <w:gridCol w:w="12"/>
        <w:gridCol w:w="1548"/>
        <w:gridCol w:w="12"/>
      </w:tblGrid>
      <w:tr w:rsidR="003700AA" w:rsidRPr="00FE6B32" w:rsidTr="003700AA">
        <w:trPr>
          <w:gridAfter w:val="1"/>
          <w:wAfter w:w="12" w:type="dxa"/>
        </w:trPr>
        <w:tc>
          <w:tcPr>
            <w:tcW w:w="648" w:type="dxa"/>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w:t>
            </w:r>
          </w:p>
          <w:p w:rsidR="003700AA" w:rsidRPr="00FE6B32" w:rsidRDefault="003700AA">
            <w:pPr>
              <w:widowControl w:val="0"/>
              <w:ind w:right="27"/>
              <w:jc w:val="center"/>
              <w:rPr>
                <w:b/>
                <w:kern w:val="28"/>
                <w:sz w:val="24"/>
                <w:szCs w:val="24"/>
              </w:rPr>
            </w:pPr>
            <w:r w:rsidRPr="00FE6B32">
              <w:rPr>
                <w:b/>
                <w:kern w:val="28"/>
                <w:sz w:val="24"/>
                <w:szCs w:val="24"/>
              </w:rPr>
              <w:t>п/п</w:t>
            </w:r>
          </w:p>
        </w:tc>
        <w:tc>
          <w:tcPr>
            <w:tcW w:w="5130" w:type="dxa"/>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Наименование работ и затрат</w:t>
            </w:r>
          </w:p>
        </w:tc>
        <w:tc>
          <w:tcPr>
            <w:tcW w:w="822" w:type="dxa"/>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Ед.</w:t>
            </w:r>
          </w:p>
          <w:p w:rsidR="003700AA" w:rsidRPr="00FE6B32" w:rsidRDefault="003700AA">
            <w:pPr>
              <w:widowControl w:val="0"/>
              <w:ind w:right="27"/>
              <w:jc w:val="center"/>
              <w:rPr>
                <w:b/>
                <w:kern w:val="28"/>
                <w:sz w:val="24"/>
                <w:szCs w:val="24"/>
              </w:rPr>
            </w:pPr>
            <w:r w:rsidRPr="00FE6B32">
              <w:rPr>
                <w:b/>
                <w:kern w:val="28"/>
                <w:sz w:val="24"/>
                <w:szCs w:val="24"/>
              </w:rPr>
              <w:t>изм.</w:t>
            </w:r>
          </w:p>
        </w:tc>
        <w:tc>
          <w:tcPr>
            <w:tcW w:w="798" w:type="dxa"/>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Кол-во</w:t>
            </w:r>
          </w:p>
        </w:tc>
        <w:tc>
          <w:tcPr>
            <w:tcW w:w="1345" w:type="dxa"/>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 xml:space="preserve">Цена, руб., в </w:t>
            </w:r>
            <w:proofErr w:type="spellStart"/>
            <w:r w:rsidRPr="00FE6B32">
              <w:rPr>
                <w:b/>
                <w:kern w:val="28"/>
                <w:sz w:val="24"/>
                <w:szCs w:val="24"/>
              </w:rPr>
              <w:t>т.ч</w:t>
            </w:r>
            <w:proofErr w:type="spellEnd"/>
            <w:r w:rsidRPr="00FE6B32">
              <w:rPr>
                <w:b/>
                <w:kern w:val="28"/>
                <w:sz w:val="24"/>
                <w:szCs w:val="24"/>
              </w:rPr>
              <w:t xml:space="preserve">. НДС </w:t>
            </w:r>
          </w:p>
        </w:tc>
        <w:tc>
          <w:tcPr>
            <w:tcW w:w="1560" w:type="dxa"/>
            <w:gridSpan w:val="2"/>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right="27"/>
              <w:jc w:val="center"/>
              <w:rPr>
                <w:b/>
                <w:kern w:val="28"/>
                <w:sz w:val="24"/>
                <w:szCs w:val="24"/>
              </w:rPr>
            </w:pPr>
            <w:r w:rsidRPr="00FE6B32">
              <w:rPr>
                <w:b/>
                <w:kern w:val="28"/>
                <w:sz w:val="24"/>
                <w:szCs w:val="24"/>
              </w:rPr>
              <w:t xml:space="preserve">Сумма, руб., в </w:t>
            </w:r>
            <w:proofErr w:type="spellStart"/>
            <w:r w:rsidRPr="00FE6B32">
              <w:rPr>
                <w:b/>
                <w:kern w:val="28"/>
                <w:sz w:val="24"/>
                <w:szCs w:val="24"/>
              </w:rPr>
              <w:t>т.ч</w:t>
            </w:r>
            <w:proofErr w:type="spellEnd"/>
            <w:r w:rsidRPr="00FE6B32">
              <w:rPr>
                <w:b/>
                <w:kern w:val="28"/>
                <w:sz w:val="24"/>
                <w:szCs w:val="24"/>
              </w:rPr>
              <w:t xml:space="preserve">. НДС </w:t>
            </w:r>
          </w:p>
        </w:tc>
      </w:tr>
      <w:tr w:rsidR="003700AA" w:rsidRPr="00FE6B32" w:rsidTr="003700AA">
        <w:trPr>
          <w:gridAfter w:val="1"/>
          <w:wAfter w:w="12" w:type="dxa"/>
          <w:trHeight w:val="431"/>
        </w:trPr>
        <w:tc>
          <w:tcPr>
            <w:tcW w:w="64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5130" w:type="dxa"/>
            <w:tcBorders>
              <w:top w:val="single" w:sz="4" w:space="0" w:color="auto"/>
              <w:left w:val="single" w:sz="4" w:space="0" w:color="auto"/>
              <w:bottom w:val="single" w:sz="4" w:space="0" w:color="auto"/>
              <w:right w:val="single" w:sz="4" w:space="0" w:color="auto"/>
            </w:tcBorders>
          </w:tcPr>
          <w:p w:rsidR="003700AA" w:rsidRPr="00FE6B32" w:rsidRDefault="003700AA">
            <w:pPr>
              <w:autoSpaceDE w:val="0"/>
              <w:autoSpaceDN w:val="0"/>
              <w:adjustRightInd w:val="0"/>
              <w:rPr>
                <w:sz w:val="24"/>
                <w:szCs w:val="24"/>
                <w:lang w:val="x-none"/>
              </w:rPr>
            </w:pPr>
          </w:p>
        </w:tc>
        <w:tc>
          <w:tcPr>
            <w:tcW w:w="822"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rPr>
                <w:kern w:val="28"/>
                <w:sz w:val="24"/>
                <w:szCs w:val="24"/>
              </w:rPr>
            </w:pPr>
          </w:p>
        </w:tc>
        <w:tc>
          <w:tcPr>
            <w:tcW w:w="79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1345"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r>
      <w:tr w:rsidR="003700AA" w:rsidRPr="00FE6B32" w:rsidTr="003700AA">
        <w:trPr>
          <w:gridAfter w:val="1"/>
          <w:wAfter w:w="12" w:type="dxa"/>
          <w:trHeight w:val="431"/>
        </w:trPr>
        <w:tc>
          <w:tcPr>
            <w:tcW w:w="64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5130" w:type="dxa"/>
            <w:tcBorders>
              <w:top w:val="single" w:sz="4" w:space="0" w:color="auto"/>
              <w:left w:val="single" w:sz="4" w:space="0" w:color="auto"/>
              <w:bottom w:val="single" w:sz="4" w:space="0" w:color="auto"/>
              <w:right w:val="single" w:sz="4" w:space="0" w:color="auto"/>
            </w:tcBorders>
          </w:tcPr>
          <w:p w:rsidR="003700AA" w:rsidRPr="00FE6B32" w:rsidRDefault="003700AA">
            <w:pPr>
              <w:autoSpaceDE w:val="0"/>
              <w:autoSpaceDN w:val="0"/>
              <w:adjustRightInd w:val="0"/>
              <w:rPr>
                <w:sz w:val="24"/>
                <w:szCs w:val="24"/>
                <w:lang w:val="x-none"/>
              </w:rPr>
            </w:pPr>
          </w:p>
        </w:tc>
        <w:tc>
          <w:tcPr>
            <w:tcW w:w="822" w:type="dxa"/>
            <w:tcBorders>
              <w:top w:val="single" w:sz="4" w:space="0" w:color="auto"/>
              <w:left w:val="single" w:sz="4" w:space="0" w:color="auto"/>
              <w:bottom w:val="single" w:sz="4" w:space="0" w:color="auto"/>
              <w:right w:val="single" w:sz="4" w:space="0" w:color="auto"/>
            </w:tcBorders>
          </w:tcPr>
          <w:p w:rsidR="003700AA" w:rsidRPr="00FE6B32" w:rsidRDefault="003700AA">
            <w:pPr>
              <w:rPr>
                <w:sz w:val="24"/>
                <w:szCs w:val="24"/>
              </w:rPr>
            </w:pPr>
          </w:p>
        </w:tc>
        <w:tc>
          <w:tcPr>
            <w:tcW w:w="79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1345"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r>
      <w:tr w:rsidR="003700AA" w:rsidRPr="00FE6B32" w:rsidTr="003700AA">
        <w:trPr>
          <w:gridAfter w:val="1"/>
          <w:wAfter w:w="12" w:type="dxa"/>
          <w:trHeight w:val="431"/>
        </w:trPr>
        <w:tc>
          <w:tcPr>
            <w:tcW w:w="64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5130" w:type="dxa"/>
            <w:tcBorders>
              <w:top w:val="single" w:sz="4" w:space="0" w:color="auto"/>
              <w:left w:val="single" w:sz="4" w:space="0" w:color="auto"/>
              <w:bottom w:val="single" w:sz="4" w:space="0" w:color="auto"/>
              <w:right w:val="single" w:sz="4" w:space="0" w:color="auto"/>
            </w:tcBorders>
          </w:tcPr>
          <w:p w:rsidR="003700AA" w:rsidRPr="00FE6B32" w:rsidRDefault="003700AA">
            <w:pPr>
              <w:autoSpaceDE w:val="0"/>
              <w:autoSpaceDN w:val="0"/>
              <w:adjustRightInd w:val="0"/>
              <w:rPr>
                <w:sz w:val="24"/>
                <w:szCs w:val="24"/>
                <w:shd w:val="clear" w:color="auto" w:fill="FFFFFF"/>
              </w:rPr>
            </w:pPr>
          </w:p>
        </w:tc>
        <w:tc>
          <w:tcPr>
            <w:tcW w:w="822" w:type="dxa"/>
            <w:tcBorders>
              <w:top w:val="single" w:sz="4" w:space="0" w:color="auto"/>
              <w:left w:val="single" w:sz="4" w:space="0" w:color="auto"/>
              <w:bottom w:val="single" w:sz="4" w:space="0" w:color="auto"/>
              <w:right w:val="single" w:sz="4" w:space="0" w:color="auto"/>
            </w:tcBorders>
          </w:tcPr>
          <w:p w:rsidR="003700AA" w:rsidRPr="00FE6B32" w:rsidRDefault="003700AA">
            <w:pPr>
              <w:rPr>
                <w:sz w:val="24"/>
                <w:szCs w:val="24"/>
              </w:rPr>
            </w:pPr>
          </w:p>
        </w:tc>
        <w:tc>
          <w:tcPr>
            <w:tcW w:w="79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1345"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r>
      <w:tr w:rsidR="003700AA" w:rsidRPr="00FE6B32" w:rsidTr="003700AA">
        <w:trPr>
          <w:gridAfter w:val="1"/>
          <w:wAfter w:w="12" w:type="dxa"/>
          <w:trHeight w:val="431"/>
        </w:trPr>
        <w:tc>
          <w:tcPr>
            <w:tcW w:w="64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5130" w:type="dxa"/>
            <w:tcBorders>
              <w:top w:val="single" w:sz="4" w:space="0" w:color="auto"/>
              <w:left w:val="single" w:sz="4" w:space="0" w:color="auto"/>
              <w:bottom w:val="single" w:sz="4" w:space="0" w:color="auto"/>
              <w:right w:val="single" w:sz="4" w:space="0" w:color="auto"/>
            </w:tcBorders>
          </w:tcPr>
          <w:p w:rsidR="003700AA" w:rsidRPr="00FE6B32" w:rsidRDefault="003700AA">
            <w:pPr>
              <w:autoSpaceDE w:val="0"/>
              <w:autoSpaceDN w:val="0"/>
              <w:adjustRightInd w:val="0"/>
              <w:rPr>
                <w:sz w:val="24"/>
                <w:szCs w:val="24"/>
                <w:shd w:val="clear" w:color="auto" w:fill="FFFFFF"/>
              </w:rPr>
            </w:pPr>
          </w:p>
        </w:tc>
        <w:tc>
          <w:tcPr>
            <w:tcW w:w="822" w:type="dxa"/>
            <w:tcBorders>
              <w:top w:val="single" w:sz="4" w:space="0" w:color="auto"/>
              <w:left w:val="single" w:sz="4" w:space="0" w:color="auto"/>
              <w:bottom w:val="single" w:sz="4" w:space="0" w:color="auto"/>
              <w:right w:val="single" w:sz="4" w:space="0" w:color="auto"/>
            </w:tcBorders>
          </w:tcPr>
          <w:p w:rsidR="003700AA" w:rsidRPr="00FE6B32" w:rsidRDefault="003700AA">
            <w:pPr>
              <w:rPr>
                <w:sz w:val="24"/>
                <w:szCs w:val="24"/>
              </w:rPr>
            </w:pPr>
          </w:p>
        </w:tc>
        <w:tc>
          <w:tcPr>
            <w:tcW w:w="798"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right="27"/>
              <w:jc w:val="center"/>
              <w:rPr>
                <w:kern w:val="28"/>
                <w:sz w:val="24"/>
                <w:szCs w:val="24"/>
              </w:rPr>
            </w:pPr>
          </w:p>
        </w:tc>
        <w:tc>
          <w:tcPr>
            <w:tcW w:w="1345" w:type="dxa"/>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kern w:val="28"/>
                <w:sz w:val="24"/>
                <w:szCs w:val="24"/>
              </w:rPr>
            </w:pPr>
          </w:p>
        </w:tc>
      </w:tr>
      <w:tr w:rsidR="003700AA" w:rsidRPr="00FE6B32" w:rsidTr="003700AA">
        <w:tc>
          <w:tcPr>
            <w:tcW w:w="8755" w:type="dxa"/>
            <w:gridSpan w:val="6"/>
            <w:tcBorders>
              <w:top w:val="single" w:sz="4" w:space="0" w:color="auto"/>
              <w:left w:val="single" w:sz="4" w:space="0" w:color="auto"/>
              <w:bottom w:val="single" w:sz="4" w:space="0" w:color="auto"/>
              <w:right w:val="single" w:sz="4" w:space="0" w:color="auto"/>
            </w:tcBorders>
            <w:hideMark/>
          </w:tcPr>
          <w:p w:rsidR="003700AA" w:rsidRPr="00FE6B32" w:rsidRDefault="003700AA">
            <w:pPr>
              <w:widowControl w:val="0"/>
              <w:ind w:left="-249" w:right="27" w:firstLine="249"/>
              <w:jc w:val="right"/>
              <w:rPr>
                <w:kern w:val="28"/>
                <w:sz w:val="24"/>
                <w:szCs w:val="24"/>
              </w:rPr>
            </w:pPr>
            <w:r w:rsidRPr="00FE6B32">
              <w:rPr>
                <w:b/>
                <w:kern w:val="28"/>
                <w:sz w:val="24"/>
                <w:szCs w:val="24"/>
              </w:rPr>
              <w:t>Итого:</w:t>
            </w:r>
          </w:p>
        </w:tc>
        <w:tc>
          <w:tcPr>
            <w:tcW w:w="1560" w:type="dxa"/>
            <w:gridSpan w:val="2"/>
            <w:tcBorders>
              <w:top w:val="single" w:sz="4" w:space="0" w:color="auto"/>
              <w:left w:val="single" w:sz="4" w:space="0" w:color="auto"/>
              <w:bottom w:val="single" w:sz="4" w:space="0" w:color="auto"/>
              <w:right w:val="single" w:sz="4" w:space="0" w:color="auto"/>
            </w:tcBorders>
          </w:tcPr>
          <w:p w:rsidR="003700AA" w:rsidRPr="00FE6B32" w:rsidRDefault="003700AA">
            <w:pPr>
              <w:widowControl w:val="0"/>
              <w:ind w:left="-249" w:right="27" w:firstLine="249"/>
              <w:jc w:val="right"/>
              <w:rPr>
                <w:b/>
                <w:kern w:val="28"/>
                <w:sz w:val="24"/>
                <w:szCs w:val="24"/>
              </w:rPr>
            </w:pPr>
          </w:p>
        </w:tc>
      </w:tr>
    </w:tbl>
    <w:p w:rsidR="003700AA" w:rsidRPr="00FE6B32" w:rsidRDefault="003700AA" w:rsidP="003700AA">
      <w:pPr>
        <w:jc w:val="both"/>
        <w:rPr>
          <w:b/>
          <w:bCs/>
          <w:color w:val="000000"/>
          <w:sz w:val="24"/>
          <w:szCs w:val="24"/>
        </w:rPr>
      </w:pPr>
    </w:p>
    <w:p w:rsidR="003700AA" w:rsidRPr="00FE6B32" w:rsidRDefault="003700AA" w:rsidP="003700AA">
      <w:pPr>
        <w:jc w:val="both"/>
        <w:rPr>
          <w:b/>
          <w:sz w:val="24"/>
          <w:szCs w:val="24"/>
        </w:rPr>
      </w:pPr>
    </w:p>
    <w:p w:rsidR="003700AA" w:rsidRPr="00FE6B32" w:rsidRDefault="003700AA" w:rsidP="003700AA">
      <w:pPr>
        <w:tabs>
          <w:tab w:val="left" w:pos="567"/>
        </w:tabs>
        <w:jc w:val="both"/>
        <w:rPr>
          <w:i/>
          <w:sz w:val="24"/>
          <w:szCs w:val="24"/>
        </w:rPr>
      </w:pPr>
      <w:r w:rsidRPr="00FE6B32">
        <w:rPr>
          <w:bCs/>
          <w:sz w:val="24"/>
          <w:szCs w:val="24"/>
        </w:rPr>
        <w:tab/>
      </w:r>
      <w:r w:rsidRPr="00FE6B32">
        <w:rPr>
          <w:i/>
          <w:sz w:val="24"/>
          <w:szCs w:val="24"/>
        </w:rPr>
        <w:t>Настоящий контракт подписан усиленными квалифицированными электронными подписями Сторон</w:t>
      </w:r>
    </w:p>
    <w:p w:rsidR="003700AA" w:rsidRPr="00FE6B32" w:rsidRDefault="003700AA" w:rsidP="003700AA">
      <w:pPr>
        <w:tabs>
          <w:tab w:val="left" w:pos="567"/>
          <w:tab w:val="left" w:pos="1997"/>
        </w:tabs>
        <w:ind w:left="-426"/>
        <w:contextualSpacing/>
        <w:jc w:val="both"/>
        <w:rPr>
          <w:bCs/>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tabs>
          <w:tab w:val="left" w:pos="4360"/>
        </w:tabs>
        <w:rPr>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p>
    <w:p w:rsidR="003700AA" w:rsidRPr="00FE6B32" w:rsidRDefault="003700AA" w:rsidP="003700AA">
      <w:pPr>
        <w:jc w:val="right"/>
        <w:rPr>
          <w:bCs/>
          <w:sz w:val="24"/>
          <w:szCs w:val="24"/>
        </w:rPr>
      </w:pPr>
      <w:r w:rsidRPr="00FE6B32">
        <w:rPr>
          <w:bCs/>
          <w:sz w:val="24"/>
          <w:szCs w:val="24"/>
        </w:rPr>
        <w:t xml:space="preserve">Приложение № 2 </w:t>
      </w:r>
    </w:p>
    <w:p w:rsidR="003700AA" w:rsidRPr="00FE6B32" w:rsidRDefault="003700AA" w:rsidP="003700AA">
      <w:pPr>
        <w:jc w:val="right"/>
        <w:rPr>
          <w:bCs/>
          <w:sz w:val="24"/>
          <w:szCs w:val="24"/>
        </w:rPr>
      </w:pPr>
      <w:r w:rsidRPr="00FE6B32">
        <w:rPr>
          <w:bCs/>
          <w:sz w:val="24"/>
          <w:szCs w:val="24"/>
        </w:rPr>
        <w:t xml:space="preserve">к контракту № ___ от «__» </w:t>
      </w:r>
      <w:r w:rsidR="005662D0">
        <w:rPr>
          <w:bCs/>
          <w:sz w:val="24"/>
          <w:szCs w:val="24"/>
        </w:rPr>
        <w:t>июля</w:t>
      </w:r>
      <w:r w:rsidRPr="00FE6B32">
        <w:rPr>
          <w:bCs/>
          <w:sz w:val="24"/>
          <w:szCs w:val="24"/>
        </w:rPr>
        <w:t xml:space="preserve"> 2026г.</w:t>
      </w:r>
    </w:p>
    <w:p w:rsidR="003700AA" w:rsidRPr="00FE6B32" w:rsidRDefault="003700AA" w:rsidP="003700AA">
      <w:pPr>
        <w:jc w:val="right"/>
        <w:rPr>
          <w:bCs/>
          <w:sz w:val="24"/>
          <w:szCs w:val="24"/>
        </w:rPr>
      </w:pPr>
    </w:p>
    <w:p w:rsidR="00817429" w:rsidRPr="007E2B6B" w:rsidRDefault="00817429" w:rsidP="00817429">
      <w:pPr>
        <w:autoSpaceDE w:val="0"/>
        <w:autoSpaceDN w:val="0"/>
        <w:adjustRightInd w:val="0"/>
        <w:rPr>
          <w:b/>
        </w:rPr>
      </w:pPr>
    </w:p>
    <w:p w:rsidR="00817429" w:rsidRPr="00E9610C" w:rsidRDefault="00817429" w:rsidP="00817429">
      <w:pPr>
        <w:autoSpaceDE w:val="0"/>
        <w:autoSpaceDN w:val="0"/>
        <w:adjustRightInd w:val="0"/>
        <w:jc w:val="center"/>
        <w:rPr>
          <w:b/>
        </w:rPr>
      </w:pPr>
      <w:r w:rsidRPr="00E9610C">
        <w:rPr>
          <w:b/>
        </w:rPr>
        <w:t xml:space="preserve">    ТЕХНИЧЕСКОЕ ЗАДАНИЕ</w:t>
      </w:r>
    </w:p>
    <w:p w:rsidR="00817429" w:rsidRDefault="0077604C" w:rsidP="00817429">
      <w:pPr>
        <w:jc w:val="center"/>
        <w:rPr>
          <w:b/>
          <w:bCs/>
        </w:rPr>
      </w:pPr>
      <w:r>
        <w:rPr>
          <w:b/>
          <w:bCs/>
        </w:rPr>
        <w:t>выполнение работ</w:t>
      </w:r>
      <w:r w:rsidR="00817429" w:rsidRPr="006E5197">
        <w:rPr>
          <w:b/>
          <w:bCs/>
        </w:rPr>
        <w:t xml:space="preserve"> по восстановлению</w:t>
      </w:r>
      <w:r w:rsidR="00817429">
        <w:rPr>
          <w:b/>
          <w:bCs/>
        </w:rPr>
        <w:t xml:space="preserve"> работоспособности оборудования</w:t>
      </w:r>
    </w:p>
    <w:p w:rsidR="00817429" w:rsidRPr="00802389" w:rsidRDefault="00817429" w:rsidP="00817429">
      <w:pPr>
        <w:autoSpaceDE w:val="0"/>
        <w:autoSpaceDN w:val="0"/>
        <w:adjustRightInd w:val="0"/>
        <w:jc w:val="center"/>
        <w:rPr>
          <w:i/>
          <w:shd w:val="clear" w:color="auto" w:fill="FFFFFF"/>
        </w:rPr>
      </w:pPr>
      <w:r w:rsidRPr="00FE4B46">
        <w:rPr>
          <w:bCs/>
          <w:i/>
        </w:rPr>
        <w:t>(</w:t>
      </w:r>
      <w:r w:rsidRPr="006E5197">
        <w:rPr>
          <w:i/>
        </w:rPr>
        <w:t>сплит-систем</w:t>
      </w:r>
      <w:r>
        <w:rPr>
          <w:i/>
        </w:rPr>
        <w:t>ы</w:t>
      </w:r>
      <w:r w:rsidRPr="006E5197">
        <w:rPr>
          <w:i/>
        </w:rPr>
        <w:t xml:space="preserve"> </w:t>
      </w:r>
      <w:proofErr w:type="spellStart"/>
      <w:r w:rsidRPr="006E5197">
        <w:rPr>
          <w:i/>
        </w:rPr>
        <w:t>Systemair</w:t>
      </w:r>
      <w:proofErr w:type="spellEnd"/>
      <w:r w:rsidRPr="006E5197">
        <w:rPr>
          <w:i/>
        </w:rPr>
        <w:t xml:space="preserve"> (12V4HP Q), инв. № 110201203501)</w:t>
      </w:r>
    </w:p>
    <w:p w:rsidR="00817429" w:rsidRPr="00802389" w:rsidRDefault="00817429" w:rsidP="00817429">
      <w:pPr>
        <w:autoSpaceDE w:val="0"/>
        <w:autoSpaceDN w:val="0"/>
        <w:adjustRightInd w:val="0"/>
        <w:jc w:val="center"/>
        <w:rPr>
          <w:b/>
          <w:bCs/>
          <w:i/>
        </w:rPr>
      </w:pPr>
    </w:p>
    <w:p w:rsidR="00817429" w:rsidRPr="007C27EE" w:rsidRDefault="00817429" w:rsidP="00817429">
      <w:pPr>
        <w:autoSpaceDE w:val="0"/>
        <w:autoSpaceDN w:val="0"/>
        <w:adjustRightInd w:val="0"/>
        <w:spacing w:line="0" w:lineRule="atLeast"/>
        <w:jc w:val="both"/>
      </w:pPr>
      <w:r w:rsidRPr="007C27EE">
        <w:rPr>
          <w:b/>
        </w:rPr>
        <w:t xml:space="preserve">Место выполнения </w:t>
      </w:r>
      <w:r w:rsidR="0077604C">
        <w:rPr>
          <w:b/>
        </w:rPr>
        <w:t>работ</w:t>
      </w:r>
      <w:r w:rsidRPr="007C27EE">
        <w:rPr>
          <w:b/>
        </w:rPr>
        <w:t>:</w:t>
      </w:r>
      <w:r w:rsidRPr="007C27EE">
        <w:t xml:space="preserve"> г. Са</w:t>
      </w:r>
      <w:r>
        <w:t>нкт-Петербург, ул. Мира 16</w:t>
      </w:r>
    </w:p>
    <w:p w:rsidR="00817429" w:rsidRDefault="00817429" w:rsidP="00817429">
      <w:pPr>
        <w:autoSpaceDE w:val="0"/>
        <w:autoSpaceDN w:val="0"/>
        <w:adjustRightInd w:val="0"/>
        <w:spacing w:line="0" w:lineRule="atLeast"/>
        <w:jc w:val="both"/>
      </w:pPr>
      <w:r w:rsidRPr="00B63A67">
        <w:t xml:space="preserve">Условия </w:t>
      </w:r>
      <w:r w:rsidR="0077604C">
        <w:t>выполнения работ</w:t>
      </w:r>
      <w:r>
        <w:rPr>
          <w:b/>
        </w:rPr>
        <w:t>:</w:t>
      </w:r>
      <w:r>
        <w:t xml:space="preserve"> </w:t>
      </w:r>
      <w:r w:rsidR="0077604C">
        <w:t>Работы выполняются</w:t>
      </w:r>
      <w:r>
        <w:t xml:space="preserve"> в соответствии с заявкой Заказчика в период с момента заключения Контракта по 20 декабря 2026 года. Заявки направляются исполнителю по электронной почте, указанной в разделе Контракта «Реквизиты и подписи Сторон». </w:t>
      </w:r>
      <w:r w:rsidRPr="00B63A67">
        <w:t>И</w:t>
      </w:r>
      <w:r w:rsidR="0077604C">
        <w:t xml:space="preserve">сполнитель должен приступить </w:t>
      </w:r>
      <w:proofErr w:type="gramStart"/>
      <w:r w:rsidR="0077604C">
        <w:t>к выполнения</w:t>
      </w:r>
      <w:proofErr w:type="gramEnd"/>
      <w:r w:rsidR="0077604C">
        <w:t xml:space="preserve"> работ</w:t>
      </w:r>
      <w:r w:rsidRPr="00B63A67">
        <w:t xml:space="preserve"> в течение 10 рабочих дней с момента получения заявки от Заказчика.</w:t>
      </w:r>
    </w:p>
    <w:p w:rsidR="00817429" w:rsidRPr="00B63A67" w:rsidRDefault="00817429" w:rsidP="00817429">
      <w:pPr>
        <w:autoSpaceDE w:val="0"/>
        <w:autoSpaceDN w:val="0"/>
        <w:adjustRightInd w:val="0"/>
        <w:spacing w:line="0" w:lineRule="atLeast"/>
        <w:jc w:val="both"/>
        <w:rPr>
          <w:b/>
        </w:rPr>
      </w:pPr>
      <w:r w:rsidRPr="006E5197">
        <w:rPr>
          <w:b/>
        </w:rPr>
        <w:t xml:space="preserve">Срок поставки комплектующих для ремонта: </w:t>
      </w:r>
      <w:r w:rsidRPr="006E5197">
        <w:t>не более 10 календарных дней.</w:t>
      </w:r>
    </w:p>
    <w:p w:rsidR="00817429" w:rsidRDefault="00817429" w:rsidP="00817429">
      <w:pPr>
        <w:autoSpaceDE w:val="0"/>
        <w:autoSpaceDN w:val="0"/>
        <w:adjustRightInd w:val="0"/>
        <w:jc w:val="center"/>
        <w:rPr>
          <w:b/>
        </w:rPr>
      </w:pPr>
    </w:p>
    <w:p w:rsidR="00817429" w:rsidRDefault="00817429" w:rsidP="00817429">
      <w:pPr>
        <w:autoSpaceDE w:val="0"/>
        <w:autoSpaceDN w:val="0"/>
        <w:adjustRightInd w:val="0"/>
        <w:jc w:val="center"/>
        <w:rPr>
          <w:b/>
        </w:rPr>
      </w:pPr>
      <w:r>
        <w:rPr>
          <w:b/>
        </w:rPr>
        <w:t>Перечень р</w:t>
      </w:r>
      <w:r w:rsidRPr="00796CDF">
        <w:rPr>
          <w:b/>
        </w:rPr>
        <w:t>абот по ремонту оборудования</w:t>
      </w:r>
      <w:r>
        <w:rPr>
          <w:b/>
        </w:rPr>
        <w:t>:</w:t>
      </w:r>
    </w:p>
    <w:p w:rsidR="00817429" w:rsidRDefault="00817429" w:rsidP="00817429">
      <w:pPr>
        <w:autoSpaceDE w:val="0"/>
        <w:autoSpaceDN w:val="0"/>
        <w:adjustRightInd w:val="0"/>
        <w:rPr>
          <w:b/>
          <w:bCs/>
        </w:rPr>
      </w:pPr>
      <w:r>
        <w:rPr>
          <w:b/>
          <w:bCs/>
        </w:rPr>
        <w:t xml:space="preserve">1. </w:t>
      </w:r>
      <w:r w:rsidRPr="00B573F5">
        <w:rPr>
          <w:b/>
          <w:bCs/>
        </w:rPr>
        <w:t xml:space="preserve">Предварительный осмотр </w:t>
      </w:r>
      <w:r>
        <w:rPr>
          <w:b/>
          <w:bCs/>
        </w:rPr>
        <w:t>оборудования</w:t>
      </w:r>
    </w:p>
    <w:p w:rsidR="00817429" w:rsidRDefault="00817429" w:rsidP="00817429">
      <w:pPr>
        <w:autoSpaceDE w:val="0"/>
        <w:autoSpaceDN w:val="0"/>
        <w:adjustRightInd w:val="0"/>
      </w:pPr>
      <w:r w:rsidRPr="00B573F5">
        <w:t>Внешний осмотр прибора</w:t>
      </w:r>
      <w:r>
        <w:t xml:space="preserve">; </w:t>
      </w:r>
    </w:p>
    <w:p w:rsidR="00817429" w:rsidRDefault="00817429" w:rsidP="00817429">
      <w:pPr>
        <w:autoSpaceDE w:val="0"/>
        <w:autoSpaceDN w:val="0"/>
        <w:adjustRightInd w:val="0"/>
      </w:pPr>
      <w:r>
        <w:t>Тестовый запуск.</w:t>
      </w:r>
    </w:p>
    <w:p w:rsidR="00817429" w:rsidRPr="00802389" w:rsidRDefault="00817429" w:rsidP="00817429">
      <w:pPr>
        <w:autoSpaceDE w:val="0"/>
        <w:autoSpaceDN w:val="0"/>
        <w:adjustRightInd w:val="0"/>
        <w:rPr>
          <w:b/>
        </w:rPr>
      </w:pPr>
      <w:r>
        <w:rPr>
          <w:b/>
        </w:rPr>
        <w:t>2</w:t>
      </w:r>
      <w:r w:rsidRPr="00802389">
        <w:rPr>
          <w:b/>
        </w:rPr>
        <w:t xml:space="preserve">. </w:t>
      </w:r>
      <w:r>
        <w:rPr>
          <w:b/>
        </w:rPr>
        <w:t>Диагностика оборудования</w:t>
      </w:r>
      <w:r w:rsidRPr="00802389">
        <w:rPr>
          <w:b/>
        </w:rPr>
        <w:t xml:space="preserve"> и проверка всех узлов</w:t>
      </w:r>
    </w:p>
    <w:p w:rsidR="00817429" w:rsidRPr="00802389" w:rsidRDefault="00817429" w:rsidP="00817429">
      <w:pPr>
        <w:autoSpaceDE w:val="0"/>
        <w:autoSpaceDN w:val="0"/>
        <w:adjustRightInd w:val="0"/>
      </w:pPr>
      <w:r w:rsidRPr="00802389">
        <w:t xml:space="preserve">Проверка </w:t>
      </w:r>
      <w:r>
        <w:t xml:space="preserve">герметичности </w:t>
      </w:r>
      <w:proofErr w:type="spellStart"/>
      <w:r>
        <w:t>фреонового</w:t>
      </w:r>
      <w:proofErr w:type="spellEnd"/>
      <w:r>
        <w:t xml:space="preserve"> контура</w:t>
      </w:r>
      <w:r w:rsidRPr="00802389">
        <w:t>;</w:t>
      </w:r>
    </w:p>
    <w:p w:rsidR="00817429" w:rsidRPr="002F64D8" w:rsidRDefault="00817429" w:rsidP="00817429">
      <w:pPr>
        <w:autoSpaceDE w:val="0"/>
        <w:autoSpaceDN w:val="0"/>
        <w:adjustRightInd w:val="0"/>
      </w:pPr>
    </w:p>
    <w:p w:rsidR="00817429" w:rsidRDefault="00817429" w:rsidP="00817429">
      <w:pPr>
        <w:autoSpaceDE w:val="0"/>
        <w:autoSpaceDN w:val="0"/>
        <w:adjustRightInd w:val="0"/>
        <w:rPr>
          <w:b/>
        </w:rPr>
      </w:pPr>
      <w:r>
        <w:rPr>
          <w:b/>
        </w:rPr>
        <w:t>3</w:t>
      </w:r>
      <w:r w:rsidRPr="00B573F5">
        <w:rPr>
          <w:b/>
        </w:rPr>
        <w:t xml:space="preserve">. </w:t>
      </w:r>
      <w:r w:rsidRPr="006E5197">
        <w:rPr>
          <w:b/>
        </w:rPr>
        <w:t>Восстановление работоспособности оборудования</w:t>
      </w:r>
      <w:r w:rsidRPr="00B573F5">
        <w:rPr>
          <w:b/>
        </w:rPr>
        <w:t xml:space="preserve"> и тестовый запуск</w:t>
      </w:r>
    </w:p>
    <w:p w:rsidR="00817429" w:rsidRPr="006E5197" w:rsidRDefault="00817429" w:rsidP="00817429">
      <w:pPr>
        <w:autoSpaceDE w:val="0"/>
        <w:autoSpaceDN w:val="0"/>
        <w:adjustRightInd w:val="0"/>
      </w:pPr>
      <w:r w:rsidRPr="006E5197">
        <w:t xml:space="preserve">Восстановление герметичности </w:t>
      </w:r>
      <w:proofErr w:type="spellStart"/>
      <w:r w:rsidRPr="006E5197">
        <w:t>фреонового</w:t>
      </w:r>
      <w:proofErr w:type="spellEnd"/>
      <w:r w:rsidRPr="006E5197">
        <w:t xml:space="preserve"> контура;</w:t>
      </w:r>
    </w:p>
    <w:p w:rsidR="00817429" w:rsidRPr="006E5197" w:rsidRDefault="00817429" w:rsidP="00817429">
      <w:pPr>
        <w:autoSpaceDE w:val="0"/>
        <w:autoSpaceDN w:val="0"/>
        <w:adjustRightInd w:val="0"/>
      </w:pPr>
      <w:r w:rsidRPr="006E5197">
        <w:t>Заправка фреоном;</w:t>
      </w:r>
    </w:p>
    <w:p w:rsidR="00817429" w:rsidRPr="006E5197" w:rsidRDefault="00817429" w:rsidP="00817429">
      <w:pPr>
        <w:autoSpaceDE w:val="0"/>
        <w:autoSpaceDN w:val="0"/>
        <w:adjustRightInd w:val="0"/>
      </w:pPr>
      <w:r w:rsidRPr="006E5197">
        <w:t>Восстановление работоспособности оборудования.</w:t>
      </w:r>
    </w:p>
    <w:p w:rsidR="00817429" w:rsidRPr="002F64D8" w:rsidRDefault="00817429" w:rsidP="00817429">
      <w:pPr>
        <w:autoSpaceDE w:val="0"/>
        <w:autoSpaceDN w:val="0"/>
        <w:adjustRightInd w:val="0"/>
        <w:rPr>
          <w:color w:val="FF0000"/>
        </w:rPr>
      </w:pPr>
      <w:r>
        <w:rPr>
          <w:b/>
        </w:rPr>
        <w:t>4</w:t>
      </w:r>
      <w:r w:rsidRPr="00B573F5">
        <w:rPr>
          <w:b/>
        </w:rPr>
        <w:t xml:space="preserve">. Проверка </w:t>
      </w:r>
      <w:r>
        <w:rPr>
          <w:b/>
        </w:rPr>
        <w:t>работы оборудования.</w:t>
      </w:r>
    </w:p>
    <w:p w:rsidR="00817429" w:rsidRDefault="00817429" w:rsidP="00817429">
      <w:pPr>
        <w:autoSpaceDE w:val="0"/>
        <w:autoSpaceDN w:val="0"/>
        <w:adjustRightInd w:val="0"/>
        <w:jc w:val="center"/>
        <w:rPr>
          <w:color w:val="FF0000"/>
        </w:rPr>
      </w:pPr>
    </w:p>
    <w:p w:rsidR="00817429" w:rsidRPr="00770278" w:rsidRDefault="00817429" w:rsidP="00817429">
      <w:pPr>
        <w:ind w:left="-426"/>
        <w:contextualSpacing/>
        <w:jc w:val="center"/>
        <w:rPr>
          <w:sz w:val="16"/>
          <w:szCs w:val="16"/>
        </w:rPr>
      </w:pPr>
      <w:r w:rsidRPr="00796CDF">
        <w:rPr>
          <w:b/>
        </w:rPr>
        <w:t>Используемые материалы и комплектующие для проведения ремонтных работ</w:t>
      </w:r>
    </w:p>
    <w:tbl>
      <w:tblPr>
        <w:tblStyle w:val="a8"/>
        <w:tblW w:w="0" w:type="auto"/>
        <w:tblLook w:val="04A0" w:firstRow="1" w:lastRow="0" w:firstColumn="1" w:lastColumn="0" w:noHBand="0" w:noVBand="1"/>
      </w:tblPr>
      <w:tblGrid>
        <w:gridCol w:w="557"/>
        <w:gridCol w:w="5416"/>
        <w:gridCol w:w="1020"/>
        <w:gridCol w:w="2352"/>
      </w:tblGrid>
      <w:tr w:rsidR="00817429" w:rsidRPr="00BB7394" w:rsidTr="006363A1">
        <w:tc>
          <w:tcPr>
            <w:tcW w:w="562" w:type="dxa"/>
          </w:tcPr>
          <w:p w:rsidR="00817429" w:rsidRPr="00BB7394" w:rsidRDefault="00817429" w:rsidP="006363A1">
            <w:pPr>
              <w:spacing w:line="0" w:lineRule="atLeast"/>
              <w:jc w:val="center"/>
              <w:rPr>
                <w:b/>
                <w:sz w:val="18"/>
                <w:szCs w:val="18"/>
              </w:rPr>
            </w:pPr>
            <w:r w:rsidRPr="00BB7394">
              <w:rPr>
                <w:b/>
                <w:sz w:val="18"/>
                <w:szCs w:val="18"/>
              </w:rPr>
              <w:t>№</w:t>
            </w:r>
          </w:p>
        </w:tc>
        <w:tc>
          <w:tcPr>
            <w:tcW w:w="5529" w:type="dxa"/>
          </w:tcPr>
          <w:p w:rsidR="00817429" w:rsidRPr="00BB7394" w:rsidRDefault="00817429" w:rsidP="006363A1">
            <w:pPr>
              <w:spacing w:line="0" w:lineRule="atLeast"/>
              <w:jc w:val="center"/>
              <w:rPr>
                <w:b/>
                <w:sz w:val="18"/>
                <w:szCs w:val="18"/>
              </w:rPr>
            </w:pPr>
            <w:r w:rsidRPr="00BB7394">
              <w:rPr>
                <w:b/>
                <w:sz w:val="18"/>
                <w:szCs w:val="18"/>
              </w:rPr>
              <w:t>Н</w:t>
            </w:r>
            <w:r>
              <w:rPr>
                <w:b/>
                <w:sz w:val="18"/>
                <w:szCs w:val="18"/>
              </w:rPr>
              <w:t>а</w:t>
            </w:r>
            <w:r w:rsidRPr="00BB7394">
              <w:rPr>
                <w:b/>
                <w:sz w:val="18"/>
                <w:szCs w:val="18"/>
              </w:rPr>
              <w:t>именование</w:t>
            </w:r>
          </w:p>
        </w:tc>
        <w:tc>
          <w:tcPr>
            <w:tcW w:w="850" w:type="dxa"/>
          </w:tcPr>
          <w:p w:rsidR="00817429" w:rsidRPr="00BB7394" w:rsidRDefault="00817429" w:rsidP="006363A1">
            <w:pPr>
              <w:spacing w:line="0" w:lineRule="atLeast"/>
              <w:jc w:val="center"/>
              <w:rPr>
                <w:b/>
                <w:sz w:val="18"/>
                <w:szCs w:val="18"/>
              </w:rPr>
            </w:pPr>
            <w:proofErr w:type="spellStart"/>
            <w:r>
              <w:rPr>
                <w:b/>
                <w:sz w:val="18"/>
                <w:szCs w:val="18"/>
              </w:rPr>
              <w:t>Ед.изм</w:t>
            </w:r>
            <w:proofErr w:type="spellEnd"/>
            <w:r>
              <w:rPr>
                <w:b/>
                <w:sz w:val="18"/>
                <w:szCs w:val="18"/>
              </w:rPr>
              <w:t>.</w:t>
            </w:r>
          </w:p>
        </w:tc>
        <w:tc>
          <w:tcPr>
            <w:tcW w:w="2404" w:type="dxa"/>
          </w:tcPr>
          <w:p w:rsidR="00817429" w:rsidRPr="00BB7394" w:rsidRDefault="00817429" w:rsidP="006363A1">
            <w:pPr>
              <w:spacing w:line="0" w:lineRule="atLeast"/>
              <w:jc w:val="center"/>
              <w:rPr>
                <w:b/>
                <w:sz w:val="18"/>
                <w:szCs w:val="18"/>
              </w:rPr>
            </w:pPr>
            <w:r w:rsidRPr="00BB7394">
              <w:rPr>
                <w:b/>
                <w:sz w:val="18"/>
                <w:szCs w:val="18"/>
              </w:rPr>
              <w:t>Кол-во</w:t>
            </w:r>
          </w:p>
        </w:tc>
      </w:tr>
      <w:tr w:rsidR="00817429" w:rsidRPr="00BB7394" w:rsidTr="006363A1">
        <w:tc>
          <w:tcPr>
            <w:tcW w:w="562" w:type="dxa"/>
          </w:tcPr>
          <w:p w:rsidR="00817429" w:rsidRPr="00BB7394" w:rsidRDefault="00817429" w:rsidP="006363A1">
            <w:pPr>
              <w:spacing w:line="0" w:lineRule="atLeast"/>
              <w:jc w:val="center"/>
              <w:rPr>
                <w:lang w:val="en-US"/>
              </w:rPr>
            </w:pPr>
            <w:r w:rsidRPr="00BB7394">
              <w:rPr>
                <w:lang w:val="en-US"/>
              </w:rPr>
              <w:t>1</w:t>
            </w:r>
          </w:p>
        </w:tc>
        <w:tc>
          <w:tcPr>
            <w:tcW w:w="5529" w:type="dxa"/>
          </w:tcPr>
          <w:p w:rsidR="00817429" w:rsidRPr="00BB7394" w:rsidRDefault="00817429" w:rsidP="006363A1">
            <w:pPr>
              <w:autoSpaceDE w:val="0"/>
              <w:autoSpaceDN w:val="0"/>
              <w:adjustRightInd w:val="0"/>
            </w:pPr>
            <w:r>
              <w:t>Фреон</w:t>
            </w:r>
          </w:p>
        </w:tc>
        <w:tc>
          <w:tcPr>
            <w:tcW w:w="850" w:type="dxa"/>
          </w:tcPr>
          <w:p w:rsidR="00817429" w:rsidRPr="00087221" w:rsidRDefault="00817429" w:rsidP="006363A1">
            <w:pPr>
              <w:spacing w:line="0" w:lineRule="atLeast"/>
              <w:jc w:val="center"/>
              <w:rPr>
                <w:lang w:val="en-US"/>
              </w:rPr>
            </w:pPr>
            <w:proofErr w:type="spellStart"/>
            <w:r w:rsidRPr="006E5197">
              <w:rPr>
                <w:lang w:val="en-US"/>
              </w:rPr>
              <w:t>комплект</w:t>
            </w:r>
            <w:proofErr w:type="spellEnd"/>
          </w:p>
        </w:tc>
        <w:tc>
          <w:tcPr>
            <w:tcW w:w="2404" w:type="dxa"/>
          </w:tcPr>
          <w:p w:rsidR="00817429" w:rsidRPr="006E5197" w:rsidRDefault="00817429" w:rsidP="006363A1">
            <w:pPr>
              <w:spacing w:line="0" w:lineRule="atLeast"/>
              <w:jc w:val="center"/>
            </w:pPr>
            <w:r>
              <w:rPr>
                <w:lang w:val="en-US"/>
              </w:rPr>
              <w:t>1</w:t>
            </w:r>
            <w:r>
              <w:t xml:space="preserve"> </w:t>
            </w:r>
          </w:p>
        </w:tc>
      </w:tr>
      <w:tr w:rsidR="00817429" w:rsidRPr="00BB7394" w:rsidTr="006363A1">
        <w:tc>
          <w:tcPr>
            <w:tcW w:w="562" w:type="dxa"/>
          </w:tcPr>
          <w:p w:rsidR="00817429" w:rsidRPr="00BB7394" w:rsidRDefault="00817429" w:rsidP="006363A1">
            <w:pPr>
              <w:spacing w:line="0" w:lineRule="atLeast"/>
              <w:jc w:val="center"/>
              <w:rPr>
                <w:lang w:val="en-US"/>
              </w:rPr>
            </w:pPr>
            <w:r w:rsidRPr="00BB7394">
              <w:rPr>
                <w:lang w:val="en-US"/>
              </w:rPr>
              <w:t>2</w:t>
            </w:r>
          </w:p>
        </w:tc>
        <w:tc>
          <w:tcPr>
            <w:tcW w:w="5529" w:type="dxa"/>
          </w:tcPr>
          <w:p w:rsidR="00817429" w:rsidRPr="00BB7394" w:rsidRDefault="00817429" w:rsidP="006363A1">
            <w:pPr>
              <w:autoSpaceDE w:val="0"/>
              <w:autoSpaceDN w:val="0"/>
              <w:adjustRightInd w:val="0"/>
            </w:pPr>
            <w:r w:rsidRPr="006E5197">
              <w:t>Универсальный пульт для кондиционеров</w:t>
            </w:r>
          </w:p>
        </w:tc>
        <w:tc>
          <w:tcPr>
            <w:tcW w:w="850" w:type="dxa"/>
          </w:tcPr>
          <w:p w:rsidR="00817429" w:rsidRPr="00FE4B46" w:rsidRDefault="00817429" w:rsidP="006363A1">
            <w:pPr>
              <w:spacing w:line="0" w:lineRule="atLeast"/>
              <w:jc w:val="center"/>
            </w:pPr>
            <w:r>
              <w:t>шт.</w:t>
            </w:r>
          </w:p>
        </w:tc>
        <w:tc>
          <w:tcPr>
            <w:tcW w:w="2404" w:type="dxa"/>
          </w:tcPr>
          <w:p w:rsidR="00817429" w:rsidRPr="00BB7394" w:rsidRDefault="00817429" w:rsidP="006363A1">
            <w:pPr>
              <w:spacing w:line="0" w:lineRule="atLeast"/>
              <w:jc w:val="center"/>
              <w:rPr>
                <w:lang w:val="en-US"/>
              </w:rPr>
            </w:pPr>
            <w:r>
              <w:rPr>
                <w:lang w:val="en-US"/>
              </w:rPr>
              <w:t>1</w:t>
            </w:r>
          </w:p>
        </w:tc>
      </w:tr>
    </w:tbl>
    <w:p w:rsidR="00817429" w:rsidRDefault="00817429" w:rsidP="00817429">
      <w:pPr>
        <w:spacing w:line="0" w:lineRule="atLeast"/>
        <w:jc w:val="center"/>
        <w:rPr>
          <w:b/>
        </w:rPr>
      </w:pPr>
    </w:p>
    <w:p w:rsidR="00817429" w:rsidRPr="005A7925" w:rsidRDefault="00817429" w:rsidP="00817429">
      <w:pPr>
        <w:spacing w:line="0" w:lineRule="atLeast"/>
        <w:jc w:val="center"/>
        <w:rPr>
          <w:b/>
        </w:rPr>
      </w:pPr>
      <w:r>
        <w:rPr>
          <w:b/>
        </w:rPr>
        <w:t>Т</w:t>
      </w:r>
      <w:r w:rsidRPr="005A7925">
        <w:rPr>
          <w:b/>
        </w:rPr>
        <w:t xml:space="preserve">ребования к обеспечению качества выполнения </w:t>
      </w:r>
      <w:r w:rsidR="0077604C">
        <w:rPr>
          <w:b/>
        </w:rPr>
        <w:t>работ</w:t>
      </w:r>
    </w:p>
    <w:p w:rsidR="00817429" w:rsidRDefault="00817429" w:rsidP="00817429">
      <w:pPr>
        <w:spacing w:line="0" w:lineRule="atLeast"/>
        <w:jc w:val="both"/>
        <w:rPr>
          <w:b/>
          <w:i/>
        </w:rPr>
      </w:pPr>
      <w:r w:rsidRPr="00D93C2B">
        <w:rPr>
          <w:b/>
          <w:i/>
        </w:rPr>
        <w:t>Исполнитель обязан:</w:t>
      </w:r>
    </w:p>
    <w:p w:rsidR="00817429" w:rsidRPr="005A7925" w:rsidRDefault="00817429" w:rsidP="00817429">
      <w:pPr>
        <w:autoSpaceDE w:val="0"/>
        <w:autoSpaceDN w:val="0"/>
        <w:adjustRightInd w:val="0"/>
        <w:spacing w:line="0" w:lineRule="atLeast"/>
        <w:jc w:val="both"/>
      </w:pPr>
      <w:r w:rsidRPr="005A7925">
        <w:t>- использовать квалифицированный персонал. Специалист должен пройти</w:t>
      </w:r>
      <w:r w:rsidRPr="00B25B26">
        <w:t xml:space="preserve"> </w:t>
      </w:r>
      <w:r>
        <w:t>соответствующее</w:t>
      </w:r>
      <w:r w:rsidRPr="005A7925">
        <w:t xml:space="preserve"> обучение </w:t>
      </w:r>
      <w:r>
        <w:t>для осуществления диагностики</w:t>
      </w:r>
      <w:r w:rsidRPr="005A7925">
        <w:t xml:space="preserve"> оборудования, указанног</w:t>
      </w:r>
      <w:r>
        <w:t>о в данном техническом задании;</w:t>
      </w:r>
    </w:p>
    <w:p w:rsidR="00817429" w:rsidRDefault="00817429" w:rsidP="00817429">
      <w:pPr>
        <w:spacing w:line="0" w:lineRule="atLeast"/>
        <w:jc w:val="both"/>
      </w:pPr>
      <w:r w:rsidRPr="005A7925">
        <w:t>– специалист Исполнителя должен иметь в наличии собственный специализированный инструмент</w:t>
      </w:r>
      <w:r>
        <w:t>, подъемные механизмы</w:t>
      </w:r>
      <w:r w:rsidRPr="005A7925">
        <w:t xml:space="preserve"> и материалы в соответствии с требованием производителя;</w:t>
      </w:r>
    </w:p>
    <w:p w:rsidR="00817429" w:rsidRPr="005A7925" w:rsidRDefault="00817429" w:rsidP="00817429">
      <w:pPr>
        <w:autoSpaceDE w:val="0"/>
        <w:autoSpaceDN w:val="0"/>
        <w:adjustRightInd w:val="0"/>
        <w:spacing w:line="0" w:lineRule="atLeast"/>
        <w:jc w:val="both"/>
      </w:pPr>
      <w:r>
        <w:t>-  запасные части и комплектующие,</w:t>
      </w:r>
      <w:r w:rsidRPr="005A7925">
        <w:t xml:space="preserve"> необходимые для выполнения работ, входят в стоимость контракта. При проведении работ допускается использование только новых, не восстановленных, не бывших в употреблении, заменяемых запасных частей</w:t>
      </w:r>
      <w:r>
        <w:t xml:space="preserve"> и комплектующих</w:t>
      </w:r>
      <w:r w:rsidRPr="005A7925">
        <w:t xml:space="preserve">, полностью совместимых с обслуживаемыми аппаратами. При проведении </w:t>
      </w:r>
      <w:r>
        <w:t>диагностики, если потребуются,</w:t>
      </w:r>
      <w:r w:rsidRPr="005A7925">
        <w:t xml:space="preserve"> должны применяться запасные части</w:t>
      </w:r>
      <w:r>
        <w:t>, комплектующие и</w:t>
      </w:r>
      <w:r w:rsidRPr="005A7925">
        <w:t xml:space="preserve"> расходные материалы, предусмотренные действующей технической и эксплуатационной документацией изготовителя;</w:t>
      </w:r>
    </w:p>
    <w:p w:rsidR="00817429" w:rsidRPr="005A7925" w:rsidRDefault="00817429" w:rsidP="00817429">
      <w:pPr>
        <w:widowControl w:val="0"/>
        <w:spacing w:line="0" w:lineRule="atLeast"/>
        <w:jc w:val="both"/>
      </w:pPr>
      <w:r w:rsidRPr="005A7925">
        <w:t>- при несоответствии качества выполнен</w:t>
      </w:r>
      <w:r>
        <w:t>ных работ требованиям Заказчика</w:t>
      </w:r>
      <w:r w:rsidRPr="005A7925">
        <w:t xml:space="preserve"> Исполнитель устраняет все нарушения своими силами и за свой счет, а также возмещает все убытки, причиненные Заказчику в результате этого нарушения;</w:t>
      </w:r>
    </w:p>
    <w:p w:rsidR="00817429" w:rsidRPr="00B62200" w:rsidRDefault="00817429" w:rsidP="00817429">
      <w:pPr>
        <w:widowControl w:val="0"/>
        <w:spacing w:line="0" w:lineRule="atLeast"/>
        <w:jc w:val="both"/>
      </w:pPr>
      <w:r>
        <w:t xml:space="preserve">- </w:t>
      </w:r>
      <w:r w:rsidRPr="00B62200">
        <w:t>при обнаружении недостатков, связанных с оказанными услугами и замененными деталями, которые не позволят продолжить нормальную эксплуатацию оборудования, Исполнитель должен устранить недостатки в гарантийный период за свой счет в течение 5 (пяти) рабочих дней с момента поступления претензии от Заказчика любым средством связи. При этом гарантийный срок продлевается на период устранения недостатков. </w:t>
      </w:r>
    </w:p>
    <w:p w:rsidR="00817429" w:rsidRPr="00D93C2B" w:rsidRDefault="00817429" w:rsidP="00817429">
      <w:pPr>
        <w:spacing w:line="0" w:lineRule="atLeast"/>
        <w:jc w:val="both"/>
        <w:rPr>
          <w:b/>
          <w:i/>
        </w:rPr>
      </w:pPr>
      <w:r w:rsidRPr="00D93C2B">
        <w:rPr>
          <w:b/>
          <w:i/>
        </w:rPr>
        <w:t xml:space="preserve">Результатом </w:t>
      </w:r>
      <w:r w:rsidR="0077604C">
        <w:rPr>
          <w:b/>
          <w:i/>
        </w:rPr>
        <w:t xml:space="preserve">выполненных </w:t>
      </w:r>
      <w:proofErr w:type="gramStart"/>
      <w:r w:rsidR="0077604C">
        <w:rPr>
          <w:b/>
          <w:i/>
        </w:rPr>
        <w:t xml:space="preserve">работ </w:t>
      </w:r>
      <w:r w:rsidRPr="00D93C2B">
        <w:rPr>
          <w:b/>
          <w:i/>
        </w:rPr>
        <w:t xml:space="preserve"> должны</w:t>
      </w:r>
      <w:proofErr w:type="gramEnd"/>
      <w:r w:rsidRPr="00D93C2B">
        <w:rPr>
          <w:b/>
          <w:i/>
        </w:rPr>
        <w:t xml:space="preserve"> являться:</w:t>
      </w:r>
    </w:p>
    <w:p w:rsidR="00817429" w:rsidRPr="00B07AD9" w:rsidRDefault="00817429" w:rsidP="00817429">
      <w:pPr>
        <w:spacing w:line="0" w:lineRule="atLeast"/>
        <w:jc w:val="both"/>
      </w:pPr>
      <w:r w:rsidRPr="00B07AD9">
        <w:t>- оценка статуса работоспособности оборудования, задокументированная в виде технического акта.</w:t>
      </w:r>
    </w:p>
    <w:p w:rsidR="00817429" w:rsidRPr="00D93C2B" w:rsidRDefault="00817429" w:rsidP="00817429">
      <w:pPr>
        <w:spacing w:line="0" w:lineRule="atLeast"/>
        <w:rPr>
          <w:b/>
          <w:i/>
        </w:rPr>
      </w:pPr>
      <w:r w:rsidRPr="00D93C2B">
        <w:rPr>
          <w:b/>
          <w:i/>
        </w:rPr>
        <w:t xml:space="preserve">Требования к </w:t>
      </w:r>
      <w:r w:rsidR="0077604C">
        <w:rPr>
          <w:b/>
          <w:i/>
        </w:rPr>
        <w:t>выполнению работ</w:t>
      </w:r>
      <w:r w:rsidRPr="00D93C2B">
        <w:rPr>
          <w:b/>
          <w:i/>
        </w:rPr>
        <w:t>:</w:t>
      </w:r>
    </w:p>
    <w:p w:rsidR="00817429" w:rsidRPr="00226A96" w:rsidRDefault="00817429" w:rsidP="00817429">
      <w:pPr>
        <w:spacing w:line="0" w:lineRule="atLeast"/>
        <w:rPr>
          <w:rFonts w:eastAsia="Calibri"/>
        </w:rPr>
      </w:pPr>
      <w:r w:rsidRPr="00226A96">
        <w:rPr>
          <w:rFonts w:eastAsia="Calibri"/>
        </w:rPr>
        <w:t xml:space="preserve">Гарантия </w:t>
      </w:r>
      <w:r w:rsidRPr="00226A96">
        <w:t xml:space="preserve">на </w:t>
      </w:r>
      <w:r w:rsidR="0077604C">
        <w:t>выполненные работы</w:t>
      </w:r>
      <w:r w:rsidRPr="00226A96">
        <w:rPr>
          <w:rFonts w:eastAsia="Calibri"/>
        </w:rPr>
        <w:t xml:space="preserve"> – </w:t>
      </w:r>
      <w:r>
        <w:rPr>
          <w:rFonts w:eastAsia="Calibri"/>
        </w:rPr>
        <w:t>12</w:t>
      </w:r>
      <w:r w:rsidRPr="00226A96">
        <w:rPr>
          <w:rFonts w:eastAsia="Calibri"/>
        </w:rPr>
        <w:t xml:space="preserve"> месяц</w:t>
      </w:r>
      <w:r>
        <w:rPr>
          <w:rFonts w:eastAsia="Calibri"/>
        </w:rPr>
        <w:t>ев</w:t>
      </w:r>
    </w:p>
    <w:p w:rsidR="00817429" w:rsidRPr="00226A96" w:rsidRDefault="00817429" w:rsidP="00817429">
      <w:pPr>
        <w:spacing w:line="0" w:lineRule="atLeast"/>
        <w:rPr>
          <w:rFonts w:eastAsia="Calibri"/>
        </w:rPr>
      </w:pPr>
      <w:r w:rsidRPr="00226A96">
        <w:rPr>
          <w:rFonts w:eastAsia="Calibri"/>
        </w:rPr>
        <w:t>Гар</w:t>
      </w:r>
      <w:r>
        <w:rPr>
          <w:rFonts w:eastAsia="Calibri"/>
        </w:rPr>
        <w:t>антия на замененные запчасти – 12</w:t>
      </w:r>
      <w:r w:rsidRPr="00226A96">
        <w:rPr>
          <w:rFonts w:eastAsia="Calibri"/>
        </w:rPr>
        <w:t xml:space="preserve"> месяц</w:t>
      </w:r>
      <w:r>
        <w:rPr>
          <w:rFonts w:eastAsia="Calibri"/>
        </w:rPr>
        <w:t>ев</w:t>
      </w:r>
    </w:p>
    <w:p w:rsidR="00817429" w:rsidRDefault="00817429" w:rsidP="00817429">
      <w:pPr>
        <w:pStyle w:val="a6"/>
        <w:spacing w:after="0" w:line="0" w:lineRule="atLeast"/>
        <w:ind w:left="0"/>
        <w:jc w:val="center"/>
        <w:rPr>
          <w:rFonts w:ascii="Times New Roman" w:hAnsi="Times New Roman"/>
          <w:b/>
          <w:sz w:val="20"/>
        </w:rPr>
      </w:pPr>
    </w:p>
    <w:p w:rsidR="00817429" w:rsidRDefault="00817429" w:rsidP="00817429">
      <w:pPr>
        <w:pStyle w:val="a6"/>
        <w:spacing w:after="0" w:line="0" w:lineRule="atLeast"/>
        <w:ind w:left="0"/>
        <w:jc w:val="center"/>
        <w:rPr>
          <w:rFonts w:ascii="Times New Roman" w:hAnsi="Times New Roman"/>
          <w:b/>
          <w:sz w:val="20"/>
        </w:rPr>
      </w:pPr>
    </w:p>
    <w:p w:rsidR="00817429" w:rsidRPr="004C58A0" w:rsidRDefault="00817429" w:rsidP="00817429">
      <w:pPr>
        <w:pStyle w:val="a6"/>
        <w:spacing w:after="0" w:line="0" w:lineRule="atLeast"/>
        <w:ind w:left="0"/>
        <w:jc w:val="center"/>
        <w:rPr>
          <w:rFonts w:ascii="Times New Roman" w:hAnsi="Times New Roman"/>
          <w:b/>
          <w:sz w:val="20"/>
        </w:rPr>
      </w:pPr>
      <w:r w:rsidRPr="004C58A0">
        <w:rPr>
          <w:rFonts w:ascii="Times New Roman" w:hAnsi="Times New Roman"/>
          <w:b/>
          <w:sz w:val="20"/>
        </w:rPr>
        <w:t xml:space="preserve">Порядок и условия </w:t>
      </w:r>
      <w:r w:rsidR="0077604C">
        <w:rPr>
          <w:rFonts w:ascii="Times New Roman" w:hAnsi="Times New Roman"/>
          <w:b/>
          <w:sz w:val="20"/>
        </w:rPr>
        <w:t>выполнения работ</w:t>
      </w:r>
      <w:r>
        <w:rPr>
          <w:rFonts w:ascii="Times New Roman" w:hAnsi="Times New Roman"/>
          <w:b/>
          <w:sz w:val="20"/>
        </w:rPr>
        <w:t xml:space="preserve"> по контракту</w:t>
      </w:r>
    </w:p>
    <w:p w:rsidR="00817429" w:rsidRPr="004C58A0" w:rsidRDefault="00817429" w:rsidP="00817429">
      <w:pPr>
        <w:pStyle w:val="a6"/>
        <w:spacing w:after="0" w:line="0" w:lineRule="atLeast"/>
        <w:ind w:left="0" w:firstLine="567"/>
        <w:jc w:val="both"/>
        <w:rPr>
          <w:rFonts w:ascii="Times New Roman" w:hAnsi="Times New Roman"/>
          <w:sz w:val="20"/>
        </w:rPr>
      </w:pPr>
      <w:r w:rsidRPr="004C58A0">
        <w:rPr>
          <w:rFonts w:ascii="Times New Roman" w:hAnsi="Times New Roman"/>
          <w:sz w:val="20"/>
        </w:rPr>
        <w:lastRenderedPageBreak/>
        <w:t>В целях обеспечения допуска сотрудников Исполнителя на объект Заказчика Исполнитель не позже, чем за 5</w:t>
      </w:r>
      <w:r>
        <w:rPr>
          <w:rFonts w:ascii="Times New Roman" w:hAnsi="Times New Roman"/>
          <w:sz w:val="20"/>
        </w:rPr>
        <w:t xml:space="preserve"> (пять)</w:t>
      </w:r>
      <w:r w:rsidRPr="004C58A0">
        <w:rPr>
          <w:rFonts w:ascii="Times New Roman" w:hAnsi="Times New Roman"/>
          <w:sz w:val="20"/>
        </w:rPr>
        <w:t xml:space="preserve"> рабочих дней до срока начала исполнения обязательств</w:t>
      </w:r>
      <w:r>
        <w:rPr>
          <w:rFonts w:ascii="Times New Roman" w:hAnsi="Times New Roman"/>
          <w:sz w:val="20"/>
        </w:rPr>
        <w:t xml:space="preserve"> по контракту</w:t>
      </w:r>
      <w:r w:rsidRPr="004C58A0">
        <w:rPr>
          <w:rFonts w:ascii="Times New Roman" w:hAnsi="Times New Roman"/>
          <w:sz w:val="20"/>
        </w:rPr>
        <w:t xml:space="preserve">, направляет в адрес Заказчика официальный список сотрудников, обеспечивающих проведение </w:t>
      </w:r>
      <w:r>
        <w:rPr>
          <w:rFonts w:ascii="Times New Roman" w:hAnsi="Times New Roman"/>
          <w:sz w:val="20"/>
        </w:rPr>
        <w:t>ремонтных работ</w:t>
      </w:r>
      <w:r w:rsidRPr="004C58A0">
        <w:rPr>
          <w:rFonts w:ascii="Times New Roman" w:hAnsi="Times New Roman"/>
          <w:sz w:val="20"/>
        </w:rPr>
        <w:t xml:space="preserve"> оборудования</w:t>
      </w:r>
      <w:r>
        <w:rPr>
          <w:rFonts w:ascii="Times New Roman" w:hAnsi="Times New Roman"/>
          <w:sz w:val="20"/>
        </w:rPr>
        <w:t>.</w:t>
      </w:r>
    </w:p>
    <w:p w:rsidR="00817429" w:rsidRPr="004C58A0" w:rsidRDefault="00817429" w:rsidP="00817429">
      <w:pPr>
        <w:pStyle w:val="a6"/>
        <w:spacing w:after="0" w:line="0" w:lineRule="atLeast"/>
        <w:ind w:left="0" w:firstLine="567"/>
        <w:jc w:val="both"/>
        <w:rPr>
          <w:rFonts w:ascii="Times New Roman" w:hAnsi="Times New Roman"/>
          <w:sz w:val="20"/>
        </w:rPr>
      </w:pPr>
      <w:r w:rsidRPr="004C58A0">
        <w:rPr>
          <w:rFonts w:ascii="Times New Roman" w:hAnsi="Times New Roman"/>
          <w:sz w:val="20"/>
        </w:rPr>
        <w:t xml:space="preserve">Перед началом </w:t>
      </w:r>
      <w:proofErr w:type="gramStart"/>
      <w:r w:rsidR="0077604C">
        <w:rPr>
          <w:rFonts w:ascii="Times New Roman" w:hAnsi="Times New Roman"/>
          <w:sz w:val="20"/>
        </w:rPr>
        <w:t xml:space="preserve">работ </w:t>
      </w:r>
      <w:bookmarkStart w:id="1" w:name="_GoBack"/>
      <w:bookmarkEnd w:id="1"/>
      <w:r w:rsidRPr="004C58A0">
        <w:rPr>
          <w:rFonts w:ascii="Times New Roman" w:hAnsi="Times New Roman"/>
          <w:sz w:val="20"/>
        </w:rPr>
        <w:t xml:space="preserve"> Исполнитель</w:t>
      </w:r>
      <w:proofErr w:type="gramEnd"/>
      <w:r w:rsidRPr="004C58A0">
        <w:rPr>
          <w:rFonts w:ascii="Times New Roman" w:hAnsi="Times New Roman"/>
          <w:sz w:val="20"/>
        </w:rPr>
        <w:t xml:space="preserve"> проходит инструктаж по охране труда и техники безопасности на территории Заказчика. При проведении </w:t>
      </w:r>
      <w:r>
        <w:rPr>
          <w:rFonts w:ascii="Times New Roman" w:hAnsi="Times New Roman"/>
          <w:sz w:val="20"/>
        </w:rPr>
        <w:t xml:space="preserve">ремонтных </w:t>
      </w:r>
      <w:r w:rsidRPr="004C58A0">
        <w:rPr>
          <w:rFonts w:ascii="Times New Roman" w:hAnsi="Times New Roman"/>
          <w:sz w:val="20"/>
        </w:rPr>
        <w:t xml:space="preserve">работ </w:t>
      </w:r>
      <w:r>
        <w:rPr>
          <w:rFonts w:ascii="Times New Roman" w:hAnsi="Times New Roman"/>
          <w:sz w:val="20"/>
        </w:rPr>
        <w:t xml:space="preserve">оборудования </w:t>
      </w:r>
      <w:r w:rsidRPr="004C58A0">
        <w:rPr>
          <w:rFonts w:ascii="Times New Roman" w:hAnsi="Times New Roman"/>
          <w:sz w:val="20"/>
        </w:rPr>
        <w:t>Исполнитель соблюдает правила техники безопасности, действующие на объекте, правила пожарной безопасности, а также исполняет требования службы безопасности.</w:t>
      </w:r>
    </w:p>
    <w:p w:rsidR="00817429" w:rsidRDefault="00817429" w:rsidP="00817429">
      <w:pPr>
        <w:pStyle w:val="a6"/>
        <w:spacing w:after="0" w:line="0" w:lineRule="atLeast"/>
        <w:ind w:left="0"/>
        <w:jc w:val="both"/>
        <w:rPr>
          <w:rFonts w:ascii="Times New Roman" w:hAnsi="Times New Roman"/>
          <w:sz w:val="20"/>
          <w:szCs w:val="20"/>
        </w:rPr>
      </w:pPr>
    </w:p>
    <w:p w:rsidR="00817429" w:rsidRPr="009F6D44" w:rsidRDefault="00817429" w:rsidP="00817429">
      <w:pPr>
        <w:spacing w:line="0" w:lineRule="atLeast"/>
        <w:jc w:val="center"/>
        <w:rPr>
          <w:b/>
        </w:rPr>
      </w:pPr>
      <w:r w:rsidRPr="009F6D44">
        <w:rPr>
          <w:b/>
        </w:rPr>
        <w:t>Требованиям следующих нормативных документов:</w:t>
      </w:r>
    </w:p>
    <w:p w:rsidR="00817429" w:rsidRPr="003B7804" w:rsidRDefault="00817429" w:rsidP="00817429">
      <w:pPr>
        <w:spacing w:line="0" w:lineRule="atLeast"/>
        <w:jc w:val="both"/>
      </w:pPr>
      <w:r w:rsidRPr="003B7804">
        <w:t>- Федеральный закон № 99-ФЗ от 04.05.11 «О лицензировании отдельных видов деятельности» (с изменениями, внесенными законом от 27.12.2019 года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p>
    <w:p w:rsidR="00817429" w:rsidRPr="003B7804" w:rsidRDefault="00817429" w:rsidP="00817429">
      <w:pPr>
        <w:spacing w:line="0" w:lineRule="atLeast"/>
        <w:jc w:val="both"/>
      </w:pPr>
      <w:r w:rsidRPr="003B7804">
        <w:t>- ГОСТ 18322-2016 Система технического обслуживания и ремонта техники;</w:t>
      </w:r>
    </w:p>
    <w:p w:rsidR="00817429" w:rsidRPr="003B7804" w:rsidRDefault="00817429" w:rsidP="00817429">
      <w:pPr>
        <w:spacing w:line="0" w:lineRule="atLeast"/>
        <w:jc w:val="both"/>
      </w:pPr>
      <w:r w:rsidRPr="003B7804">
        <w:t xml:space="preserve">- ГОСТ </w:t>
      </w:r>
      <w:hyperlink r:id="rId10" w:history="1">
        <w:r w:rsidRPr="003B7804">
          <w:rPr>
            <w:rStyle w:val="a7"/>
          </w:rPr>
          <w:t>Р 58451-2019</w:t>
        </w:r>
      </w:hyperlink>
      <w:r w:rsidRPr="003B7804">
        <w:t xml:space="preserve"> Изделия медицинские. Обслуживание техническое. Основные положения;</w:t>
      </w:r>
    </w:p>
    <w:p w:rsidR="00817429" w:rsidRPr="003B7804" w:rsidRDefault="00817429" w:rsidP="00817429">
      <w:pPr>
        <w:spacing w:line="0" w:lineRule="atLeast"/>
        <w:jc w:val="both"/>
      </w:pPr>
      <w:r w:rsidRPr="003B7804">
        <w:t>- ГОСТ Р 57501-2017 «Техническое обслуживание медицинских изделий. Требования для государственных закупок»;</w:t>
      </w:r>
    </w:p>
    <w:p w:rsidR="00817429" w:rsidRPr="003B7804" w:rsidRDefault="00817429" w:rsidP="00817429">
      <w:pPr>
        <w:widowControl w:val="0"/>
        <w:spacing w:line="195" w:lineRule="atLeast"/>
        <w:jc w:val="both"/>
      </w:pPr>
      <w:r w:rsidRPr="003B7804">
        <w:t xml:space="preserve">- Федеральный Закон </w:t>
      </w:r>
      <w:hyperlink r:id="rId11" w:tooltip="&quot;Об основах охраны здоровья граждан в Российской Федерации (с изменениями на 13 июля 2022 года) (редакция, действующая с 1 сентября 2022 года)&quot;&#10;Федеральный закон от 21.11.2011 N 323-ФЗ&#10;Статус: действующая редакция (действ. с 01.09.2022)" w:history="1">
        <w:r w:rsidRPr="003B7804">
          <w:rPr>
            <w:rStyle w:val="a7"/>
            <w:color w:val="0000AA"/>
          </w:rPr>
          <w:t>№323-Ф3 от 21.11.2011</w:t>
        </w:r>
      </w:hyperlink>
      <w:r w:rsidRPr="003B7804">
        <w:t xml:space="preserve"> «Об основах охраны здоровья граждан Российской Федерации»;</w:t>
      </w:r>
    </w:p>
    <w:p w:rsidR="00817429" w:rsidRPr="003B7804" w:rsidRDefault="00817429" w:rsidP="00817429">
      <w:pPr>
        <w:spacing w:line="0" w:lineRule="atLeast"/>
        <w:jc w:val="both"/>
      </w:pPr>
      <w:r w:rsidRPr="003B7804">
        <w:t>- Приказ Минтруда России от 18.12.2020 № 928н «Об утверждении Правил по охране труда в медицинских организациях»;</w:t>
      </w:r>
    </w:p>
    <w:p w:rsidR="00817429" w:rsidRPr="003B7804" w:rsidRDefault="00817429" w:rsidP="00817429">
      <w:pPr>
        <w:spacing w:line="0" w:lineRule="atLeast"/>
        <w:jc w:val="both"/>
      </w:pPr>
      <w:r w:rsidRPr="003B7804">
        <w:t>- Приказ Минтруда России от 15.12.2020 №903н «Об утверждении правил по охране труда при эксплуатации электроустановок».</w:t>
      </w:r>
    </w:p>
    <w:p w:rsidR="00817429" w:rsidRPr="003B7804" w:rsidRDefault="00817429" w:rsidP="00817429"/>
    <w:p w:rsidR="00817429" w:rsidRPr="009E3B51" w:rsidRDefault="00817429" w:rsidP="00817429">
      <w:pPr>
        <w:jc w:val="both"/>
        <w:rPr>
          <w:b/>
        </w:rPr>
      </w:pPr>
    </w:p>
    <w:p w:rsidR="00817429" w:rsidRPr="00D06BCF" w:rsidRDefault="00817429" w:rsidP="00817429">
      <w:pPr>
        <w:tabs>
          <w:tab w:val="left" w:pos="6480"/>
        </w:tabs>
        <w:ind w:left="-142"/>
        <w:jc w:val="center"/>
        <w:rPr>
          <w:sz w:val="28"/>
          <w:lang w:val="x-none"/>
        </w:rPr>
      </w:pPr>
    </w:p>
    <w:p w:rsidR="003700AA" w:rsidRPr="00817429" w:rsidRDefault="003700AA" w:rsidP="003700AA">
      <w:pPr>
        <w:jc w:val="right"/>
        <w:rPr>
          <w:bCs/>
          <w:sz w:val="24"/>
          <w:szCs w:val="24"/>
          <w:lang w:val="x-none"/>
        </w:rPr>
      </w:pPr>
    </w:p>
    <w:sectPr w:rsidR="003700AA" w:rsidRPr="00817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6314"/>
        </w:tabs>
        <w:ind w:left="6314"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360"/>
        </w:tabs>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15F87D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7E403A"/>
    <w:multiLevelType w:val="multilevel"/>
    <w:tmpl w:val="21DAF5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F72CD"/>
    <w:multiLevelType w:val="multilevel"/>
    <w:tmpl w:val="D9342A40"/>
    <w:lvl w:ilvl="0">
      <w:start w:val="10"/>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65BF1B14"/>
    <w:multiLevelType w:val="multilevel"/>
    <w:tmpl w:val="4A749536"/>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B3"/>
    <w:rsid w:val="000843B3"/>
    <w:rsid w:val="003700AA"/>
    <w:rsid w:val="004B7046"/>
    <w:rsid w:val="005662D0"/>
    <w:rsid w:val="005D6C7D"/>
    <w:rsid w:val="0077604C"/>
    <w:rsid w:val="00817429"/>
    <w:rsid w:val="009861F8"/>
    <w:rsid w:val="009E3B51"/>
    <w:rsid w:val="00ED4341"/>
    <w:rsid w:val="00FE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74C8F-7081-4F44-9BB8-F1C88B19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0AA"/>
    <w:pPr>
      <w:snapToGri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0AA"/>
    <w:pPr>
      <w:jc w:val="both"/>
    </w:pPr>
    <w:rPr>
      <w:sz w:val="23"/>
      <w:lang w:val="x-none" w:eastAsia="x-none"/>
    </w:rPr>
  </w:style>
  <w:style w:type="character" w:customStyle="1" w:styleId="a4">
    <w:name w:val="Основной текст с отступом Знак"/>
    <w:basedOn w:val="a0"/>
    <w:link w:val="a3"/>
    <w:semiHidden/>
    <w:rsid w:val="003700AA"/>
    <w:rPr>
      <w:rFonts w:ascii="Times New Roman" w:eastAsia="Times New Roman" w:hAnsi="Times New Roman" w:cs="Times New Roman"/>
      <w:sz w:val="23"/>
      <w:szCs w:val="20"/>
      <w:lang w:val="x-none" w:eastAsia="x-none"/>
    </w:rPr>
  </w:style>
  <w:style w:type="character" w:customStyle="1" w:styleId="a5">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3700AA"/>
    <w:rPr>
      <w:rFonts w:ascii="Calibri" w:hAnsi="Calibri" w:cs="Calibri"/>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5"/>
    <w:uiPriority w:val="34"/>
    <w:qFormat/>
    <w:rsid w:val="003700AA"/>
    <w:pPr>
      <w:snapToGrid/>
      <w:spacing w:after="200" w:line="276" w:lineRule="auto"/>
      <w:ind w:left="708"/>
    </w:pPr>
    <w:rPr>
      <w:rFonts w:ascii="Calibri" w:eastAsiaTheme="minorHAnsi" w:hAnsi="Calibri" w:cs="Calibri"/>
      <w:sz w:val="22"/>
      <w:szCs w:val="22"/>
      <w:lang w:eastAsia="en-US"/>
    </w:rPr>
  </w:style>
  <w:style w:type="paragraph" w:customStyle="1" w:styleId="10">
    <w:name w:val="заголовок 1"/>
    <w:basedOn w:val="a"/>
    <w:next w:val="a"/>
    <w:rsid w:val="003700AA"/>
    <w:pPr>
      <w:keepNext/>
      <w:jc w:val="both"/>
    </w:pPr>
    <w:rPr>
      <w:b/>
      <w:sz w:val="28"/>
    </w:rPr>
  </w:style>
  <w:style w:type="character" w:customStyle="1" w:styleId="12">
    <w:name w:val="1. Заголовок Знак"/>
    <w:link w:val="1"/>
    <w:locked/>
    <w:rsid w:val="003700AA"/>
    <w:rPr>
      <w:rFonts w:cs="Courier New"/>
      <w:b/>
      <w:bCs/>
      <w:lang w:eastAsia="zh-CN"/>
    </w:rPr>
  </w:style>
  <w:style w:type="paragraph" w:customStyle="1" w:styleId="1">
    <w:name w:val="1. Заголовок"/>
    <w:basedOn w:val="a"/>
    <w:link w:val="12"/>
    <w:qFormat/>
    <w:rsid w:val="003700AA"/>
    <w:pPr>
      <w:keepNext/>
      <w:numPr>
        <w:numId w:val="1"/>
      </w:numPr>
      <w:tabs>
        <w:tab w:val="num" w:pos="480"/>
        <w:tab w:val="num" w:pos="3479"/>
      </w:tabs>
      <w:snapToGrid/>
      <w:spacing w:before="240" w:after="120"/>
      <w:ind w:left="3479" w:hanging="480"/>
      <w:jc w:val="center"/>
    </w:pPr>
    <w:rPr>
      <w:rFonts w:asciiTheme="minorHAnsi" w:eastAsiaTheme="minorHAnsi" w:hAnsiTheme="minorHAnsi" w:cs="Courier New"/>
      <w:b/>
      <w:bCs/>
      <w:sz w:val="22"/>
      <w:szCs w:val="22"/>
      <w:lang w:eastAsia="zh-CN"/>
    </w:rPr>
  </w:style>
  <w:style w:type="character" w:customStyle="1" w:styleId="110">
    <w:name w:val="1.1. Заголовок Знак"/>
    <w:link w:val="11"/>
    <w:locked/>
    <w:rsid w:val="003700AA"/>
    <w:rPr>
      <w:rFonts w:cs="Courier New"/>
      <w:color w:val="000000"/>
      <w:lang w:eastAsia="zh-CN"/>
    </w:rPr>
  </w:style>
  <w:style w:type="paragraph" w:customStyle="1" w:styleId="11">
    <w:name w:val="1.1. Заголовок"/>
    <w:basedOn w:val="a"/>
    <w:link w:val="110"/>
    <w:qFormat/>
    <w:rsid w:val="003700AA"/>
    <w:pPr>
      <w:numPr>
        <w:ilvl w:val="1"/>
        <w:numId w:val="1"/>
      </w:numPr>
      <w:snapToGrid/>
      <w:jc w:val="both"/>
    </w:pPr>
    <w:rPr>
      <w:rFonts w:asciiTheme="minorHAnsi" w:eastAsiaTheme="minorHAnsi" w:hAnsiTheme="minorHAnsi" w:cs="Courier New"/>
      <w:color w:val="000000"/>
      <w:sz w:val="22"/>
      <w:szCs w:val="22"/>
      <w:lang w:eastAsia="zh-CN"/>
    </w:rPr>
  </w:style>
  <w:style w:type="character" w:customStyle="1" w:styleId="1110">
    <w:name w:val="1.1.1. Заголовок Знак"/>
    <w:link w:val="111"/>
    <w:locked/>
    <w:rsid w:val="003700AA"/>
    <w:rPr>
      <w:rFonts w:cs="Courier New"/>
      <w:color w:val="000000"/>
      <w:lang w:eastAsia="zh-CN"/>
    </w:rPr>
  </w:style>
  <w:style w:type="paragraph" w:customStyle="1" w:styleId="111">
    <w:name w:val="1.1.1. Заголовок"/>
    <w:basedOn w:val="11"/>
    <w:link w:val="1110"/>
    <w:qFormat/>
    <w:rsid w:val="003700AA"/>
    <w:pPr>
      <w:numPr>
        <w:ilvl w:val="2"/>
      </w:numPr>
      <w:tabs>
        <w:tab w:val="clear" w:pos="360"/>
        <w:tab w:val="num" w:pos="720"/>
      </w:tabs>
      <w:ind w:left="720" w:hanging="720"/>
    </w:pPr>
  </w:style>
  <w:style w:type="character" w:customStyle="1" w:styleId="bold">
    <w:name w:val="bold"/>
    <w:uiPriority w:val="99"/>
    <w:rsid w:val="003700AA"/>
    <w:rPr>
      <w:b/>
      <w:bCs w:val="0"/>
      <w:w w:val="100"/>
    </w:rPr>
  </w:style>
  <w:style w:type="character" w:styleId="a7">
    <w:name w:val="Hyperlink"/>
    <w:basedOn w:val="a0"/>
    <w:uiPriority w:val="99"/>
    <w:semiHidden/>
    <w:unhideWhenUsed/>
    <w:rsid w:val="003700AA"/>
    <w:rPr>
      <w:color w:val="0000FF"/>
      <w:u w:val="single"/>
    </w:rPr>
  </w:style>
  <w:style w:type="table" w:styleId="a8">
    <w:name w:val="Table Grid"/>
    <w:basedOn w:val="a1"/>
    <w:uiPriority w:val="39"/>
    <w:rsid w:val="0081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547FF115955446C7756D7B2A4F474FD11C82FBCBBCDAD84M7w3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31212B45224C04E2D4E942FB501E20F2547F3115C5B446C7756D7B2A4MFw4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8C1489A25FA9590E21AA194AAFA1EAA79CE7E4DE3BE7944D1967600CF90BFFBBF01864324EBB04E77D95D2C07BXCH" TargetMode="External"/><Relationship Id="rId11" Type="http://schemas.openxmlformats.org/officeDocument/2006/relationships/hyperlink" Target="kodeks://link/d?nd=902312609" TargetMode="External"/><Relationship Id="rId5" Type="http://schemas.openxmlformats.org/officeDocument/2006/relationships/hyperlink" Target="consultantplus://offline/ref=9ED24987F2CD63FD69B44BBE1FF7CF95C75A1E9AF0565C9D505C9A04E8AD0D879FC807CA0C5A0E785500F6E843EAB6F21402913B84F4BEF1A1W0H" TargetMode="External"/><Relationship Id="rId10" Type="http://schemas.openxmlformats.org/officeDocument/2006/relationships/hyperlink" Target="http://protect.gost.ru/v.aspx?control=7&amp;id=233244" TargetMode="External"/><Relationship Id="rId4" Type="http://schemas.openxmlformats.org/officeDocument/2006/relationships/webSettings" Target="webSettings.xml"/><Relationship Id="rId9"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4471</Words>
  <Characters>25488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Гульфия Нурфаязовна</dc:creator>
  <cp:keywords/>
  <dc:description/>
  <cp:lastModifiedBy>Фомичева Гульфия Нурфаязовна</cp:lastModifiedBy>
  <cp:revision>8</cp:revision>
  <dcterms:created xsi:type="dcterms:W3CDTF">2026-05-28T08:46:00Z</dcterms:created>
  <dcterms:modified xsi:type="dcterms:W3CDTF">2026-07-02T11:58:00Z</dcterms:modified>
</cp:coreProperties>
</file>