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user"/>
        <w:rPr>
          <w:sz w:val="22"/>
          <w:szCs w:val="22"/>
        </w:rPr>
      </w:pPr>
      <w:r>
        <w:rPr>
          <w:sz w:val="22"/>
          <w:szCs w:val="22"/>
        </w:rPr>
        <w:t xml:space="preserve">Д О Г О В О Р №     </w:t>
      </w:r>
      <w:r>
        <w:rPr>
          <w:sz w:val="22"/>
          <w:szCs w:val="22"/>
        </w:rPr>
        <w:t>30</w:t>
      </w:r>
    </w:p>
    <w:p>
      <w:pPr>
        <w:pStyle w:val="user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-26-МЗ</w:t>
      </w:r>
    </w:p>
    <w:p>
      <w:pPr>
        <w:pStyle w:val="user"/>
        <w:tabs>
          <w:tab w:val="clear" w:pos="408"/>
          <w:tab w:val="left" w:pos="2088" w:leader="none"/>
          <w:tab w:val="center" w:pos="5174" w:leader="none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  <w:tab/>
        <w:t>на проведение лабораторных исследований</w:t>
      </w:r>
    </w:p>
    <w:p>
      <w:pPr>
        <w:pStyle w:val="Normal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Калуга      </w:t>
        <w:tab/>
        <w:t xml:space="preserve">                                                                                                                          «  »  </w:t>
      </w:r>
      <w:r>
        <w:rPr>
          <w:sz w:val="22"/>
          <w:szCs w:val="22"/>
        </w:rPr>
        <w:t>июня</w:t>
      </w:r>
      <w:r>
        <w:rPr>
          <w:sz w:val="22"/>
          <w:szCs w:val="22"/>
        </w:rPr>
        <w:t xml:space="preserve">  2026 года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211"/>
        <w:rPr/>
      </w:pPr>
      <w:r>
        <w:rPr>
          <w:sz w:val="22"/>
          <w:szCs w:val="22"/>
        </w:rPr>
        <w:tab/>
        <w:t>____________________________________________________, действующего на основании Устава,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 xml:space="preserve"> именуемое в дальнейшем </w:t>
      </w:r>
      <w:r>
        <w:rPr>
          <w:b/>
          <w:sz w:val="22"/>
          <w:szCs w:val="22"/>
        </w:rPr>
        <w:t>«Исполнитель»</w:t>
      </w:r>
      <w:r>
        <w:rPr>
          <w:sz w:val="22"/>
          <w:szCs w:val="22"/>
        </w:rPr>
        <w:t xml:space="preserve">,  с одной стороны, и </w:t>
      </w:r>
      <w:r>
        <w:rPr>
          <w:b/>
          <w:sz w:val="22"/>
          <w:szCs w:val="22"/>
        </w:rPr>
        <w:t>Федеральное государственное  бюджетное учреждение здравоохранения  «Клиническая больница № 8 Федерального медико-биологического агентства»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именуемое в дальнейшем «Заказчик», в лице </w:t>
      </w:r>
      <w:r>
        <w:rPr>
          <w:color w:val="000000"/>
          <w:sz w:val="22"/>
          <w:szCs w:val="22"/>
          <w:shd w:fill="auto" w:val="clear"/>
          <w:lang w:eastAsia="zxx"/>
        </w:rPr>
        <w:t>д</w:t>
      </w:r>
      <w:r>
        <w:rPr>
          <w:color w:val="000000"/>
          <w:sz w:val="22"/>
          <w:szCs w:val="22"/>
          <w:shd w:fill="auto" w:val="clear"/>
          <w:lang w:eastAsia="zxx" w:bidi="zxx"/>
        </w:rPr>
        <w:t>иректора</w:t>
      </w:r>
      <w:r>
        <w:rPr>
          <w:color w:val="000000"/>
          <w:sz w:val="22"/>
          <w:szCs w:val="22"/>
          <w:shd w:fill="auto" w:val="clear"/>
          <w:lang w:eastAsia="zxx"/>
        </w:rPr>
        <w:t xml:space="preserve"> </w:t>
      </w:r>
      <w:r>
        <w:rPr>
          <w:color w:val="000000"/>
          <w:sz w:val="22"/>
          <w:szCs w:val="22"/>
          <w:shd w:fill="auto" w:val="clear"/>
          <w:lang w:eastAsia="zxx" w:bidi="zxx"/>
        </w:rPr>
        <w:t>Курдяева Сергея Михайловича</w:t>
      </w:r>
      <w:r>
        <w:rPr>
          <w:color w:val="000000"/>
          <w:sz w:val="22"/>
          <w:szCs w:val="22"/>
          <w:shd w:fill="auto" w:val="clear"/>
          <w:lang w:eastAsia="zxx"/>
        </w:rPr>
        <w:t>, действующего на основании Устава и Приказа № 304</w:t>
      </w:r>
      <w:r>
        <w:rPr>
          <w:color w:val="000000"/>
          <w:sz w:val="22"/>
          <w:szCs w:val="22"/>
          <w:shd w:fill="auto" w:val="clear"/>
          <w:lang w:val="zxx" w:eastAsia="zxx"/>
        </w:rPr>
        <w:t>л от</w:t>
      </w:r>
      <w:r>
        <w:rPr>
          <w:color w:val="000000"/>
          <w:sz w:val="22"/>
          <w:szCs w:val="22"/>
          <w:shd w:fill="auto" w:val="clear"/>
          <w:lang w:eastAsia="zxx"/>
        </w:rPr>
        <w:t xml:space="preserve"> </w:t>
      </w:r>
      <w:r>
        <w:rPr>
          <w:color w:val="000000"/>
          <w:sz w:val="22"/>
          <w:szCs w:val="22"/>
          <w:shd w:fill="auto" w:val="clear"/>
          <w:lang w:val="zxx" w:eastAsia="zxx" w:bidi="zxx"/>
        </w:rPr>
        <w:t>2</w:t>
      </w:r>
      <w:r>
        <w:rPr>
          <w:color w:val="000000"/>
          <w:sz w:val="22"/>
          <w:szCs w:val="22"/>
          <w:shd w:fill="auto" w:val="clear"/>
          <w:lang w:eastAsia="zxx" w:bidi="zxx"/>
        </w:rPr>
        <w:t>7</w:t>
      </w:r>
      <w:r>
        <w:rPr>
          <w:color w:val="000000"/>
          <w:sz w:val="22"/>
          <w:szCs w:val="22"/>
          <w:shd w:fill="auto" w:val="clear"/>
          <w:lang w:eastAsia="zxx"/>
        </w:rPr>
        <w:t xml:space="preserve"> </w:t>
      </w:r>
      <w:r>
        <w:rPr>
          <w:color w:val="000000"/>
          <w:sz w:val="22"/>
          <w:szCs w:val="22"/>
          <w:shd w:fill="auto" w:val="clear"/>
          <w:lang w:eastAsia="zxx" w:bidi="zxx"/>
        </w:rPr>
        <w:t>мая</w:t>
      </w:r>
      <w:r>
        <w:rPr>
          <w:color w:val="000000"/>
          <w:sz w:val="22"/>
          <w:szCs w:val="22"/>
          <w:shd w:fill="auto" w:val="clear"/>
          <w:lang w:eastAsia="zxx"/>
        </w:rPr>
        <w:t xml:space="preserve"> 2025г</w:t>
      </w:r>
      <w:r>
        <w:rPr>
          <w:sz w:val="22"/>
          <w:szCs w:val="22"/>
          <w:shd w:fill="auto" w:val="clear"/>
        </w:rPr>
        <w:t xml:space="preserve">, именуемое далее «Заказчик», с другой стороны, вместе именуемые </w:t>
      </w:r>
      <w:r>
        <w:rPr>
          <w:b/>
          <w:sz w:val="22"/>
          <w:szCs w:val="22"/>
          <w:shd w:fill="auto" w:val="clear"/>
        </w:rPr>
        <w:t xml:space="preserve">«Стороны», </w:t>
      </w:r>
      <w:r>
        <w:rPr>
          <w:color w:val="000000"/>
          <w:sz w:val="22"/>
          <w:szCs w:val="22"/>
          <w:shd w:fill="auto" w:val="clear"/>
        </w:rPr>
        <w:t xml:space="preserve">на основании </w:t>
      </w:r>
      <w:r>
        <w:rPr>
          <w:rFonts w:eastAsia="Times New Roman CYR"/>
          <w:color w:val="000000"/>
          <w:sz w:val="22"/>
          <w:szCs w:val="22"/>
          <w:shd w:fill="auto" w:val="clear"/>
        </w:rPr>
        <w:t xml:space="preserve"> п. 4 ч</w:t>
      </w:r>
      <w:r>
        <w:rPr>
          <w:rFonts w:eastAsia="Times New Roman CYR"/>
          <w:color w:val="000000"/>
          <w:sz w:val="22"/>
          <w:szCs w:val="22"/>
        </w:rPr>
        <w:t>асти 1 ст. 93</w:t>
      </w:r>
      <w:r>
        <w:rPr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color w:val="111111"/>
            <w:sz w:val="22"/>
            <w:szCs w:val="22"/>
            <w:u w:val="none"/>
          </w:rPr>
          <w:t>закона</w:t>
        </w:r>
      </w:hyperlink>
      <w:r>
        <w:rPr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sz w:val="22"/>
          <w:szCs w:val="22"/>
        </w:rPr>
        <w:t>, заключили договор о нижеследующем:</w:t>
      </w:r>
    </w:p>
    <w:p>
      <w:pPr>
        <w:pStyle w:val="2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408"/>
          <w:tab w:val="left" w:pos="0" w:leader="none"/>
        </w:tabs>
        <w:ind w:hanging="0" w:left="0" w:right="0"/>
        <w:jc w:val="center"/>
        <w:rPr/>
      </w:pPr>
      <w:r>
        <w:rPr>
          <w:b/>
          <w:sz w:val="22"/>
          <w:szCs w:val="22"/>
        </w:rPr>
        <w:t>Предмет договора.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1.1. Исполнитель обязуется выполнить по заявкам Заказчика работы по проведению лабораторных исследований биологического материала в лабораториях Исполнителя, а Заказчик оплачивать выполняемые работы согласно Спецификации видов лабораторных исследований биологического материала (Приложение №1), являющегося неотъемлемой частью договора.</w:t>
      </w:r>
    </w:p>
    <w:p>
      <w:pPr>
        <w:pStyle w:val="BodyText"/>
        <w:numPr>
          <w:ilvl w:val="1"/>
          <w:numId w:val="4"/>
        </w:numPr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Работа выполняется с использованием реактивов, материалов Исполнителя, его силами и средствами.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1.3. Качество выполнения Исполнителем работы должно соответствовать установленным соответствующим нормативным актам, стандартам, обычно предъявляемым к результатам такого рода работ.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Обязанности сторон.</w:t>
      </w:r>
    </w:p>
    <w:p>
      <w:pPr>
        <w:pStyle w:val="BodyText"/>
        <w:rPr/>
      </w:pPr>
      <w:r>
        <w:rPr>
          <w:sz w:val="22"/>
          <w:szCs w:val="22"/>
        </w:rPr>
        <w:t>2.1</w:t>
      </w:r>
      <w:r>
        <w:rPr>
          <w:b/>
          <w:i/>
          <w:sz w:val="22"/>
          <w:szCs w:val="22"/>
        </w:rPr>
        <w:t xml:space="preserve">. </w:t>
      </w:r>
      <w:r>
        <w:rPr>
          <w:b/>
          <w:sz w:val="22"/>
          <w:szCs w:val="22"/>
        </w:rPr>
        <w:t>Заказчик обязан:</w:t>
      </w:r>
      <w:r>
        <w:rPr>
          <w:b/>
          <w:i/>
          <w:sz w:val="22"/>
          <w:szCs w:val="22"/>
        </w:rPr>
        <w:t xml:space="preserve"> 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2.1.1. Осуществлять собственным транспортом в согласованные с Исполнителем сроки поставку биологического материала, подлежащего исследованию. 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2.1.2. Определять в направлениях на исследование биологического материала количество и виды проводимых лабораторных исследований.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2.1.3. Соблюдать правила и условия забора и транспортировки биологического материала, установленные нормами действующего законодательства.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2.1.4. В сроки и в порядке, которые предусмотрены в настоящем договоре, принять по акту об оказании услуг выполненную работу (заключения по лабораторным исследованиям биологического материала). При обнаружении недостатков в работе по исследованию биологического материала немедленно заявить об этом Исполнителю.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2.1.5. Своевременно производить расчет с Исполнителем в соответствии с разделом 4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2.1.6. Доставка биологического материала и получение заключений производится Заказчиком в соответствии с Правилами внутреннего распорядка Исполнителя.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2.2</w:t>
      </w:r>
      <w:r>
        <w:rPr>
          <w:b/>
          <w:i/>
          <w:sz w:val="22"/>
          <w:szCs w:val="22"/>
        </w:rPr>
        <w:t xml:space="preserve">. </w:t>
      </w:r>
      <w:r>
        <w:rPr>
          <w:b/>
          <w:sz w:val="22"/>
          <w:szCs w:val="22"/>
        </w:rPr>
        <w:t>Исполнитель обязан:</w:t>
      </w:r>
    </w:p>
    <w:p>
      <w:pPr>
        <w:pStyle w:val="BodyText"/>
        <w:rPr/>
      </w:pPr>
      <w:r>
        <w:rPr>
          <w:sz w:val="22"/>
          <w:szCs w:val="22"/>
        </w:rPr>
        <w:t>2.2.1. Производить лабораторные исследования биологического материала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поставляемого Заказчиком в соответствии с направлениями на исследования.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2.2.2. При проведении лабораторных исследований фиксировать данные о проведенных исследованиях, вести учет видов, объемов лабораторных исследований, предусмотренных настоящим договором.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2.2.3. Ставить в известность Заказчика о соблюдении правил и условий сбора и транспортировки биологического материала, установленных действующим законодательством.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2.2.4. Выполнять лабораторные исследования в сроки и с соблюдением необходимых требований.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2.2.5.   Вести учет денежных средств, поступающих от Заказчика.</w:t>
      </w:r>
    </w:p>
    <w:p>
      <w:pPr>
        <w:pStyle w:val="211"/>
        <w:rPr>
          <w:sz w:val="22"/>
          <w:szCs w:val="22"/>
        </w:rPr>
      </w:pPr>
      <w:r>
        <w:rPr>
          <w:sz w:val="22"/>
          <w:szCs w:val="22"/>
        </w:rPr>
        <w:t>2.2.6. Представлять по требованию Заказчика всю необходимую документацию, касающуюся предмета настоящего договора.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2.2.7. Устранять своевременно и за свой счет допущенные по своей вине недоделки и дефекты.   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ind w:hanging="360" w:left="0" w:right="0"/>
        <w:jc w:val="center"/>
        <w:rPr/>
      </w:pPr>
      <w:r>
        <w:rPr>
          <w:b/>
          <w:sz w:val="22"/>
          <w:szCs w:val="22"/>
        </w:rPr>
        <w:t>Порядок оказания услуг.</w:t>
      </w:r>
    </w:p>
    <w:p>
      <w:pPr>
        <w:pStyle w:val="Normal"/>
        <w:ind w:left="-360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3.1. Исполнитель осуществляет проведение лабораторных исследований при наличии соответствующего направления Заказчика.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3.2. Исполнитель самостоятельно определяет методы и способы проведения исследований, осуществляемых в рамках настоящего договора. 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3.3. В случае невозможности проведения исследований установленного объема и вида, Исполнитель в течение суток извещает Заказчика. </w:t>
      </w:r>
    </w:p>
    <w:p>
      <w:pPr>
        <w:pStyle w:val="Normal"/>
        <w:jc w:val="both"/>
        <w:rPr/>
      </w:pPr>
      <w:r>
        <w:rPr>
          <w:sz w:val="22"/>
          <w:szCs w:val="22"/>
        </w:rPr>
        <w:t>3.4. Исполнитель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ежемесячно до 20 числа оформляет акт об оказании услуг по итогам оказанных медицинских услуг за предыдущий месяц и в этот же срок направляет данный акт с приложением счета на оплату Заказчику.  </w:t>
      </w:r>
    </w:p>
    <w:p>
      <w:pPr>
        <w:pStyle w:val="Normal"/>
        <w:jc w:val="both"/>
        <w:rPr/>
      </w:pPr>
      <w:r>
        <w:rPr>
          <w:sz w:val="22"/>
          <w:szCs w:val="22"/>
        </w:rPr>
        <w:t>3.5. Заказчик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до 30 числа каждого месяца, в котором был выставлен счет и акт об оказании медицинских услуг,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обязан представить Исполнителю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акт об оказании услуг, подписанный со своей стороны, либо направить в указанный срок мотивированные возражения.  </w:t>
      </w:r>
    </w:p>
    <w:p>
      <w:pPr>
        <w:pStyle w:val="Normal"/>
        <w:jc w:val="both"/>
        <w:rPr/>
      </w:pPr>
      <w:r>
        <w:rPr>
          <w:sz w:val="22"/>
          <w:szCs w:val="22"/>
        </w:rPr>
        <w:t>3.6.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получении Исполнителем мотивированных возражений Исполнитель рассматривает их и сообщает о результатах Заказчику в 5-дневный срок.  </w:t>
      </w:r>
    </w:p>
    <w:p>
      <w:pPr>
        <w:pStyle w:val="311"/>
        <w:ind w:hanging="0" w:left="0" w:right="0"/>
        <w:rPr>
          <w:b/>
          <w:szCs w:val="22"/>
          <w:u w:val="none"/>
        </w:rPr>
      </w:pPr>
      <w:r>
        <w:rPr>
          <w:b/>
          <w:szCs w:val="22"/>
          <w:u w:val="none"/>
        </w:rPr>
      </w:r>
    </w:p>
    <w:p>
      <w:pPr>
        <w:pStyle w:val="Normal"/>
        <w:numPr>
          <w:ilvl w:val="0"/>
          <w:numId w:val="2"/>
        </w:numPr>
        <w:ind w:hanging="360" w:left="0" w:right="0"/>
        <w:jc w:val="center"/>
        <w:rPr/>
      </w:pPr>
      <w:r>
        <w:rPr>
          <w:b/>
          <w:sz w:val="22"/>
          <w:szCs w:val="22"/>
        </w:rPr>
        <w:t xml:space="preserve">Стоимость услуг и порядок расчетов. </w:t>
      </w:r>
    </w:p>
    <w:p>
      <w:pPr>
        <w:pStyle w:val="Normal"/>
        <w:ind w:left="-360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4.1   Стоимость работ по настоящему договору составляет</w:t>
      </w:r>
      <w:r>
        <w:rPr>
          <w:b/>
          <w:bCs/>
          <w:sz w:val="22"/>
          <w:szCs w:val="22"/>
          <w:shd w:fill="auto" w:val="clear"/>
        </w:rPr>
        <w:t xml:space="preserve">          (                              ) рублей 00 копеек.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 Исполнитель по итогам выполненных работ направляет Заказчику акт об оказании услуг, акт приемки (ф. 0510452) и счет установленной формы в сроки, указанные в п.3.4 договора. </w:t>
      </w:r>
    </w:p>
    <w:p>
      <w:pPr>
        <w:pStyle w:val="Normal"/>
        <w:jc w:val="both"/>
        <w:rPr/>
      </w:pPr>
      <w:r>
        <w:rPr>
          <w:sz w:val="22"/>
          <w:szCs w:val="22"/>
        </w:rPr>
        <w:t>4.3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Оплата за оказанные Исполнителем услуги производится по факту оказанных услуг в течение 7 (семи) рабочих дней с даты подписания Заказчиком документа о приемки на основании выставленного счета. Датой оплаты услуг считается дата списания денежных средств с расчетного счета Заказчика.</w:t>
      </w:r>
    </w:p>
    <w:p>
      <w:pPr>
        <w:pStyle w:val="212"/>
        <w:ind w:hanging="0" w:left="0" w:right="0"/>
        <w:rPr/>
      </w:pPr>
      <w:r>
        <w:rPr>
          <w:szCs w:val="22"/>
        </w:rPr>
        <w:t>4.4. В случае наличия претензий по выставленному счету, Заказчик оплачивает данный счет согласно п. 4.3. настоящего договора и представляет Исполнителю Акт о спорной сумме. При подтверждении Исполнителем выявленной ошибки в счете, спорная сумма учитывается при дальнейших расчетах Сторон</w:t>
      </w:r>
      <w:r>
        <w:rPr>
          <w:b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неуплаты счетов в срок более пяти банковских дней, Исполнитель вправе приостановить оказание услуг до полного погашения задолженности.</w:t>
      </w:r>
    </w:p>
    <w:p>
      <w:pPr>
        <w:pStyle w:val="212"/>
        <w:ind w:hanging="0" w:left="0" w:right="0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numPr>
          <w:ilvl w:val="0"/>
          <w:numId w:val="2"/>
        </w:numPr>
        <w:ind w:hanging="360" w:left="0" w:right="0"/>
        <w:jc w:val="center"/>
        <w:rPr/>
      </w:pPr>
      <w:r>
        <w:rPr>
          <w:b/>
          <w:sz w:val="22"/>
          <w:szCs w:val="22"/>
        </w:rPr>
        <w:t xml:space="preserve">Ответственность сторон. </w:t>
      </w:r>
    </w:p>
    <w:p>
      <w:pPr>
        <w:pStyle w:val="Normal"/>
        <w:ind w:left="-360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5.1. Стороны несут ответственность за неисполнение или ненадлежащее исполнение обязательств, предусмотренных Договором в соответствии с законодательством Российской Федерации. </w:t>
      </w:r>
    </w:p>
    <w:p>
      <w:pPr>
        <w:pStyle w:val="Normal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>
      <w:pPr>
        <w:pStyle w:val="Normal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>
      <w:pPr>
        <w:pStyle w:val="Normal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5.4.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5.5. Пеня начисляется за каждый день просрочки исполнения Исполнителем обязательства, предусмотренного Договором, и устанавливается в размере одной трехсотой действующей на дату уплаты пени ставки рефинансирования Центрального банка Российской Федерации.</w:t>
      </w:r>
    </w:p>
    <w:p>
      <w:pPr>
        <w:pStyle w:val="Normal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5.6. Уплата неустойки не освобождает стороны от исполнения обязательств по настоящему Договору или устранения нарушений.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5.7.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преимуществ, в связи с его исполнением.</w:t>
      </w:r>
    </w:p>
    <w:p>
      <w:pPr>
        <w:pStyle w:val="Normal"/>
        <w:jc w:val="both"/>
        <w:rPr/>
      </w:pPr>
      <w:r>
        <w:rPr>
          <w:sz w:val="22"/>
          <w:szCs w:val="22"/>
          <w:lang w:eastAsia="ar-SA"/>
        </w:rPr>
        <w:t xml:space="preserve">5.8. </w:t>
      </w:r>
      <w:r>
        <w:rPr>
          <w:sz w:val="22"/>
          <w:szCs w:val="22"/>
        </w:rPr>
        <w:t>Для исполнения договора не допускается осуществление действий, квалифицируемых как дача/получение взятки, коммерческий подкуп, злоупотребления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>
      <w:pPr>
        <w:pStyle w:val="Normal"/>
        <w:jc w:val="both"/>
        <w:rPr/>
      </w:pPr>
      <w:r>
        <w:rPr>
          <w:sz w:val="22"/>
          <w:szCs w:val="22"/>
          <w:lang w:eastAsia="ar-SA"/>
        </w:rPr>
        <w:t xml:space="preserve">5.9. </w:t>
      </w:r>
      <w:r>
        <w:rPr>
          <w:sz w:val="22"/>
          <w:szCs w:val="22"/>
        </w:rPr>
        <w:t>В случае возникновения у стороны договора реальных оснований полагать о возможном нарушении требований, она должна письменно уведомить об этом другую сторону, вплоть до постановки вопроса о приостановлении исполнения договорных обязательств до разрешения сложившейся ситуации.</w:t>
      </w:r>
    </w:p>
    <w:p>
      <w:pPr>
        <w:pStyle w:val="Normal"/>
        <w:jc w:val="both"/>
        <w:rPr/>
      </w:pPr>
      <w:r>
        <w:rPr>
          <w:sz w:val="22"/>
          <w:szCs w:val="22"/>
          <w:lang w:eastAsia="ar-SA"/>
        </w:rPr>
        <w:t xml:space="preserve">5.10. </w:t>
      </w:r>
      <w:r>
        <w:rPr>
          <w:sz w:val="22"/>
          <w:szCs w:val="22"/>
        </w:rPr>
        <w:t>В случае выявления риска коррупционного нарушения по договору,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>
      <w:pPr>
        <w:pStyle w:val="Normal"/>
        <w:jc w:val="both"/>
        <w:rPr/>
      </w:pPr>
      <w:r>
        <w:rPr>
          <w:sz w:val="22"/>
          <w:szCs w:val="22"/>
          <w:lang w:eastAsia="ar-SA"/>
        </w:rPr>
        <w:t xml:space="preserve">5.11. </w:t>
      </w:r>
      <w:r>
        <w:rPr>
          <w:sz w:val="22"/>
          <w:szCs w:val="22"/>
        </w:rPr>
        <w:t>В случае выявления коррупционного нарушения, допущенного в связи с исполнением договора,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>
      <w:pPr>
        <w:pStyle w:val="BodyTextIndent"/>
        <w:ind w:hanging="0" w:left="0" w:right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Уведомления и сообщения.</w:t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6.1</w:t>
      </w:r>
      <w:r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Все уведомления и сообщения, направленные Сторонами в связи с исполнением настоящего Договора, должны быть сделаны в письменной форме.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>6.2. Стороны обязуются незамедлительно извещать друг друга обо всех изменениях своих реквизитов, фактического либо юридического адреса.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Конфиденциальность. </w:t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>7.1. Стороны берут на себя обязательства по соблюдению конфиденциальности в отношении информации, полученной при исполнении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7.2. Передача информации третьим лицам или иное разглашение информации, признанной конфиденциальной по настоящему договору, может осуществляться только с письменного согласия другой стороны.</w:t>
      </w:r>
    </w:p>
    <w:p>
      <w:pPr>
        <w:pStyle w:val="212"/>
        <w:ind w:hanging="0" w:left="0" w:right="0"/>
        <w:rPr/>
      </w:pPr>
      <w:r>
        <w:rPr>
          <w:szCs w:val="22"/>
        </w:rPr>
        <w:t>7.3. Конфиденциальной по настоящему договору признается информация о результатах исследований, о выплатах за услуги, оказанные Исполнителем Заказчику</w:t>
      </w:r>
      <w:r>
        <w:rPr>
          <w:b/>
          <w:i/>
          <w:szCs w:val="22"/>
        </w:rPr>
        <w:t>,</w:t>
      </w:r>
      <w:r>
        <w:rPr>
          <w:szCs w:val="22"/>
        </w:rPr>
        <w:t xml:space="preserve"> а также иная информация, разглашение которой может причинить вред интересам Сторон и третьих лиц.</w:t>
      </w:r>
    </w:p>
    <w:p>
      <w:pPr>
        <w:pStyle w:val="212"/>
        <w:ind w:hanging="0" w:left="0" w:right="0"/>
        <w:rPr>
          <w:szCs w:val="22"/>
        </w:rPr>
      </w:pPr>
      <w:r>
        <w:rPr>
          <w:szCs w:val="22"/>
        </w:rPr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Срок действия договора. </w:t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Indent"/>
        <w:ind w:hanging="0" w:left="0" w:right="0"/>
        <w:rPr/>
      </w:pPr>
      <w:r>
        <w:rPr>
          <w:sz w:val="22"/>
          <w:szCs w:val="22"/>
        </w:rPr>
        <w:t>8.1</w:t>
      </w:r>
      <w:r>
        <w:rPr>
          <w:b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Договор вступает в силу с момента подписания и действует</w:t>
      </w:r>
      <w:r>
        <w:rPr>
          <w:b/>
          <w:color w:val="000000"/>
          <w:sz w:val="22"/>
          <w:szCs w:val="22"/>
        </w:rPr>
        <w:t xml:space="preserve"> по 31 декабря 2026 года</w:t>
      </w:r>
      <w:r>
        <w:rPr>
          <w:color w:val="000000"/>
          <w:sz w:val="22"/>
          <w:szCs w:val="22"/>
        </w:rPr>
        <w:t>, но в любом случае до полного исполнения Сторонами своих обязательств по договору</w:t>
      </w:r>
      <w:r>
        <w:rPr>
          <w:sz w:val="22"/>
          <w:szCs w:val="22"/>
        </w:rPr>
        <w:t>, включая взаиморасчеты.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>8.2. Настоящий договор может быть прекращен досрочно: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8.2.1. - соглашением сторон;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8.2.2. - по основаниям, прямо предусмотренным настоящим договором;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>8.2.3. - в случае нарушения обязательств одной из сторон по настоящему договору.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Особые условия. </w:t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 xml:space="preserve">9.1. В отдельных случаях Исполнитель может производить забор биологического материала у пациента Заказчика самостоятельно, при наличии соответствующей заявки-направления Заказчика.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9.2. В случае если Исполнитель будет производить забор биологического материала, подлежащего исследованию, у пациентов Заказчика по заявкам-направлениям самостоятельно, то на данную медицинскую услугу выписывается счет.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 xml:space="preserve">9.3. При прекращении или расторжении настоящего договора Стороны проводят сверку взаиморасчетов и погашение задолженности не позднее 10 дней до окончания срока действия договора. 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Прочие условия.</w:t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 xml:space="preserve">10.1. Все Приложения, дополнения, протоколы и иные изменения к настоящему договору являются его неотъемлемой частью и имеют юридическую силу, если они совершены в письменной форме и подписаны уполномоченными на то представителями сторон. </w:t>
      </w:r>
    </w:p>
    <w:p>
      <w:pPr>
        <w:pStyle w:val="Normal"/>
        <w:jc w:val="both"/>
        <w:rPr/>
      </w:pPr>
      <w:r>
        <w:rPr>
          <w:sz w:val="22"/>
          <w:szCs w:val="22"/>
        </w:rPr>
        <w:t>10.2.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При выполнении настоящего договора стороны руководствуются действующим законодательством РФ.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>10.3. Ни одна из сторон не вправе передавать полностью или частично свои права и обязанности по настоящему договору третьим лицам без письменного согласия другой стороны.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>10.4. Стороны будут прилагать все усилия к тому, чтобы урегулировать возникающие разногласия и споры, связанные с исполнением настоящего договора.</w:t>
      </w:r>
    </w:p>
    <w:p>
      <w:pPr>
        <w:pStyle w:val="Normal"/>
        <w:ind w:firstLine="709" w:right="0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разногласия и споры не могут быть разрешены сторонами путем двусторонних переговоров, они решаются в Арбитражном суде Калужской области.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  <w:t>10.5. 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BodyTextIndent"/>
        <w:ind w:hanging="0" w:left="0" w:righ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 ЮРИДИЧЕСКИЕ АДРЕСА И РЕКВИЗИТЫ СТОРОН:</w:t>
      </w:r>
    </w:p>
    <w:tbl>
      <w:tblPr>
        <w:tblW w:w="10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5"/>
        <w:gridCol w:w="5228"/>
      </w:tblGrid>
      <w:tr>
        <w:trPr>
          <w:trHeight w:val="97" w:hRule="atLeast"/>
        </w:trPr>
        <w:tc>
          <w:tcPr>
            <w:tcW w:w="5265" w:type="dxa"/>
            <w:tcBorders/>
          </w:tcPr>
          <w:p>
            <w:pPr>
              <w:pStyle w:val="Normal"/>
              <w:ind w:right="-1"/>
              <w:jc w:val="center"/>
              <w:rPr>
                <w:b/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«Заказчик»</w:t>
            </w:r>
          </w:p>
          <w:p>
            <w:pPr>
              <w:pStyle w:val="Normal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jc w:val="both"/>
              <w:rPr>
                <w:b/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jc w:val="both"/>
              <w:rPr>
                <w:b/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биологического агентства»</w:t>
            </w:r>
          </w:p>
          <w:p>
            <w:pPr>
              <w:pStyle w:val="Normal"/>
              <w:ind w:left="34" w:right="0"/>
              <w:rPr>
                <w:b/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ФГБУЗ  КБ № 8 ФМБА  России</w:t>
            </w:r>
          </w:p>
          <w:p>
            <w:pPr>
              <w:pStyle w:val="Normal"/>
              <w:ind w:left="34" w:right="0"/>
              <w:rPr>
                <w:b/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ИНН 4025002173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КПП 402501001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ОГРН 1024000940919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ОКТМО 29 715 000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shd w:fill="auto" w:val="clear"/>
              </w:rPr>
              <w:t xml:space="preserve">ОКПО </w:t>
            </w:r>
            <w:r>
              <w:rPr>
                <w:color w:val="000000"/>
                <w:sz w:val="22"/>
                <w:szCs w:val="22"/>
                <w:shd w:fill="auto" w:val="clear"/>
              </w:rPr>
              <w:t>35315763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Казначейский счет 03214643000000013700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ОТДЕЛЕНИЕ КАЛУГА БАНКА РОССИИ//УФК по Калужской области г. Калуга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(ФГБУЗ КБ № 8 ФМБА России)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л/с 20376У24990, 22376У24990, 21376У24990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БИК ТОФК 012908002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Единый казначейский счет 40102810045370000030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shd w:fill="auto" w:val="clear"/>
              </w:rPr>
              <w:t>Тел</w:t>
            </w:r>
            <w:r>
              <w:rPr>
                <w:sz w:val="22"/>
                <w:szCs w:val="22"/>
                <w:shd w:fill="auto" w:val="clear"/>
                <w:lang w:val="de-DE"/>
              </w:rPr>
              <w:t xml:space="preserve">. (48439) 6-85-85, </w:t>
            </w:r>
            <w:r>
              <w:rPr>
                <w:sz w:val="22"/>
                <w:szCs w:val="22"/>
                <w:shd w:fill="auto" w:val="clear"/>
              </w:rPr>
              <w:t>факс</w:t>
            </w:r>
            <w:r>
              <w:rPr>
                <w:sz w:val="22"/>
                <w:szCs w:val="22"/>
                <w:shd w:fill="auto" w:val="clear"/>
                <w:lang w:val="de-DE"/>
              </w:rPr>
              <w:t xml:space="preserve"> (48439) 6-17-05</w:t>
            </w:r>
          </w:p>
          <w:p>
            <w:pPr>
              <w:pStyle w:val="Normal"/>
              <w:rPr>
                <w:sz w:val="22"/>
                <w:szCs w:val="22"/>
                <w:shd w:fill="auto" w:val="clear"/>
                <w:lang w:val="de-DE"/>
              </w:rPr>
            </w:pPr>
            <w:r>
              <w:rPr>
                <w:sz w:val="22"/>
                <w:szCs w:val="22"/>
                <w:shd w:fill="auto" w:val="clear"/>
                <w:lang w:val="de-DE"/>
              </w:rPr>
              <w:t>e-mail: kb8.obninsk@gmail.com</w:t>
            </w:r>
          </w:p>
          <w:p>
            <w:pPr>
              <w:pStyle w:val="Normal"/>
              <w:keepNext w:val="true"/>
              <w:keepLines/>
              <w:snapToGrid w:val="false"/>
              <w:spacing w:lineRule="exact" w:line="254"/>
              <w:ind w:left="-114" w:right="0"/>
              <w:jc w:val="both"/>
              <w:rPr/>
            </w:pPr>
            <w:r>
              <w:rPr>
                <w:color w:val="000000"/>
                <w:sz w:val="22"/>
                <w:szCs w:val="22"/>
                <w:shd w:fill="auto" w:val="clear"/>
                <w:lang w:val="de-DE"/>
              </w:rPr>
              <w:t xml:space="preserve">  </w:t>
            </w:r>
            <w:r>
              <w:rPr>
                <w:color w:val="000000"/>
                <w:sz w:val="22"/>
                <w:szCs w:val="22"/>
                <w:shd w:fill="auto" w:val="clear"/>
                <w:lang w:val="de-DE"/>
              </w:rPr>
              <w:t>e-mail: kb8.ks@mail.ru</w:t>
            </w:r>
          </w:p>
          <w:p>
            <w:pPr>
              <w:pStyle w:val="Normal"/>
              <w:keepNext w:val="true"/>
              <w:keepLines/>
              <w:snapToGrid w:val="false"/>
              <w:spacing w:lineRule="exact" w:line="254"/>
              <w:ind w:left="-114" w:right="0"/>
              <w:jc w:val="both"/>
              <w:rPr/>
            </w:pPr>
            <w:r>
              <w:rPr>
                <w:color w:val="000000"/>
                <w:sz w:val="22"/>
                <w:szCs w:val="22"/>
                <w:shd w:fill="auto" w:val="clear"/>
                <w:lang w:val="de-DE"/>
              </w:rPr>
              <w:t xml:space="preserve">  </w:t>
            </w:r>
            <w:r>
              <w:rPr>
                <w:color w:val="000000"/>
                <w:sz w:val="22"/>
                <w:szCs w:val="22"/>
                <w:shd w:fill="auto" w:val="clear"/>
                <w:lang w:val="de-DE"/>
              </w:rPr>
              <w:t xml:space="preserve">e-mail: </w:t>
            </w:r>
            <w:r>
              <w:rPr>
                <w:color w:val="000000"/>
                <w:sz w:val="22"/>
                <w:szCs w:val="22"/>
                <w:shd w:fill="auto" w:val="clear"/>
                <w:lang w:val="en-US"/>
              </w:rPr>
              <w:t>kb8buh@yandex.ru</w:t>
            </w:r>
          </w:p>
        </w:tc>
        <w:tc>
          <w:tcPr>
            <w:tcW w:w="5228" w:type="dxa"/>
            <w:tcBorders/>
          </w:tcPr>
          <w:p>
            <w:pPr>
              <w:pStyle w:val="Normal"/>
              <w:snapToGrid w:val="false"/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7" w:hRule="atLeast"/>
        </w:trPr>
        <w:tc>
          <w:tcPr>
            <w:tcW w:w="5265" w:type="dxa"/>
            <w:tcBorders/>
          </w:tcPr>
          <w:p>
            <w:pPr>
              <w:pStyle w:val="Normal"/>
              <w:ind w:left="-114" w:right="0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Директор</w:t>
            </w:r>
          </w:p>
          <w:p>
            <w:pPr>
              <w:pStyle w:val="Normal"/>
              <w:ind w:left="-114" w:right="0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ФГБУЗ КБ № 8 ФМБА  России</w:t>
            </w:r>
          </w:p>
          <w:p>
            <w:pPr>
              <w:pStyle w:val="Normal"/>
              <w:ind w:left="-114" w:right="0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ind w:left="-114" w:right="0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ind w:left="-114" w:right="0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ind w:left="-114" w:right="0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/>
            </w:r>
          </w:p>
          <w:p>
            <w:pPr>
              <w:pStyle w:val="Normal"/>
              <w:ind w:left="-114" w:right="0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_________________________</w:t>
            </w:r>
            <w:r>
              <w:rPr>
                <w:sz w:val="22"/>
                <w:szCs w:val="22"/>
                <w:shd w:fill="auto" w:val="clear"/>
              </w:rPr>
              <w:t>/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С.М. Курдяев /</w:t>
            </w:r>
          </w:p>
          <w:p>
            <w:pPr>
              <w:pStyle w:val="Normal"/>
              <w:snapToGrid w:val="false"/>
              <w:ind w:right="-1"/>
              <w:jc w:val="center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/>
            </w:r>
          </w:p>
        </w:tc>
        <w:tc>
          <w:tcPr>
            <w:tcW w:w="5228" w:type="dxa"/>
            <w:tcBorders/>
          </w:tcPr>
          <w:p>
            <w:pPr>
              <w:pStyle w:val="Normal"/>
              <w:keepNext w:val="true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ГАУЗ КО КОСЦИЗ и СПИД</w:t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__________________________/ С.С. /</w:t>
            </w:r>
          </w:p>
        </w:tc>
      </w:tr>
    </w:tbl>
    <w:p>
      <w:pPr>
        <w:pStyle w:val="Normal"/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№1 </w:t>
      </w:r>
    </w:p>
    <w:p>
      <w:pPr>
        <w:pStyle w:val="Normal"/>
        <w:ind w:firstLine="709" w:righ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    </w:t>
      </w:r>
    </w:p>
    <w:p>
      <w:pPr>
        <w:pStyle w:val="Normal"/>
        <w:ind w:firstLine="709" w:righ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«  »  </w:t>
      </w:r>
      <w:r>
        <w:rPr>
          <w:b/>
          <w:sz w:val="22"/>
          <w:szCs w:val="22"/>
        </w:rPr>
        <w:t>июня</w:t>
      </w:r>
      <w:r>
        <w:rPr>
          <w:b/>
          <w:sz w:val="22"/>
          <w:szCs w:val="22"/>
        </w:rPr>
        <w:t xml:space="preserve">  2026 г</w:t>
      </w:r>
    </w:p>
    <w:p>
      <w:pPr>
        <w:pStyle w:val="Normal"/>
        <w:ind w:firstLine="709" w:righ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>Спецификация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105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275"/>
        <w:gridCol w:w="898"/>
        <w:gridCol w:w="993"/>
        <w:gridCol w:w="851"/>
        <w:gridCol w:w="1417"/>
        <w:gridCol w:w="1655"/>
      </w:tblGrid>
      <w:tr>
        <w:trPr>
          <w:trHeight w:val="853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выполнения услуги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ед.</w:t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изм.,руб.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Стоимость,</w:t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>
        <w:trPr>
          <w:trHeight w:val="46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A26.05.021.001 Количественное определение РНК вируса иммунодефицита человека ВИЧ-1 (Human immunodeficiency virus HIV-1) в плазме крови методом ПЦР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раб.дн.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ПЦР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fill="auto" w:val="clear"/>
              </w:rPr>
              <w:t>1920</w:t>
            </w:r>
            <w:r>
              <w:rPr>
                <w:sz w:val="22"/>
                <w:szCs w:val="22"/>
                <w:shd w:fill="auto" w:val="clear"/>
              </w:rPr>
              <w:t>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00,00</w:t>
            </w:r>
          </w:p>
        </w:tc>
      </w:tr>
      <w:tr>
        <w:trPr>
          <w:trHeight w:val="461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A12.06.001.002   Исследование CD4+ лимфоцитов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 раб.дней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fill="auto" w:val="clear"/>
              </w:rPr>
              <w:t>2715</w:t>
            </w:r>
            <w:r>
              <w:rPr>
                <w:sz w:val="22"/>
                <w:szCs w:val="22"/>
                <w:shd w:fill="auto" w:val="clear"/>
              </w:rPr>
              <w:t>,00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000,00</w:t>
            </w:r>
          </w:p>
        </w:tc>
      </w:tr>
      <w:tr>
        <w:trPr>
          <w:trHeight w:val="725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A27.05.029 Выявление аллели 5701 локуса B главного комплекса гистосовместимости человека (HLA В*5701)</w:t>
            </w:r>
          </w:p>
          <w:p>
            <w:pPr>
              <w:pStyle w:val="Normal"/>
              <w:bidi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раб.дн.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ПЦР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auto" w:line="36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/>
            </w:pPr>
            <w:r>
              <w:rPr/>
              <w:t>1560,00</w:t>
            </w:r>
          </w:p>
          <w:p>
            <w:pPr>
              <w:pStyle w:val="BodyTextIndent"/>
              <w:spacing w:lineRule="auto" w:line="36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spacing w:lineRule="auto" w:line="360"/>
              <w:ind w:hanging="0" w:left="0" w:right="0"/>
              <w:jc w:val="righ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BodyTextIndent"/>
              <w:snapToGrid w:val="false"/>
              <w:spacing w:lineRule="auto" w:line="360"/>
              <w:ind w:hanging="0" w:left="0" w:right="0"/>
              <w:jc w:val="center"/>
              <w:rPr>
                <w:b/>
                <w:bCs/>
                <w:sz w:val="26"/>
                <w:szCs w:val="26"/>
                <w:shd w:fill="auto" w:val="clear"/>
              </w:rPr>
            </w:pPr>
            <w:r>
              <w:rPr>
                <w:b/>
                <w:bCs/>
                <w:sz w:val="26"/>
                <w:szCs w:val="26"/>
                <w:shd w:fill="auto" w:val="clear"/>
              </w:rPr>
              <w:t>00</w:t>
            </w:r>
          </w:p>
        </w:tc>
      </w:tr>
    </w:tbl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Indent"/>
        <w:spacing w:lineRule="auto" w:line="360"/>
        <w:ind w:firstLine="708" w:left="0" w:righ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9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455" w:type="dxa"/>
        <w:jc w:val="left"/>
        <w:tblInd w:w="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5235"/>
      </w:tblGrid>
      <w:tr>
        <w:trPr>
          <w:trHeight w:val="97" w:hRule="atLeast"/>
        </w:trPr>
        <w:tc>
          <w:tcPr>
            <w:tcW w:w="5220" w:type="dxa"/>
            <w:tcBorders/>
          </w:tcPr>
          <w:p>
            <w:pPr>
              <w:pStyle w:val="Normal"/>
              <w:ind w:left="-114" w:right="0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Директор</w:t>
            </w:r>
          </w:p>
          <w:p>
            <w:pPr>
              <w:pStyle w:val="Normal"/>
              <w:ind w:left="-114" w:right="0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ФГБУЗ КБ № 8 ФМБА  России</w:t>
            </w:r>
          </w:p>
          <w:p>
            <w:pPr>
              <w:pStyle w:val="Normal"/>
              <w:ind w:left="-114" w:right="0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ind w:left="-114" w:right="0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ind w:left="-114" w:right="0"/>
              <w:jc w:val="center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ind w:left="-114" w:right="0"/>
              <w:jc w:val="center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ind w:left="-114" w:right="0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___________________________</w:t>
            </w:r>
            <w:r>
              <w:rPr>
                <w:sz w:val="22"/>
                <w:szCs w:val="22"/>
                <w:shd w:fill="auto" w:val="clear"/>
              </w:rPr>
              <w:t>/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С.М. Курдяев /</w:t>
            </w:r>
          </w:p>
          <w:p>
            <w:pPr>
              <w:pStyle w:val="Normal"/>
              <w:snapToGrid w:val="false"/>
              <w:ind w:right="-1"/>
              <w:jc w:val="center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/>
            </w:r>
          </w:p>
        </w:tc>
        <w:tc>
          <w:tcPr>
            <w:tcW w:w="5235" w:type="dxa"/>
            <w:tcBorders/>
          </w:tcPr>
          <w:p>
            <w:pPr>
              <w:pStyle w:val="Normal"/>
              <w:keepNext w:val="true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ГАУЗ КО КОСЦИЗ и СПИД</w:t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 //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851" w:right="707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408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09" w:left="0" w:right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9" w:left="0" w:right="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08" w:left="0" w:right="0"/>
      <w:jc w:val="both"/>
      <w:outlineLvl w:val="2"/>
    </w:pPr>
    <w:rPr>
      <w:rFonts w:ascii="Arial" w:hAnsi="Arial" w:cs="Arial"/>
      <w:b/>
      <w:iCs/>
      <w:sz w:val="23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0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sz w:val="22"/>
      <w:szCs w:val="22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1">
    <w:name w:val="Основной шрифт абзаца1"/>
    <w:qFormat/>
    <w:rPr/>
  </w:style>
  <w:style w:type="character" w:styleId="21">
    <w:name w:val="Основной текст (2)_"/>
    <w:qFormat/>
    <w:rPr>
      <w:b/>
      <w:bCs/>
      <w:shd w:fill="FFFFFF" w:val="clear"/>
    </w:rPr>
  </w:style>
  <w:style w:type="character" w:styleId="31">
    <w:name w:val="Основной текст (3)_"/>
    <w:qFormat/>
    <w:rPr>
      <w:sz w:val="21"/>
      <w:szCs w:val="21"/>
      <w:shd w:fill="FFFFFF" w:val="clear"/>
    </w:rPr>
  </w:style>
  <w:style w:type="character" w:styleId="2Exact">
    <w:name w:val="Основной текст (2) Exac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2"/>
      <w:sz w:val="21"/>
      <w:szCs w:val="21"/>
      <w:u w:val="none"/>
    </w:rPr>
  </w:style>
  <w:style w:type="character" w:styleId="3Exact">
    <w:name w:val="Основной текст (3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1">
    <w:name w:val="Основной текст с отступом Знак"/>
    <w:qFormat/>
    <w:rPr>
      <w:sz w:val="24"/>
    </w:rPr>
  </w:style>
  <w:style w:type="character" w:styleId="Style12">
    <w:name w:val="Нижний колонтитул Знак"/>
    <w:qFormat/>
    <w:rPr>
      <w:sz w:val="24"/>
      <w:szCs w:val="24"/>
      <w:lang w:bidi="ar-SA"/>
    </w:rPr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jc w:val="center"/>
    </w:pPr>
    <w:rPr>
      <w:b/>
      <w:sz w:val="24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Arial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Arial"/>
      <w:lang w:val="zxx" w:bidi="zxx"/>
    </w:rPr>
  </w:style>
  <w:style w:type="paragraph" w:styleId="211">
    <w:name w:val="Основной текст 21"/>
    <w:basedOn w:val="Normal"/>
    <w:qFormat/>
    <w:pPr>
      <w:jc w:val="both"/>
    </w:pPr>
    <w:rPr/>
  </w:style>
  <w:style w:type="paragraph" w:styleId="212">
    <w:name w:val="Основной текст с отступом 21"/>
    <w:basedOn w:val="Normal"/>
    <w:qFormat/>
    <w:pPr>
      <w:ind w:firstLine="709" w:left="0" w:right="0"/>
      <w:jc w:val="both"/>
    </w:pPr>
    <w:rPr>
      <w:sz w:val="22"/>
    </w:rPr>
  </w:style>
  <w:style w:type="paragraph" w:styleId="BodyTextIndent">
    <w:name w:val="Body Text Indent"/>
    <w:basedOn w:val="Normal"/>
    <w:pPr>
      <w:ind w:firstLine="709" w:left="0" w:right="0"/>
      <w:jc w:val="both"/>
    </w:pPr>
    <w:rPr>
      <w:sz w:val="24"/>
    </w:rPr>
  </w:style>
  <w:style w:type="paragraph" w:styleId="311">
    <w:name w:val="Основной текст с отступом 31"/>
    <w:basedOn w:val="Normal"/>
    <w:qFormat/>
    <w:pPr>
      <w:ind w:firstLine="709" w:left="0" w:right="0"/>
      <w:jc w:val="both"/>
    </w:pPr>
    <w:rPr>
      <w:sz w:val="22"/>
      <w:u w:val="single"/>
    </w:rPr>
  </w:style>
  <w:style w:type="paragraph" w:styleId="BodyTextIndent2">
    <w:name w:val="Body Text Indent 2"/>
    <w:basedOn w:val="Normal"/>
    <w:qFormat/>
    <w:pPr>
      <w:ind w:firstLine="709" w:left="0" w:right="0"/>
      <w:jc w:val="both"/>
    </w:pPr>
    <w:rPr>
      <w:sz w:val="24"/>
    </w:rPr>
  </w:style>
  <w:style w:type="paragraph" w:styleId="BodyText2">
    <w:name w:val="Body Text 2"/>
    <w:basedOn w:val="Normal"/>
    <w:qFormat/>
    <w:pPr>
      <w:ind w:firstLine="720" w:left="0" w:right="0"/>
      <w:jc w:val="both"/>
    </w:pPr>
    <w:rPr>
      <w:sz w:val="24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exact" w:line="274"/>
      <w:jc w:val="center"/>
    </w:pPr>
    <w:rPr>
      <w:b/>
      <w:bCs/>
    </w:rPr>
  </w:style>
  <w:style w:type="paragraph" w:styleId="33">
    <w:name w:val="Основной текст (3)"/>
    <w:basedOn w:val="Normal"/>
    <w:qFormat/>
    <w:pPr>
      <w:widowControl w:val="false"/>
      <w:shd w:val="clear" w:fill="FFFFFF"/>
      <w:spacing w:lineRule="atLeast" w:line="0" w:before="840" w:after="240"/>
    </w:pPr>
    <w:rPr>
      <w:sz w:val="21"/>
      <w:szCs w:val="21"/>
    </w:rPr>
  </w:style>
  <w:style w:type="paragraph" w:styleId="Style16">
    <w:name w:val="Знак Знак Знак Знак"/>
    <w:basedOn w:val="Normal"/>
    <w:qFormat/>
    <w:pPr>
      <w:spacing w:before="100" w:after="100"/>
    </w:pPr>
    <w:rPr>
      <w:rFonts w:ascii="Tahoma" w:hAnsi="Tahoma" w:cs="Tahoma"/>
      <w:lang w:val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20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4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3">
    <w:name w:val=" Знак Знак1 Знак Знак"/>
    <w:basedOn w:val="Normal"/>
    <w:qFormat/>
    <w:pPr>
      <w:spacing w:before="100" w:after="100"/>
    </w:pPr>
    <w:rPr>
      <w:rFonts w:ascii="Tahoma" w:hAnsi="Tahoma" w:cs="Tahoma"/>
      <w:lang w:val="en-US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62</TotalTime>
  <Application>LibreOffice/26.2.3.2$Windows_X86_64 LibreOffice_project/70e089b17412e4cb7773e41413306b17a2328c34</Application>
  <AppVersion>15.0000</AppVersion>
  <Pages>5</Pages>
  <Words>1649</Words>
  <Characters>11520</Characters>
  <CharactersWithSpaces>13342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2024-05-23T08:43:00Z</dcterms:created>
  <dc:creator>CLR Customer</dc:creator>
  <dc:description/>
  <dc:language>ru-RU</dc:language>
  <cp:lastModifiedBy/>
  <cp:lastPrinted>2025-01-27T14:59:00Z</cp:lastPrinted>
  <dcterms:modified xsi:type="dcterms:W3CDTF">2026-06-04T10:39:11Z</dcterms:modified>
  <cp:revision>21</cp:revision>
  <dc:subject/>
  <dc:title>Д О Г О В О Р    П О Д Р Я Д 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