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FBC" w:rsidRPr="004E5FBC" w:rsidRDefault="004E5FBC" w:rsidP="004E5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ТЕХНИЧЕСКАЯ ЧАСТЬ</w:t>
      </w:r>
    </w:p>
    <w:p w:rsidR="004E5FBC" w:rsidRPr="004E5FBC" w:rsidRDefault="004E5FBC" w:rsidP="004E5FB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ОБЪЕКТЕ ЗАКУПКИ</w:t>
      </w:r>
    </w:p>
    <w:p w:rsidR="004E5FBC" w:rsidRPr="004E5FBC" w:rsidRDefault="004E5FBC" w:rsidP="004E5FB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FBC" w:rsidRPr="004E5FBC" w:rsidRDefault="004E5FBC" w:rsidP="004E5FB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:rsidR="004E5FBC" w:rsidRPr="004E5FBC" w:rsidRDefault="004E5FBC" w:rsidP="004E5FB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5277"/>
        <w:gridCol w:w="3303"/>
      </w:tblGrid>
      <w:tr w:rsidR="004E5FBC" w:rsidRPr="004E5FBC" w:rsidTr="00EE7CB5">
        <w:trPr>
          <w:trHeight w:val="458"/>
        </w:trPr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BC" w:rsidRPr="004E5FBC" w:rsidRDefault="004E5FBC" w:rsidP="004E5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BC" w:rsidRPr="004E5FBC" w:rsidRDefault="004E5FBC" w:rsidP="004E5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его показатели</w:t>
            </w:r>
          </w:p>
        </w:tc>
        <w:tc>
          <w:tcPr>
            <w:tcW w:w="1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BC" w:rsidRPr="004E5FBC" w:rsidRDefault="004E5FBC" w:rsidP="004E5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Требуемое значение показателей</w:t>
            </w:r>
          </w:p>
        </w:tc>
      </w:tr>
      <w:tr w:rsidR="004E5FBC" w:rsidRPr="004E5FBC" w:rsidTr="00EE7CB5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BC" w:rsidRPr="004E5FBC" w:rsidRDefault="004E5FBC" w:rsidP="004E5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BC" w:rsidRPr="004E5FBC" w:rsidRDefault="004E5FBC" w:rsidP="004E5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BC" w:rsidRPr="004E5FBC" w:rsidRDefault="004E5FBC" w:rsidP="004E5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BC" w:rsidRPr="004E5FBC" w:rsidTr="002113CA">
        <w:trPr>
          <w:trHeight w:val="323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BC" w:rsidRPr="002113CA" w:rsidRDefault="00ED706C" w:rsidP="00ED70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Откатные </w:t>
            </w:r>
            <w:r w:rsidR="004E5FBC" w:rsidRPr="002113CA">
              <w:rPr>
                <w:rFonts w:ascii="Times New Roman" w:hAnsi="Times New Roman" w:cs="Times New Roman"/>
                <w:b/>
                <w:sz w:val="24"/>
                <w:szCs w:val="20"/>
              </w:rPr>
              <w:t>металлически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е</w:t>
            </w:r>
            <w:r w:rsidR="004E5FBC" w:rsidRPr="002113CA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ворот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а</w:t>
            </w:r>
            <w:r w:rsidR="004E5FBC" w:rsidRPr="002113CA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с автоматическим приводом CAME BXV10AGF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в комплектации</w:t>
            </w:r>
            <w:r w:rsidR="00012D0A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или эквивалент:</w:t>
            </w:r>
            <w:r w:rsidR="004E5FBC" w:rsidRPr="002113C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4E5FBC" w:rsidRPr="002113CA">
              <w:rPr>
                <w:rFonts w:ascii="Times New Roman" w:hAnsi="Times New Roman" w:cs="Times New Roman"/>
                <w:sz w:val="20"/>
                <w:szCs w:val="20"/>
              </w:rPr>
              <w:t xml:space="preserve">(Комплект фурнитуры для откатных ворот (Состав: - Балка прокатная 95х88х5 DHS95/M - 12 п/м - Опора роликовая DHE100 - 4шт. - Ролик концевой DHS20130 - 1шт. - Ловитель нижний DHS20140-01 - 1шт. - Крышка задняя DHS20150 - 1шт. - Направляющее устройство DHSN210/RAL9005 - 1шт. - Лепесток ловителя верхнего DHEN212 - 2шт - Буфер резиновый верхнего ловителя 25026ШР - 1шт., Швеллер 20У -4м, Свая винтовая D=89 L=3200 (с оголовком) – 4 </w:t>
            </w:r>
            <w:proofErr w:type="spellStart"/>
            <w:r w:rsidR="004E5FBC" w:rsidRPr="002113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="004E5FBC" w:rsidRPr="002113CA">
              <w:rPr>
                <w:rFonts w:ascii="Times New Roman" w:hAnsi="Times New Roman" w:cs="Times New Roman"/>
                <w:sz w:val="20"/>
                <w:szCs w:val="20"/>
              </w:rPr>
              <w:t xml:space="preserve">, Труба профильная 100х100х3мм ГОСТ 8639-82 – 6м, Труба профильная 60х60х3мм ГОСТ 8639-82 – 30м, Полоса г/к, 30 х 4 мм ГОСТ 103-76 – 30м, ) Труба профильная 20х20х2мм ГОСТ 8639-82 – 130м, </w:t>
            </w:r>
            <w:r w:rsidR="00012D0A" w:rsidRPr="00012D0A">
              <w:rPr>
                <w:rFonts w:ascii="Times New Roman" w:hAnsi="Times New Roman" w:cs="Times New Roman"/>
                <w:sz w:val="20"/>
                <w:szCs w:val="24"/>
              </w:rPr>
              <w:t>Рейка зубчатая на болтах (30х8 мм)</w:t>
            </w:r>
            <w:r w:rsidR="00966A11">
              <w:rPr>
                <w:rFonts w:ascii="Times New Roman" w:hAnsi="Times New Roman" w:cs="Times New Roman"/>
                <w:sz w:val="20"/>
                <w:szCs w:val="24"/>
              </w:rPr>
              <w:t xml:space="preserve"> по</w:t>
            </w:r>
            <w:r w:rsidR="00012D0A" w:rsidRPr="00012D0A">
              <w:rPr>
                <w:rFonts w:ascii="Times New Roman" w:hAnsi="Times New Roman" w:cs="Times New Roman"/>
                <w:sz w:val="20"/>
                <w:szCs w:val="24"/>
              </w:rPr>
              <w:t xml:space="preserve"> 1 м</w:t>
            </w:r>
            <w:r w:rsidR="00966A11">
              <w:rPr>
                <w:rFonts w:ascii="Times New Roman" w:hAnsi="Times New Roman" w:cs="Times New Roman"/>
                <w:sz w:val="20"/>
                <w:szCs w:val="24"/>
              </w:rPr>
              <w:t xml:space="preserve"> – 8 штук</w:t>
            </w:r>
            <w:r w:rsidR="00012D0A" w:rsidRPr="00012D0A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BC" w:rsidRPr="004E5FBC" w:rsidTr="00EE7CB5">
        <w:trPr>
          <w:trHeight w:val="13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 xml:space="preserve">Тип ворот 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откатные с автоматическим приводом</w:t>
            </w:r>
          </w:p>
        </w:tc>
      </w:tr>
      <w:tr w:rsidR="004E5FBC" w:rsidRPr="004E5FBC" w:rsidTr="00EE7CB5">
        <w:trPr>
          <w:trHeight w:val="13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4E5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не ниже А</w:t>
            </w:r>
          </w:p>
        </w:tc>
      </w:tr>
      <w:tr w:rsidR="004E5FBC" w:rsidRPr="004E5FBC" w:rsidTr="00EE7CB5">
        <w:trPr>
          <w:trHeight w:val="13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BC" w:rsidRPr="002113CA" w:rsidRDefault="004E5FBC" w:rsidP="004E5FBC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2113CA">
              <w:rPr>
                <w:rFonts w:ascii="Times New Roman" w:hAnsi="Times New Roman" w:cs="Times New Roman"/>
                <w:sz w:val="20"/>
                <w:szCs w:val="24"/>
              </w:rPr>
              <w:t>Тип блока управления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BC" w:rsidRPr="002113CA" w:rsidRDefault="004E5FBC" w:rsidP="004E5FBC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2113CA">
              <w:rPr>
                <w:rFonts w:ascii="Times New Roman" w:hAnsi="Times New Roman" w:cs="Times New Roman"/>
                <w:sz w:val="20"/>
                <w:szCs w:val="24"/>
              </w:rPr>
              <w:t>ZN7V</w:t>
            </w:r>
          </w:p>
        </w:tc>
      </w:tr>
      <w:tr w:rsidR="004E5FBC" w:rsidRPr="004E5FBC" w:rsidTr="00EE7CB5">
        <w:trPr>
          <w:trHeight w:val="13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2113CA" w:rsidRDefault="004E5FBC" w:rsidP="004E5FBC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2113CA">
              <w:rPr>
                <w:rFonts w:ascii="Times New Roman" w:hAnsi="Times New Roman" w:cs="Times New Roman"/>
                <w:sz w:val="20"/>
                <w:szCs w:val="24"/>
              </w:rPr>
              <w:t>Режим работы ворот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2113CA" w:rsidRDefault="004E5FBC" w:rsidP="004E5FBC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2113CA">
              <w:rPr>
                <w:rFonts w:ascii="Times New Roman" w:hAnsi="Times New Roman" w:cs="Times New Roman"/>
                <w:sz w:val="20"/>
                <w:szCs w:val="24"/>
              </w:rPr>
              <w:t>автоматический</w:t>
            </w:r>
          </w:p>
        </w:tc>
      </w:tr>
      <w:tr w:rsidR="004E5FBC" w:rsidRPr="004E5FBC" w:rsidTr="00EE7CB5">
        <w:trPr>
          <w:trHeight w:val="13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2113CA" w:rsidRDefault="004E5FBC" w:rsidP="004E5FBC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113CA">
              <w:rPr>
                <w:rFonts w:ascii="Times New Roman" w:hAnsi="Times New Roman" w:cs="Times New Roman"/>
                <w:b/>
                <w:sz w:val="20"/>
                <w:szCs w:val="24"/>
              </w:rPr>
              <w:t>Миниатюрный датчик ST-RB001RD</w:t>
            </w:r>
            <w:r w:rsidR="00012D0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или эквивалент</w:t>
            </w:r>
            <w:r w:rsidRPr="002113C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для обнаружения транспортных средств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2113CA" w:rsidRDefault="004E5FBC" w:rsidP="004E5FBC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E5FBC" w:rsidRPr="004E5FBC" w:rsidTr="00EE7CB5">
        <w:trPr>
          <w:trHeight w:val="13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2113CA" w:rsidRDefault="004E5FBC" w:rsidP="004E5FBC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2113CA">
              <w:rPr>
                <w:rFonts w:ascii="Times New Roman" w:hAnsi="Times New Roman" w:cs="Times New Roman"/>
                <w:sz w:val="20"/>
                <w:szCs w:val="24"/>
              </w:rPr>
              <w:t>Дистанция обнаружения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2113CA" w:rsidRDefault="004E5FBC" w:rsidP="004E5FBC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2113CA">
              <w:rPr>
                <w:rFonts w:ascii="Times New Roman" w:hAnsi="Times New Roman" w:cs="Times New Roman"/>
                <w:sz w:val="20"/>
                <w:szCs w:val="24"/>
              </w:rPr>
              <w:t>До 10 м (программируемая)</w:t>
            </w:r>
          </w:p>
        </w:tc>
      </w:tr>
      <w:tr w:rsidR="004E5FBC" w:rsidRPr="004E5FBC" w:rsidTr="00EE7CB5">
        <w:trPr>
          <w:trHeight w:val="13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2113CA" w:rsidRDefault="004E5FBC" w:rsidP="004E5FBC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2113CA">
              <w:rPr>
                <w:rFonts w:ascii="Times New Roman" w:hAnsi="Times New Roman" w:cs="Times New Roman"/>
                <w:sz w:val="20"/>
                <w:szCs w:val="24"/>
              </w:rPr>
              <w:t>Длительность тревоги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2113CA" w:rsidRDefault="004E5FBC" w:rsidP="004E5FBC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2113CA">
              <w:rPr>
                <w:rFonts w:ascii="Times New Roman" w:hAnsi="Times New Roman" w:cs="Times New Roman"/>
                <w:sz w:val="20"/>
                <w:szCs w:val="24"/>
              </w:rPr>
              <w:t>До 1,5 с после выхода объекта из зоны</w:t>
            </w:r>
          </w:p>
        </w:tc>
      </w:tr>
      <w:tr w:rsidR="004E5FBC" w:rsidRPr="004E5FBC" w:rsidTr="00EE7CB5">
        <w:trPr>
          <w:trHeight w:val="13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2113CA" w:rsidRDefault="004E5FBC" w:rsidP="004E5FBC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2113CA">
              <w:rPr>
                <w:rFonts w:ascii="Times New Roman" w:hAnsi="Times New Roman" w:cs="Times New Roman"/>
                <w:sz w:val="20"/>
                <w:szCs w:val="24"/>
              </w:rPr>
              <w:t>Тревожный выход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2113CA" w:rsidRDefault="004E5FBC" w:rsidP="004E5FBC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2113CA">
              <w:rPr>
                <w:rFonts w:ascii="Times New Roman" w:hAnsi="Times New Roman" w:cs="Times New Roman"/>
                <w:sz w:val="20"/>
                <w:szCs w:val="24"/>
              </w:rPr>
              <w:t>НР (нормально разомкнутый), общий; до 0,3 А / 30 В (DC)</w:t>
            </w:r>
          </w:p>
        </w:tc>
      </w:tr>
      <w:tr w:rsidR="004E5FBC" w:rsidRPr="004E5FBC" w:rsidTr="00EE7CB5">
        <w:trPr>
          <w:trHeight w:val="13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2113CA" w:rsidRDefault="004E5FBC" w:rsidP="004E5FBC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2113CA">
              <w:rPr>
                <w:rFonts w:ascii="Times New Roman" w:hAnsi="Times New Roman" w:cs="Times New Roman"/>
                <w:sz w:val="20"/>
                <w:szCs w:val="24"/>
              </w:rPr>
              <w:t>Класс защиты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2113CA" w:rsidRDefault="004E5FBC" w:rsidP="004E5FBC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2113CA">
              <w:rPr>
                <w:rFonts w:ascii="Times New Roman" w:hAnsi="Times New Roman" w:cs="Times New Roman"/>
                <w:sz w:val="20"/>
                <w:szCs w:val="24"/>
              </w:rPr>
              <w:t>IP67 (пыле- и влагозащищённый корпус)</w:t>
            </w:r>
          </w:p>
        </w:tc>
      </w:tr>
      <w:tr w:rsidR="004E5FBC" w:rsidRPr="004E5FBC" w:rsidTr="00EE7CB5">
        <w:trPr>
          <w:trHeight w:val="13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2113CA" w:rsidRDefault="004E5FBC" w:rsidP="00012D0A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113C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Камера распознавания номеров </w:t>
            </w:r>
            <w:proofErr w:type="spellStart"/>
            <w:r w:rsidRPr="002113CA">
              <w:rPr>
                <w:rFonts w:ascii="Times New Roman" w:hAnsi="Times New Roman" w:cs="Times New Roman"/>
                <w:b/>
                <w:sz w:val="20"/>
                <w:szCs w:val="24"/>
              </w:rPr>
              <w:t>Dahua</w:t>
            </w:r>
            <w:proofErr w:type="spellEnd"/>
            <w:r w:rsidRPr="002113C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DHI-ITC413-PW4D-IZ3, KLED24 </w:t>
            </w:r>
            <w:r w:rsidR="00012D0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или эквивалент </w:t>
            </w:r>
            <w:r w:rsidRPr="002113CA">
              <w:rPr>
                <w:rFonts w:ascii="Times New Roman" w:hAnsi="Times New Roman" w:cs="Times New Roman"/>
                <w:b/>
                <w:sz w:val="20"/>
                <w:szCs w:val="24"/>
              </w:rPr>
              <w:t>в комплекте с : сигнальной лампой светодиодной 24В, DIR10; Фотоэлементы / передатчик, приемник / накладные, дальностью - 10 м.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FBC" w:rsidRPr="004E5FBC" w:rsidRDefault="004E5FBC" w:rsidP="004E5F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5FBC" w:rsidRPr="004E5FBC" w:rsidRDefault="004E5FBC" w:rsidP="002113CA">
      <w:pPr>
        <w:keepNext/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4E5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:rsidR="004E5FBC" w:rsidRPr="004E5FBC" w:rsidRDefault="004E5FBC" w:rsidP="004E5FBC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Товар должен соответствовать требованиям ГОСТ 31174-2017</w:t>
      </w:r>
      <w:r w:rsidRPr="004E5FB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«Ворота металлические», постановлению Правительства РФ № 1479</w:t>
      </w:r>
      <w:r w:rsidRPr="004E5FBC">
        <w:rPr>
          <w:rFonts w:ascii="Calibri" w:eastAsia="Calibri" w:hAnsi="Calibri" w:cs="Times New Roman"/>
        </w:rPr>
        <w:t xml:space="preserve"> </w:t>
      </w:r>
      <w:r w:rsidRPr="004E5FB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от 16.09.2020 «Обеспечение проезда служб экстренного реагирования».</w:t>
      </w:r>
    </w:p>
    <w:p w:rsidR="004E5FBC" w:rsidRPr="004E5FBC" w:rsidRDefault="004E5FBC" w:rsidP="004E5F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поставляться в упаковке, соответствующей характеру поставляемого Товара и способу транспортировки, обеспечивающему защиту Товара от внешних воздействующих факторов (в т. ч. климатических, механических) при транспортировании, хранении и погрузо-разгрузочных работах в соответствии с требованиями, установ</w:t>
      </w:r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ленными технической документацией производителя.</w:t>
      </w:r>
    </w:p>
    <w:bookmarkEnd w:id="0"/>
    <w:p w:rsidR="004E5FBC" w:rsidRPr="004E5FBC" w:rsidRDefault="004E5FBC" w:rsidP="004E5FBC">
      <w:pPr>
        <w:keepNext/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поставки товара</w:t>
      </w:r>
    </w:p>
    <w:p w:rsidR="004E5FBC" w:rsidRPr="004E5FBC" w:rsidRDefault="004E5FBC" w:rsidP="004E5FBC">
      <w:pPr>
        <w:shd w:val="clear" w:color="auto" w:fill="FFFFFF"/>
        <w:spacing w:after="0" w:line="240" w:lineRule="auto"/>
        <w:ind w:lef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 осуществляется на условиях доставки, разгрузки в месте доставки, монтажа, наладки, ввода Товара в эксплуатацию, инструктажа специалистов Заказчика, осуществляющих использование Товара. Поставка, монтаж, наладка, ввод Товара в эксплуатацию и инструктаж специалистов Заказчика, осуществляющих использование Товара, производятся в рабочие дни с 9-00 час. до 17-00 час. (время местное).  Поставщик уведомляет Заказчика о предполагаемой дате доставки Товара не менее чем за 2 рабочих дня.</w:t>
      </w:r>
    </w:p>
    <w:p w:rsidR="004E5FBC" w:rsidRPr="004E5FBC" w:rsidRDefault="004E5FBC" w:rsidP="004E5FBC">
      <w:pPr>
        <w:shd w:val="clear" w:color="auto" w:fill="FFFFFF"/>
        <w:spacing w:after="0" w:line="240" w:lineRule="auto"/>
        <w:ind w:lef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монтаже и наладке Товара должна быть обеспечена полная сохранность и целостность инженерных сетей.</w:t>
      </w:r>
    </w:p>
    <w:p w:rsidR="004E5FBC" w:rsidRPr="004E5FBC" w:rsidRDefault="004E5FBC" w:rsidP="004E5FBC">
      <w:pPr>
        <w:shd w:val="clear" w:color="auto" w:fill="FFFFFF"/>
        <w:spacing w:after="0" w:line="240" w:lineRule="auto"/>
        <w:ind w:lef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установки (монтажа) Товара: Изготовление и установка откатных ворот, профильной трубы (ширина проезда 7000 мм, высота изделия 2000 мм) на фундамент – винтовые сваи;</w:t>
      </w:r>
    </w:p>
    <w:p w:rsidR="004E5FBC" w:rsidRPr="004E5FBC" w:rsidRDefault="004E5FBC" w:rsidP="004E5FBC">
      <w:pPr>
        <w:shd w:val="clear" w:color="auto" w:fill="FFFFFF"/>
        <w:spacing w:after="0" w:line="240" w:lineRule="auto"/>
        <w:ind w:lef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скоростного автоматического привода откатных ворот CAME BXV10AGF</w:t>
      </w:r>
      <w:r w:rsidR="00012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эквивалент</w:t>
      </w:r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5FBC" w:rsidRPr="004E5FBC" w:rsidRDefault="004E5FBC" w:rsidP="004E5FBC">
      <w:pPr>
        <w:shd w:val="clear" w:color="auto" w:fill="FFFFFF"/>
        <w:spacing w:after="0" w:line="240" w:lineRule="auto"/>
        <w:ind w:lef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Установка уличной IP видеокамеры </w:t>
      </w:r>
      <w:proofErr w:type="spellStart"/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>Dahua</w:t>
      </w:r>
      <w:proofErr w:type="spellEnd"/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DHI-ITC413-PW4D-IZ1 </w:t>
      </w:r>
      <w:r w:rsidR="00012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эквивалент </w:t>
      </w:r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>с функцией распознавания автомобильных номеров на въезд;</w:t>
      </w:r>
    </w:p>
    <w:p w:rsidR="004E5FBC" w:rsidRPr="004E5FBC" w:rsidRDefault="004E5FBC" w:rsidP="004E5FBC">
      <w:pPr>
        <w:shd w:val="clear" w:color="auto" w:fill="FFFFFF"/>
        <w:spacing w:after="0" w:line="240" w:lineRule="auto"/>
        <w:ind w:left="2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и настройка датчика ST-RB001RD</w:t>
      </w:r>
      <w:r w:rsidR="00012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эквивалент</w:t>
      </w:r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обнаружения транспортных средств на выезд. </w:t>
      </w:r>
    </w:p>
    <w:p w:rsidR="004E5FBC" w:rsidRPr="004E5FBC" w:rsidRDefault="004E5FBC" w:rsidP="004E5FBC">
      <w:pPr>
        <w:keepNext/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</w:t>
      </w:r>
      <w:proofErr w:type="gramStart"/>
      <w:r w:rsidR="00FC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доставки</w:t>
      </w:r>
      <w:proofErr w:type="gramEnd"/>
      <w:r w:rsidR="00FC5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Pr="004E5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монтажа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5454"/>
        <w:gridCol w:w="3088"/>
      </w:tblGrid>
      <w:tr w:rsidR="004E5FBC" w:rsidRPr="004E5FBC" w:rsidTr="00EE7CB5">
        <w:trPr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5FBC" w:rsidRPr="004E5FBC" w:rsidRDefault="004E5FBC" w:rsidP="004E5FB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</w:t>
            </w:r>
            <w:r w:rsidRPr="004E5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4E5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5FBC" w:rsidRPr="004E5FBC" w:rsidRDefault="004E5FBC" w:rsidP="004E5FB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(адрес) доставки, монтажа товара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5FBC" w:rsidRPr="004E5FBC" w:rsidRDefault="004E5FBC" w:rsidP="004E5FB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5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товара/ место монтажа</w:t>
            </w:r>
          </w:p>
        </w:tc>
      </w:tr>
      <w:tr w:rsidR="004E5FBC" w:rsidRPr="004E5FBC" w:rsidTr="00EE7CB5">
        <w:trPr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5FBC" w:rsidRPr="004E5FBC" w:rsidRDefault="004E5FBC" w:rsidP="004E5F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5FBC" w:rsidRPr="004E5FBC" w:rsidRDefault="004E5FBC" w:rsidP="004E5FB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Хабаровск, ул. Тихоокеанская, 155а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5FBC" w:rsidRPr="004E5FBC" w:rsidRDefault="004E5FBC" w:rsidP="004E5F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E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4E5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Северные ворота</w:t>
            </w:r>
          </w:p>
        </w:tc>
      </w:tr>
    </w:tbl>
    <w:p w:rsidR="004E5FBC" w:rsidRPr="004E5FBC" w:rsidRDefault="004E5FBC" w:rsidP="004E5FBC">
      <w:pPr>
        <w:keepNext/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году (месяцу) изготовления товара</w:t>
      </w:r>
    </w:p>
    <w:p w:rsidR="004E5FBC" w:rsidRPr="004E5FBC" w:rsidRDefault="004E5FBC" w:rsidP="004E5FBC">
      <w:pPr>
        <w:shd w:val="clear" w:color="auto" w:fill="FFFFFF"/>
        <w:spacing w:after="0" w:line="240" w:lineRule="auto"/>
        <w:ind w:left="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изготовления Товара – не ранее 2025.</w:t>
      </w:r>
    </w:p>
    <w:p w:rsidR="004E5FBC" w:rsidRPr="004E5FBC" w:rsidRDefault="004E5FBC" w:rsidP="004E5FBC">
      <w:pPr>
        <w:keepNext/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гарантийному сроку</w:t>
      </w:r>
    </w:p>
    <w:p w:rsidR="004E5FBC" w:rsidRPr="004E5FBC" w:rsidRDefault="004E5FBC" w:rsidP="004E5FBC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F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Гарантийный срок должен составлять не менее 12 месяцев с момента подписания акта приема-передачи товара, что не менее срока, установленного производителем данного Товара. Гарантия предоставляется вместе с Товаром.</w:t>
      </w:r>
    </w:p>
    <w:p w:rsidR="000731E5" w:rsidRDefault="000731E5"/>
    <w:sectPr w:rsidR="000731E5" w:rsidSect="00C21776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077" w:rsidRDefault="00337077">
      <w:pPr>
        <w:spacing w:after="0" w:line="240" w:lineRule="auto"/>
      </w:pPr>
      <w:r>
        <w:separator/>
      </w:r>
    </w:p>
  </w:endnote>
  <w:endnote w:type="continuationSeparator" w:id="0">
    <w:p w:rsidR="00337077" w:rsidRDefault="00337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077" w:rsidRDefault="00337077">
      <w:pPr>
        <w:spacing w:after="0" w:line="240" w:lineRule="auto"/>
      </w:pPr>
      <w:r>
        <w:separator/>
      </w:r>
    </w:p>
  </w:footnote>
  <w:footnote w:type="continuationSeparator" w:id="0">
    <w:p w:rsidR="00337077" w:rsidRDefault="00337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848222"/>
      <w:docPartObj>
        <w:docPartGallery w:val="Page Numbers (Top of Page)"/>
        <w:docPartUnique/>
      </w:docPartObj>
    </w:sdtPr>
    <w:sdtEndPr/>
    <w:sdtContent>
      <w:p w:rsidR="00C21776" w:rsidRDefault="00966A11">
        <w:pPr>
          <w:pStyle w:val="a3"/>
          <w:jc w:val="center"/>
        </w:pPr>
        <w:r w:rsidRPr="00C21776">
          <w:rPr>
            <w:rFonts w:ascii="Times New Roman" w:hAnsi="Times New Roman" w:cs="Times New Roman"/>
          </w:rPr>
          <w:fldChar w:fldCharType="begin"/>
        </w:r>
        <w:r w:rsidRPr="00C21776">
          <w:rPr>
            <w:rFonts w:ascii="Times New Roman" w:hAnsi="Times New Roman" w:cs="Times New Roman"/>
          </w:rPr>
          <w:instrText>PAGE   \* MERGEFORMAT</w:instrText>
        </w:r>
        <w:r w:rsidRPr="00C21776">
          <w:rPr>
            <w:rFonts w:ascii="Times New Roman" w:hAnsi="Times New Roman" w:cs="Times New Roman"/>
          </w:rPr>
          <w:fldChar w:fldCharType="separate"/>
        </w:r>
        <w:r w:rsidR="00FC54DF">
          <w:rPr>
            <w:rFonts w:ascii="Times New Roman" w:hAnsi="Times New Roman" w:cs="Times New Roman"/>
            <w:noProof/>
          </w:rPr>
          <w:t>2</w:t>
        </w:r>
        <w:r w:rsidRPr="00C21776">
          <w:rPr>
            <w:rFonts w:ascii="Times New Roman" w:hAnsi="Times New Roman" w:cs="Times New Roman"/>
          </w:rPr>
          <w:fldChar w:fldCharType="end"/>
        </w:r>
      </w:p>
    </w:sdtContent>
  </w:sdt>
  <w:p w:rsidR="00C21776" w:rsidRDefault="003370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FBC"/>
    <w:rsid w:val="00012D0A"/>
    <w:rsid w:val="000731E5"/>
    <w:rsid w:val="002113CA"/>
    <w:rsid w:val="00337077"/>
    <w:rsid w:val="003D43FB"/>
    <w:rsid w:val="004E5FBC"/>
    <w:rsid w:val="00533637"/>
    <w:rsid w:val="00966A11"/>
    <w:rsid w:val="00B75E5E"/>
    <w:rsid w:val="00ED706C"/>
    <w:rsid w:val="00FC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AE96"/>
  <w15:chartTrackingRefBased/>
  <w15:docId w15:val="{5C88EE86-5A97-43A8-98AC-6BC21109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FBC"/>
  </w:style>
  <w:style w:type="paragraph" w:styleId="a5">
    <w:name w:val="Balloon Text"/>
    <w:basedOn w:val="a"/>
    <w:link w:val="a6"/>
    <w:uiPriority w:val="99"/>
    <w:semiHidden/>
    <w:unhideWhenUsed/>
    <w:rsid w:val="004E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5F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2026-07-09T22:41:00Z</cp:lastPrinted>
  <dcterms:created xsi:type="dcterms:W3CDTF">2026-07-07T23:18:00Z</dcterms:created>
  <dcterms:modified xsi:type="dcterms:W3CDTF">2026-07-10T04:18:00Z</dcterms:modified>
</cp:coreProperties>
</file>