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onsPlusNormal1"/>
        <w:tabs>
          <w:tab w:val="clear" w:pos="709"/>
          <w:tab w:val="left" w:pos="1080" w:leader="none"/>
        </w:tabs>
        <w:jc w:val="right"/>
        <w:rPr>
          <w:rFonts w:ascii="Times New Roman" w:hAnsi="Times New Roman" w:cs="Times New Roman"/>
          <w:b/>
          <w:szCs w:val="24"/>
        </w:rPr>
      </w:pPr>
      <w:bookmarkStart w:id="0" w:name="_GoBack"/>
      <w:bookmarkEnd w:id="0"/>
      <w:r>
        <w:rPr>
          <w:rFonts w:cs="Times New Roman" w:ascii="Times New Roman" w:hAnsi="Times New Roman"/>
          <w:b/>
          <w:szCs w:val="24"/>
        </w:rPr>
        <w:t>Проект</w:t>
      </w:r>
    </w:p>
    <w:p>
      <w:pPr>
        <w:pStyle w:val="ConsPlusNormal1"/>
        <w:tabs>
          <w:tab w:val="clear" w:pos="709"/>
          <w:tab w:val="left" w:pos="1080" w:leader="none"/>
        </w:tabs>
        <w:ind w:hanging="0"/>
        <w:rPr>
          <w:rFonts w:ascii="Times New Roman" w:hAnsi="Times New Roman" w:cs="Times New Roman"/>
          <w:szCs w:val="24"/>
        </w:rPr>
      </w:pPr>
      <w:r>
        <w:rPr>
          <w:rFonts w:cs="Times New Roman" w:ascii="Times New Roman" w:hAnsi="Times New Roman"/>
          <w:szCs w:val="24"/>
        </w:rPr>
      </w:r>
    </w:p>
    <w:p>
      <w:pPr>
        <w:pStyle w:val="ConsPlusNormal1"/>
        <w:tabs>
          <w:tab w:val="clear" w:pos="709"/>
          <w:tab w:val="left" w:pos="1080" w:leader="none"/>
        </w:tabs>
        <w:jc w:val="center"/>
        <w:rPr>
          <w:rFonts w:ascii="Times New Roman" w:hAnsi="Times New Roman" w:cs="Times New Roman"/>
          <w:b/>
          <w:szCs w:val="24"/>
        </w:rPr>
      </w:pPr>
      <w:r>
        <w:rPr>
          <w:rFonts w:cs="Times New Roman" w:ascii="Times New Roman" w:hAnsi="Times New Roman"/>
          <w:b/>
          <w:szCs w:val="24"/>
        </w:rPr>
        <w:t>ГОСУДАРСТВЕННЫЙ КОНТРАКТ № _____</w:t>
      </w:r>
    </w:p>
    <w:p>
      <w:pPr>
        <w:pStyle w:val="ConsPlusNormal1"/>
        <w:tabs>
          <w:tab w:val="clear" w:pos="709"/>
          <w:tab w:val="left" w:pos="1080" w:leader="none"/>
        </w:tabs>
        <w:ind w:hanging="0"/>
        <w:jc w:val="center"/>
        <w:rPr>
          <w:rFonts w:ascii="Times New Roman" w:hAnsi="Times New Roman" w:cs="Times New Roman"/>
          <w:b/>
          <w:szCs w:val="24"/>
          <w:lang w:eastAsia="ru-RU"/>
        </w:rPr>
      </w:pPr>
      <w:r>
        <w:rPr>
          <w:rFonts w:cs="Times New Roman" w:ascii="Times New Roman" w:hAnsi="Times New Roman"/>
          <w:b/>
          <w:szCs w:val="24"/>
          <w:lang w:eastAsia="ru-RU"/>
        </w:rPr>
        <w:t xml:space="preserve">на </w:t>
      </w:r>
      <w:r>
        <w:rPr>
          <w:rFonts w:cs="Times New Roman" w:ascii="Times New Roman" w:hAnsi="Times New Roman"/>
          <w:b/>
          <w:szCs w:val="24"/>
        </w:rPr>
        <w:t xml:space="preserve">оказание </w:t>
      </w:r>
      <w:r>
        <w:rPr>
          <w:rFonts w:cs="Times New Roman" w:ascii="Times New Roman" w:hAnsi="Times New Roman"/>
          <w:b/>
          <w:szCs w:val="24"/>
          <w:lang w:eastAsia="ru-RU"/>
        </w:rPr>
        <w:t>услуг по установке кондиционеров в помещениях Главного управления МЧС России по Алтайскому краю</w:t>
      </w:r>
    </w:p>
    <w:p>
      <w:pPr>
        <w:pStyle w:val="Normal"/>
        <w:tabs>
          <w:tab w:val="clear" w:pos="709"/>
          <w:tab w:val="left" w:pos="1080" w:leader="none"/>
        </w:tabs>
        <w:suppressAutoHyphens w:val="false"/>
        <w:ind w:firstLine="720"/>
        <w:jc w:val="center"/>
        <w:rPr/>
      </w:pPr>
      <w:r>
        <w:rPr>
          <w:color w:val="000000"/>
          <w:lang w:eastAsia="ar-SA"/>
        </w:rPr>
        <w:t xml:space="preserve">Идентификационный код закупки № </w:t>
      </w:r>
      <w:r>
        <w:rPr>
          <w:color w:val="000000"/>
          <w:shd w:fill="FAFAFA" w:val="clear"/>
        </w:rPr>
        <w:t>261222506617022220100100310000000000</w:t>
      </w:r>
    </w:p>
    <w:p>
      <w:pPr>
        <w:pStyle w:val="Normal"/>
        <w:ind w:right="-54" w:hanging="0"/>
        <w:rPr/>
      </w:pPr>
      <w:r>
        <w:rPr/>
      </w:r>
    </w:p>
    <w:p>
      <w:pPr>
        <w:pStyle w:val="Normal"/>
        <w:jc w:val="center"/>
        <w:rPr/>
      </w:pPr>
      <w:r>
        <w:rPr/>
        <w:t>г. Барнаул</w:t>
        <w:tab/>
        <w:t xml:space="preserve">                                                                                                          «___» ________ 2026 г.</w:t>
      </w:r>
    </w:p>
    <w:p>
      <w:pPr>
        <w:pStyle w:val="Default"/>
        <w:jc w:val="both"/>
        <w:rPr/>
      </w:pPr>
      <w:r>
        <w:rPr/>
      </w:r>
    </w:p>
    <w:p>
      <w:pPr>
        <w:pStyle w:val="Normal"/>
        <w:ind w:firstLine="709"/>
        <w:jc w:val="both"/>
        <w:rPr>
          <w:lang w:eastAsia="ru-RU"/>
        </w:rPr>
      </w:pPr>
      <w:r>
        <w:rPr>
          <w:rFonts w:eastAsia="Arial"/>
          <w:b/>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w:t>
      </w:r>
      <w:r>
        <w:rPr>
          <w:rFonts w:eastAsia="Arial"/>
        </w:rPr>
        <w:t xml:space="preserve"> </w:t>
      </w:r>
      <w:r>
        <w:rPr>
          <w:rFonts w:eastAsia="Arial"/>
          <w:b/>
        </w:rPr>
        <w:t>(далее – Главное управление МЧС России по Алтайскому краю),</w:t>
      </w:r>
      <w:r>
        <w:rPr>
          <w:rFonts w:eastAsia="Arial"/>
        </w:rPr>
        <w:t xml:space="preserve"> </w:t>
      </w:r>
      <w:r>
        <w:rPr>
          <w:lang w:eastAsia="ru-RU"/>
        </w:rPr>
        <w:t xml:space="preserve">в лице ________________________ действующего(ей) на основании _________________________, именуемое в дальнейшем </w:t>
      </w:r>
      <w:r>
        <w:rPr>
          <w:b/>
          <w:bCs/>
          <w:lang w:eastAsia="ru-RU"/>
        </w:rPr>
        <w:t>«Заказчик»</w:t>
      </w:r>
      <w:r>
        <w:rPr>
          <w:bCs/>
          <w:lang w:eastAsia="ru-RU"/>
        </w:rPr>
        <w:t xml:space="preserve">, </w:t>
      </w:r>
      <w:r>
        <w:rPr>
          <w:lang w:eastAsia="ru-RU"/>
        </w:rPr>
        <w:t>с одной стороны,</w:t>
      </w:r>
    </w:p>
    <w:p>
      <w:pPr>
        <w:pStyle w:val="Default"/>
        <w:ind w:firstLine="708"/>
        <w:jc w:val="both"/>
        <w:rPr>
          <w:rFonts w:eastAsia="Arial"/>
        </w:rPr>
      </w:pPr>
      <w:r>
        <w:rPr>
          <w:lang w:eastAsia="ru-RU"/>
        </w:rPr>
        <w:t xml:space="preserve">и </w:t>
      </w:r>
      <w:r>
        <w:rPr>
          <w:b/>
          <w:bCs/>
          <w:lang w:eastAsia="ru-RU"/>
        </w:rPr>
        <w:t>______________</w:t>
      </w:r>
      <w:r>
        <w:rPr>
          <w:lang w:eastAsia="ru-RU"/>
        </w:rPr>
        <w:t xml:space="preserve">, </w:t>
      </w:r>
      <w:r>
        <w:rPr/>
        <w:t xml:space="preserve">в лице ____________ действующего(ей) на основании _____, именуемое в дальнейшем </w:t>
      </w:r>
      <w:r>
        <w:rPr>
          <w:b/>
        </w:rPr>
        <w:t xml:space="preserve">«Исполнитель», </w:t>
      </w:r>
      <w:r>
        <w:rPr>
          <w:rFonts w:eastAsia="Arial"/>
        </w:rPr>
        <w:t>с другой стороны, в дальнейшем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 о нижеследующем:</w:t>
      </w:r>
    </w:p>
    <w:p>
      <w:pPr>
        <w:pStyle w:val="Default"/>
        <w:jc w:val="both"/>
        <w:rPr>
          <w:rFonts w:eastAsia="Arial"/>
          <w:bCs/>
        </w:rPr>
      </w:pPr>
      <w:r>
        <w:rPr>
          <w:rFonts w:eastAsia="Arial"/>
          <w:bCs/>
        </w:rPr>
      </w:r>
    </w:p>
    <w:p>
      <w:pPr>
        <w:pStyle w:val="CM4"/>
        <w:numPr>
          <w:ilvl w:val="0"/>
          <w:numId w:val="9"/>
        </w:numPr>
        <w:spacing w:lineRule="auto" w:line="240"/>
        <w:jc w:val="center"/>
        <w:rPr>
          <w:b/>
        </w:rPr>
      </w:pPr>
      <w:r>
        <w:rPr>
          <w:b/>
          <w:bCs/>
          <w:color w:val="000000"/>
        </w:rPr>
        <w:t>Предмет Контракта.</w:t>
      </w:r>
    </w:p>
    <w:p>
      <w:pPr>
        <w:pStyle w:val="Normal"/>
        <w:ind w:firstLine="709"/>
        <w:jc w:val="both"/>
        <w:rPr>
          <w:rFonts w:eastAsia="Arial"/>
        </w:rPr>
      </w:pPr>
      <w:r>
        <w:rPr>
          <w:rFonts w:eastAsia="Arial"/>
        </w:rPr>
        <w:t xml:space="preserve">1.1. По настоящему Контракту Исполнитель обязуется по заданию Заказчика </w:t>
      </w:r>
      <w:r>
        <w:rPr>
          <w:rFonts w:eastAsia="Arial"/>
          <w:b/>
        </w:rPr>
        <w:t xml:space="preserve">оказать услуги </w:t>
      </w:r>
      <w:r>
        <w:rPr>
          <w:b/>
          <w:color w:val="000000"/>
          <w:lang w:eastAsia="ar-SA"/>
        </w:rPr>
        <w:t xml:space="preserve">по установке кондиционеров в помещениях Главного управления МЧС России по Алтайскому краю </w:t>
      </w:r>
      <w:r>
        <w:rPr>
          <w:rFonts w:eastAsia="Arial"/>
        </w:rPr>
        <w:t>(далее – Услуги), а Заказчик обязуется принять и оплатить эти Услуги в размере, порядке и на условиях, установленных Техническим заданием (Приложение № 1 к Контракту) и Спецификацией (Приложение № 2 к Контракту), которые являются неотъемлемой частью настоящего Контракта.</w:t>
      </w:r>
    </w:p>
    <w:p>
      <w:pPr>
        <w:pStyle w:val="Normal"/>
        <w:spacing w:before="0" w:after="0"/>
        <w:ind w:firstLine="709"/>
        <w:contextualSpacing/>
        <w:jc w:val="both"/>
        <w:rPr>
          <w:color w:val="000000"/>
          <w:szCs w:val="20"/>
          <w:lang w:eastAsia="ru-RU"/>
        </w:rPr>
      </w:pPr>
      <w:r>
        <w:rPr>
          <w:rFonts w:eastAsia="Arial"/>
        </w:rPr>
        <w:t xml:space="preserve">1.2. Срок оказания Услуг: </w:t>
      </w:r>
      <w:r>
        <w:rPr>
          <w:color w:val="000000"/>
          <w:szCs w:val="20"/>
          <w:lang w:eastAsia="ru-RU"/>
        </w:rPr>
        <w:t>в течение 15 (пятнадцати) рабочих дней с даты заключения Контракта.</w:t>
      </w:r>
    </w:p>
    <w:p>
      <w:pPr>
        <w:pStyle w:val="Normal"/>
        <w:spacing w:before="0" w:after="0"/>
        <w:ind w:left="142" w:firstLine="567"/>
        <w:contextualSpacing/>
        <w:jc w:val="both"/>
        <w:rPr>
          <w:color w:val="000000"/>
          <w:szCs w:val="20"/>
          <w:lang w:eastAsia="ru-RU"/>
        </w:rPr>
      </w:pPr>
      <w:r>
        <w:rPr>
          <w:rFonts w:eastAsia="Arial"/>
        </w:rPr>
        <w:t xml:space="preserve">1.3. Место оказания Услуг: </w:t>
      </w:r>
      <w:r>
        <w:rPr>
          <w:rFonts w:eastAsia="Arial"/>
          <w:color w:val="000000"/>
          <w:szCs w:val="20"/>
          <w:lang w:eastAsia="ru-RU"/>
        </w:rPr>
        <w:t>Алтайский край, г. Барнаул, ул. Взлетная, д. 2И</w:t>
      </w:r>
    </w:p>
    <w:p>
      <w:pPr>
        <w:pStyle w:val="Normal"/>
        <w:tabs>
          <w:tab w:val="clear" w:pos="709"/>
          <w:tab w:val="left" w:pos="1080" w:leader="none"/>
        </w:tabs>
        <w:suppressAutoHyphens w:val="false"/>
        <w:ind w:firstLine="709"/>
        <w:jc w:val="both"/>
        <w:rPr>
          <w:i/>
          <w:i/>
          <w:color w:val="000000"/>
          <w:szCs w:val="20"/>
          <w:lang w:eastAsia="ru-RU"/>
        </w:rPr>
      </w:pPr>
      <w:r>
        <w:rPr>
          <w:i/>
          <w:color w:val="000000"/>
          <w:szCs w:val="20"/>
          <w:lang w:eastAsia="ru-RU"/>
        </w:rPr>
      </w:r>
    </w:p>
    <w:p>
      <w:pPr>
        <w:pStyle w:val="Normal"/>
        <w:numPr>
          <w:ilvl w:val="0"/>
          <w:numId w:val="9"/>
        </w:numPr>
        <w:jc w:val="center"/>
        <w:rPr>
          <w:b/>
        </w:rPr>
      </w:pPr>
      <w:r>
        <w:rPr>
          <w:b/>
        </w:rPr>
        <w:t>Цена Контракта и порядок расчётов.</w:t>
      </w:r>
    </w:p>
    <w:p>
      <w:pPr>
        <w:pStyle w:val="Normal"/>
        <w:ind w:firstLine="708"/>
        <w:jc w:val="both"/>
        <w:rPr>
          <w:lang w:eastAsia="ru-RU"/>
        </w:rPr>
      </w:pPr>
      <w:r>
        <w:rPr>
          <w:rFonts w:eastAsia="Arial"/>
        </w:rPr>
        <w:t xml:space="preserve">2.1. </w:t>
      </w:r>
      <w:r>
        <w:rPr>
          <w:spacing w:val="-5"/>
          <w:lang w:eastAsia="ru-RU"/>
        </w:rPr>
        <w:t xml:space="preserve">Цена Контракта составляет </w:t>
      </w:r>
      <w:r>
        <w:rPr>
          <w:b/>
          <w:spacing w:val="-5"/>
          <w:lang w:eastAsia="ru-RU"/>
        </w:rPr>
        <w:t xml:space="preserve">__________ (_________) </w:t>
      </w:r>
      <w:r>
        <w:rPr>
          <w:b/>
          <w:spacing w:val="-4"/>
          <w:lang w:eastAsia="ru-RU"/>
        </w:rPr>
        <w:t>рублей</w:t>
      </w:r>
      <w:r>
        <w:rPr>
          <w:b/>
          <w:lang w:eastAsia="ru-RU"/>
        </w:rPr>
        <w:t xml:space="preserve"> ___ копеек</w:t>
      </w:r>
      <w:r>
        <w:rPr>
          <w:spacing w:val="-4"/>
          <w:lang w:eastAsia="ru-RU"/>
        </w:rPr>
        <w:t xml:space="preserve">, </w:t>
      </w:r>
      <w:r>
        <w:rPr>
          <w:lang w:eastAsia="ru-RU"/>
        </w:rPr>
        <w:t>в том числе НДС _____ (_____) рублей _____ копеек (</w:t>
      </w:r>
      <w:r>
        <w:rPr>
          <w:i/>
          <w:lang w:eastAsia="ru-RU"/>
        </w:rPr>
        <w:t xml:space="preserve">Указывается в случае, если Контракт заключается с лицами, являющимися в соответствии с Налоговым </w:t>
      </w:r>
      <w:hyperlink r:id="rId2">
        <w:r>
          <w:rPr>
            <w:i/>
            <w:lang w:eastAsia="ru-RU"/>
          </w:rPr>
          <w:t>кодексом</w:t>
        </w:r>
      </w:hyperlink>
      <w:r>
        <w:rPr>
          <w:i/>
          <w:lang w:eastAsia="ru-RU"/>
        </w:rPr>
        <w:t xml:space="preserve"> Российской Федерации (Собрание законодательства Российской Федерации, 2000, № 32, ст. 3340; 2019, № 39, ст. 5375) плательщиками НДС)</w:t>
      </w:r>
      <w:r>
        <w:rPr>
          <w:lang w:eastAsia="ru-RU"/>
        </w:rPr>
        <w:t xml:space="preserve"> (НДС не облагается) </w:t>
      </w:r>
      <w:r>
        <w:rPr>
          <w:i/>
          <w:lang w:eastAsia="ru-RU"/>
        </w:rPr>
        <w:t xml:space="preserve">(Указывается в случае, если Контракт заключается с лицами, не являющимися в соответствии с Налоговым </w:t>
      </w:r>
      <w:hyperlink r:id="rId3">
        <w:r>
          <w:rPr>
            <w:i/>
            <w:lang w:eastAsia="ru-RU"/>
          </w:rPr>
          <w:t>кодексом</w:t>
        </w:r>
      </w:hyperlink>
      <w:r>
        <w:rPr>
          <w:i/>
          <w:lang w:eastAsia="ru-RU"/>
        </w:rPr>
        <w:t xml:space="preserve"> Российской Федерации плательщиками НДС).</w:t>
      </w:r>
    </w:p>
    <w:p>
      <w:pPr>
        <w:pStyle w:val="Normal"/>
        <w:ind w:firstLine="709"/>
        <w:jc w:val="both"/>
        <w:rPr>
          <w:rFonts w:eastAsia="Arial"/>
        </w:rPr>
      </w:pPr>
      <w:r>
        <w:rPr>
          <w:rFonts w:eastAsia="Arial"/>
        </w:rPr>
        <w:t>2.2. Цена Контракта включает все затраты, издержки и иные расходы Исполнителя, связанные с исполнением Контракта, в т. ч. расходы на страхование, налоги, обязательные платежи, а также иные расходы Исполнителя, необходимые для исполнения Контракта.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709"/>
        <w:jc w:val="both"/>
        <w:rPr>
          <w:rFonts w:eastAsia="Arial"/>
        </w:rPr>
      </w:pPr>
      <w:r>
        <w:rPr>
          <w:rFonts w:eastAsia="Arial"/>
        </w:rPr>
        <w:t xml:space="preserve">2.3. Валютой для установления цены Контракта и расчетов с Исполнителем является российский рубль. </w:t>
      </w:r>
    </w:p>
    <w:p>
      <w:pPr>
        <w:pStyle w:val="Normal"/>
        <w:ind w:firstLine="709"/>
        <w:jc w:val="both"/>
        <w:rPr>
          <w:rFonts w:eastAsia="Arial"/>
        </w:rPr>
      </w:pPr>
      <w:r>
        <w:rPr>
          <w:rFonts w:eastAsia="Arial"/>
        </w:rPr>
        <w:t>2.4. Источник финансирования Контракта - федеральный бюджет 2026 года.</w:t>
      </w:r>
    </w:p>
    <w:p>
      <w:pPr>
        <w:pStyle w:val="Normal"/>
        <w:ind w:firstLine="709"/>
        <w:jc w:val="both"/>
        <w:rPr>
          <w:sz w:val="24"/>
          <w:szCs w:val="24"/>
        </w:rPr>
      </w:pPr>
      <w:r>
        <w:rPr>
          <w:rFonts w:eastAsia="Arial"/>
          <w:sz w:val="24"/>
          <w:szCs w:val="24"/>
        </w:rPr>
        <w:t xml:space="preserve">КБК – </w:t>
      </w:r>
      <w:r>
        <w:rPr>
          <w:b w:val="false"/>
          <w:i w:val="false"/>
          <w:strike w:val="false"/>
          <w:dstrike w:val="false"/>
          <w:outline w:val="false"/>
          <w:shadow w:val="false"/>
          <w:sz w:val="24"/>
          <w:szCs w:val="24"/>
          <w:u w:val="none"/>
          <w:em w:val="none"/>
        </w:rPr>
        <w:t>177 0310 10 4 01 90049 244.</w:t>
      </w:r>
    </w:p>
    <w:p>
      <w:pPr>
        <w:pStyle w:val="Normal"/>
        <w:ind w:firstLine="709"/>
        <w:jc w:val="both"/>
        <w:rPr>
          <w:rFonts w:eastAsia="Arial"/>
        </w:rPr>
      </w:pPr>
      <w:r>
        <w:rPr>
          <w:rFonts w:eastAsia="Arial"/>
        </w:rPr>
        <w:t>2.5. 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p>
    <w:p>
      <w:pPr>
        <w:pStyle w:val="Normal"/>
        <w:ind w:firstLine="709"/>
        <w:jc w:val="both"/>
        <w:rPr/>
      </w:pPr>
      <w:r>
        <w:rPr>
          <w:rFonts w:eastAsia="Arial"/>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pPr>
        <w:pStyle w:val="Normal"/>
        <w:ind w:firstLine="709"/>
        <w:jc w:val="both"/>
        <w:rPr>
          <w:rFonts w:eastAsia="Arial"/>
        </w:rPr>
      </w:pPr>
      <w:r>
        <w:rPr>
          <w:rFonts w:eastAsia="Arial"/>
        </w:rPr>
        <w:t>2.6. Оплата оказанных Услуг производится за фактически оказанные Услуги путем перечисления денежных средств на расчетный счет Исполнителя на основании выставленного Исполнителем и подписанного обеими сторонами документов о приемке (УПД или акта оказанных Услуг или иного документа, подтверждающего оказание Услуг) в течение 7 (семи) рабочих дней от даты подписания Заказчиком документов о приемке.</w:t>
      </w:r>
    </w:p>
    <w:p>
      <w:pPr>
        <w:pStyle w:val="Normal"/>
        <w:ind w:firstLine="709"/>
        <w:jc w:val="both"/>
        <w:rPr/>
      </w:pPr>
      <w:r>
        <w:rPr>
          <w:rFonts w:eastAsia="Arial"/>
        </w:rPr>
        <w:t>2.7. В случае изменения расчетного счета Исполнитель обязан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Normal"/>
        <w:ind w:firstLine="709"/>
        <w:jc w:val="both"/>
        <w:rPr/>
      </w:pPr>
      <w:r>
        <w:rPr>
          <w:rFonts w:eastAsia="Arial"/>
        </w:rPr>
        <w:t>2.8. Обязательства Заказчика по оплате Цены Контракта считаются исполненными с момента списания денежных средств, с банковского счета Заказчика. За дальнейшее прохождение денежных средств Заказчик ответственности не несет.</w:t>
      </w:r>
    </w:p>
    <w:p>
      <w:pPr>
        <w:pStyle w:val="Normal"/>
        <w:ind w:firstLine="709"/>
        <w:jc w:val="both"/>
        <w:rPr>
          <w:rFonts w:eastAsia="Arial"/>
        </w:rPr>
      </w:pPr>
      <w:r>
        <w:rPr>
          <w:rFonts w:eastAsia="Arial"/>
        </w:rPr>
        <w:t>2.9. В случае неисполнения или ненадлежащего исполнения Исполнителем обязательств, предусмотренных настоящим Контрактом, Заказчик производит оплату по Контракту после перечисления Исполнителем соответствующего размера неустойки.</w:t>
      </w:r>
    </w:p>
    <w:p>
      <w:pPr>
        <w:pStyle w:val="Normal"/>
        <w:rPr>
          <w:rFonts w:eastAsia="Arial"/>
        </w:rPr>
      </w:pPr>
      <w:r>
        <w:rPr>
          <w:rFonts w:eastAsia="Arial"/>
        </w:rPr>
      </w:r>
    </w:p>
    <w:p>
      <w:pPr>
        <w:pStyle w:val="Normal"/>
        <w:numPr>
          <w:ilvl w:val="0"/>
          <w:numId w:val="9"/>
        </w:numPr>
        <w:ind w:left="0" w:firstLine="709"/>
        <w:jc w:val="center"/>
        <w:rPr>
          <w:b/>
        </w:rPr>
      </w:pPr>
      <w:r>
        <w:rPr>
          <w:b/>
        </w:rPr>
        <w:t>Порядок и сроки приемки оказанных Услуг.</w:t>
      </w:r>
    </w:p>
    <w:p>
      <w:pPr>
        <w:pStyle w:val="Style71"/>
        <w:tabs>
          <w:tab w:val="clear" w:pos="709"/>
          <w:tab w:val="left" w:pos="509" w:leader="none"/>
        </w:tabs>
        <w:spacing w:lineRule="auto" w:line="240"/>
        <w:ind w:firstLine="709"/>
        <w:rPr/>
      </w:pPr>
      <w:r>
        <w:rPr/>
        <w:t>3.1. Приемка оказанных Услуг осуществляется в течение 5 (пяти) рабочих дней после предоставления документов о приемке (УПД или акта оказанных Услуг, или иного документа, подтверждающего оказание Услуг), путем подписания уполномоченным представителем Заказчика данных документов о приемке, либо направления в адрес Исполнителя мотивированного отказа от их подписания.</w:t>
      </w:r>
    </w:p>
    <w:p>
      <w:pPr>
        <w:pStyle w:val="Style71"/>
        <w:widowControl/>
        <w:tabs>
          <w:tab w:val="clear" w:pos="709"/>
          <w:tab w:val="left" w:pos="509" w:leader="none"/>
        </w:tabs>
        <w:spacing w:lineRule="auto" w:line="240"/>
        <w:ind w:firstLine="709"/>
        <w:rPr/>
      </w:pPr>
      <w:r>
        <w:rPr/>
        <w:t>3.2. В случае мотивированного отказа Заказчика от приемки оказанных Услуг, сторонами составляется двухсторонний Акт с перечнем необходимых доработок и сроком их устранения.</w:t>
      </w:r>
    </w:p>
    <w:p>
      <w:pPr>
        <w:pStyle w:val="Normal"/>
        <w:rPr>
          <w:rFonts w:eastAsia="Arial"/>
        </w:rPr>
      </w:pPr>
      <w:r>
        <w:rPr>
          <w:rFonts w:eastAsia="Arial"/>
        </w:rPr>
      </w:r>
    </w:p>
    <w:p>
      <w:pPr>
        <w:pStyle w:val="Normal"/>
        <w:numPr>
          <w:ilvl w:val="0"/>
          <w:numId w:val="9"/>
        </w:numPr>
        <w:ind w:left="0" w:firstLine="709"/>
        <w:jc w:val="center"/>
        <w:rPr>
          <w:b/>
        </w:rPr>
      </w:pPr>
      <w:r>
        <w:rPr>
          <w:b/>
        </w:rPr>
        <w:t>Срок действия Контракта.</w:t>
      </w:r>
    </w:p>
    <w:p>
      <w:pPr>
        <w:pStyle w:val="Normal"/>
        <w:tabs>
          <w:tab w:val="clear" w:pos="709"/>
          <w:tab w:val="left" w:pos="851" w:leader="none"/>
        </w:tabs>
        <w:ind w:firstLine="709"/>
        <w:jc w:val="both"/>
        <w:rPr/>
      </w:pPr>
      <w:r>
        <w:rPr>
          <w:rFonts w:eastAsia="Arial"/>
        </w:rPr>
        <w:t xml:space="preserve">4.1. Настоящий Контракт вступает в силу </w:t>
      </w:r>
      <w:r>
        <w:rPr>
          <w:color w:val="000000"/>
        </w:rPr>
        <w:t>с даты его подписания обеими Сторонами.</w:t>
      </w:r>
    </w:p>
    <w:p>
      <w:pPr>
        <w:pStyle w:val="Normal"/>
        <w:tabs>
          <w:tab w:val="clear" w:pos="709"/>
          <w:tab w:val="left" w:pos="851" w:leader="none"/>
        </w:tabs>
        <w:ind w:firstLine="709"/>
        <w:jc w:val="both"/>
        <w:rPr/>
      </w:pPr>
      <w:r>
        <w:rPr>
          <w:rFonts w:eastAsia="Arial"/>
        </w:rPr>
        <w:t>4.2. Настоящий Контракт заключен на срок до 31.12.2026 года.</w:t>
      </w:r>
    </w:p>
    <w:p>
      <w:pPr>
        <w:pStyle w:val="Normal"/>
        <w:tabs>
          <w:tab w:val="clear" w:pos="709"/>
          <w:tab w:val="left" w:pos="851" w:leader="none"/>
        </w:tabs>
        <w:ind w:firstLine="709"/>
        <w:jc w:val="both"/>
        <w:rPr/>
      </w:pPr>
      <w:r>
        <w:rPr>
          <w:rFonts w:eastAsia="Arial"/>
        </w:rPr>
        <w:t>4.3. До завершения сторонами исполнения своих обязательств, вытекающих из настоящего Контракта, соответствующие условия Контракта сохраняют свою силу.</w:t>
      </w:r>
    </w:p>
    <w:p>
      <w:pPr>
        <w:pStyle w:val="Normal"/>
        <w:tabs>
          <w:tab w:val="clear" w:pos="709"/>
          <w:tab w:val="left" w:pos="851" w:leader="none"/>
        </w:tabs>
        <w:suppressAutoHyphens w:val="false"/>
        <w:ind w:firstLine="709"/>
        <w:jc w:val="both"/>
        <w:rPr>
          <w:rFonts w:eastAsia="Arial"/>
        </w:rPr>
      </w:pPr>
      <w:r>
        <w:rPr>
          <w:rFonts w:eastAsia="Arial"/>
        </w:rPr>
        <w:t>4.4. Услуги должны быть оказаны в полном объеме, в соответствии с Техническим заданием (Приложение № 1 к Контракту).</w:t>
      </w:r>
    </w:p>
    <w:p>
      <w:pPr>
        <w:pStyle w:val="Normal"/>
        <w:jc w:val="both"/>
        <w:rPr>
          <w:rFonts w:eastAsia="Arial"/>
        </w:rPr>
      </w:pPr>
      <w:r>
        <w:rPr>
          <w:rFonts w:eastAsia="Arial"/>
        </w:rPr>
      </w:r>
    </w:p>
    <w:p>
      <w:pPr>
        <w:pStyle w:val="Normal"/>
        <w:numPr>
          <w:ilvl w:val="0"/>
          <w:numId w:val="9"/>
        </w:numPr>
        <w:shd w:val="clear" w:color="auto" w:fill="FFFFFF"/>
        <w:tabs>
          <w:tab w:val="clear" w:pos="709"/>
          <w:tab w:val="left" w:pos="851" w:leader="none"/>
        </w:tabs>
        <w:suppressAutoHyphens w:val="false"/>
        <w:jc w:val="center"/>
        <w:rPr>
          <w:b/>
        </w:rPr>
      </w:pPr>
      <w:r>
        <w:rPr>
          <w:b/>
        </w:rPr>
        <w:t>Права и обязанности сторон.</w:t>
      </w:r>
    </w:p>
    <w:p>
      <w:pPr>
        <w:pStyle w:val="Normal"/>
        <w:tabs>
          <w:tab w:val="clear" w:pos="709"/>
          <w:tab w:val="left" w:pos="851" w:leader="none"/>
        </w:tabs>
        <w:ind w:firstLine="708"/>
        <w:jc w:val="both"/>
        <w:rPr>
          <w:b/>
        </w:rPr>
      </w:pPr>
      <w:r>
        <w:rPr>
          <w:rFonts w:eastAsia="Arial"/>
          <w:b/>
        </w:rPr>
        <w:t>5.1. Заказчик вправе:</w:t>
      </w:r>
    </w:p>
    <w:p>
      <w:pPr>
        <w:pStyle w:val="Normal"/>
        <w:tabs>
          <w:tab w:val="clear" w:pos="709"/>
          <w:tab w:val="left" w:pos="851" w:leader="none"/>
        </w:tabs>
        <w:ind w:firstLine="708"/>
        <w:jc w:val="both"/>
        <w:rPr/>
      </w:pPr>
      <w:r>
        <w:rPr>
          <w:rFonts w:eastAsia="Arial"/>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pPr>
        <w:pStyle w:val="Normal"/>
        <w:tabs>
          <w:tab w:val="clear" w:pos="709"/>
          <w:tab w:val="left" w:pos="851" w:leader="none"/>
        </w:tabs>
        <w:ind w:firstLine="708"/>
        <w:jc w:val="both"/>
        <w:rPr/>
      </w:pPr>
      <w:r>
        <w:rPr>
          <w:rFonts w:eastAsia="Arial"/>
        </w:rPr>
        <w:t>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pPr>
        <w:pStyle w:val="Normal"/>
        <w:tabs>
          <w:tab w:val="clear" w:pos="709"/>
          <w:tab w:val="left" w:pos="851" w:leader="none"/>
        </w:tabs>
        <w:ind w:firstLine="708"/>
        <w:jc w:val="both"/>
        <w:rPr/>
      </w:pPr>
      <w:r>
        <w:rPr/>
        <w:t xml:space="preserve">5.1.3. Принять решение об одностороннем отказе от исполнения Контракта в соответствии с гражданским законодательством. </w:t>
      </w:r>
    </w:p>
    <w:p>
      <w:pPr>
        <w:pStyle w:val="Normal"/>
        <w:tabs>
          <w:tab w:val="clear" w:pos="709"/>
          <w:tab w:val="left" w:pos="851" w:leader="none"/>
        </w:tabs>
        <w:ind w:firstLine="708"/>
        <w:jc w:val="both"/>
        <w:rPr/>
      </w:pPr>
      <w:r>
        <w:rPr/>
        <w:t>5.1.4.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pPr>
        <w:pStyle w:val="Normal"/>
        <w:tabs>
          <w:tab w:val="clear" w:pos="709"/>
          <w:tab w:val="left" w:pos="851" w:leader="none"/>
        </w:tabs>
        <w:ind w:firstLine="708"/>
        <w:jc w:val="both"/>
        <w:rPr>
          <w:b/>
        </w:rPr>
      </w:pPr>
      <w:r>
        <w:rPr>
          <w:rFonts w:eastAsia="Arial"/>
          <w:b/>
        </w:rPr>
        <w:t>5.2. Заказчик обязан:</w:t>
      </w:r>
    </w:p>
    <w:p>
      <w:pPr>
        <w:pStyle w:val="Normal"/>
        <w:tabs>
          <w:tab w:val="clear" w:pos="709"/>
          <w:tab w:val="left" w:pos="851" w:leader="none"/>
        </w:tabs>
        <w:ind w:firstLine="708"/>
        <w:jc w:val="both"/>
        <w:rPr/>
      </w:pPr>
      <w:r>
        <w:rPr>
          <w:rFonts w:eastAsia="Arial"/>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pPr>
        <w:pStyle w:val="Normal"/>
        <w:tabs>
          <w:tab w:val="clear" w:pos="709"/>
          <w:tab w:val="left" w:pos="851" w:leader="none"/>
        </w:tabs>
        <w:ind w:firstLine="708"/>
        <w:jc w:val="both"/>
        <w:rPr/>
      </w:pPr>
      <w:r>
        <w:rPr>
          <w:rFonts w:eastAsia="Arial"/>
        </w:rPr>
        <w:t>5.2.2. Своевременно принять и оплатить надлежащим образом оказанные Услуги в соответствии с настоящим Контрактом.</w:t>
      </w:r>
    </w:p>
    <w:p>
      <w:pPr>
        <w:pStyle w:val="Normal"/>
        <w:tabs>
          <w:tab w:val="clear" w:pos="709"/>
          <w:tab w:val="left" w:pos="851" w:leader="none"/>
        </w:tabs>
        <w:ind w:firstLine="708"/>
        <w:jc w:val="both"/>
        <w:rPr>
          <w:rFonts w:eastAsia="Arial"/>
        </w:rPr>
      </w:pPr>
      <w:r>
        <w:rPr>
          <w:rFonts w:eastAsia="Arial"/>
        </w:rPr>
        <w:t>5.2.3. Своевременно произвести приемку и оплату оказанных Исполнителем Услуг.</w:t>
      </w:r>
    </w:p>
    <w:p>
      <w:pPr>
        <w:pStyle w:val="Normal"/>
        <w:ind w:firstLine="709"/>
        <w:jc w:val="both"/>
        <w:rPr>
          <w:lang w:eastAsia="ru-RU"/>
        </w:rPr>
      </w:pPr>
      <w:r>
        <w:rPr/>
        <w:t>5.2.4</w:t>
      </w:r>
      <w:r>
        <w:rPr>
          <w:lang w:eastAsia="ru-RU"/>
        </w:rPr>
        <w:t xml:space="preserve"> Заказчик обязан принять решение об одностороннем отказе от исполнения Контракта в случаях:</w:t>
      </w:r>
    </w:p>
    <w:p>
      <w:pPr>
        <w:pStyle w:val="Normal"/>
        <w:suppressAutoHyphens w:val="false"/>
        <w:ind w:firstLine="709"/>
        <w:jc w:val="both"/>
        <w:rPr>
          <w:lang w:eastAsia="ru-RU"/>
        </w:rPr>
      </w:pPr>
      <w:r>
        <w:rPr>
          <w:lang w:eastAsia="ru-RU"/>
        </w:rPr>
        <w:t>- если в ходе исполнения Контракта установлено, что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w:t>
      </w:r>
      <w:r>
        <w:fldChar w:fldCharType="begin"/>
      </w:r>
      <w:r>
        <w:rPr>
          <w:lang w:eastAsia="ru-RU"/>
        </w:rPr>
        <w:instrText xml:space="preserve"> HYPERLINK "http://ivo.garant.ru/" \l "/document/70353464/entry/310011"</w:instrText>
      </w:r>
      <w:r>
        <w:rPr>
          <w:lang w:eastAsia="ru-RU"/>
        </w:rPr>
        <w:fldChar w:fldCharType="separate"/>
      </w:r>
      <w:r>
        <w:rPr>
          <w:lang w:eastAsia="ru-RU"/>
        </w:rPr>
        <w:t>частью 1.1</w:t>
      </w:r>
      <w:r>
        <w:rPr>
          <w:lang w:eastAsia="ru-RU"/>
        </w:rPr>
        <w:fldChar w:fldCharType="end"/>
      </w:r>
      <w:r>
        <w:rPr>
          <w:lang w:eastAsia="ru-RU"/>
        </w:rPr>
        <w:t> (при наличии такого требования) статьи 31 Федерального закона от 05.04.2013 № 44-ФЗ) и (или) поставляемому товару;</w:t>
      </w:r>
    </w:p>
    <w:p>
      <w:pPr>
        <w:pStyle w:val="Normal"/>
        <w:suppressAutoHyphens w:val="false"/>
        <w:ind w:firstLine="709"/>
        <w:jc w:val="both"/>
        <w:rPr>
          <w:lang w:eastAsia="ru-RU"/>
        </w:rPr>
      </w:pPr>
      <w:r>
        <w:rPr>
          <w:lang w:eastAsia="ru-RU"/>
        </w:rPr>
        <w:t>- при определении Поставщика (Подрядчика, Исполнителя) Поставщик (Подрядчик, Исполнитель) представил недостоверную информацию о своем соответствии требованиям, указанным в подпункте «а» пункта 1 части 15 статьи 95</w:t>
      </w:r>
      <w:r>
        <w:rPr>
          <w:rFonts w:ascii="Calibri" w:hAnsi="Calibri"/>
          <w:sz w:val="22"/>
          <w:szCs w:val="22"/>
          <w:lang w:eastAsia="ru-RU"/>
        </w:rPr>
        <w:t xml:space="preserve"> </w:t>
      </w:r>
      <w:r>
        <w:rPr>
          <w:lang w:eastAsia="ru-RU"/>
        </w:rPr>
        <w:t>Федерального закона от 05.04.2013 № 44-ФЗ, что позволило ему стать победителем определения Поставщика (Подрядчика, Исполнителя);</w:t>
      </w:r>
    </w:p>
    <w:p>
      <w:pPr>
        <w:pStyle w:val="Normal"/>
        <w:suppressAutoHyphens w:val="false"/>
        <w:ind w:firstLine="708"/>
        <w:jc w:val="both"/>
        <w:rPr>
          <w:rFonts w:eastAsia="Calibri"/>
          <w:lang w:eastAsia="en-US"/>
        </w:rPr>
      </w:pPr>
      <w:r>
        <w:rPr>
          <w:rFonts w:eastAsia="Calibri"/>
          <w:lang w:eastAsia="en-US"/>
        </w:rPr>
        <w:t xml:space="preserve">-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r>
        <w:fldChar w:fldCharType="begin"/>
      </w:r>
      <w:r>
        <w:rPr>
          <w:rFonts w:eastAsia="Calibri"/>
          <w:lang w:eastAsia="en-US"/>
        </w:rPr>
        <w:instrText xml:space="preserve"> HYPERLINK "https://internet.garant.ru/" \l "/document/70353464/entry/14211"</w:instrText>
      </w:r>
      <w:r>
        <w:rPr>
          <w:rFonts w:eastAsia="Calibri"/>
          <w:lang w:eastAsia="en-US"/>
        </w:rPr>
        <w:fldChar w:fldCharType="separate"/>
      </w:r>
      <w:r>
        <w:rPr>
          <w:rFonts w:eastAsia="Calibri"/>
          <w:lang w:eastAsia="en-US"/>
        </w:rPr>
        <w:t>подпунктами «а»</w:t>
      </w:r>
      <w:r>
        <w:rPr>
          <w:rFonts w:eastAsia="Calibri"/>
          <w:lang w:eastAsia="en-US"/>
        </w:rPr>
        <w:fldChar w:fldCharType="end"/>
      </w:r>
      <w:r>
        <w:rPr>
          <w:rFonts w:eastAsia="Calibri"/>
          <w:lang w:eastAsia="en-US"/>
        </w:rPr>
        <w:t xml:space="preserve"> и «</w:t>
      </w:r>
      <w:r>
        <w:fldChar w:fldCharType="begin"/>
      </w:r>
      <w:r>
        <w:rPr>
          <w:rFonts w:eastAsia="Calibri"/>
          <w:lang w:eastAsia="en-US"/>
        </w:rPr>
        <w:instrText xml:space="preserve"> HYPERLINK "https://internet.garant.ru/" \l "/document/70353464/entry/14212"</w:instrText>
      </w:r>
      <w:r>
        <w:rPr>
          <w:rFonts w:eastAsia="Calibri"/>
          <w:lang w:eastAsia="en-US"/>
        </w:rPr>
        <w:fldChar w:fldCharType="separate"/>
      </w:r>
      <w:r>
        <w:rPr>
          <w:rFonts w:eastAsia="Calibri"/>
          <w:lang w:eastAsia="en-US"/>
        </w:rPr>
        <w:t>б» пункта 1 части 2 статьи 14</w:t>
      </w:r>
      <w:r>
        <w:rPr>
          <w:rFonts w:eastAsia="Calibri"/>
          <w:lang w:eastAsia="en-US"/>
        </w:rPr>
        <w:fldChar w:fldCharType="end"/>
      </w:r>
      <w:r>
        <w:rPr>
          <w:rFonts w:eastAsia="Calibri"/>
          <w:lang w:eastAsia="en-US"/>
        </w:rPr>
        <w:t xml:space="preserve"> Федерального закона от 05.04.2013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r>
        <w:fldChar w:fldCharType="begin"/>
      </w:r>
      <w:r>
        <w:rPr>
          <w:rFonts w:eastAsia="Calibri"/>
          <w:lang w:eastAsia="en-US"/>
        </w:rPr>
        <w:instrText xml:space="preserve"> HYPERLINK "https://internet.garant.ru/" \l "/document/70353464/entry/14213"</w:instrText>
      </w:r>
      <w:r>
        <w:rPr>
          <w:rFonts w:eastAsia="Calibri"/>
          <w:lang w:eastAsia="en-US"/>
        </w:rPr>
        <w:fldChar w:fldCharType="separate"/>
      </w:r>
      <w:r>
        <w:rPr>
          <w:rFonts w:eastAsia="Calibri"/>
          <w:lang w:eastAsia="en-US"/>
        </w:rPr>
        <w:t>подпунктом «в» пункта 1 части 2 статьи 14</w:t>
      </w:r>
      <w:r>
        <w:rPr>
          <w:rFonts w:eastAsia="Calibri"/>
          <w:lang w:eastAsia="en-US"/>
        </w:rPr>
        <w:fldChar w:fldCharType="end"/>
      </w:r>
      <w:r>
        <w:rPr>
          <w:rFonts w:eastAsia="Calibri"/>
          <w:lang w:eastAsia="en-US"/>
        </w:rPr>
        <w:t> Федерального закона от 05.04.2013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Normal"/>
        <w:tabs>
          <w:tab w:val="clear" w:pos="709"/>
          <w:tab w:val="left" w:pos="851" w:leader="none"/>
        </w:tabs>
        <w:ind w:firstLine="708"/>
        <w:jc w:val="both"/>
        <w:rPr/>
      </w:pPr>
      <w:r>
        <w:rPr/>
        <w:t>5.2.5. В случае принятия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w:t>
      </w:r>
    </w:p>
    <w:p>
      <w:pPr>
        <w:pStyle w:val="Normal"/>
        <w:tabs>
          <w:tab w:val="clear" w:pos="709"/>
          <w:tab w:val="left" w:pos="851" w:leader="none"/>
        </w:tabs>
        <w:ind w:firstLine="708"/>
        <w:jc w:val="both"/>
        <w:rPr/>
      </w:pPr>
      <w:r>
        <w:rPr/>
        <w:t>5.2.6. Провести экспертизу оказанных Услуг для проверки их соответствия условиям Контракта в соответствии с Федеральным законом от 05.04.2013 № 44-ФЗ.</w:t>
      </w:r>
    </w:p>
    <w:p>
      <w:pPr>
        <w:pStyle w:val="Normal"/>
        <w:tabs>
          <w:tab w:val="clear" w:pos="709"/>
          <w:tab w:val="left" w:pos="851" w:leader="none"/>
        </w:tabs>
        <w:ind w:firstLine="708"/>
        <w:jc w:val="both"/>
        <w:rPr>
          <w:b/>
        </w:rPr>
      </w:pPr>
      <w:r>
        <w:rPr>
          <w:rFonts w:eastAsia="Arial"/>
          <w:b/>
        </w:rPr>
        <w:t>5.3. Исполнитель вправе:</w:t>
      </w:r>
    </w:p>
    <w:p>
      <w:pPr>
        <w:pStyle w:val="Normal"/>
        <w:tabs>
          <w:tab w:val="clear" w:pos="709"/>
          <w:tab w:val="left" w:pos="851" w:leader="none"/>
        </w:tabs>
        <w:ind w:firstLine="708"/>
        <w:jc w:val="both"/>
        <w:rPr>
          <w:rFonts w:eastAsia="Arial"/>
        </w:rPr>
      </w:pPr>
      <w:r>
        <w:rPr>
          <w:rFonts w:eastAsia="Arial"/>
        </w:rPr>
        <w:t xml:space="preserve">5.3.1. Требовать своевременного подписания Заказчиком </w:t>
      </w:r>
      <w:r>
        <w:rPr/>
        <w:t>документа о приемке (УПД или акта оказанных Услуг, или иного документа, подтверждающего оказание Услуг)</w:t>
      </w:r>
      <w:r>
        <w:rPr>
          <w:rFonts w:eastAsia="Arial"/>
        </w:rPr>
        <w:t xml:space="preserve"> по настоящему Контракту. </w:t>
      </w:r>
    </w:p>
    <w:p>
      <w:pPr>
        <w:pStyle w:val="Normal"/>
        <w:tabs>
          <w:tab w:val="clear" w:pos="709"/>
          <w:tab w:val="left" w:pos="851" w:leader="none"/>
        </w:tabs>
        <w:ind w:firstLine="708"/>
        <w:jc w:val="both"/>
        <w:rPr/>
      </w:pPr>
      <w:r>
        <w:rPr>
          <w:rFonts w:eastAsia="Arial"/>
        </w:rPr>
        <w:t>5.3.2. Требовать своевременной оплаты оказанных Услуг.</w:t>
      </w:r>
    </w:p>
    <w:p>
      <w:pPr>
        <w:pStyle w:val="Normal"/>
        <w:tabs>
          <w:tab w:val="clear" w:pos="709"/>
          <w:tab w:val="left" w:pos="851" w:leader="none"/>
        </w:tabs>
        <w:ind w:firstLine="708"/>
        <w:jc w:val="both"/>
        <w:rPr/>
      </w:pPr>
      <w:r>
        <w:rPr>
          <w:rFonts w:eastAsia="Arial"/>
        </w:rPr>
        <w:t>5.3.3. Запрашивать у Заказчика разъяснения и уточнения относительно оказанных Услуг в рамках настоящего Контракта.</w:t>
      </w:r>
    </w:p>
    <w:p>
      <w:pPr>
        <w:pStyle w:val="Normal"/>
        <w:tabs>
          <w:tab w:val="clear" w:pos="709"/>
          <w:tab w:val="left" w:pos="851" w:leader="none"/>
        </w:tabs>
        <w:ind w:firstLine="708"/>
        <w:jc w:val="both"/>
        <w:rPr>
          <w:rFonts w:eastAsia="Arial"/>
        </w:rPr>
      </w:pPr>
      <w:r>
        <w:rPr>
          <w:rFonts w:eastAsia="Arial"/>
        </w:rPr>
        <w:t>5.3.4. Получать от Заказчика содействие при оказании Услуг в соответствии с условиями настоящего Контракта.</w:t>
      </w:r>
    </w:p>
    <w:p>
      <w:pPr>
        <w:pStyle w:val="Normal"/>
        <w:tabs>
          <w:tab w:val="clear" w:pos="709"/>
          <w:tab w:val="left" w:pos="851" w:leader="none"/>
        </w:tabs>
        <w:ind w:firstLine="708"/>
        <w:jc w:val="both"/>
        <w:rPr>
          <w:rFonts w:eastAsia="Arial"/>
        </w:rPr>
      </w:pPr>
      <w:r>
        <w:rPr>
          <w:rFonts w:eastAsia="Arial"/>
        </w:rPr>
        <w:t>5.3.5.</w:t>
      </w:r>
      <w:r>
        <w:rPr/>
        <w:t xml:space="preserve"> </w:t>
      </w:r>
      <w:r>
        <w:rPr>
          <w:rFonts w:eastAsia="Arial"/>
        </w:rPr>
        <w:t xml:space="preserve">Принять решение об одностороннем отказе от исполнения Контракта в соответствии с гражданским законодательством. </w:t>
      </w:r>
    </w:p>
    <w:p>
      <w:pPr>
        <w:pStyle w:val="Normal"/>
        <w:widowControl w:val="false"/>
        <w:tabs>
          <w:tab w:val="clear" w:pos="709"/>
          <w:tab w:val="left" w:pos="851" w:leader="none"/>
        </w:tabs>
        <w:suppressAutoHyphens w:val="false"/>
        <w:ind w:firstLine="709"/>
        <w:jc w:val="both"/>
        <w:rPr>
          <w:rFonts w:eastAsia="Arial"/>
        </w:rPr>
      </w:pPr>
      <w:r>
        <w:rPr>
          <w:rFonts w:eastAsia="Arial"/>
        </w:rPr>
        <w:t>5.3.6.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w:t>
      </w:r>
    </w:p>
    <w:p>
      <w:pPr>
        <w:pStyle w:val="Normal"/>
        <w:tabs>
          <w:tab w:val="clear" w:pos="709"/>
          <w:tab w:val="left" w:pos="851" w:leader="none"/>
        </w:tabs>
        <w:ind w:firstLine="708"/>
        <w:jc w:val="both"/>
        <w:rPr>
          <w:b/>
        </w:rPr>
      </w:pPr>
      <w:r>
        <w:rPr>
          <w:rFonts w:eastAsia="Arial"/>
          <w:b/>
        </w:rPr>
        <w:t>5.4. Исполнитель обязан:</w:t>
      </w:r>
    </w:p>
    <w:p>
      <w:pPr>
        <w:pStyle w:val="Normal"/>
        <w:tabs>
          <w:tab w:val="clear" w:pos="709"/>
          <w:tab w:val="left" w:pos="851" w:leader="none"/>
        </w:tabs>
        <w:ind w:firstLine="708"/>
        <w:jc w:val="both"/>
        <w:rPr/>
      </w:pPr>
      <w:r>
        <w:rPr>
          <w:rFonts w:eastAsia="Arial"/>
        </w:rPr>
        <w:t>5.4.1. Своевременно и надлежащим образом оказывать Услуги и представить Заказчику отчетную документацию по итогам исполнения настоящего Контракта.</w:t>
      </w:r>
    </w:p>
    <w:p>
      <w:pPr>
        <w:pStyle w:val="Normal"/>
        <w:tabs>
          <w:tab w:val="clear" w:pos="709"/>
          <w:tab w:val="left" w:pos="851" w:leader="none"/>
        </w:tabs>
        <w:ind w:firstLine="708"/>
        <w:jc w:val="both"/>
        <w:rPr/>
      </w:pPr>
      <w:r>
        <w:rPr>
          <w:rFonts w:eastAsia="Arial"/>
        </w:rPr>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w:t>
      </w:r>
    </w:p>
    <w:p>
      <w:pPr>
        <w:pStyle w:val="Normal"/>
        <w:tabs>
          <w:tab w:val="clear" w:pos="709"/>
          <w:tab w:val="left" w:pos="851" w:leader="none"/>
        </w:tabs>
        <w:ind w:firstLine="708"/>
        <w:jc w:val="both"/>
        <w:rPr/>
      </w:pPr>
      <w:r>
        <w:rPr>
          <w:rFonts w:eastAsia="Arial"/>
        </w:rPr>
        <w:t>5.4.3. Незамедлительно информировать Заказчика о невозможности оказания Услуг в надлежащем объеме, в предусмотренные настоящим Контрактом сроки, надлежащего качества.</w:t>
      </w:r>
    </w:p>
    <w:p>
      <w:pPr>
        <w:pStyle w:val="Normal"/>
        <w:tabs>
          <w:tab w:val="clear" w:pos="709"/>
          <w:tab w:val="left" w:pos="851" w:leader="none"/>
        </w:tabs>
        <w:ind w:firstLine="708"/>
        <w:jc w:val="both"/>
        <w:rPr>
          <w:rFonts w:eastAsia="Arial"/>
        </w:rPr>
      </w:pPr>
      <w:r>
        <w:rPr>
          <w:rFonts w:eastAsia="Arial"/>
        </w:rPr>
        <w:t>5.4.4. Нести полную материальную ответственность за причинение ущерба своими действиями, в том числе и третьей стороне.</w:t>
      </w:r>
    </w:p>
    <w:p>
      <w:pPr>
        <w:pStyle w:val="Normal"/>
        <w:tabs>
          <w:tab w:val="clear" w:pos="709"/>
          <w:tab w:val="left" w:pos="851" w:leader="none"/>
        </w:tabs>
        <w:ind w:firstLine="708"/>
        <w:jc w:val="both"/>
        <w:rPr>
          <w:rFonts w:eastAsia="Arial"/>
        </w:rPr>
      </w:pPr>
      <w:r>
        <w:rPr>
          <w:rFonts w:eastAsia="Arial"/>
        </w:rPr>
        <w:t>5.4.5. В случае принятия Исполнителем предусмотренного частью 19 статьи 95 Федерального закона от 05.04.2013 № 44-ФЗ, решения об одностороннем отказе от исполнения Контракта при осуществлении закупок, предусмотренных статьей 93 (за исключением закупки, осуществляемой в соответствии с частью 12 статьи 93 Федерального закона от 05.04.2013 № 44-ФЗ),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w:t>
      </w:r>
    </w:p>
    <w:p>
      <w:pPr>
        <w:pStyle w:val="Normal"/>
        <w:tabs>
          <w:tab w:val="clear" w:pos="709"/>
          <w:tab w:val="left" w:pos="851" w:leader="none"/>
        </w:tabs>
        <w:ind w:firstLine="708"/>
        <w:jc w:val="both"/>
        <w:rPr>
          <w:rFonts w:eastAsia="Arial"/>
        </w:rPr>
      </w:pPr>
      <w:r>
        <w:rPr>
          <w:rFonts w:eastAsia="Arial"/>
        </w:rPr>
        <w:t>5.4.6.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tabs>
          <w:tab w:val="clear" w:pos="709"/>
          <w:tab w:val="left" w:pos="851" w:leader="none"/>
        </w:tabs>
        <w:jc w:val="both"/>
        <w:rPr>
          <w:rFonts w:eastAsia="Arial"/>
        </w:rPr>
      </w:pPr>
      <w:r>
        <w:rPr>
          <w:rFonts w:eastAsia="Arial"/>
        </w:rPr>
      </w:r>
    </w:p>
    <w:p>
      <w:pPr>
        <w:pStyle w:val="Normal"/>
        <w:widowControl w:val="false"/>
        <w:numPr>
          <w:ilvl w:val="0"/>
          <w:numId w:val="9"/>
        </w:numPr>
        <w:tabs>
          <w:tab w:val="clear" w:pos="709"/>
          <w:tab w:val="left" w:pos="851" w:leader="none"/>
        </w:tabs>
        <w:suppressAutoHyphens w:val="false"/>
        <w:ind w:firstLine="708"/>
        <w:jc w:val="center"/>
        <w:rPr>
          <w:b/>
        </w:rPr>
      </w:pPr>
      <w:r>
        <w:rPr>
          <w:b/>
          <w:bCs/>
        </w:rPr>
        <w:t>Ответственность сторон.</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6.2.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 xml:space="preserve">6.3.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(далее – «цена Контракта»), в размере, составляющем:</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а) 10 процентов цены Контракта в случае, если цена Контракта не превышает 3 млн. рублей;</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б) 5 процентов цены Контракта в случае, если цена Контракта составляет от 3 млн. рублей до 50 млн.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в) 1 процент цены Контракта в случае, если цена Контракта составляет от 50 млн. рублей до 100 млн.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г) 0,5 процента цены Контракта в случае, если цена Контракта составляет от 100 млн. рублей до 500 млн.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д) 0,4 процента цены Контракта в случае, если цена Контракта составляет от 500 млн. рублей до 1 млрд.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е) 0,3 процента цены Контракта в случае, если цена Контракта составляет от 1 млрд. рублей до 2 млрд.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ж) 0,25 процента цены Контракта в случае, если цена Контракта составляет от 2 млрд. рублей до 5 млрд.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з) 0,2 процента цены Контракта в случае, если цена Контракта составляет от 5 млрд. рублей до 10 млрд.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 xml:space="preserve">и) 0,1 процента цены Контракта в случае, если цена Контракта превышает 10 млрд. рублей. </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а) 1000 рублей, если цена Контракта не превышает 3 млн. рублей;</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б) 5000 рублей, если цена Контракта составляет от 3 млн. рублей до 50 млн.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в) 10000 рублей, если цена Контракта составляет от 50 млн. рублей до 100 млн.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г) 100000 рублей, если цена Контракта превышает 100 млн. рублей.</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 xml:space="preserve">6.4.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6.5. 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6.6. 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6.7.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6.8.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а) 1000 рублей, если цена Контракта не превышает 3 млн.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б) 5000 рублей, если цена Контракта составляет от 3 млн. рублей до 50 млн.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в) 10000 рублей, если цена Контракта составляет от 50 млн. рублей до 100 млн. рублей (включительно);</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г) 100000 рублей, если цена Контракта превышает 100 млн. рублей.</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tabs>
          <w:tab w:val="clear" w:pos="709"/>
          <w:tab w:val="left" w:pos="0" w:leader="none"/>
          <w:tab w:val="left" w:pos="720" w:leader="none"/>
          <w:tab w:val="left" w:pos="851" w:leader="none"/>
          <w:tab w:val="left" w:pos="2700" w:leader="none"/>
        </w:tabs>
        <w:ind w:firstLine="709"/>
        <w:jc w:val="both"/>
        <w:rPr/>
      </w:pPr>
      <w:r>
        <w:rPr>
          <w:rFonts w:eastAsia="Arial"/>
        </w:rPr>
        <w:t>6.10. Уплата неустоек (штрафов, пеней) не освобождает виновную Сторону от выполнения принятых на себя обязательств по Контракту.</w:t>
      </w:r>
    </w:p>
    <w:p>
      <w:pPr>
        <w:pStyle w:val="Normal"/>
        <w:tabs>
          <w:tab w:val="clear" w:pos="709"/>
          <w:tab w:val="left" w:pos="0" w:leader="none"/>
          <w:tab w:val="left" w:pos="720" w:leader="none"/>
          <w:tab w:val="left" w:pos="851" w:leader="none"/>
          <w:tab w:val="left" w:pos="2700" w:leader="none"/>
        </w:tabs>
        <w:ind w:firstLine="709"/>
        <w:jc w:val="both"/>
        <w:rPr>
          <w:rFonts w:eastAsia="Arial"/>
        </w:rPr>
      </w:pPr>
      <w:r>
        <w:rPr>
          <w:rFonts w:eastAsia="Arial"/>
        </w:rPr>
        <w:t xml:space="preserve">6.11. </w:t>
      </w:r>
      <w:r>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из суммы, подлежащей оплате Исполнителю. </w:t>
      </w:r>
      <w:r>
        <w:rPr>
          <w:rFonts w:eastAsia="Arial"/>
        </w:rPr>
        <w:t>В случае неисполнения или ненадлежащего исполнения Исполнителем своих обязательств,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Исполнителю по Контракту за вычетом штрафа, пени, предусмотренных настоящим Контрактом. В таком случае, исполнение обязательства Исполнителя по Контракту по перечислению неустойки (штрафа, пеней) в доход бюджетов бюджетной системы РФ возлагается на Заказчика.</w:t>
      </w:r>
    </w:p>
    <w:p>
      <w:pPr>
        <w:pStyle w:val="Normal"/>
        <w:tabs>
          <w:tab w:val="clear" w:pos="709"/>
          <w:tab w:val="left" w:pos="0" w:leader="none"/>
          <w:tab w:val="left" w:pos="720" w:leader="none"/>
          <w:tab w:val="left" w:pos="851" w:leader="none"/>
          <w:tab w:val="left" w:pos="2700" w:leader="none"/>
        </w:tabs>
        <w:jc w:val="both"/>
        <w:rPr/>
      </w:pPr>
      <w:r>
        <w:rPr/>
      </w:r>
    </w:p>
    <w:p>
      <w:pPr>
        <w:pStyle w:val="Normal"/>
        <w:numPr>
          <w:ilvl w:val="0"/>
          <w:numId w:val="9"/>
        </w:numPr>
        <w:tabs>
          <w:tab w:val="clear" w:pos="709"/>
          <w:tab w:val="left" w:pos="851" w:leader="none"/>
        </w:tabs>
        <w:suppressAutoHyphens w:val="false"/>
        <w:ind w:firstLine="708"/>
        <w:jc w:val="center"/>
        <w:rPr>
          <w:b/>
        </w:rPr>
      </w:pPr>
      <w:r>
        <w:rPr>
          <w:b/>
        </w:rPr>
        <w:t>Антикоррупционная оговорка.</w:t>
      </w:r>
    </w:p>
    <w:p>
      <w:pPr>
        <w:pStyle w:val="Normal"/>
        <w:tabs>
          <w:tab w:val="clear" w:pos="709"/>
          <w:tab w:val="left" w:pos="0" w:leader="none"/>
          <w:tab w:val="left" w:pos="720" w:leader="none"/>
          <w:tab w:val="left" w:pos="851" w:leader="none"/>
          <w:tab w:val="left" w:pos="1276" w:leader="none"/>
          <w:tab w:val="left" w:pos="2700" w:leader="none"/>
        </w:tabs>
        <w:ind w:firstLine="708"/>
        <w:jc w:val="both"/>
        <w:rPr/>
      </w:pPr>
      <w:r>
        <w:rPr>
          <w:rFonts w:eastAsia="Arial"/>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pPr>
        <w:pStyle w:val="Normal"/>
        <w:tabs>
          <w:tab w:val="clear" w:pos="709"/>
          <w:tab w:val="left" w:pos="0" w:leader="none"/>
          <w:tab w:val="left" w:pos="720" w:leader="none"/>
          <w:tab w:val="left" w:pos="851" w:leader="none"/>
          <w:tab w:val="left" w:pos="2700" w:leader="none"/>
        </w:tabs>
        <w:ind w:firstLine="708"/>
        <w:jc w:val="both"/>
        <w:rPr/>
      </w:pPr>
      <w:r>
        <w:rPr>
          <w:rFonts w:eastAsia="Arial"/>
        </w:rPr>
        <w:t>7.2.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п.7.1 Контракта, в том числе со стороны руководства или работников Сторон, третьих лиц.</w:t>
      </w:r>
    </w:p>
    <w:p>
      <w:pPr>
        <w:pStyle w:val="Normal"/>
        <w:tabs>
          <w:tab w:val="clear" w:pos="709"/>
          <w:tab w:val="left" w:pos="0" w:leader="none"/>
          <w:tab w:val="left" w:pos="720" w:leader="none"/>
          <w:tab w:val="left" w:pos="851" w:leader="none"/>
          <w:tab w:val="left" w:pos="2700" w:leader="none"/>
        </w:tabs>
        <w:ind w:firstLine="708"/>
        <w:jc w:val="both"/>
        <w:rPr/>
      </w:pPr>
      <w:r>
        <w:rPr>
          <w:rFonts w:eastAsia="Arial"/>
        </w:rPr>
        <w:t>7.3.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pPr>
        <w:pStyle w:val="Normal"/>
        <w:tabs>
          <w:tab w:val="clear" w:pos="709"/>
          <w:tab w:val="left" w:pos="0" w:leader="none"/>
          <w:tab w:val="left" w:pos="720" w:leader="none"/>
          <w:tab w:val="left" w:pos="851" w:leader="none"/>
          <w:tab w:val="left" w:pos="2700" w:leader="none"/>
        </w:tabs>
        <w:ind w:firstLine="708"/>
        <w:jc w:val="both"/>
        <w:rPr/>
      </w:pPr>
      <w:r>
        <w:rPr>
          <w:rFonts w:eastAsia="Arial"/>
        </w:rPr>
        <w:t>7.4. Сторонам, их руководителям и работникам запрещается:</w:t>
      </w:r>
    </w:p>
    <w:p>
      <w:pPr>
        <w:pStyle w:val="Normal"/>
        <w:tabs>
          <w:tab w:val="clear" w:pos="709"/>
          <w:tab w:val="left" w:pos="0" w:leader="none"/>
          <w:tab w:val="left" w:pos="720" w:leader="none"/>
          <w:tab w:val="left" w:pos="851" w:leader="none"/>
          <w:tab w:val="left" w:pos="2700" w:leader="none"/>
        </w:tabs>
        <w:ind w:firstLine="708"/>
        <w:jc w:val="both"/>
        <w:rPr/>
      </w:pPr>
      <w:r>
        <w:rPr>
          <w:rFonts w:eastAsia="Arial"/>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pPr>
        <w:pStyle w:val="Normal"/>
        <w:tabs>
          <w:tab w:val="clear" w:pos="709"/>
          <w:tab w:val="left" w:pos="0" w:leader="none"/>
          <w:tab w:val="left" w:pos="720" w:leader="none"/>
          <w:tab w:val="left" w:pos="851" w:leader="none"/>
          <w:tab w:val="left" w:pos="993" w:leader="none"/>
          <w:tab w:val="left" w:pos="2700" w:leader="none"/>
        </w:tabs>
        <w:ind w:firstLine="708"/>
        <w:jc w:val="both"/>
        <w:rPr/>
      </w:pPr>
      <w:r>
        <w:rPr>
          <w:rFonts w:eastAsia="Arial"/>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pPr>
        <w:pStyle w:val="Normal"/>
        <w:tabs>
          <w:tab w:val="clear" w:pos="709"/>
          <w:tab w:val="left" w:pos="0" w:leader="none"/>
          <w:tab w:val="left" w:pos="720" w:leader="none"/>
          <w:tab w:val="left" w:pos="851" w:leader="none"/>
          <w:tab w:val="left" w:pos="993" w:leader="none"/>
          <w:tab w:val="left" w:pos="2700" w:leader="none"/>
        </w:tabs>
        <w:ind w:firstLine="708"/>
        <w:jc w:val="both"/>
        <w:rPr/>
      </w:pPr>
      <w:r>
        <w:rPr>
          <w:rFonts w:eastAsia="Arial"/>
        </w:rPr>
        <w:t>- совершать иные действия, нарушающие действующее антикоррупционное законодательство Российской Федерации.</w:t>
      </w:r>
    </w:p>
    <w:p>
      <w:pPr>
        <w:pStyle w:val="Normal"/>
        <w:tabs>
          <w:tab w:val="clear" w:pos="709"/>
          <w:tab w:val="left" w:pos="0" w:leader="none"/>
          <w:tab w:val="left" w:pos="720" w:leader="none"/>
          <w:tab w:val="left" w:pos="851" w:leader="none"/>
          <w:tab w:val="left" w:pos="993" w:leader="none"/>
          <w:tab w:val="left" w:pos="2700" w:leader="none"/>
        </w:tabs>
        <w:ind w:firstLine="708"/>
        <w:jc w:val="both"/>
        <w:rPr>
          <w:rFonts w:eastAsia="Arial"/>
          <w:color w:val="FF0000"/>
        </w:rPr>
      </w:pPr>
      <w:r>
        <w:rPr>
          <w:rFonts w:eastAsia="Arial"/>
        </w:rPr>
        <w:t>7.5. В случае возникновения у Стороны подозрений, что произошло или может произойти нарушение каких-либо положений настоящей оговорки,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pPr>
        <w:pStyle w:val="Normal"/>
        <w:tabs>
          <w:tab w:val="clear" w:pos="709"/>
          <w:tab w:val="left" w:pos="0" w:leader="none"/>
          <w:tab w:val="left" w:pos="720" w:leader="none"/>
          <w:tab w:val="left" w:pos="851" w:leader="none"/>
          <w:tab w:val="left" w:pos="993" w:leader="none"/>
          <w:tab w:val="left" w:pos="2700" w:leader="none"/>
        </w:tabs>
        <w:ind w:firstLine="708"/>
        <w:jc w:val="both"/>
        <w:rPr>
          <w:rFonts w:eastAsia="Arial"/>
        </w:rPr>
      </w:pPr>
      <w:r>
        <w:rPr>
          <w:rFonts w:eastAsia="Arial"/>
        </w:rPr>
        <w:t>Подтверждение должно быть направлено не позднее 3 (трех) рабочих дней с даты получения письменного уведомления.</w:t>
      </w:r>
    </w:p>
    <w:p>
      <w:pPr>
        <w:pStyle w:val="Normal"/>
        <w:tabs>
          <w:tab w:val="clear" w:pos="709"/>
          <w:tab w:val="left" w:pos="0" w:leader="none"/>
          <w:tab w:val="left" w:pos="720" w:leader="none"/>
          <w:tab w:val="left" w:pos="851" w:leader="none"/>
          <w:tab w:val="left" w:pos="2700" w:leader="none"/>
        </w:tabs>
        <w:ind w:firstLine="708"/>
        <w:jc w:val="both"/>
        <w:rPr/>
      </w:pPr>
      <w:r>
        <w:rPr>
          <w:rFonts w:eastAsia="Arial"/>
        </w:rPr>
        <w:t>7.6.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pPr>
        <w:pStyle w:val="Normal"/>
        <w:tabs>
          <w:tab w:val="clear" w:pos="709"/>
          <w:tab w:val="left" w:pos="0" w:leader="none"/>
          <w:tab w:val="left" w:pos="720" w:leader="none"/>
          <w:tab w:val="left" w:pos="851" w:leader="none"/>
          <w:tab w:val="left" w:pos="2700" w:leader="none"/>
        </w:tabs>
        <w:ind w:firstLine="708"/>
        <w:jc w:val="both"/>
        <w:rPr/>
      </w:pPr>
      <w:r>
        <w:rPr>
          <w:rFonts w:eastAsia="Arial"/>
        </w:rPr>
        <w:t>7.7. В отношении третьих лиц Стороны обязуются:</w:t>
      </w:r>
    </w:p>
    <w:p>
      <w:pPr>
        <w:pStyle w:val="Normal"/>
        <w:tabs>
          <w:tab w:val="clear" w:pos="709"/>
          <w:tab w:val="left" w:pos="0" w:leader="none"/>
          <w:tab w:val="left" w:pos="720" w:leader="none"/>
          <w:tab w:val="left" w:pos="851" w:leader="none"/>
          <w:tab w:val="left" w:pos="2700" w:leader="none"/>
        </w:tabs>
        <w:ind w:firstLine="708"/>
        <w:jc w:val="both"/>
        <w:rPr/>
      </w:pPr>
      <w:r>
        <w:rPr>
          <w:rFonts w:eastAsia="Arial"/>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pPr>
        <w:pStyle w:val="Normal"/>
        <w:tabs>
          <w:tab w:val="clear" w:pos="709"/>
          <w:tab w:val="left" w:pos="0" w:leader="none"/>
          <w:tab w:val="left" w:pos="720" w:leader="none"/>
          <w:tab w:val="left" w:pos="851" w:leader="none"/>
          <w:tab w:val="left" w:pos="2700" w:leader="none"/>
        </w:tabs>
        <w:ind w:firstLine="708"/>
        <w:jc w:val="both"/>
        <w:rPr/>
      </w:pPr>
      <w:r>
        <w:rPr>
          <w:rFonts w:eastAsia="Arial"/>
        </w:rPr>
        <w:t>- не привлекать их в качестве канала для совершения коррупционных действий;</w:t>
      </w:r>
    </w:p>
    <w:p>
      <w:pPr>
        <w:pStyle w:val="Normal"/>
        <w:tabs>
          <w:tab w:val="clear" w:pos="709"/>
          <w:tab w:val="left" w:pos="0" w:leader="none"/>
          <w:tab w:val="left" w:pos="720" w:leader="none"/>
          <w:tab w:val="left" w:pos="851" w:leader="none"/>
          <w:tab w:val="left" w:pos="2700" w:leader="none"/>
        </w:tabs>
        <w:ind w:firstLine="708"/>
        <w:jc w:val="both"/>
        <w:rPr>
          <w:rFonts w:eastAsia="Arial"/>
        </w:rPr>
      </w:pPr>
      <w:r>
        <w:rPr>
          <w:rFonts w:eastAsia="Arial"/>
        </w:rPr>
        <w:t>- не осуществлять им выплат, превышающих размер соответствующего вознаграждения за оказываемые ими законные Услуги.</w:t>
      </w:r>
    </w:p>
    <w:p>
      <w:pPr>
        <w:pStyle w:val="Normal"/>
        <w:tabs>
          <w:tab w:val="clear" w:pos="709"/>
          <w:tab w:val="left" w:pos="0" w:leader="none"/>
          <w:tab w:val="left" w:pos="720" w:leader="none"/>
          <w:tab w:val="left" w:pos="851" w:leader="none"/>
          <w:tab w:val="left" w:pos="2700" w:leader="none"/>
        </w:tabs>
        <w:jc w:val="both"/>
        <w:rPr/>
      </w:pPr>
      <w:r>
        <w:rPr/>
      </w:r>
    </w:p>
    <w:p>
      <w:pPr>
        <w:pStyle w:val="Normal"/>
        <w:keepNext w:val="true"/>
        <w:numPr>
          <w:ilvl w:val="0"/>
          <w:numId w:val="9"/>
        </w:numPr>
        <w:tabs>
          <w:tab w:val="clear" w:pos="709"/>
          <w:tab w:val="left" w:pos="426" w:leader="none"/>
          <w:tab w:val="left" w:pos="993" w:leader="none"/>
        </w:tabs>
        <w:suppressAutoHyphens w:val="false"/>
        <w:spacing w:lineRule="auto" w:line="276"/>
        <w:ind w:left="0" w:hanging="360"/>
        <w:jc w:val="center"/>
        <w:rPr>
          <w:b/>
        </w:rPr>
      </w:pPr>
      <w:r>
        <w:rPr>
          <w:b/>
          <w:bCs/>
          <w:lang w:eastAsia="ru-RU"/>
        </w:rPr>
        <w:t>Дополнительные условия.</w:t>
      </w:r>
    </w:p>
    <w:p>
      <w:pPr>
        <w:pStyle w:val="Normal"/>
        <w:tabs>
          <w:tab w:val="clear" w:pos="709"/>
          <w:tab w:val="left" w:pos="851" w:leader="none"/>
        </w:tabs>
        <w:suppressAutoHyphens w:val="false"/>
        <w:ind w:firstLine="709"/>
        <w:jc w:val="both"/>
        <w:rPr/>
      </w:pPr>
      <w:r>
        <w:rPr>
          <w:rFonts w:eastAsia="Arial"/>
        </w:rPr>
        <w:t>8.1. Права и обязанности сторон, прямо не предусмотренные в настоящем Контракте, определяются в соответствии с Гражданским Кодексом.</w:t>
      </w:r>
    </w:p>
    <w:p>
      <w:pPr>
        <w:pStyle w:val="Normal"/>
        <w:widowControl w:val="false"/>
        <w:tabs>
          <w:tab w:val="clear" w:pos="709"/>
          <w:tab w:val="left" w:pos="851" w:leader="none"/>
        </w:tabs>
        <w:suppressAutoHyphens w:val="false"/>
        <w:ind w:firstLine="709"/>
        <w:jc w:val="both"/>
        <w:rPr>
          <w:rFonts w:eastAsia="Arial"/>
          <w:i/>
          <w:i/>
        </w:rPr>
      </w:pPr>
      <w:r>
        <w:rPr>
          <w:rFonts w:eastAsia="Arial"/>
        </w:rPr>
        <w:t xml:space="preserve">8.2. </w:t>
      </w:r>
      <w:r>
        <w:rPr>
          <w:rFonts w:eastAsia="Arial"/>
          <w:i/>
        </w:rPr>
        <w:t>Контракт составлен в 2 (двух) экземплярах, идентичных по содержанию и имеющих одинаковую юридическую силу, один из которых передан Исполнителю, один - находится у Заказчика.</w:t>
      </w:r>
    </w:p>
    <w:p>
      <w:pPr>
        <w:pStyle w:val="Normal"/>
        <w:widowControl w:val="false"/>
        <w:tabs>
          <w:tab w:val="clear" w:pos="709"/>
          <w:tab w:val="left" w:pos="851" w:leader="none"/>
        </w:tabs>
        <w:suppressAutoHyphens w:val="false"/>
        <w:ind w:firstLine="709"/>
        <w:jc w:val="both"/>
        <w:rPr>
          <w:rFonts w:eastAsia="Arial"/>
          <w:i/>
          <w:i/>
        </w:rPr>
      </w:pPr>
      <w:r>
        <w:rPr>
          <w:rFonts w:eastAsia="Arial"/>
          <w:i/>
        </w:rPr>
        <w:t>Контракт составлен в форме электронного документа, подписанного усиленными электронными подписями Сторон.*</w:t>
      </w:r>
    </w:p>
    <w:p>
      <w:pPr>
        <w:pStyle w:val="Normal"/>
        <w:widowControl w:val="false"/>
        <w:tabs>
          <w:tab w:val="clear" w:pos="709"/>
          <w:tab w:val="left" w:pos="851" w:leader="none"/>
        </w:tabs>
        <w:suppressAutoHyphens w:val="false"/>
        <w:ind w:firstLine="709"/>
        <w:jc w:val="both"/>
        <w:rPr>
          <w:rFonts w:eastAsia="Arial"/>
          <w:i/>
          <w:i/>
        </w:rPr>
      </w:pPr>
      <w:r>
        <w:rPr>
          <w:rFonts w:eastAsia="Arial"/>
          <w:i/>
        </w:rPr>
        <w:t>*Вариант выбирается Заказчиком при заключении Контракта</w:t>
      </w:r>
    </w:p>
    <w:p>
      <w:pPr>
        <w:pStyle w:val="Normal"/>
        <w:tabs>
          <w:tab w:val="clear" w:pos="709"/>
          <w:tab w:val="left" w:pos="851" w:leader="none"/>
        </w:tabs>
        <w:suppressAutoHyphens w:val="false"/>
        <w:ind w:firstLine="709"/>
        <w:jc w:val="both"/>
        <w:rPr/>
      </w:pPr>
      <w:r>
        <w:rPr>
          <w:rFonts w:eastAsia="Arial"/>
        </w:rPr>
        <w:t>8.3.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законодательством Российской Федерации.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pPr>
        <w:pStyle w:val="Normal"/>
        <w:tabs>
          <w:tab w:val="clear" w:pos="709"/>
          <w:tab w:val="left" w:pos="851" w:leader="none"/>
        </w:tabs>
        <w:suppressAutoHyphens w:val="false"/>
        <w:ind w:firstLine="709"/>
        <w:jc w:val="both"/>
        <w:rPr/>
      </w:pPr>
      <w:r>
        <w:rPr>
          <w:rFonts w:eastAsia="Arial"/>
        </w:rPr>
        <w:t>8.4. Все изменения и дополнения к настоящему Контракту производятся в письменной форме, подписываются уполномоченными на то представителями сторон. Стороны признают юридическую силу за документами, направленными посредством факсимильной связи и электронной почты, направленными по адресам, указанным в реквизитах Контракта.</w:t>
      </w:r>
    </w:p>
    <w:p>
      <w:pPr>
        <w:pStyle w:val="Normal"/>
        <w:tabs>
          <w:tab w:val="clear" w:pos="709"/>
          <w:tab w:val="left" w:pos="851" w:leader="none"/>
        </w:tabs>
        <w:suppressAutoHyphens w:val="false"/>
        <w:ind w:firstLine="709"/>
        <w:jc w:val="both"/>
        <w:rPr/>
      </w:pPr>
      <w:r>
        <w:rPr>
          <w:rFonts w:eastAsia="Arial"/>
        </w:rPr>
        <w:t>8.5. Споры и разногласия, возникшие между Сторонами в период действия настоящего Контракта, регулируются путем переговоров с участием Сторон. Претензионный порядок является обязательным. Претензия направляется Стороне заказным письмом с уведомлением о вручении. Срок рассмотрения претензии в течение 10 (десяти) рабочих дней после получения претензии, отправка ответа на претензию осуществляется также заказным письмом с уведомлением о вручении.</w:t>
      </w:r>
    </w:p>
    <w:p>
      <w:pPr>
        <w:pStyle w:val="Normal"/>
        <w:tabs>
          <w:tab w:val="clear" w:pos="709"/>
          <w:tab w:val="left" w:pos="851" w:leader="none"/>
        </w:tabs>
        <w:suppressAutoHyphens w:val="false"/>
        <w:ind w:firstLine="709"/>
        <w:jc w:val="both"/>
        <w:rPr/>
      </w:pPr>
      <w:r>
        <w:rPr>
          <w:rFonts w:eastAsia="Arial"/>
        </w:rPr>
        <w:t>8.6. В случае не достижения согласия, спорные вопросы разрешаются в Арбитражном суде Алтайского края.</w:t>
      </w:r>
    </w:p>
    <w:p>
      <w:pPr>
        <w:pStyle w:val="Normal"/>
        <w:tabs>
          <w:tab w:val="clear" w:pos="709"/>
          <w:tab w:val="left" w:pos="851" w:leader="none"/>
        </w:tabs>
        <w:suppressAutoHyphens w:val="false"/>
        <w:ind w:firstLine="709"/>
        <w:jc w:val="both"/>
        <w:rPr/>
      </w:pPr>
      <w:r>
        <w:rPr>
          <w:rFonts w:eastAsia="Arial"/>
        </w:rPr>
        <w:t>8.7. Неотъемлемой частью настоящего Контракта является следующие приложения.</w:t>
      </w:r>
    </w:p>
    <w:p>
      <w:pPr>
        <w:pStyle w:val="Normal"/>
        <w:tabs>
          <w:tab w:val="clear" w:pos="709"/>
          <w:tab w:val="left" w:pos="851" w:leader="none"/>
        </w:tabs>
        <w:suppressAutoHyphens w:val="false"/>
        <w:ind w:firstLine="709"/>
        <w:jc w:val="both"/>
        <w:rPr/>
      </w:pPr>
      <w:r>
        <w:rPr>
          <w:rFonts w:eastAsia="Arial"/>
        </w:rPr>
        <w:t>Приложение № 1 - Техническое задание;</w:t>
      </w:r>
    </w:p>
    <w:p>
      <w:pPr>
        <w:pStyle w:val="Normal"/>
        <w:tabs>
          <w:tab w:val="clear" w:pos="709"/>
          <w:tab w:val="left" w:pos="851" w:leader="none"/>
        </w:tabs>
        <w:suppressAutoHyphens w:val="false"/>
        <w:ind w:firstLine="709"/>
        <w:jc w:val="both"/>
        <w:rPr>
          <w:rFonts w:eastAsia="Arial"/>
        </w:rPr>
      </w:pPr>
      <w:r>
        <w:rPr>
          <w:rFonts w:eastAsia="Arial"/>
        </w:rPr>
        <w:t>Приложение № 2 – Спецификация;</w:t>
      </w:r>
    </w:p>
    <w:p>
      <w:pPr>
        <w:pStyle w:val="Normal"/>
        <w:ind w:right="57" w:hanging="0"/>
        <w:rPr/>
      </w:pPr>
      <w:r>
        <w:rPr/>
      </w:r>
    </w:p>
    <w:p>
      <w:pPr>
        <w:pStyle w:val="ListParagraph"/>
        <w:numPr>
          <w:ilvl w:val="0"/>
          <w:numId w:val="9"/>
        </w:numPr>
        <w:spacing w:lineRule="atLeast" w:line="100"/>
        <w:jc w:val="center"/>
        <w:rPr>
          <w:b/>
        </w:rPr>
      </w:pPr>
      <w:r>
        <w:rPr>
          <w:b/>
        </w:rPr>
        <w:t>Адреса и реквизиты сторон.</w:t>
      </w:r>
    </w:p>
    <w:p>
      <w:pPr>
        <w:pStyle w:val="ListParagraph"/>
        <w:numPr>
          <w:ilvl w:val="0"/>
          <w:numId w:val="0"/>
        </w:numPr>
        <w:spacing w:lineRule="atLeast" w:line="100"/>
        <w:ind w:left="720" w:hanging="0"/>
        <w:jc w:val="center"/>
        <w:rPr>
          <w:b/>
        </w:rPr>
      </w:pPr>
      <w:r>
        <w:rPr>
          <w:b/>
        </w:rPr>
      </w:r>
    </w:p>
    <w:tbl>
      <w:tblPr>
        <w:tblW w:w="9570" w:type="dxa"/>
        <w:jc w:val="left"/>
        <w:tblInd w:w="0" w:type="dxa"/>
        <w:tblLayout w:type="fixed"/>
        <w:tblCellMar>
          <w:top w:w="0" w:type="dxa"/>
          <w:left w:w="70" w:type="dxa"/>
          <w:bottom w:w="0" w:type="dxa"/>
          <w:right w:w="70" w:type="dxa"/>
        </w:tblCellMar>
        <w:tblLook w:lastRow="0" w:firstRow="0" w:lastColumn="0" w:firstColumn="0" w:val="0000" w:noHBand="0" w:noVBand="0"/>
      </w:tblPr>
      <w:tblGrid>
        <w:gridCol w:w="4891"/>
        <w:gridCol w:w="4678"/>
      </w:tblGrid>
      <w:tr>
        <w:trPr>
          <w:trHeight w:val="278" w:hRule="atLeast"/>
        </w:trPr>
        <w:tc>
          <w:tcPr>
            <w:tcW w:w="4891" w:type="dxa"/>
            <w:tcBorders/>
            <w:shd w:color="auto" w:fill="auto" w:val="clear"/>
          </w:tcPr>
          <w:p>
            <w:pPr>
              <w:pStyle w:val="Normal"/>
              <w:widowControl w:val="false"/>
              <w:rPr>
                <w:b/>
              </w:rPr>
            </w:pPr>
            <w:r>
              <w:rPr>
                <w:b/>
              </w:rPr>
              <w:t>ЗАКАЗЧИК:</w:t>
            </w:r>
          </w:p>
          <w:p>
            <w:pPr>
              <w:pStyle w:val="Normal"/>
              <w:widowControl w:val="false"/>
              <w:jc w:val="both"/>
              <w:rPr>
                <w:b/>
              </w:rPr>
            </w:pPr>
            <w:r>
              <w:rPr>
                <w:b/>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w:t>
            </w:r>
          </w:p>
          <w:p>
            <w:pPr>
              <w:pStyle w:val="Normal"/>
              <w:widowControl w:val="false"/>
              <w:suppressAutoHyphens w:val="false"/>
              <w:jc w:val="both"/>
              <w:rPr>
                <w:lang w:eastAsia="ru-RU"/>
              </w:rPr>
            </w:pPr>
            <w:r>
              <w:rPr>
                <w:lang w:eastAsia="ru-RU"/>
              </w:rPr>
              <w:t>Адрес: 656006, Алтайский край, г. Барнаул,            ул. Взлетная, д. 2и</w:t>
            </w:r>
          </w:p>
          <w:p>
            <w:pPr>
              <w:pStyle w:val="Normal"/>
              <w:widowControl w:val="false"/>
              <w:suppressAutoHyphens w:val="false"/>
              <w:jc w:val="both"/>
              <w:rPr>
                <w:lang w:eastAsia="ru-RU"/>
              </w:rPr>
            </w:pPr>
            <w:r>
              <w:rPr>
                <w:lang w:eastAsia="ru-RU"/>
              </w:rPr>
              <w:t>ИНН: 2225066170</w:t>
            </w:r>
          </w:p>
          <w:p>
            <w:pPr>
              <w:pStyle w:val="Normal"/>
              <w:widowControl w:val="false"/>
              <w:suppressAutoHyphens w:val="false"/>
              <w:jc w:val="both"/>
              <w:rPr>
                <w:lang w:eastAsia="ru-RU"/>
              </w:rPr>
            </w:pPr>
            <w:r>
              <w:rPr>
                <w:lang w:eastAsia="ru-RU"/>
              </w:rPr>
              <w:t>КПП: 222201001</w:t>
            </w:r>
          </w:p>
          <w:p>
            <w:pPr>
              <w:pStyle w:val="Normal"/>
              <w:widowControl w:val="false"/>
              <w:suppressAutoHyphens w:val="false"/>
              <w:jc w:val="both"/>
              <w:rPr>
                <w:lang w:eastAsia="ru-RU"/>
              </w:rPr>
            </w:pPr>
            <w:r>
              <w:rPr>
                <w:lang w:eastAsia="ru-RU"/>
              </w:rPr>
              <w:t>ОГРН: 1042202279866</w:t>
            </w:r>
          </w:p>
          <w:p>
            <w:pPr>
              <w:pStyle w:val="Normal"/>
              <w:widowControl w:val="false"/>
              <w:jc w:val="both"/>
              <w:rPr>
                <w:lang w:eastAsia="ru-RU"/>
              </w:rPr>
            </w:pPr>
            <w:r>
              <w:rPr>
                <w:lang w:eastAsia="ru-RU"/>
              </w:rPr>
              <w:t>Банк: ОКЦ № 1 СибГУ Банка России//УФК по Новосибирской области г. Новосибирск;</w:t>
            </w:r>
          </w:p>
          <w:p>
            <w:pPr>
              <w:pStyle w:val="Normal"/>
              <w:widowControl w:val="false"/>
              <w:suppressAutoHyphens w:val="false"/>
              <w:jc w:val="both"/>
              <w:rPr>
                <w:lang w:eastAsia="ru-RU"/>
              </w:rPr>
            </w:pPr>
            <w:r>
              <w:rPr>
                <w:lang w:eastAsia="ru-RU"/>
              </w:rPr>
              <w:t>БИК: 015004950</w:t>
            </w:r>
          </w:p>
          <w:p>
            <w:pPr>
              <w:pStyle w:val="Normal"/>
              <w:widowControl w:val="false"/>
              <w:suppressAutoHyphens w:val="false"/>
              <w:jc w:val="both"/>
              <w:rPr>
                <w:lang w:eastAsia="ru-RU"/>
              </w:rPr>
            </w:pPr>
            <w:r>
              <w:rPr>
                <w:lang w:eastAsia="ru-RU"/>
              </w:rPr>
              <w:t>Лицевой счет: 03171784110</w:t>
            </w:r>
          </w:p>
          <w:p>
            <w:pPr>
              <w:pStyle w:val="Normal"/>
              <w:widowControl w:val="false"/>
              <w:suppressAutoHyphens w:val="false"/>
              <w:rPr>
                <w:lang w:eastAsia="ru-RU"/>
              </w:rPr>
            </w:pPr>
            <w:r>
              <w:rPr>
                <w:lang w:eastAsia="ru-RU"/>
              </w:rPr>
              <w:t>Расчетный счет: 03211643000000015104</w:t>
            </w:r>
          </w:p>
          <w:p>
            <w:pPr>
              <w:pStyle w:val="Normal"/>
              <w:widowControl w:val="false"/>
              <w:suppressAutoHyphens w:val="false"/>
              <w:ind w:right="-29" w:hanging="0"/>
              <w:jc w:val="both"/>
              <w:rPr>
                <w:lang w:eastAsia="ru-RU"/>
              </w:rPr>
            </w:pPr>
            <w:r>
              <w:rPr>
                <w:lang w:eastAsia="ru-RU"/>
              </w:rPr>
              <w:t>Банковский счет: 40102810445370000043</w:t>
            </w:r>
          </w:p>
          <w:p>
            <w:pPr>
              <w:pStyle w:val="Normal"/>
              <w:widowControl w:val="false"/>
              <w:suppressAutoHyphens w:val="false"/>
              <w:rPr>
                <w:rFonts w:eastAsia="Arial"/>
                <w:lang w:val="en-US"/>
              </w:rPr>
            </w:pPr>
            <w:r>
              <w:rPr>
                <w:lang w:val="en-US" w:eastAsia="ru-RU"/>
              </w:rPr>
              <w:t>e-mail: о</w:t>
            </w:r>
            <w:r>
              <w:rPr>
                <w:rFonts w:eastAsia="Arial"/>
                <w:lang w:val="en-US" w:eastAsia="ru-RU"/>
              </w:rPr>
              <w:t>ks@22.mchs.gov.ru</w:t>
            </w:r>
            <w:r>
              <w:rPr>
                <w:rFonts w:eastAsia="Arial"/>
                <w:lang w:val="en-US"/>
              </w:rPr>
              <w:t>, ks@22.mchs.gov.ru</w:t>
            </w:r>
          </w:p>
          <w:p>
            <w:pPr>
              <w:pStyle w:val="Normal"/>
              <w:widowControl w:val="false"/>
              <w:rPr/>
            </w:pPr>
            <w:r>
              <w:rPr>
                <w:rFonts w:eastAsia="Arial"/>
                <w:lang w:val="en-US"/>
              </w:rPr>
              <w:t>тел.: 8 (3852) 20-24-41, 20-21-67</w:t>
            </w:r>
          </w:p>
        </w:tc>
        <w:tc>
          <w:tcPr>
            <w:tcW w:w="4678" w:type="dxa"/>
            <w:tcBorders/>
            <w:shd w:color="auto" w:fill="auto" w:val="clear"/>
          </w:tcPr>
          <w:p>
            <w:pPr>
              <w:pStyle w:val="Normal"/>
              <w:widowControl w:val="false"/>
              <w:rPr>
                <w:b/>
              </w:rPr>
            </w:pPr>
            <w:r>
              <w:rPr>
                <w:b/>
              </w:rPr>
              <w:t>ИСПОЛНИТЕЛЬ:</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suppressAutoHyphens w:val="false"/>
              <w:ind w:right="-29" w:hanging="0"/>
              <w:rPr>
                <w:bCs/>
                <w:lang w:eastAsia="ru-RU"/>
              </w:rPr>
            </w:pPr>
            <w:r>
              <w:rPr>
                <w:bCs/>
                <w:lang w:eastAsia="ru-RU"/>
              </w:rPr>
              <w:t>Адрес местонахождения:</w:t>
            </w:r>
          </w:p>
          <w:p>
            <w:pPr>
              <w:pStyle w:val="Normal"/>
              <w:widowControl w:val="false"/>
              <w:suppressAutoHyphens w:val="false"/>
              <w:ind w:right="-29" w:hanging="0"/>
              <w:rPr>
                <w:bCs/>
                <w:lang w:eastAsia="ru-RU"/>
              </w:rPr>
            </w:pPr>
            <w:r>
              <w:rPr>
                <w:bCs/>
                <w:lang w:eastAsia="ru-RU"/>
              </w:rPr>
              <w:t>Почтовый адрес:</w:t>
            </w:r>
          </w:p>
          <w:p>
            <w:pPr>
              <w:pStyle w:val="Normal"/>
              <w:widowControl w:val="false"/>
              <w:suppressAutoHyphens w:val="false"/>
              <w:ind w:right="-29" w:hanging="0"/>
              <w:rPr>
                <w:bCs/>
                <w:lang w:eastAsia="ru-RU"/>
              </w:rPr>
            </w:pPr>
            <w:r>
              <w:rPr>
                <w:bCs/>
                <w:lang w:eastAsia="ru-RU"/>
              </w:rPr>
              <w:t>ИНН:</w:t>
            </w:r>
          </w:p>
          <w:p>
            <w:pPr>
              <w:pStyle w:val="Normal"/>
              <w:widowControl w:val="false"/>
              <w:suppressAutoHyphens w:val="false"/>
              <w:ind w:right="-29" w:hanging="0"/>
              <w:rPr>
                <w:bCs/>
                <w:lang w:eastAsia="ru-RU"/>
              </w:rPr>
            </w:pPr>
            <w:r>
              <w:rPr>
                <w:bCs/>
                <w:lang w:eastAsia="ru-RU"/>
              </w:rPr>
              <w:t>КПП:</w:t>
            </w:r>
          </w:p>
          <w:p>
            <w:pPr>
              <w:pStyle w:val="Normal"/>
              <w:widowControl w:val="false"/>
              <w:suppressAutoHyphens w:val="false"/>
              <w:ind w:right="-29" w:hanging="0"/>
              <w:rPr>
                <w:bCs/>
                <w:lang w:eastAsia="ru-RU"/>
              </w:rPr>
            </w:pPr>
            <w:r>
              <w:rPr>
                <w:bCs/>
                <w:lang w:eastAsia="ru-RU"/>
              </w:rPr>
              <w:t>ОГРН:</w:t>
            </w:r>
          </w:p>
          <w:p>
            <w:pPr>
              <w:pStyle w:val="Normal"/>
              <w:widowControl w:val="false"/>
              <w:suppressAutoHyphens w:val="false"/>
              <w:ind w:right="-29" w:hanging="0"/>
              <w:rPr>
                <w:bCs/>
                <w:lang w:eastAsia="ru-RU"/>
              </w:rPr>
            </w:pPr>
            <w:r>
              <w:rPr>
                <w:bCs/>
                <w:lang w:eastAsia="ru-RU"/>
              </w:rPr>
              <w:t>ОКПО:</w:t>
            </w:r>
          </w:p>
          <w:p>
            <w:pPr>
              <w:pStyle w:val="Normal"/>
              <w:widowControl w:val="false"/>
              <w:suppressAutoHyphens w:val="false"/>
              <w:ind w:right="-29" w:hanging="0"/>
              <w:rPr>
                <w:bCs/>
                <w:lang w:eastAsia="ru-RU"/>
              </w:rPr>
            </w:pPr>
            <w:r>
              <w:rPr>
                <w:bCs/>
                <w:lang w:eastAsia="ru-RU"/>
              </w:rPr>
              <w:t>ОКТМО:</w:t>
            </w:r>
          </w:p>
          <w:p>
            <w:pPr>
              <w:pStyle w:val="Normal"/>
              <w:widowControl w:val="false"/>
              <w:suppressAutoHyphens w:val="false"/>
              <w:ind w:right="-29" w:hanging="0"/>
              <w:rPr>
                <w:bCs/>
                <w:lang w:eastAsia="ru-RU"/>
              </w:rPr>
            </w:pPr>
            <w:r>
              <w:rPr>
                <w:bCs/>
                <w:lang w:eastAsia="ru-RU"/>
              </w:rPr>
              <w:t>Банк:</w:t>
            </w:r>
          </w:p>
          <w:p>
            <w:pPr>
              <w:pStyle w:val="Normal"/>
              <w:widowControl w:val="false"/>
              <w:suppressAutoHyphens w:val="false"/>
              <w:ind w:right="-29" w:hanging="0"/>
              <w:rPr>
                <w:bCs/>
                <w:lang w:eastAsia="ru-RU"/>
              </w:rPr>
            </w:pPr>
            <w:r>
              <w:rPr>
                <w:bCs/>
                <w:lang w:eastAsia="ru-RU"/>
              </w:rPr>
              <w:t>БИК:</w:t>
            </w:r>
          </w:p>
          <w:p>
            <w:pPr>
              <w:pStyle w:val="Normal"/>
              <w:widowControl w:val="false"/>
              <w:suppressAutoHyphens w:val="false"/>
              <w:ind w:right="-29" w:hanging="0"/>
              <w:rPr>
                <w:bCs/>
                <w:lang w:eastAsia="ru-RU"/>
              </w:rPr>
            </w:pPr>
            <w:r>
              <w:rPr>
                <w:bCs/>
                <w:lang w:eastAsia="ru-RU"/>
              </w:rPr>
              <w:t>р/с:</w:t>
            </w:r>
          </w:p>
          <w:p>
            <w:pPr>
              <w:pStyle w:val="Normal"/>
              <w:widowControl w:val="false"/>
              <w:suppressAutoHyphens w:val="false"/>
              <w:ind w:right="-29" w:hanging="0"/>
              <w:rPr>
                <w:bCs/>
                <w:lang w:eastAsia="ru-RU"/>
              </w:rPr>
            </w:pPr>
            <w:r>
              <w:rPr>
                <w:bCs/>
                <w:lang w:eastAsia="ru-RU"/>
              </w:rPr>
              <w:t>к/с:</w:t>
            </w:r>
          </w:p>
          <w:p>
            <w:pPr>
              <w:pStyle w:val="Normal"/>
              <w:widowControl w:val="false"/>
              <w:suppressAutoHyphens w:val="false"/>
              <w:ind w:right="-29" w:hanging="0"/>
              <w:rPr>
                <w:bCs/>
                <w:lang w:eastAsia="ru-RU"/>
              </w:rPr>
            </w:pPr>
            <w:r>
              <w:rPr>
                <w:bCs/>
                <w:lang w:eastAsia="ru-RU"/>
              </w:rPr>
              <w:t>e-mail:</w:t>
            </w:r>
          </w:p>
          <w:p>
            <w:pPr>
              <w:pStyle w:val="Normal"/>
              <w:widowControl w:val="false"/>
              <w:rPr/>
            </w:pPr>
            <w:r>
              <w:rPr>
                <w:bCs/>
                <w:lang w:eastAsia="ru-RU"/>
              </w:rPr>
              <w:t>тел.:</w:t>
            </w:r>
          </w:p>
        </w:tc>
      </w:tr>
    </w:tbl>
    <w:p>
      <w:pPr>
        <w:pStyle w:val="Normal"/>
        <w:rPr/>
      </w:pPr>
      <w:r>
        <w:rPr/>
      </w:r>
    </w:p>
    <w:tbl>
      <w:tblPr>
        <w:tblW w:w="9570" w:type="dxa"/>
        <w:jc w:val="left"/>
        <w:tblInd w:w="0" w:type="dxa"/>
        <w:tblLayout w:type="fixed"/>
        <w:tblCellMar>
          <w:top w:w="0" w:type="dxa"/>
          <w:left w:w="70" w:type="dxa"/>
          <w:bottom w:w="0" w:type="dxa"/>
          <w:right w:w="70" w:type="dxa"/>
        </w:tblCellMar>
        <w:tblLook w:noVBand="0" w:val="0000" w:noHBand="0" w:lastColumn="0" w:firstColumn="0" w:lastRow="0" w:firstRow="0"/>
      </w:tblPr>
      <w:tblGrid>
        <w:gridCol w:w="4891"/>
        <w:gridCol w:w="4678"/>
      </w:tblGrid>
      <w:tr>
        <w:trPr>
          <w:trHeight w:val="633" w:hRule="atLeast"/>
          <w:cantSplit w:val="true"/>
        </w:trPr>
        <w:tc>
          <w:tcPr>
            <w:tcW w:w="4891" w:type="dxa"/>
            <w:tcBorders/>
            <w:shd w:color="auto" w:fill="auto" w:val="clear"/>
          </w:tcPr>
          <w:p>
            <w:pPr>
              <w:pStyle w:val="Normal"/>
              <w:widowControl w:val="false"/>
              <w:snapToGrid w:val="false"/>
              <w:jc w:val="both"/>
              <w:rPr>
                <w:rFonts w:eastAsia="Arial"/>
                <w:b/>
              </w:rPr>
            </w:pPr>
            <w:r>
              <w:rPr>
                <w:rFonts w:eastAsia="Arial"/>
                <w:b/>
              </w:rPr>
              <w:t>ЗАКАЗЧИК:</w:t>
            </w:r>
          </w:p>
          <w:p>
            <w:pPr>
              <w:pStyle w:val="Normal"/>
              <w:widowControl w:val="false"/>
              <w:jc w:val="both"/>
              <w:rPr>
                <w:lang w:val="en-US"/>
              </w:rPr>
            </w:pPr>
            <w:r>
              <w:rPr>
                <w:lang w:val="en-US"/>
              </w:rPr>
            </w:r>
          </w:p>
          <w:p>
            <w:pPr>
              <w:pStyle w:val="Normal"/>
              <w:widowControl w:val="false"/>
              <w:jc w:val="both"/>
              <w:rPr/>
            </w:pPr>
            <w:r>
              <w:rPr>
                <w:lang w:val="x-none"/>
              </w:rPr>
              <w:t>___________</w:t>
            </w:r>
            <w:r>
              <w:rPr/>
              <w:t>__</w:t>
            </w:r>
            <w:r>
              <w:rPr>
                <w:lang w:val="x-none"/>
              </w:rPr>
              <w:t>_</w:t>
            </w:r>
            <w:r>
              <w:rPr/>
              <w:t>/</w:t>
            </w:r>
            <w:r>
              <w:rPr>
                <w:lang w:val="en-US"/>
              </w:rPr>
              <w:t>__________</w:t>
            </w:r>
            <w:r>
              <w:rPr/>
              <w:t>/</w:t>
            </w:r>
          </w:p>
        </w:tc>
        <w:tc>
          <w:tcPr>
            <w:tcW w:w="4678" w:type="dxa"/>
            <w:tcBorders/>
            <w:shd w:color="auto" w:fill="auto" w:val="clear"/>
          </w:tcPr>
          <w:p>
            <w:pPr>
              <w:pStyle w:val="Normal"/>
              <w:widowControl w:val="false"/>
              <w:suppressAutoHyphens w:val="false"/>
              <w:ind w:right="-29" w:hanging="0"/>
              <w:rPr>
                <w:b/>
                <w:lang w:eastAsia="ru-RU"/>
              </w:rPr>
            </w:pPr>
            <w:r>
              <w:rPr>
                <w:b/>
                <w:lang w:eastAsia="ru-RU"/>
              </w:rPr>
              <w:t>ИСПОЛНИТЕЛЬ:</w:t>
            </w:r>
          </w:p>
          <w:p>
            <w:pPr>
              <w:pStyle w:val="Normal"/>
              <w:widowControl w:val="false"/>
              <w:suppressAutoHyphens w:val="false"/>
              <w:ind w:right="-29" w:hanging="0"/>
              <w:rPr>
                <w:lang w:eastAsia="ru-RU"/>
              </w:rPr>
            </w:pPr>
            <w:r>
              <w:rPr>
                <w:lang w:eastAsia="ru-RU"/>
              </w:rPr>
            </w:r>
          </w:p>
          <w:p>
            <w:pPr>
              <w:pStyle w:val="Normal"/>
              <w:widowControl w:val="false"/>
              <w:rPr/>
            </w:pPr>
            <w:r>
              <w:rPr/>
              <w:t>______________/</w:t>
            </w:r>
            <w:r>
              <w:rPr>
                <w:lang w:val="en-US"/>
              </w:rPr>
              <w:t>__________</w:t>
            </w:r>
            <w:r>
              <w:rPr/>
              <w:t>/</w:t>
            </w:r>
          </w:p>
        </w:tc>
      </w:tr>
    </w:tbl>
    <w:p>
      <w:pPr>
        <w:pStyle w:val="Normal"/>
        <w:jc w:val="right"/>
        <w:rPr/>
      </w:pPr>
      <w:r>
        <w:br w:type="page"/>
      </w:r>
      <w:r>
        <w:rPr/>
        <w:t>Приложение № 1</w:t>
      </w:r>
    </w:p>
    <w:p>
      <w:pPr>
        <w:pStyle w:val="Normal"/>
        <w:jc w:val="right"/>
        <w:rPr/>
      </w:pPr>
      <w:r>
        <w:rPr/>
        <w:t>к Государственному контракту</w:t>
      </w:r>
    </w:p>
    <w:p>
      <w:pPr>
        <w:pStyle w:val="Normal"/>
        <w:widowControl w:val="false"/>
        <w:shd w:val="clear" w:color="auto" w:fill="FFFFFF"/>
        <w:tabs>
          <w:tab w:val="clear" w:pos="709"/>
          <w:tab w:val="left" w:pos="1134" w:leader="none"/>
          <w:tab w:val="left" w:pos="2549" w:leader="none"/>
          <w:tab w:val="right" w:pos="10336" w:leader="none"/>
        </w:tabs>
        <w:ind w:right="10" w:hanging="0"/>
        <w:jc w:val="right"/>
        <w:rPr/>
      </w:pPr>
      <w:r>
        <w:rPr/>
        <w:t>от «____» _________ 2026 года</w:t>
      </w:r>
    </w:p>
    <w:p>
      <w:pPr>
        <w:pStyle w:val="Normal"/>
        <w:widowControl w:val="false"/>
        <w:shd w:val="clear" w:color="auto" w:fill="FFFFFF"/>
        <w:tabs>
          <w:tab w:val="clear" w:pos="709"/>
          <w:tab w:val="left" w:pos="1134" w:leader="none"/>
          <w:tab w:val="left" w:pos="2549" w:leader="none"/>
          <w:tab w:val="right" w:pos="10336" w:leader="none"/>
        </w:tabs>
        <w:ind w:right="10" w:hanging="0"/>
        <w:jc w:val="right"/>
        <w:rPr>
          <w:lang w:val="en-US"/>
        </w:rPr>
      </w:pPr>
      <w:r>
        <w:rPr/>
        <w:t xml:space="preserve">№ </w:t>
      </w:r>
      <w:r>
        <w:rPr/>
        <w:t>_______________________</w:t>
      </w:r>
    </w:p>
    <w:p>
      <w:pPr>
        <w:pStyle w:val="Normal"/>
        <w:widowControl w:val="false"/>
        <w:shd w:val="clear" w:color="auto" w:fill="FFFFFF"/>
        <w:tabs>
          <w:tab w:val="clear" w:pos="709"/>
          <w:tab w:val="left" w:pos="1134" w:leader="none"/>
          <w:tab w:val="left" w:pos="2549" w:leader="none"/>
          <w:tab w:val="right" w:pos="10336" w:leader="none"/>
        </w:tabs>
        <w:ind w:right="10" w:hanging="0"/>
        <w:rPr/>
      </w:pPr>
      <w:r>
        <w:rPr/>
      </w:r>
    </w:p>
    <w:p>
      <w:pPr>
        <w:pStyle w:val="Normal"/>
        <w:widowControl w:val="false"/>
        <w:shd w:val="clear" w:color="auto" w:fill="FFFFFF"/>
        <w:tabs>
          <w:tab w:val="clear" w:pos="709"/>
          <w:tab w:val="left" w:pos="1134" w:leader="none"/>
          <w:tab w:val="left" w:pos="2549" w:leader="none"/>
          <w:tab w:val="right" w:pos="10336" w:leader="none"/>
        </w:tabs>
        <w:ind w:right="10" w:hanging="0"/>
        <w:rPr/>
      </w:pPr>
      <w:r>
        <w:rPr/>
      </w:r>
    </w:p>
    <w:p>
      <w:pPr>
        <w:pStyle w:val="Normal"/>
        <w:widowControl w:val="false"/>
        <w:shd w:val="clear" w:color="auto" w:fill="FFFFFF"/>
        <w:tabs>
          <w:tab w:val="clear" w:pos="709"/>
          <w:tab w:val="left" w:pos="1134" w:leader="none"/>
          <w:tab w:val="left" w:pos="2549" w:leader="none"/>
          <w:tab w:val="right" w:pos="10336" w:leader="none"/>
        </w:tabs>
        <w:ind w:right="10" w:hanging="0"/>
        <w:rPr/>
      </w:pPr>
      <w:r>
        <w:rPr/>
      </w:r>
    </w:p>
    <w:p>
      <w:pPr>
        <w:pStyle w:val="Normal"/>
        <w:suppressAutoHyphens w:val="false"/>
        <w:jc w:val="center"/>
        <w:rPr>
          <w:b/>
          <w:lang w:eastAsia="ru-RU"/>
        </w:rPr>
      </w:pPr>
      <w:bookmarkStart w:id="1" w:name="_Toc34134245"/>
      <w:r>
        <w:rPr>
          <w:b/>
          <w:lang w:eastAsia="ru-RU"/>
        </w:rPr>
        <w:t>ТЕХНИЧЕСКОЕ ЗАДАНИЕ</w:t>
      </w:r>
      <w:bookmarkEnd w:id="1"/>
    </w:p>
    <w:p>
      <w:pPr>
        <w:pStyle w:val="Normal"/>
        <w:widowControl w:val="false"/>
        <w:shd w:val="clear" w:color="auto" w:fill="FFFFFF"/>
        <w:tabs>
          <w:tab w:val="clear" w:pos="709"/>
          <w:tab w:val="left" w:pos="1134" w:leader="none"/>
          <w:tab w:val="left" w:pos="2549" w:leader="none"/>
          <w:tab w:val="right" w:pos="10336" w:leader="none"/>
        </w:tabs>
        <w:ind w:right="10" w:hanging="0"/>
        <w:rPr/>
      </w:pPr>
      <w:r>
        <w:rPr/>
      </w:r>
    </w:p>
    <w:p>
      <w:pPr>
        <w:pStyle w:val="Normal"/>
        <w:widowControl w:val="false"/>
        <w:tabs>
          <w:tab w:val="clear" w:pos="709"/>
          <w:tab w:val="left" w:pos="9923" w:leader="none"/>
        </w:tabs>
        <w:suppressAutoHyphens w:val="false"/>
        <w:jc w:val="both"/>
        <w:rPr/>
      </w:pPr>
      <w:r>
        <w:rPr>
          <w:b/>
          <w:color w:val="000000"/>
          <w:lang w:val="x-none" w:eastAsia="en-US"/>
        </w:rPr>
        <w:t xml:space="preserve"> </w:t>
      </w:r>
      <w:r>
        <w:rPr>
          <w:rFonts w:eastAsia="Calibri" w:cs="Tahoma"/>
          <w:b/>
          <w:color w:val="000000"/>
          <w:lang w:val="x-none" w:eastAsia="en-US"/>
        </w:rPr>
        <w:t>Предмет Контракта:</w:t>
      </w:r>
      <w:r>
        <w:rPr>
          <w:rFonts w:eastAsia="Arial Unicode MS" w:cs="Tahoma"/>
          <w:b/>
          <w:color w:val="000000"/>
          <w:lang w:val="x-none" w:eastAsia="en-US"/>
        </w:rPr>
        <w:t xml:space="preserve"> </w:t>
      </w:r>
      <w:r>
        <w:rPr>
          <w:rFonts w:eastAsia="Calibri" w:cs="Tahoma"/>
          <w:color w:val="000000"/>
          <w:lang w:val="x-none" w:eastAsia="en-US"/>
        </w:rPr>
        <w:t>оказание услуг по установке кондиционеров в помещениях Главного управления МЧС России по Алтайскому краю.</w:t>
      </w:r>
    </w:p>
    <w:p>
      <w:pPr>
        <w:pStyle w:val="Normal"/>
        <w:ind w:left="0" w:right="0" w:firstLine="708"/>
        <w:jc w:val="both"/>
        <w:rPr/>
      </w:pPr>
      <w:r>
        <w:rPr>
          <w:b/>
        </w:rPr>
        <w:t>Место оказания Услуг:</w:t>
      </w:r>
      <w:r>
        <w:rPr/>
        <w:t xml:space="preserve"> Алтайский край, г. Барнаул, ул. Взлетная, д. 2И;</w:t>
      </w:r>
    </w:p>
    <w:p>
      <w:pPr>
        <w:pStyle w:val="Normal"/>
        <w:ind w:left="0" w:right="0" w:firstLine="708"/>
        <w:jc w:val="both"/>
        <w:rPr/>
      </w:pPr>
      <w:r>
        <w:rPr/>
        <w:t xml:space="preserve">Оказание Услуги осуществляется в рабочие дни с понедельника по четверг: с 08-00 до 17-00 часов, в пятницу: с 08.00 до 16.00 часов; обед с 12.00 до 12.48 часов (по местному времени Заказчика). </w:t>
      </w:r>
    </w:p>
    <w:p>
      <w:pPr>
        <w:pStyle w:val="Normal"/>
        <w:suppressAutoHyphens w:val="false"/>
        <w:spacing w:lineRule="exact" w:line="240"/>
        <w:ind w:left="0" w:right="0" w:firstLine="708"/>
        <w:jc w:val="both"/>
        <w:rPr>
          <w:bCs/>
        </w:rPr>
      </w:pPr>
      <w:r>
        <w:rPr>
          <w:bCs/>
        </w:rPr>
        <w:t xml:space="preserve">Услуги оказываются посредством выезда технических специалистов. </w:t>
      </w:r>
    </w:p>
    <w:p>
      <w:pPr>
        <w:pStyle w:val="Normal"/>
        <w:ind w:left="0" w:right="0" w:firstLine="708"/>
        <w:jc w:val="both"/>
        <w:rPr/>
      </w:pPr>
      <w:r>
        <w:rPr/>
        <w:t>При исполнении контракта, Заказчик не предоставляет Исполнителю бытовые, складские и иные помещения, не обеспечивает сохранность материалов и оборудования.</w:t>
      </w:r>
    </w:p>
    <w:p>
      <w:pPr>
        <w:pStyle w:val="Normal"/>
        <w:ind w:left="0" w:right="0" w:firstLine="708"/>
        <w:jc w:val="both"/>
        <w:rPr/>
      </w:pPr>
      <w:r>
        <w:rPr/>
        <w:t>Оказываемые Услуги не должны повлечь за собой строительные и отделочные работы.</w:t>
      </w:r>
    </w:p>
    <w:p>
      <w:pPr>
        <w:pStyle w:val="Normal"/>
        <w:ind w:left="0" w:right="0" w:firstLine="708"/>
        <w:jc w:val="both"/>
        <w:rPr/>
      </w:pPr>
      <w:r>
        <w:rPr/>
        <w:t>Отключение инженерных систем допускается только по согласованию с Заказчиком и эксплуатирующей организацией</w:t>
      </w:r>
    </w:p>
    <w:p>
      <w:pPr>
        <w:pStyle w:val="Normal"/>
        <w:ind w:left="0" w:right="0" w:firstLine="708"/>
        <w:jc w:val="both"/>
        <w:rPr/>
      </w:pPr>
      <w:r>
        <w:rPr/>
        <w:t>Исполнитель обеспечивает во время оказания Услуги мероприятия по технике безопасности, охране окружающей среды согласно действующим нормам и правилам, а также сохранности материалов и оборудования до полного исполнения обязательств, несёт ответственность за технику безопасности, промсанитарию и противопожарные мероприятия на объекте.</w:t>
      </w:r>
    </w:p>
    <w:p>
      <w:pPr>
        <w:pStyle w:val="Normal"/>
        <w:ind w:left="0" w:right="0" w:firstLine="708"/>
        <w:jc w:val="both"/>
        <w:rPr/>
      </w:pPr>
      <w:r>
        <w:rPr>
          <w:b/>
        </w:rPr>
        <w:t>Срок оказания Услуг:</w:t>
      </w:r>
      <w:r>
        <w:rPr/>
        <w:t xml:space="preserve"> в течение 15 рабочих дней с даты Заключения Контракта.</w:t>
      </w:r>
    </w:p>
    <w:p>
      <w:pPr>
        <w:pStyle w:val="Normal"/>
        <w:ind w:left="0" w:right="0" w:firstLine="708"/>
        <w:jc w:val="both"/>
        <w:rPr/>
      </w:pPr>
      <w:r>
        <w:rPr>
          <w:b/>
          <w:bCs/>
          <w:szCs w:val="22"/>
        </w:rPr>
        <w:t>Порядок формирования цены Контракта:</w:t>
      </w:r>
      <w:r>
        <w:rPr>
          <w:szCs w:val="22"/>
        </w:rPr>
        <w:t xml:space="preserve"> цена Контракта включает в себя все затраты Исполнителя, необходимых для оказания Услуг по Контракту, в том числе все налоги, сборы, страхование, уплату таможенных пошлин, затраты на транспортировку и доставку, затраты на погрузочно-разгрузочные работы, транспортные расходы, использование автовышки и иные затраты Исполнителя, связанные с исполнением Контракта.</w:t>
      </w:r>
    </w:p>
    <w:p>
      <w:pPr>
        <w:pStyle w:val="Normal"/>
        <w:ind w:left="0" w:right="0" w:firstLine="708"/>
        <w:jc w:val="both"/>
        <w:rPr>
          <w:b w:val="false"/>
          <w:bCs w:val="false"/>
        </w:rPr>
      </w:pPr>
      <w:r>
        <w:rPr>
          <w:b w:val="false"/>
          <w:bCs w:val="false"/>
        </w:rPr>
        <w:t>Стоимость оборудования и расходных материалов входит в стоимость оказания Услуг.</w:t>
      </w:r>
    </w:p>
    <w:p>
      <w:pPr>
        <w:pStyle w:val="Normal"/>
        <w:ind w:left="0" w:right="0" w:firstLine="708"/>
        <w:jc w:val="both"/>
        <w:rPr>
          <w:b w:val="false"/>
          <w:bCs w:val="false"/>
        </w:rPr>
      </w:pPr>
      <w:r>
        <w:rPr>
          <w:b w:val="false"/>
          <w:bCs w:val="false"/>
        </w:rPr>
      </w:r>
    </w:p>
    <w:p>
      <w:pPr>
        <w:pStyle w:val="Normal"/>
        <w:ind w:left="0" w:right="0" w:firstLine="709"/>
        <w:jc w:val="center"/>
        <w:rPr>
          <w:b/>
          <w:lang w:eastAsia="ar-SA"/>
        </w:rPr>
      </w:pPr>
      <w:r>
        <w:rPr>
          <w:b/>
          <w:lang w:eastAsia="ar-SA"/>
        </w:rPr>
        <w:t xml:space="preserve">Требования к техническим и качественным характеристикам </w:t>
      </w:r>
    </w:p>
    <w:p>
      <w:pPr>
        <w:pStyle w:val="Normal"/>
        <w:ind w:left="0" w:right="0" w:firstLine="709"/>
        <w:jc w:val="center"/>
        <w:rPr>
          <w:b/>
          <w:lang w:eastAsia="ar-SA"/>
        </w:rPr>
      </w:pPr>
      <w:r>
        <w:rPr>
          <w:b/>
          <w:lang w:eastAsia="ar-SA"/>
        </w:rPr>
        <w:t>объектов оказываемых Услуг</w:t>
      </w:r>
    </w:p>
    <w:p>
      <w:pPr>
        <w:pStyle w:val="Normal"/>
        <w:ind w:left="0" w:right="0" w:firstLine="709"/>
        <w:jc w:val="center"/>
        <w:rPr>
          <w:b/>
          <w:lang w:eastAsia="ar-SA"/>
        </w:rPr>
      </w:pPr>
      <w:r>
        <w:rPr>
          <w:b/>
          <w:lang w:eastAsia="ar-SA"/>
        </w:rPr>
      </w:r>
    </w:p>
    <w:tbl>
      <w:tblPr>
        <w:tblW w:w="10365" w:type="dxa"/>
        <w:jc w:val="left"/>
        <w:tblInd w:w="-34" w:type="dxa"/>
        <w:tblLayout w:type="fixed"/>
        <w:tblCellMar>
          <w:top w:w="0" w:type="dxa"/>
          <w:left w:w="108" w:type="dxa"/>
          <w:bottom w:w="0" w:type="dxa"/>
          <w:right w:w="108" w:type="dxa"/>
        </w:tblCellMar>
      </w:tblPr>
      <w:tblGrid>
        <w:gridCol w:w="566"/>
        <w:gridCol w:w="3049"/>
        <w:gridCol w:w="974"/>
        <w:gridCol w:w="735"/>
        <w:gridCol w:w="5041"/>
      </w:tblGrid>
      <w:tr>
        <w:trPr>
          <w:trHeight w:val="505"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 </w:t>
            </w:r>
            <w:r>
              <w:rPr/>
              <w:t>п/п</w:t>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14" w:after="114"/>
              <w:jc w:val="center"/>
              <w:rPr/>
            </w:pPr>
            <w:r>
              <w:rPr/>
              <w:t>Наименование услуги</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Ед. измер</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Кол-во</w:t>
            </w:r>
          </w:p>
        </w:tc>
        <w:tc>
          <w:tcPr>
            <w:tcW w:w="50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14" w:after="114"/>
              <w:jc w:val="center"/>
              <w:rPr/>
            </w:pPr>
            <w:r>
              <w:rPr/>
              <w:t>Технические требования</w:t>
            </w:r>
          </w:p>
        </w:tc>
      </w:tr>
      <w:tr>
        <w:trPr>
          <w:trHeight w:val="505"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w:t>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Установка кондиционера в помещении Главного управления МЧС России по Алтайскому краю</w:t>
            </w:r>
          </w:p>
          <w:p>
            <w:pPr>
              <w:pStyle w:val="Normal"/>
              <w:widowControl w:val="false"/>
              <w:rPr/>
            </w:pPr>
            <w:r>
              <w:rPr/>
              <w:t>по адресу Алтайский край, г. Барнаул, ул. Взлетная, д. 2</w:t>
            </w:r>
            <w:r>
              <w:rPr/>
              <w:t>И</w:t>
            </w:r>
            <w:r>
              <w:rPr/>
              <w:t>, кабинеты № 322, 404</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Усл.ед.</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eastAsia="ar-SA"/>
              </w:rPr>
            </w:pPr>
            <w:r>
              <w:rPr>
                <w:lang w:eastAsia="ar-SA"/>
              </w:rPr>
              <w:t>2</w:t>
            </w:r>
          </w:p>
        </w:tc>
        <w:tc>
          <w:tcPr>
            <w:tcW w:w="5041" w:type="dxa"/>
            <w:tcBorders>
              <w:top w:val="single" w:sz="4" w:space="0" w:color="000000"/>
              <w:left w:val="single" w:sz="4" w:space="0" w:color="000000"/>
              <w:bottom w:val="single" w:sz="4" w:space="0" w:color="000000"/>
              <w:right w:val="single" w:sz="4" w:space="0" w:color="000000"/>
            </w:tcBorders>
          </w:tcPr>
          <w:p>
            <w:pPr>
              <w:pStyle w:val="Normal"/>
              <w:widowControl w:val="false"/>
              <w:rPr>
                <w:b/>
                <w:bCs/>
                <w:u w:val="single"/>
                <w:lang w:eastAsia="ar-SA"/>
              </w:rPr>
            </w:pPr>
            <w:r>
              <w:rPr>
                <w:b/>
                <w:bCs/>
                <w:u w:val="single"/>
                <w:lang w:eastAsia="ar-SA"/>
              </w:rPr>
              <w:t>Выполняемые работы:</w:t>
            </w:r>
          </w:p>
          <w:p>
            <w:pPr>
              <w:pStyle w:val="Normal"/>
              <w:widowControl w:val="false"/>
              <w:jc w:val="both"/>
              <w:rPr/>
            </w:pPr>
            <w:r>
              <w:rPr/>
              <w:t>Монтаж внешнего и внутреннего блоков кондиционера с использованием крепежных элементов;</w:t>
            </w:r>
          </w:p>
          <w:p>
            <w:pPr>
              <w:pStyle w:val="Normal"/>
              <w:widowControl w:val="false"/>
              <w:jc w:val="both"/>
              <w:rPr/>
            </w:pPr>
            <w:r>
              <w:rPr/>
              <w:t>Монтаж фреоновой трассы с теплоизоляцией  18 метров;</w:t>
            </w:r>
          </w:p>
          <w:p>
            <w:pPr>
              <w:pStyle w:val="Normal"/>
              <w:widowControl w:val="false"/>
              <w:rPr/>
            </w:pPr>
            <w:r>
              <w:rPr/>
              <w:t>Монтаж дренажной помпы;</w:t>
            </w:r>
          </w:p>
          <w:p>
            <w:pPr>
              <w:pStyle w:val="Normal"/>
              <w:widowControl w:val="false"/>
              <w:rPr/>
            </w:pPr>
            <w:r>
              <w:rPr/>
              <w:t>Монтаж дренажного шланга;</w:t>
            </w:r>
          </w:p>
          <w:p>
            <w:pPr>
              <w:pStyle w:val="Normal"/>
              <w:widowControl w:val="false"/>
              <w:rPr/>
            </w:pPr>
            <w:r>
              <w:rPr/>
              <w:t>Установка кабель-каналов;</w:t>
            </w:r>
          </w:p>
          <w:p>
            <w:pPr>
              <w:pStyle w:val="Normal"/>
              <w:widowControl w:val="false"/>
              <w:rPr/>
            </w:pPr>
            <w:r>
              <w:rPr/>
              <w:t>Дозаправка фреона;</w:t>
            </w:r>
          </w:p>
          <w:p>
            <w:pPr>
              <w:pStyle w:val="Normal"/>
              <w:widowControl w:val="false"/>
              <w:rPr/>
            </w:pPr>
            <w:r>
              <w:rPr/>
              <w:t>Подключение электропитания кондиционера.</w:t>
            </w:r>
          </w:p>
          <w:p>
            <w:pPr>
              <w:pStyle w:val="Normal"/>
              <w:widowControl w:val="false"/>
              <w:rPr/>
            </w:pPr>
            <w:r>
              <w:rPr/>
              <w:t>Пусконаладочные работы.</w:t>
            </w:r>
          </w:p>
          <w:p>
            <w:pPr>
              <w:pStyle w:val="Normal"/>
              <w:widowControl w:val="false"/>
              <w:rPr>
                <w:b/>
                <w:bCs/>
                <w:u w:val="single"/>
              </w:rPr>
            </w:pPr>
            <w:r>
              <w:rPr>
                <w:b/>
                <w:bCs/>
                <w:u w:val="single"/>
              </w:rPr>
              <w:t>Характеристики кондиционера:</w:t>
            </w:r>
          </w:p>
          <w:p>
            <w:pPr>
              <w:pStyle w:val="Normal"/>
              <w:widowControl w:val="false"/>
              <w:rPr/>
            </w:pPr>
            <w:r>
              <w:rPr/>
              <w:t>Тип: сплит-система настенного типа;</w:t>
            </w:r>
          </w:p>
          <w:p>
            <w:pPr>
              <w:pStyle w:val="Normal"/>
              <w:widowControl w:val="false"/>
              <w:rPr/>
            </w:pPr>
            <w:r>
              <w:rPr/>
              <w:t>Класс энергоэффективности: А;</w:t>
            </w:r>
          </w:p>
          <w:p>
            <w:pPr>
              <w:pStyle w:val="Normal"/>
              <w:widowControl w:val="false"/>
              <w:rPr/>
            </w:pPr>
            <w:r>
              <w:rPr/>
              <w:t xml:space="preserve">Охлаждающая способность – 12 000 </w:t>
            </w:r>
            <w:r>
              <w:rPr>
                <w:lang w:val="en-US"/>
              </w:rPr>
              <w:t>BTU;</w:t>
            </w:r>
          </w:p>
          <w:p>
            <w:pPr>
              <w:pStyle w:val="Normal"/>
              <w:widowControl w:val="false"/>
              <w:rPr/>
            </w:pPr>
            <w:r>
              <w:rPr/>
              <w:t>Способ управления: пульт дистанционного управления;</w:t>
            </w:r>
          </w:p>
          <w:p>
            <w:pPr>
              <w:pStyle w:val="Normal"/>
              <w:widowControl w:val="false"/>
              <w:rPr/>
            </w:pPr>
            <w:r>
              <w:rPr/>
              <w:t>Мощность охлаждения ≥ 3,65 кВт;</w:t>
            </w:r>
          </w:p>
          <w:p>
            <w:pPr>
              <w:pStyle w:val="Normal"/>
              <w:widowControl w:val="false"/>
              <w:rPr/>
            </w:pPr>
            <w:r>
              <w:rPr/>
              <w:t>Мощность обогрева ≥ 3,78 кВт;</w:t>
            </w:r>
          </w:p>
          <w:p>
            <w:pPr>
              <w:pStyle w:val="Normal"/>
              <w:widowControl w:val="false"/>
              <w:rPr/>
            </w:pPr>
            <w:r>
              <w:rPr/>
              <w:t>Потребляемая мощность охлаждения ≤ 1,08 кВт;</w:t>
            </w:r>
          </w:p>
          <w:p>
            <w:pPr>
              <w:pStyle w:val="Normal"/>
              <w:widowControl w:val="false"/>
              <w:rPr/>
            </w:pPr>
            <w:r>
              <w:rPr/>
              <w:t>Потребляемая мощность обогрева ≤ 1,01 кВт;</w:t>
            </w:r>
          </w:p>
          <w:p>
            <w:pPr>
              <w:pStyle w:val="Normal"/>
              <w:widowControl w:val="false"/>
              <w:rPr/>
            </w:pPr>
            <w:r>
              <w:rPr/>
              <w:t>Температурный диапазон эксплуатации (снаружи) в режиме охлаждения – от 16 до 49 С°;</w:t>
            </w:r>
          </w:p>
          <w:p>
            <w:pPr>
              <w:pStyle w:val="Normal"/>
              <w:widowControl w:val="false"/>
              <w:rPr/>
            </w:pPr>
            <w:r>
              <w:rPr/>
              <w:t>Температурный диапазон эксплуатации (снаружи) в режиме обогрева – от - 15 до 30 С°;</w:t>
            </w:r>
          </w:p>
          <w:p>
            <w:pPr>
              <w:pStyle w:val="Normal"/>
              <w:widowControl w:val="false"/>
              <w:rPr/>
            </w:pPr>
            <w:r>
              <w:rPr/>
              <w:t>Расход воздуха внутреннего блока ≥ 600 м3/ч;</w:t>
            </w:r>
          </w:p>
          <w:p>
            <w:pPr>
              <w:pStyle w:val="Normal"/>
              <w:widowControl w:val="false"/>
              <w:rPr/>
            </w:pPr>
            <w:r>
              <w:rPr/>
              <w:t>Уровень шума внутреннего блока ≤ 26 дБ(А).</w:t>
            </w:r>
          </w:p>
        </w:tc>
      </w:tr>
      <w:tr>
        <w:trPr>
          <w:trHeight w:val="505"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Установка кондиционера в помещении Главного управления МЧС России по Алтайскому краю</w:t>
            </w:r>
          </w:p>
          <w:p>
            <w:pPr>
              <w:pStyle w:val="Normal"/>
              <w:widowControl w:val="false"/>
              <w:rPr/>
            </w:pPr>
            <w:r>
              <w:rPr/>
              <w:t>по адресу Алтайский край, г. Барнаул, ул. Взлетная, д. 2</w:t>
            </w:r>
            <w:r>
              <w:rPr/>
              <w:t>И</w:t>
            </w:r>
            <w:r>
              <w:rPr/>
              <w:t>, кабинет № 420, 405.</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Усл.ед.</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lang w:eastAsia="ar-SA"/>
              </w:rPr>
            </w:pPr>
            <w:r>
              <w:rPr>
                <w:lang w:eastAsia="ar-SA"/>
              </w:rPr>
              <w:t>2</w:t>
            </w:r>
          </w:p>
        </w:tc>
        <w:tc>
          <w:tcPr>
            <w:tcW w:w="5041" w:type="dxa"/>
            <w:tcBorders>
              <w:top w:val="single" w:sz="4" w:space="0" w:color="000000"/>
              <w:left w:val="single" w:sz="4" w:space="0" w:color="000000"/>
              <w:bottom w:val="single" w:sz="4" w:space="0" w:color="000000"/>
              <w:right w:val="single" w:sz="4" w:space="0" w:color="000000"/>
            </w:tcBorders>
          </w:tcPr>
          <w:p>
            <w:pPr>
              <w:pStyle w:val="Normal"/>
              <w:widowControl w:val="false"/>
              <w:rPr>
                <w:b/>
                <w:bCs/>
                <w:u w:val="single"/>
                <w:lang w:eastAsia="ar-SA"/>
              </w:rPr>
            </w:pPr>
            <w:r>
              <w:rPr>
                <w:b/>
                <w:bCs/>
                <w:u w:val="single"/>
                <w:lang w:eastAsia="ar-SA"/>
              </w:rPr>
              <w:t>Выполняемые работы:</w:t>
            </w:r>
          </w:p>
          <w:p>
            <w:pPr>
              <w:pStyle w:val="Normal"/>
              <w:widowControl w:val="false"/>
              <w:jc w:val="both"/>
              <w:rPr/>
            </w:pPr>
            <w:r>
              <w:rPr/>
              <w:t>Монтаж внешнего и внутреннего блоков кондиционера с использованием крепежных элементов;</w:t>
            </w:r>
          </w:p>
          <w:p>
            <w:pPr>
              <w:pStyle w:val="Normal"/>
              <w:widowControl w:val="false"/>
              <w:jc w:val="both"/>
              <w:rPr/>
            </w:pPr>
            <w:r>
              <w:rPr/>
              <w:t>Монтаж фреоновой трассы с теплоизоляцией  18 метров;</w:t>
            </w:r>
          </w:p>
          <w:p>
            <w:pPr>
              <w:pStyle w:val="Normal"/>
              <w:widowControl w:val="false"/>
              <w:rPr/>
            </w:pPr>
            <w:r>
              <w:rPr/>
              <w:t>Монтаж дренажной помпы;</w:t>
            </w:r>
          </w:p>
          <w:p>
            <w:pPr>
              <w:pStyle w:val="Normal"/>
              <w:widowControl w:val="false"/>
              <w:rPr/>
            </w:pPr>
            <w:r>
              <w:rPr/>
              <w:t>Монтаж дренажного шланга;</w:t>
            </w:r>
          </w:p>
          <w:p>
            <w:pPr>
              <w:pStyle w:val="Normal"/>
              <w:widowControl w:val="false"/>
              <w:rPr/>
            </w:pPr>
            <w:r>
              <w:rPr/>
              <w:t>Установка кабель-каналов;</w:t>
            </w:r>
          </w:p>
          <w:p>
            <w:pPr>
              <w:pStyle w:val="Normal"/>
              <w:widowControl w:val="false"/>
              <w:rPr/>
            </w:pPr>
            <w:r>
              <w:rPr/>
              <w:t>Дозаправка фреона;</w:t>
            </w:r>
          </w:p>
          <w:p>
            <w:pPr>
              <w:pStyle w:val="Normal"/>
              <w:widowControl w:val="false"/>
              <w:rPr/>
            </w:pPr>
            <w:r>
              <w:rPr/>
              <w:t>Подключение электропитания кондиционера;</w:t>
            </w:r>
          </w:p>
          <w:p>
            <w:pPr>
              <w:pStyle w:val="Normal"/>
              <w:widowControl w:val="false"/>
              <w:rPr/>
            </w:pPr>
            <w:r>
              <w:rPr/>
              <w:t>Пусконаладочные работы;</w:t>
            </w:r>
          </w:p>
          <w:p>
            <w:pPr>
              <w:pStyle w:val="Normal"/>
              <w:widowControl w:val="false"/>
              <w:rPr>
                <w:b/>
                <w:bCs/>
                <w:u w:val="single"/>
              </w:rPr>
            </w:pPr>
            <w:r>
              <w:rPr>
                <w:b/>
                <w:bCs/>
                <w:u w:val="single"/>
              </w:rPr>
              <w:t>Характеристики кондиционера:</w:t>
            </w:r>
          </w:p>
          <w:p>
            <w:pPr>
              <w:pStyle w:val="Normal"/>
              <w:widowControl w:val="false"/>
              <w:rPr/>
            </w:pPr>
            <w:r>
              <w:rPr/>
              <w:t>Тип: сплит-система настенного типа;</w:t>
            </w:r>
          </w:p>
          <w:p>
            <w:pPr>
              <w:pStyle w:val="Normal"/>
              <w:widowControl w:val="false"/>
              <w:rPr/>
            </w:pPr>
            <w:r>
              <w:rPr/>
              <w:t>Класс энергоэффективности: А;</w:t>
            </w:r>
          </w:p>
          <w:p>
            <w:pPr>
              <w:pStyle w:val="Normal"/>
              <w:widowControl w:val="false"/>
              <w:rPr/>
            </w:pPr>
            <w:r>
              <w:rPr/>
              <w:t xml:space="preserve">Охлаждающая способность – 9 000 </w:t>
            </w:r>
            <w:r>
              <w:rPr>
                <w:lang w:val="en-US"/>
              </w:rPr>
              <w:t>BTU;</w:t>
            </w:r>
          </w:p>
          <w:p>
            <w:pPr>
              <w:pStyle w:val="Normal"/>
              <w:widowControl w:val="false"/>
              <w:rPr/>
            </w:pPr>
            <w:r>
              <w:rPr/>
              <w:t>Способ управления: пульт дистанционного управления</w:t>
            </w:r>
            <w:bookmarkStart w:id="2" w:name="_GoBack_Копия_1"/>
            <w:bookmarkEnd w:id="2"/>
            <w:r>
              <w:rPr/>
              <w:t>;</w:t>
            </w:r>
          </w:p>
          <w:p>
            <w:pPr>
              <w:pStyle w:val="Normal"/>
              <w:widowControl w:val="false"/>
              <w:rPr/>
            </w:pPr>
            <w:r>
              <w:rPr/>
              <w:t>Мощность охлаждения ≥ 2,8 кВт;</w:t>
            </w:r>
          </w:p>
          <w:p>
            <w:pPr>
              <w:pStyle w:val="Normal"/>
              <w:widowControl w:val="false"/>
              <w:rPr/>
            </w:pPr>
            <w:r>
              <w:rPr/>
              <w:t>Мощность обогрева ≥ 2,95 кВт;</w:t>
            </w:r>
          </w:p>
          <w:p>
            <w:pPr>
              <w:pStyle w:val="Normal"/>
              <w:widowControl w:val="false"/>
              <w:rPr/>
            </w:pPr>
            <w:r>
              <w:rPr/>
              <w:t>Потребляемая мощность охлаждения ≤ 0,85 кВт;</w:t>
            </w:r>
          </w:p>
          <w:p>
            <w:pPr>
              <w:pStyle w:val="Normal"/>
              <w:widowControl w:val="false"/>
              <w:rPr/>
            </w:pPr>
            <w:r>
              <w:rPr/>
              <w:t>Потребляемая мощность обогрева ≤ 0,78 кВт;</w:t>
            </w:r>
          </w:p>
          <w:p>
            <w:pPr>
              <w:pStyle w:val="Normal"/>
              <w:widowControl w:val="false"/>
              <w:rPr/>
            </w:pPr>
            <w:r>
              <w:rPr/>
              <w:t>Температурный диапазон эксплуатации (снаружи) в режиме охлаждения – от 16 до 49 С°;</w:t>
            </w:r>
          </w:p>
          <w:p>
            <w:pPr>
              <w:pStyle w:val="Normal"/>
              <w:widowControl w:val="false"/>
              <w:rPr/>
            </w:pPr>
            <w:r>
              <w:rPr/>
              <w:t>Температурный диапазон эксплуатации (снаружи) в режиме обогрева – от - 15 до 30 С°;</w:t>
            </w:r>
          </w:p>
          <w:p>
            <w:pPr>
              <w:pStyle w:val="Normal"/>
              <w:widowControl w:val="false"/>
              <w:rPr/>
            </w:pPr>
            <w:r>
              <w:rPr/>
              <w:t>Расход воздуха внутреннего блока ≥ 600 м3/ч;</w:t>
            </w:r>
          </w:p>
          <w:p>
            <w:pPr>
              <w:pStyle w:val="Normal"/>
              <w:widowControl w:val="false"/>
              <w:rPr/>
            </w:pPr>
            <w:r>
              <w:rPr/>
              <w:t>Уровень шума внутреннего блока ≤ 22 дБ(А).</w:t>
            </w:r>
          </w:p>
        </w:tc>
      </w:tr>
      <w:tr>
        <w:trPr>
          <w:trHeight w:val="505"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w:t>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Установка кондиционера в помещении Главного управления МЧС России по Алтайскому краю</w:t>
            </w:r>
          </w:p>
          <w:p>
            <w:pPr>
              <w:pStyle w:val="Normal"/>
              <w:widowControl w:val="false"/>
              <w:rPr/>
            </w:pPr>
            <w:r>
              <w:rPr/>
              <w:t>по адресу Алтайский край, г. Барнаул, ул. Взлетная, д. 2</w:t>
            </w:r>
            <w:r>
              <w:rPr/>
              <w:t>И</w:t>
            </w:r>
            <w:r>
              <w:rPr/>
              <w:t>, кабинет № 502.</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Усл.ед.</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lang w:eastAsia="ar-SA"/>
              </w:rPr>
            </w:pPr>
            <w:r>
              <w:rPr>
                <w:lang w:eastAsia="ar-SA"/>
              </w:rPr>
              <w:t>1</w:t>
            </w:r>
          </w:p>
        </w:tc>
        <w:tc>
          <w:tcPr>
            <w:tcW w:w="5041" w:type="dxa"/>
            <w:tcBorders>
              <w:top w:val="single" w:sz="4" w:space="0" w:color="000000"/>
              <w:left w:val="single" w:sz="4" w:space="0" w:color="000000"/>
              <w:bottom w:val="single" w:sz="4" w:space="0" w:color="000000"/>
              <w:right w:val="single" w:sz="4" w:space="0" w:color="000000"/>
            </w:tcBorders>
          </w:tcPr>
          <w:p>
            <w:pPr>
              <w:pStyle w:val="Normal"/>
              <w:widowControl w:val="false"/>
              <w:rPr>
                <w:b/>
                <w:bCs/>
                <w:u w:val="single"/>
                <w:lang w:eastAsia="ar-SA"/>
              </w:rPr>
            </w:pPr>
            <w:r>
              <w:rPr>
                <w:b/>
                <w:bCs/>
                <w:u w:val="single"/>
                <w:lang w:eastAsia="ar-SA"/>
              </w:rPr>
              <w:t>Выполняемые работы:</w:t>
            </w:r>
          </w:p>
          <w:p>
            <w:pPr>
              <w:pStyle w:val="Normal"/>
              <w:widowControl w:val="false"/>
              <w:jc w:val="both"/>
              <w:rPr/>
            </w:pPr>
            <w:r>
              <w:rPr/>
              <w:t>Монтаж внешнего и внутреннего блоков кондиционера с использованием крепежных элементов и с использованием автовышки;</w:t>
            </w:r>
          </w:p>
          <w:p>
            <w:pPr>
              <w:pStyle w:val="Normal"/>
              <w:widowControl w:val="false"/>
              <w:jc w:val="both"/>
              <w:rPr/>
            </w:pPr>
            <w:r>
              <w:rPr/>
              <w:t>Монтаж фреоновой трассы с теплоизоляцией  8 метров;</w:t>
            </w:r>
          </w:p>
          <w:p>
            <w:pPr>
              <w:pStyle w:val="Normal"/>
              <w:widowControl w:val="false"/>
              <w:rPr/>
            </w:pPr>
            <w:r>
              <w:rPr/>
              <w:t>Монтаж дренажного шланга;</w:t>
            </w:r>
          </w:p>
          <w:p>
            <w:pPr>
              <w:pStyle w:val="Normal"/>
              <w:widowControl w:val="false"/>
              <w:rPr/>
            </w:pPr>
            <w:r>
              <w:rPr/>
              <w:t>Установка кабель-каналов;</w:t>
            </w:r>
          </w:p>
          <w:p>
            <w:pPr>
              <w:pStyle w:val="Normal"/>
              <w:widowControl w:val="false"/>
              <w:rPr/>
            </w:pPr>
            <w:r>
              <w:rPr/>
              <w:t>Дозаправка фреона;</w:t>
            </w:r>
          </w:p>
          <w:p>
            <w:pPr>
              <w:pStyle w:val="Normal"/>
              <w:widowControl w:val="false"/>
              <w:rPr/>
            </w:pPr>
            <w:r>
              <w:rPr/>
              <w:t>Подключение электропитания кондиционера;</w:t>
            </w:r>
          </w:p>
          <w:p>
            <w:pPr>
              <w:pStyle w:val="Normal"/>
              <w:widowControl w:val="false"/>
              <w:rPr/>
            </w:pPr>
            <w:r>
              <w:rPr/>
              <w:t>Пусконаладочные работы;</w:t>
            </w:r>
          </w:p>
          <w:p>
            <w:pPr>
              <w:pStyle w:val="Normal"/>
              <w:widowControl w:val="false"/>
              <w:rPr>
                <w:b/>
                <w:bCs/>
                <w:u w:val="single"/>
              </w:rPr>
            </w:pPr>
            <w:r>
              <w:rPr>
                <w:b/>
                <w:bCs/>
                <w:u w:val="single"/>
              </w:rPr>
              <w:t>Характеристики кондиционера:</w:t>
            </w:r>
          </w:p>
          <w:p>
            <w:pPr>
              <w:pStyle w:val="Normal"/>
              <w:widowControl w:val="false"/>
              <w:rPr/>
            </w:pPr>
            <w:r>
              <w:rPr/>
              <w:t>Тип: сплит-система настенного типа;</w:t>
            </w:r>
          </w:p>
          <w:p>
            <w:pPr>
              <w:pStyle w:val="Normal"/>
              <w:widowControl w:val="false"/>
              <w:rPr/>
            </w:pPr>
            <w:r>
              <w:rPr/>
              <w:t>Класс энергоэффективности: А;</w:t>
            </w:r>
          </w:p>
          <w:p>
            <w:pPr>
              <w:pStyle w:val="Normal"/>
              <w:widowControl w:val="false"/>
              <w:rPr/>
            </w:pPr>
            <w:r>
              <w:rPr/>
              <w:t xml:space="preserve">Охлаждающая способность – 9 000 </w:t>
            </w:r>
            <w:r>
              <w:rPr>
                <w:lang w:val="en-US"/>
              </w:rPr>
              <w:t>BTU;</w:t>
            </w:r>
          </w:p>
          <w:p>
            <w:pPr>
              <w:pStyle w:val="Normal"/>
              <w:widowControl w:val="false"/>
              <w:rPr/>
            </w:pPr>
            <w:r>
              <w:rPr/>
              <w:t>Способ управления: пульт дистанционного управления;</w:t>
            </w:r>
          </w:p>
          <w:p>
            <w:pPr>
              <w:pStyle w:val="Normal"/>
              <w:widowControl w:val="false"/>
              <w:rPr/>
            </w:pPr>
            <w:r>
              <w:rPr/>
              <w:t>Мощность охлаждения ≥ 2,8 кВт;</w:t>
            </w:r>
          </w:p>
          <w:p>
            <w:pPr>
              <w:pStyle w:val="Normal"/>
              <w:widowControl w:val="false"/>
              <w:rPr/>
            </w:pPr>
            <w:r>
              <w:rPr/>
              <w:t>Мощность обогрева ≥ 2,95 кВт;</w:t>
            </w:r>
          </w:p>
          <w:p>
            <w:pPr>
              <w:pStyle w:val="Normal"/>
              <w:widowControl w:val="false"/>
              <w:rPr/>
            </w:pPr>
            <w:r>
              <w:rPr/>
              <w:t>Потребляемая мощность охлаждения ≤ 0,85 кВт;</w:t>
            </w:r>
          </w:p>
          <w:p>
            <w:pPr>
              <w:pStyle w:val="Normal"/>
              <w:widowControl w:val="false"/>
              <w:rPr/>
            </w:pPr>
            <w:r>
              <w:rPr/>
              <w:t>Потребляемая мощность обогрева ≤ 0,78 кВт;</w:t>
            </w:r>
          </w:p>
          <w:p>
            <w:pPr>
              <w:pStyle w:val="Normal"/>
              <w:widowControl w:val="false"/>
              <w:rPr/>
            </w:pPr>
            <w:r>
              <w:rPr/>
              <w:t>Температурный диапазон эксплуатации (снаружи) в режиме охлаждения – от 16 до 49 С°;</w:t>
            </w:r>
          </w:p>
          <w:p>
            <w:pPr>
              <w:pStyle w:val="Normal"/>
              <w:widowControl w:val="false"/>
              <w:rPr/>
            </w:pPr>
            <w:r>
              <w:rPr/>
              <w:t>Температурный диапазон эксплуатации (снаружи) в режиме обогрева – от - 15 до 30 С°;</w:t>
            </w:r>
          </w:p>
          <w:p>
            <w:pPr>
              <w:pStyle w:val="Normal"/>
              <w:widowControl w:val="false"/>
              <w:rPr/>
            </w:pPr>
            <w:r>
              <w:rPr/>
              <w:t>Расход воздуха внутреннего блока ≥ 600 м3/ч;</w:t>
            </w:r>
          </w:p>
          <w:p>
            <w:pPr>
              <w:pStyle w:val="Normal"/>
              <w:widowControl w:val="false"/>
              <w:rPr/>
            </w:pPr>
            <w:r>
              <w:rPr/>
              <w:t>Уровень шума внутреннего блока ≤ 22 дБ(А).</w:t>
            </w:r>
          </w:p>
        </w:tc>
      </w:tr>
      <w:tr>
        <w:trPr>
          <w:trHeight w:val="505"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w:t>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Установка кондиционера в помещении Главного управления МЧС России по Алтайскому краю</w:t>
            </w:r>
          </w:p>
          <w:p>
            <w:pPr>
              <w:pStyle w:val="Normal"/>
              <w:widowControl w:val="false"/>
              <w:rPr/>
            </w:pPr>
            <w:r>
              <w:rPr/>
              <w:t>по адресу Алтайский край, г. Барнаул, ул. Взлетная, д. 2</w:t>
            </w:r>
            <w:r>
              <w:rPr/>
              <w:t>И</w:t>
            </w:r>
            <w:r>
              <w:rPr/>
              <w:t>, кабинет № 504.</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Усл.ед.</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lang w:eastAsia="ar-SA"/>
              </w:rPr>
            </w:pPr>
            <w:r>
              <w:rPr>
                <w:lang w:eastAsia="ar-SA"/>
              </w:rPr>
              <w:t>1</w:t>
            </w:r>
          </w:p>
        </w:tc>
        <w:tc>
          <w:tcPr>
            <w:tcW w:w="5041" w:type="dxa"/>
            <w:tcBorders>
              <w:top w:val="single" w:sz="4" w:space="0" w:color="000000"/>
              <w:left w:val="single" w:sz="4" w:space="0" w:color="000000"/>
              <w:bottom w:val="single" w:sz="4" w:space="0" w:color="000000"/>
              <w:right w:val="single" w:sz="4" w:space="0" w:color="000000"/>
            </w:tcBorders>
          </w:tcPr>
          <w:p>
            <w:pPr>
              <w:pStyle w:val="Normal"/>
              <w:widowControl w:val="false"/>
              <w:rPr>
                <w:b/>
                <w:bCs/>
                <w:u w:val="single"/>
                <w:lang w:eastAsia="ar-SA"/>
              </w:rPr>
            </w:pPr>
            <w:r>
              <w:rPr>
                <w:b/>
                <w:bCs/>
                <w:u w:val="single"/>
                <w:lang w:eastAsia="ar-SA"/>
              </w:rPr>
              <w:t>Выполняемые работы:</w:t>
            </w:r>
          </w:p>
          <w:p>
            <w:pPr>
              <w:pStyle w:val="Normal"/>
              <w:widowControl w:val="false"/>
              <w:jc w:val="both"/>
              <w:rPr/>
            </w:pPr>
            <w:r>
              <w:rPr/>
              <w:t>Монтаж внешнего и внутреннего блоков кондиционера с использованием крепежных элементов и с использованием автовышки;</w:t>
            </w:r>
          </w:p>
          <w:p>
            <w:pPr>
              <w:pStyle w:val="Normal"/>
              <w:widowControl w:val="false"/>
              <w:jc w:val="both"/>
              <w:rPr/>
            </w:pPr>
            <w:r>
              <w:rPr/>
              <w:t>Монтаж фреоновой трассы с теплоизоляцией 16 метров;</w:t>
            </w:r>
          </w:p>
          <w:p>
            <w:pPr>
              <w:pStyle w:val="Normal"/>
              <w:widowControl w:val="false"/>
              <w:rPr/>
            </w:pPr>
            <w:r>
              <w:rPr/>
              <w:t>Монтаж дренажного шланга;</w:t>
            </w:r>
          </w:p>
          <w:p>
            <w:pPr>
              <w:pStyle w:val="Normal"/>
              <w:widowControl w:val="false"/>
              <w:rPr/>
            </w:pPr>
            <w:r>
              <w:rPr/>
              <w:t>Установка кабель-каналов;</w:t>
            </w:r>
          </w:p>
          <w:p>
            <w:pPr>
              <w:pStyle w:val="Normal"/>
              <w:widowControl w:val="false"/>
              <w:rPr/>
            </w:pPr>
            <w:r>
              <w:rPr/>
              <w:t>Дозаправка фреона;</w:t>
            </w:r>
          </w:p>
          <w:p>
            <w:pPr>
              <w:pStyle w:val="Normal"/>
              <w:widowControl w:val="false"/>
              <w:rPr/>
            </w:pPr>
            <w:r>
              <w:rPr/>
              <w:t>Подключение электропитания кондиционера;</w:t>
            </w:r>
          </w:p>
          <w:p>
            <w:pPr>
              <w:pStyle w:val="Normal"/>
              <w:widowControl w:val="false"/>
              <w:rPr/>
            </w:pPr>
            <w:r>
              <w:rPr/>
              <w:t>Пусконаладочные работы;</w:t>
            </w:r>
          </w:p>
          <w:p>
            <w:pPr>
              <w:pStyle w:val="Normal"/>
              <w:widowControl w:val="false"/>
              <w:rPr>
                <w:b/>
                <w:bCs/>
                <w:u w:val="single"/>
              </w:rPr>
            </w:pPr>
            <w:r>
              <w:rPr>
                <w:b/>
                <w:bCs/>
                <w:u w:val="single"/>
              </w:rPr>
              <w:t>Характеристики кондиционера:</w:t>
            </w:r>
          </w:p>
          <w:p>
            <w:pPr>
              <w:pStyle w:val="Normal"/>
              <w:widowControl w:val="false"/>
              <w:rPr/>
            </w:pPr>
            <w:r>
              <w:rPr/>
              <w:t>Тип: сплит-система настенного типа;</w:t>
            </w:r>
          </w:p>
          <w:p>
            <w:pPr>
              <w:pStyle w:val="Normal"/>
              <w:widowControl w:val="false"/>
              <w:rPr/>
            </w:pPr>
            <w:r>
              <w:rPr/>
              <w:t>Класс энергоэффективности: А;</w:t>
            </w:r>
          </w:p>
          <w:p>
            <w:pPr>
              <w:pStyle w:val="Normal"/>
              <w:widowControl w:val="false"/>
              <w:rPr/>
            </w:pPr>
            <w:r>
              <w:rPr/>
              <w:t xml:space="preserve">Охлаждающая способность – 9 000 </w:t>
            </w:r>
            <w:r>
              <w:rPr>
                <w:lang w:val="en-US"/>
              </w:rPr>
              <w:t>BTU;</w:t>
            </w:r>
          </w:p>
          <w:p>
            <w:pPr>
              <w:pStyle w:val="Normal"/>
              <w:widowControl w:val="false"/>
              <w:rPr/>
            </w:pPr>
            <w:r>
              <w:rPr/>
              <w:t>Способ управления: пульт дистанционного управления;</w:t>
            </w:r>
          </w:p>
          <w:p>
            <w:pPr>
              <w:pStyle w:val="Normal"/>
              <w:widowControl w:val="false"/>
              <w:rPr/>
            </w:pPr>
            <w:r>
              <w:rPr/>
              <w:t>Мощность охлаждения ≥ 2,8 кВт;</w:t>
            </w:r>
          </w:p>
          <w:p>
            <w:pPr>
              <w:pStyle w:val="Normal"/>
              <w:widowControl w:val="false"/>
              <w:rPr/>
            </w:pPr>
            <w:r>
              <w:rPr/>
              <w:t>Мощность обогрева ≥ 2,95 кВт;</w:t>
            </w:r>
          </w:p>
          <w:p>
            <w:pPr>
              <w:pStyle w:val="Normal"/>
              <w:widowControl w:val="false"/>
              <w:rPr/>
            </w:pPr>
            <w:r>
              <w:rPr/>
              <w:t>Потребляемая мощность охлаждения ≤ 0,85 кВт;</w:t>
            </w:r>
          </w:p>
          <w:p>
            <w:pPr>
              <w:pStyle w:val="Normal"/>
              <w:widowControl w:val="false"/>
              <w:rPr/>
            </w:pPr>
            <w:r>
              <w:rPr/>
              <w:t>Потребляемая мощность обогрева ≤ 0,78 кВт;</w:t>
            </w:r>
          </w:p>
          <w:p>
            <w:pPr>
              <w:pStyle w:val="Normal"/>
              <w:widowControl w:val="false"/>
              <w:rPr/>
            </w:pPr>
            <w:r>
              <w:rPr/>
              <w:t>Температурный диапазон эксплуатации (снаружи) в режиме охлаждения – от 16 до 49 С°;</w:t>
            </w:r>
          </w:p>
          <w:p>
            <w:pPr>
              <w:pStyle w:val="Normal"/>
              <w:widowControl w:val="false"/>
              <w:rPr/>
            </w:pPr>
            <w:r>
              <w:rPr/>
              <w:t>Температурный диапазон эксплуатации (снаружи) в режиме обогрева – от - 15 до 30 С°;</w:t>
            </w:r>
          </w:p>
          <w:p>
            <w:pPr>
              <w:pStyle w:val="Normal"/>
              <w:widowControl w:val="false"/>
              <w:rPr/>
            </w:pPr>
            <w:r>
              <w:rPr/>
              <w:t>Расход воздуха внутреннего блока ≥ 600 м3/ч;</w:t>
            </w:r>
          </w:p>
          <w:p>
            <w:pPr>
              <w:pStyle w:val="Normal"/>
              <w:widowControl w:val="false"/>
              <w:rPr/>
            </w:pPr>
            <w:r>
              <w:rPr/>
              <w:t>Уровень шума внутреннего блока ≤ 22 дБ(А).</w:t>
            </w:r>
          </w:p>
        </w:tc>
      </w:tr>
      <w:tr>
        <w:trPr>
          <w:trHeight w:val="505"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5</w:t>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Установка кондиционера в помещении Главного управления МЧС России по Алтайскому краю</w:t>
            </w:r>
          </w:p>
          <w:p>
            <w:pPr>
              <w:pStyle w:val="Normal"/>
              <w:widowControl w:val="false"/>
              <w:rPr/>
            </w:pPr>
            <w:r>
              <w:rPr/>
              <w:t>по адресу Алтайский край, г. Барнаул, ул. Взлетная, д. 2</w:t>
            </w:r>
            <w:r>
              <w:rPr/>
              <w:t>И</w:t>
            </w:r>
            <w:r>
              <w:rPr/>
              <w:t>, кабинет № 513.</w:t>
            </w:r>
          </w:p>
        </w:tc>
        <w:tc>
          <w:tcPr>
            <w:tcW w:w="97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Усл.ед.</w:t>
            </w:r>
          </w:p>
        </w:tc>
        <w:tc>
          <w:tcPr>
            <w:tcW w:w="735" w:type="dxa"/>
            <w:tcBorders>
              <w:top w:val="single" w:sz="4" w:space="0" w:color="000000"/>
              <w:left w:val="single" w:sz="4" w:space="0" w:color="000000"/>
              <w:bottom w:val="single" w:sz="4" w:space="0" w:color="000000"/>
              <w:right w:val="single" w:sz="4" w:space="0" w:color="000000"/>
            </w:tcBorders>
          </w:tcPr>
          <w:p>
            <w:pPr>
              <w:pStyle w:val="Normal"/>
              <w:widowControl w:val="false"/>
              <w:rPr>
                <w:lang w:eastAsia="ar-SA"/>
              </w:rPr>
            </w:pPr>
            <w:r>
              <w:rPr>
                <w:lang w:eastAsia="ar-SA"/>
              </w:rPr>
              <w:t>1</w:t>
            </w:r>
          </w:p>
        </w:tc>
        <w:tc>
          <w:tcPr>
            <w:tcW w:w="5041" w:type="dxa"/>
            <w:tcBorders>
              <w:top w:val="single" w:sz="4" w:space="0" w:color="000000"/>
              <w:left w:val="single" w:sz="4" w:space="0" w:color="000000"/>
              <w:bottom w:val="single" w:sz="4" w:space="0" w:color="000000"/>
              <w:right w:val="single" w:sz="4" w:space="0" w:color="000000"/>
            </w:tcBorders>
          </w:tcPr>
          <w:p>
            <w:pPr>
              <w:pStyle w:val="Normal"/>
              <w:widowControl w:val="false"/>
              <w:rPr>
                <w:b/>
                <w:bCs/>
                <w:u w:val="single"/>
                <w:lang w:eastAsia="ar-SA"/>
              </w:rPr>
            </w:pPr>
            <w:r>
              <w:rPr>
                <w:b/>
                <w:bCs/>
                <w:u w:val="single"/>
                <w:lang w:eastAsia="ar-SA"/>
              </w:rPr>
              <w:t>Выполняемые работы:</w:t>
            </w:r>
          </w:p>
          <w:p>
            <w:pPr>
              <w:pStyle w:val="Normal"/>
              <w:widowControl w:val="false"/>
              <w:jc w:val="both"/>
              <w:rPr/>
            </w:pPr>
            <w:r>
              <w:rPr/>
              <w:t>Монтаж внешнего и внутреннего блоков кондиционера с использованием крепежных элементов и с использованием автовышки;</w:t>
            </w:r>
          </w:p>
          <w:p>
            <w:pPr>
              <w:pStyle w:val="Normal"/>
              <w:widowControl w:val="false"/>
              <w:jc w:val="both"/>
              <w:rPr/>
            </w:pPr>
            <w:r>
              <w:rPr/>
              <w:t>Монтаж фреоновой трассы с теплоизоляцией (при необходимости) 8 метров;</w:t>
            </w:r>
          </w:p>
          <w:p>
            <w:pPr>
              <w:pStyle w:val="Normal"/>
              <w:widowControl w:val="false"/>
              <w:rPr/>
            </w:pPr>
            <w:r>
              <w:rPr/>
              <w:t>Монтаж дренажного шланга;</w:t>
            </w:r>
          </w:p>
          <w:p>
            <w:pPr>
              <w:pStyle w:val="Normal"/>
              <w:widowControl w:val="false"/>
              <w:rPr/>
            </w:pPr>
            <w:r>
              <w:rPr/>
              <w:t>Установка кабель-каналов;</w:t>
            </w:r>
          </w:p>
          <w:p>
            <w:pPr>
              <w:pStyle w:val="Normal"/>
              <w:widowControl w:val="false"/>
              <w:rPr/>
            </w:pPr>
            <w:r>
              <w:rPr/>
              <w:t>Дозаправка фреона;</w:t>
            </w:r>
          </w:p>
          <w:p>
            <w:pPr>
              <w:pStyle w:val="Normal"/>
              <w:widowControl w:val="false"/>
              <w:rPr/>
            </w:pPr>
            <w:r>
              <w:rPr/>
              <w:t>Подключение электропитания кондиционера;</w:t>
            </w:r>
          </w:p>
          <w:p>
            <w:pPr>
              <w:pStyle w:val="Normal"/>
              <w:widowControl w:val="false"/>
              <w:rPr/>
            </w:pPr>
            <w:r>
              <w:rPr/>
              <w:t>Пусконаладочные работы;</w:t>
            </w:r>
          </w:p>
          <w:p>
            <w:pPr>
              <w:pStyle w:val="Normal"/>
              <w:widowControl w:val="false"/>
              <w:rPr>
                <w:b/>
                <w:bCs/>
                <w:u w:val="single"/>
              </w:rPr>
            </w:pPr>
            <w:r>
              <w:rPr>
                <w:b/>
                <w:bCs/>
                <w:u w:val="single"/>
              </w:rPr>
              <w:t>Характеристики кондиционера:</w:t>
            </w:r>
          </w:p>
          <w:p>
            <w:pPr>
              <w:pStyle w:val="Normal"/>
              <w:widowControl w:val="false"/>
              <w:rPr/>
            </w:pPr>
            <w:r>
              <w:rPr/>
              <w:t>Тип: сплит-система настенного типа;</w:t>
            </w:r>
          </w:p>
          <w:p>
            <w:pPr>
              <w:pStyle w:val="Normal"/>
              <w:widowControl w:val="false"/>
              <w:rPr/>
            </w:pPr>
            <w:r>
              <w:rPr/>
              <w:t>Класс энергоэффективности: А;</w:t>
            </w:r>
          </w:p>
          <w:p>
            <w:pPr>
              <w:pStyle w:val="Normal"/>
              <w:widowControl w:val="false"/>
              <w:rPr/>
            </w:pPr>
            <w:r>
              <w:rPr/>
              <w:t xml:space="preserve">Охлаждающая способность – 9 000 </w:t>
            </w:r>
            <w:r>
              <w:rPr>
                <w:lang w:val="en-US"/>
              </w:rPr>
              <w:t>BTU;</w:t>
            </w:r>
          </w:p>
          <w:p>
            <w:pPr>
              <w:pStyle w:val="Normal"/>
              <w:widowControl w:val="false"/>
              <w:rPr/>
            </w:pPr>
            <w:r>
              <w:rPr/>
              <w:t>Способ управления: пульт дистанционного управления;</w:t>
            </w:r>
          </w:p>
          <w:p>
            <w:pPr>
              <w:pStyle w:val="Normal"/>
              <w:widowControl w:val="false"/>
              <w:rPr/>
            </w:pPr>
            <w:r>
              <w:rPr/>
              <w:t>Мощность охлаждения ≥ 2,8 кВт;</w:t>
            </w:r>
          </w:p>
          <w:p>
            <w:pPr>
              <w:pStyle w:val="Normal"/>
              <w:widowControl w:val="false"/>
              <w:rPr/>
            </w:pPr>
            <w:r>
              <w:rPr/>
              <w:t>Мощность обогрева ≥ 2,95 кВт;</w:t>
            </w:r>
          </w:p>
          <w:p>
            <w:pPr>
              <w:pStyle w:val="Normal"/>
              <w:widowControl w:val="false"/>
              <w:rPr/>
            </w:pPr>
            <w:r>
              <w:rPr/>
              <w:t>Потребляемая мощность охлаждения ≤ 0,85 кВт;</w:t>
            </w:r>
          </w:p>
          <w:p>
            <w:pPr>
              <w:pStyle w:val="Normal"/>
              <w:widowControl w:val="false"/>
              <w:rPr/>
            </w:pPr>
            <w:r>
              <w:rPr/>
              <w:t>Потребляемая мощность обогрева ≤ 0,78 кВт;</w:t>
            </w:r>
          </w:p>
          <w:p>
            <w:pPr>
              <w:pStyle w:val="Normal"/>
              <w:widowControl w:val="false"/>
              <w:rPr/>
            </w:pPr>
            <w:r>
              <w:rPr/>
              <w:t>Температурный диапазон эксплуатации (снаружи) в режиме охлаждения – от 16 до 49 С°;</w:t>
            </w:r>
          </w:p>
          <w:p>
            <w:pPr>
              <w:pStyle w:val="Normal"/>
              <w:widowControl w:val="false"/>
              <w:rPr/>
            </w:pPr>
            <w:r>
              <w:rPr/>
              <w:t>Температурный диапазон эксплуатации (снаружи) в режиме обогрева – от - 15 до 30 С°;</w:t>
            </w:r>
          </w:p>
          <w:p>
            <w:pPr>
              <w:pStyle w:val="Normal"/>
              <w:widowControl w:val="false"/>
              <w:rPr/>
            </w:pPr>
            <w:r>
              <w:rPr/>
              <w:t>Расход воздуха внутреннего блока ≥ 600 м3/ч;</w:t>
            </w:r>
          </w:p>
          <w:p>
            <w:pPr>
              <w:pStyle w:val="Normal"/>
              <w:widowControl w:val="false"/>
              <w:rPr/>
            </w:pPr>
            <w:r>
              <w:rPr/>
              <w:t>Уровень шума внутреннего блока ≤ 22 дБ(А).</w:t>
            </w:r>
          </w:p>
        </w:tc>
      </w:tr>
    </w:tbl>
    <w:p>
      <w:pPr>
        <w:pStyle w:val="Normal"/>
        <w:ind w:left="0" w:right="0" w:firstLine="708"/>
        <w:jc w:val="both"/>
        <w:rPr/>
      </w:pPr>
      <w:r>
        <w:rPr/>
      </w:r>
    </w:p>
    <w:p>
      <w:pPr>
        <w:pStyle w:val="Normal"/>
        <w:ind w:left="0" w:right="0" w:firstLine="708"/>
        <w:jc w:val="both"/>
        <w:rPr>
          <w:b/>
        </w:rPr>
      </w:pPr>
      <w:r>
        <w:rPr>
          <w:b/>
        </w:rPr>
        <w:t>Общие требования:</w:t>
      </w:r>
    </w:p>
    <w:p>
      <w:pPr>
        <w:pStyle w:val="Normal"/>
        <w:tabs>
          <w:tab w:val="clear" w:pos="709"/>
          <w:tab w:val="left" w:pos="851" w:leader="none"/>
        </w:tabs>
        <w:ind w:left="0" w:right="0" w:firstLine="709"/>
        <w:jc w:val="both"/>
        <w:rPr>
          <w:rFonts w:eastAsia="Courier New"/>
        </w:rPr>
      </w:pPr>
      <w:r>
        <w:rPr>
          <w:rFonts w:eastAsia="Courier New"/>
        </w:rPr>
        <w:t>Всё смонтированное оборудование и материалы, применяемые в ходе оказания Услуг, являются новыми (не бывшими в употреблении).</w:t>
      </w:r>
    </w:p>
    <w:p>
      <w:pPr>
        <w:pStyle w:val="Normal"/>
        <w:ind w:left="0" w:right="0" w:firstLine="709"/>
        <w:jc w:val="both"/>
        <w:rPr>
          <w:rFonts w:eastAsia="Courier New"/>
        </w:rPr>
      </w:pPr>
      <w:r>
        <w:rPr>
          <w:rFonts w:eastAsia="Courier New"/>
        </w:rPr>
        <w:t xml:space="preserve">Используемые материалы обеспечены техническими паспортами и другими документами, удостоверяющими их качество. </w:t>
      </w:r>
    </w:p>
    <w:p>
      <w:pPr>
        <w:pStyle w:val="Normal"/>
        <w:ind w:left="0" w:right="0" w:firstLine="709"/>
        <w:jc w:val="both"/>
        <w:rPr>
          <w:rFonts w:eastAsia="Courier New"/>
        </w:rPr>
      </w:pPr>
      <w:r>
        <w:rPr>
          <w:rFonts w:eastAsia="Courier New"/>
        </w:rPr>
        <w:t>По факту оказания Услуг Исполнитель предоставляет Заказчику паспорта и сертификаты качества на используемые материалы и смонтированное оборудование (с гарантийными талонами).</w:t>
      </w:r>
    </w:p>
    <w:p>
      <w:pPr>
        <w:pStyle w:val="Normal"/>
        <w:ind w:left="0" w:right="0" w:firstLine="709"/>
        <w:jc w:val="both"/>
        <w:rPr>
          <w:rFonts w:eastAsia="Courier New"/>
        </w:rPr>
      </w:pPr>
      <w:r>
        <w:rPr>
          <w:rFonts w:eastAsia="Courier New"/>
        </w:rPr>
        <w:t>Исполнитель несет ответственность за соответствие используемых материалов стандартам и техническим условиям, за достоверность сведений о стране происхождения, за сохранность всех материалов и оборудования до сдачи Услуг Заказчику.</w:t>
      </w:r>
    </w:p>
    <w:p>
      <w:pPr>
        <w:pStyle w:val="Normal"/>
        <w:ind w:left="0" w:right="0" w:firstLine="709"/>
        <w:jc w:val="both"/>
        <w:rPr>
          <w:color w:val="000000"/>
          <w:szCs w:val="20"/>
          <w:lang w:eastAsia="ru-RU"/>
        </w:rPr>
      </w:pPr>
      <w:r>
        <w:rPr>
          <w:color w:val="000000"/>
          <w:szCs w:val="20"/>
          <w:lang w:eastAsia="ru-RU"/>
        </w:rPr>
        <w:t>Исполнитель не вправе без согласия Заказчика выполнять дополнительные работы за плату, а также обуславливать оказание одних работ обязательным исполнением других.</w:t>
      </w:r>
    </w:p>
    <w:p>
      <w:pPr>
        <w:pStyle w:val="Normal"/>
        <w:tabs>
          <w:tab w:val="clear" w:pos="709"/>
          <w:tab w:val="left" w:pos="851" w:leader="none"/>
        </w:tabs>
        <w:jc w:val="center"/>
        <w:rPr>
          <w:rFonts w:eastAsia="Courier New"/>
          <w:b/>
        </w:rPr>
      </w:pPr>
      <w:r>
        <w:rPr>
          <w:rFonts w:eastAsia="Courier New"/>
          <w:b/>
        </w:rPr>
        <w:t>Требования к системам контроля качества</w:t>
      </w:r>
    </w:p>
    <w:p>
      <w:pPr>
        <w:pStyle w:val="Normal"/>
        <w:ind w:left="0" w:right="0" w:firstLine="709"/>
        <w:jc w:val="both"/>
        <w:rPr>
          <w:rFonts w:eastAsia="Courier New"/>
        </w:rPr>
      </w:pPr>
      <w:r>
        <w:rPr>
          <w:rFonts w:eastAsia="Courier New"/>
        </w:rPr>
        <w:t xml:space="preserve">Оказание Услуг осуществляется в полном соответствии с нормативными документами по безопасному выполнению строительных работ. </w:t>
      </w:r>
    </w:p>
    <w:p>
      <w:pPr>
        <w:pStyle w:val="Normal"/>
        <w:ind w:left="0" w:right="0" w:firstLine="709"/>
        <w:jc w:val="both"/>
        <w:rPr/>
      </w:pPr>
      <w:r>
        <w:rPr>
          <w:rFonts w:eastAsia="Courier New"/>
          <w:b/>
          <w:bCs/>
        </w:rPr>
        <w:t>Срок гарантии качества оказанных Услуг:</w:t>
      </w:r>
      <w:r>
        <w:rPr>
          <w:rFonts w:eastAsia="Courier New"/>
          <w:shd w:fill="FFFFFF" w:val="clear"/>
        </w:rPr>
        <w:t xml:space="preserve"> 12 месяцев </w:t>
      </w:r>
      <w:r>
        <w:rPr>
          <w:rFonts w:eastAsia="Courier New"/>
        </w:rPr>
        <w:t>с момента подписания актов приемки. Гарантийный срок на оборудование устанавливается не менее срока гарантии производителя, действующей с момента подписания акта приемки. Гарантии качества Услуг распространяются на все конструктивные элементы и все работы, выполненные Исполнителем по Контракту.</w:t>
      </w:r>
    </w:p>
    <w:p>
      <w:pPr>
        <w:pStyle w:val="Normal"/>
        <w:ind w:left="0" w:right="0" w:firstLine="709"/>
        <w:jc w:val="both"/>
        <w:rPr>
          <w:rFonts w:eastAsia="Courier New"/>
        </w:rPr>
      </w:pPr>
      <w:r>
        <w:rPr>
          <w:rFonts w:eastAsia="Courier New"/>
        </w:rPr>
        <w:t xml:space="preserve">Если в период гарантийной эксплуатации объекта обнаружатся дефекты, препятствующие его нормальной эксплуатации, Исполнитель обязан устранить их за свой счет и в согласованные с Заказчиком сроки. При этом гарантийный срок продлевается соответственно на период устранения таких дефектов (недоделок). Наличие дефектов (недостатков) и сроки их устранения фиксируются двухсторонним актом Исполнителя и Заказчика. </w:t>
      </w:r>
    </w:p>
    <w:p>
      <w:pPr>
        <w:pStyle w:val="Normal"/>
        <w:ind w:left="0" w:right="0" w:firstLine="709"/>
        <w:jc w:val="both"/>
        <w:rPr>
          <w:rFonts w:eastAsia="Courier New"/>
        </w:rPr>
      </w:pPr>
      <w:r>
        <w:rPr>
          <w:rFonts w:eastAsia="Courier New"/>
        </w:rPr>
        <w:t>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двух рабочих дней со дня получения письменного извещения Заказчика. В случае если Исполнитель не обеспечил явку своего представителя в установленный срок, Заказчик вправе составить акт, фиксирующий дефекты (недоделки) и установить сроки, необходимые для устранения таких дефектов (недоделок), без участия представителя Исполнителя. Один экземпляр акта, фиксирующего дефекты (недоделки) и установленные сроки для их устранения, передается Исполнителю и становится обязательным для него с момента его составления. При отказе Исполнителя от подписания акта обнаруженных дефектов (недостатков) на акте об этом делается соответствующая отметка.</w:t>
      </w:r>
    </w:p>
    <w:p>
      <w:pPr>
        <w:pStyle w:val="Normal"/>
        <w:ind w:left="0" w:right="0" w:firstLine="709"/>
        <w:jc w:val="both"/>
        <w:rPr/>
      </w:pPr>
      <w:r>
        <w:rPr/>
        <w:t xml:space="preserve"> </w:t>
      </w:r>
      <w:r>
        <w:rPr>
          <w:rFonts w:eastAsia="Courier New"/>
        </w:rPr>
        <w:t>В целях установления факта некачественно оказанных (и/или неоказанных) Услуг Заказчик вправе привлечь независимую экспертную организацию, а в случае, если результатами экспертизы будут подтверждены дефекты (недостатки), обнаруженные Заказчиком, потребовать от Исполнителя возмещения расходов, затраченных на проведение экспертизы. Устранение дефектов (недостатков) осуществляется Исполнителем за свой счет. При отказе Исполнителя устранить дефекты (недостатки), Заказчик устраняет выявленные дефекты (недостатки) силами третьих лиц, при этом Исполнитель обязан возместить Заказчику произведенные в связи с этим расходы.</w:t>
      </w:r>
    </w:p>
    <w:p>
      <w:pPr>
        <w:pStyle w:val="Normal"/>
        <w:ind w:left="0" w:right="0" w:firstLine="709"/>
        <w:jc w:val="both"/>
        <w:rPr>
          <w:rFonts w:eastAsia="Courier New"/>
        </w:rPr>
      </w:pPr>
      <w:r>
        <w:rPr>
          <w:rFonts w:eastAsia="Courier New"/>
        </w:rPr>
        <w:t>Исполнитель обеспечивает по окончании оказанных Услуг окончательную уборку и вывоз мусора за пределы объекта.</w:t>
      </w:r>
    </w:p>
    <w:p>
      <w:pPr>
        <w:pStyle w:val="Normal"/>
        <w:widowControl w:val="false"/>
        <w:shd w:val="clear" w:color="auto" w:fill="FFFFFF"/>
        <w:tabs>
          <w:tab w:val="clear" w:pos="709"/>
          <w:tab w:val="left" w:pos="1134" w:leader="none"/>
          <w:tab w:val="left" w:pos="2549" w:leader="none"/>
          <w:tab w:val="right" w:pos="10336" w:leader="none"/>
        </w:tabs>
        <w:ind w:right="10" w:hanging="0"/>
        <w:rPr/>
      </w:pPr>
      <w:r>
        <w:rPr/>
      </w:r>
    </w:p>
    <w:p>
      <w:pPr>
        <w:pStyle w:val="Normal"/>
        <w:widowControl w:val="false"/>
        <w:shd w:val="clear" w:color="auto" w:fill="FFFFFF"/>
        <w:tabs>
          <w:tab w:val="clear" w:pos="709"/>
          <w:tab w:val="left" w:pos="1134" w:leader="none"/>
          <w:tab w:val="left" w:pos="2549" w:leader="none"/>
          <w:tab w:val="right" w:pos="10336" w:leader="none"/>
        </w:tabs>
        <w:ind w:right="10" w:hanging="0"/>
        <w:rPr/>
      </w:pPr>
      <w:r>
        <w:rPr/>
      </w:r>
    </w:p>
    <w:tbl>
      <w:tblPr>
        <w:tblW w:w="9570" w:type="dxa"/>
        <w:jc w:val="center"/>
        <w:tblInd w:w="0" w:type="dxa"/>
        <w:tblLayout w:type="fixed"/>
        <w:tblCellMar>
          <w:top w:w="0" w:type="dxa"/>
          <w:left w:w="70" w:type="dxa"/>
          <w:bottom w:w="0" w:type="dxa"/>
          <w:right w:w="70" w:type="dxa"/>
        </w:tblCellMar>
        <w:tblLook w:noVBand="0" w:val="0000" w:noHBand="0" w:lastColumn="0" w:firstColumn="0" w:lastRow="0" w:firstRow="0"/>
      </w:tblPr>
      <w:tblGrid>
        <w:gridCol w:w="4891"/>
        <w:gridCol w:w="4678"/>
      </w:tblGrid>
      <w:tr>
        <w:trPr>
          <w:trHeight w:val="633" w:hRule="atLeast"/>
          <w:cantSplit w:val="true"/>
        </w:trPr>
        <w:tc>
          <w:tcPr>
            <w:tcW w:w="4891" w:type="dxa"/>
            <w:tcBorders/>
            <w:shd w:color="auto" w:fill="auto" w:val="clear"/>
          </w:tcPr>
          <w:p>
            <w:pPr>
              <w:pStyle w:val="Style36"/>
              <w:widowControl w:val="false"/>
              <w:snapToGrid w:val="false"/>
              <w:rPr>
                <w:rFonts w:eastAsia="Arial"/>
                <w:b/>
                <w:sz w:val="24"/>
                <w:szCs w:val="24"/>
                <w:lang w:val="ru-RU"/>
              </w:rPr>
            </w:pPr>
            <w:r>
              <w:rPr>
                <w:rFonts w:eastAsia="Arial"/>
                <w:b/>
                <w:sz w:val="24"/>
                <w:szCs w:val="24"/>
                <w:lang w:val="ru-RU"/>
              </w:rPr>
              <w:t>ЗАКАЗЧИК:</w:t>
            </w:r>
          </w:p>
          <w:p>
            <w:pPr>
              <w:pStyle w:val="Style36"/>
              <w:widowControl w:val="false"/>
              <w:rPr>
                <w:sz w:val="24"/>
                <w:szCs w:val="24"/>
                <w:lang w:val="en-US"/>
              </w:rPr>
            </w:pPr>
            <w:r>
              <w:rPr>
                <w:sz w:val="24"/>
                <w:szCs w:val="24"/>
                <w:lang w:val="en-US"/>
              </w:rPr>
            </w:r>
          </w:p>
          <w:p>
            <w:pPr>
              <w:pStyle w:val="Style36"/>
              <w:widowControl w:val="false"/>
              <w:rPr>
                <w:sz w:val="24"/>
                <w:szCs w:val="24"/>
                <w:lang w:val="ru-RU"/>
              </w:rPr>
            </w:pPr>
            <w:r>
              <w:rPr>
                <w:sz w:val="24"/>
                <w:szCs w:val="24"/>
              </w:rPr>
              <w:t>___________</w:t>
            </w:r>
            <w:r>
              <w:rPr>
                <w:sz w:val="24"/>
                <w:szCs w:val="24"/>
                <w:lang w:val="ru-RU"/>
              </w:rPr>
              <w:t>__</w:t>
            </w:r>
            <w:r>
              <w:rPr>
                <w:sz w:val="24"/>
                <w:szCs w:val="24"/>
              </w:rPr>
              <w:t>_</w:t>
            </w:r>
            <w:r>
              <w:rPr>
                <w:sz w:val="24"/>
                <w:szCs w:val="24"/>
                <w:lang w:val="ru-RU"/>
              </w:rPr>
              <w:t>/</w:t>
            </w:r>
            <w:r>
              <w:rPr>
                <w:sz w:val="24"/>
                <w:szCs w:val="24"/>
                <w:lang w:val="en-US"/>
              </w:rPr>
              <w:t>__________</w:t>
            </w:r>
            <w:r>
              <w:rPr>
                <w:sz w:val="24"/>
                <w:szCs w:val="24"/>
                <w:lang w:val="ru-RU"/>
              </w:rPr>
              <w:t>/</w:t>
            </w:r>
          </w:p>
        </w:tc>
        <w:tc>
          <w:tcPr>
            <w:tcW w:w="4678" w:type="dxa"/>
            <w:tcBorders/>
            <w:shd w:color="auto" w:fill="auto" w:val="clear"/>
          </w:tcPr>
          <w:p>
            <w:pPr>
              <w:pStyle w:val="Normal"/>
              <w:widowControl w:val="false"/>
              <w:suppressAutoHyphens w:val="false"/>
              <w:ind w:right="-29" w:hanging="0"/>
              <w:rPr>
                <w:b/>
                <w:lang w:eastAsia="ru-RU"/>
              </w:rPr>
            </w:pPr>
            <w:r>
              <w:rPr>
                <w:b/>
                <w:lang w:eastAsia="ru-RU"/>
              </w:rPr>
              <w:t>ИСПОЛНИТЕЛЬ:</w:t>
            </w:r>
          </w:p>
          <w:p>
            <w:pPr>
              <w:pStyle w:val="Normal"/>
              <w:widowControl w:val="false"/>
              <w:suppressAutoHyphens w:val="false"/>
              <w:ind w:right="-29" w:hanging="0"/>
              <w:rPr>
                <w:lang w:eastAsia="ru-RU"/>
              </w:rPr>
            </w:pPr>
            <w:r>
              <w:rPr>
                <w:lang w:eastAsia="ru-RU"/>
              </w:rPr>
            </w:r>
          </w:p>
          <w:p>
            <w:pPr>
              <w:pStyle w:val="Normal"/>
              <w:widowControl w:val="false"/>
              <w:rPr/>
            </w:pPr>
            <w:r>
              <w:rPr/>
              <w:t>______________/</w:t>
            </w:r>
            <w:r>
              <w:rPr>
                <w:lang w:val="en-US"/>
              </w:rPr>
              <w:t>__________</w:t>
            </w:r>
            <w:r>
              <w:rPr/>
              <w:t>/</w:t>
            </w:r>
          </w:p>
        </w:tc>
      </w:tr>
    </w:tbl>
    <w:p>
      <w:pPr>
        <w:pStyle w:val="Normal"/>
        <w:widowControl w:val="false"/>
        <w:shd w:val="clear" w:color="auto" w:fill="FFFFFF"/>
        <w:tabs>
          <w:tab w:val="clear" w:pos="709"/>
          <w:tab w:val="left" w:pos="1134" w:leader="none"/>
          <w:tab w:val="left" w:pos="2549" w:leader="none"/>
          <w:tab w:val="right" w:pos="10336" w:leader="none"/>
        </w:tabs>
        <w:ind w:right="10" w:firstLine="851"/>
        <w:jc w:val="right"/>
        <w:rPr/>
      </w:pPr>
      <w:r>
        <w:br w:type="page"/>
      </w:r>
      <w:r>
        <w:rPr/>
        <w:t>Приложение № 2</w:t>
      </w:r>
    </w:p>
    <w:p>
      <w:pPr>
        <w:pStyle w:val="Normal"/>
        <w:ind w:firstLine="709"/>
        <w:jc w:val="right"/>
        <w:rPr/>
      </w:pPr>
      <w:r>
        <w:rPr/>
        <w:t>к Государственному контракту</w:t>
      </w:r>
    </w:p>
    <w:p>
      <w:pPr>
        <w:pStyle w:val="Normal"/>
        <w:ind w:firstLine="709"/>
        <w:jc w:val="right"/>
        <w:rPr/>
      </w:pPr>
      <w:r>
        <w:rPr/>
        <w:t>от «____» _________ 2026 года</w:t>
      </w:r>
    </w:p>
    <w:p>
      <w:pPr>
        <w:pStyle w:val="Normal"/>
        <w:ind w:firstLine="709"/>
        <w:jc w:val="right"/>
        <w:rPr/>
      </w:pPr>
      <w:r>
        <w:rPr/>
        <w:t xml:space="preserve">№ </w:t>
      </w:r>
      <w:r>
        <w:rPr/>
        <w:t>_______________________</w:t>
      </w:r>
    </w:p>
    <w:p>
      <w:pPr>
        <w:pStyle w:val="Style24"/>
        <w:ind w:left="40" w:hanging="0"/>
        <w:jc w:val="left"/>
        <w:rPr>
          <w:sz w:val="24"/>
          <w:szCs w:val="24"/>
          <w:lang w:val="en-US"/>
        </w:rPr>
      </w:pPr>
      <w:r>
        <w:rPr>
          <w:sz w:val="24"/>
          <w:szCs w:val="24"/>
          <w:lang w:val="en-US"/>
        </w:rPr>
      </w:r>
    </w:p>
    <w:p>
      <w:pPr>
        <w:pStyle w:val="Style24"/>
        <w:ind w:left="40" w:hanging="0"/>
        <w:jc w:val="left"/>
        <w:rPr>
          <w:sz w:val="24"/>
          <w:szCs w:val="24"/>
          <w:lang w:val="en-US"/>
        </w:rPr>
      </w:pPr>
      <w:r>
        <w:rPr>
          <w:sz w:val="24"/>
          <w:szCs w:val="24"/>
          <w:lang w:val="en-US"/>
        </w:rPr>
      </w:r>
    </w:p>
    <w:p>
      <w:pPr>
        <w:pStyle w:val="Style24"/>
        <w:ind w:left="40" w:hanging="0"/>
        <w:jc w:val="left"/>
        <w:rPr>
          <w:sz w:val="24"/>
          <w:szCs w:val="24"/>
          <w:lang w:val="en-US"/>
        </w:rPr>
      </w:pPr>
      <w:r>
        <w:rPr>
          <w:sz w:val="24"/>
          <w:szCs w:val="24"/>
          <w:lang w:val="en-US"/>
        </w:rPr>
      </w:r>
    </w:p>
    <w:p>
      <w:pPr>
        <w:pStyle w:val="Style24"/>
        <w:ind w:left="40" w:hanging="0"/>
        <w:rPr>
          <w:b/>
          <w:sz w:val="24"/>
          <w:szCs w:val="24"/>
          <w:lang w:val="ru-RU"/>
        </w:rPr>
      </w:pPr>
      <w:r>
        <w:rPr>
          <w:b/>
          <w:sz w:val="24"/>
          <w:szCs w:val="24"/>
          <w:lang w:val="ru-RU"/>
        </w:rPr>
        <w:t>СПЕЦИФИКАЦИЯ</w:t>
      </w:r>
    </w:p>
    <w:p>
      <w:pPr>
        <w:pStyle w:val="Style24"/>
        <w:ind w:left="40" w:hanging="0"/>
        <w:jc w:val="left"/>
        <w:rPr>
          <w:sz w:val="24"/>
          <w:szCs w:val="24"/>
          <w:lang w:val="en-US"/>
        </w:rPr>
      </w:pPr>
      <w:r>
        <w:rPr>
          <w:sz w:val="24"/>
          <w:szCs w:val="24"/>
          <w:lang w:val="en-US"/>
        </w:rPr>
      </w:r>
    </w:p>
    <w:tbl>
      <w:tblPr>
        <w:tblW w:w="10319"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697"/>
        <w:gridCol w:w="5193"/>
        <w:gridCol w:w="1140"/>
        <w:gridCol w:w="709"/>
        <w:gridCol w:w="1147"/>
        <w:gridCol w:w="1432"/>
      </w:tblGrid>
      <w:tr>
        <w:trPr>
          <w:trHeight w:val="946" w:hRule="atLeast"/>
        </w:trPr>
        <w:tc>
          <w:tcPr>
            <w:tcW w:w="697" w:type="dxa"/>
            <w:tcBorders>
              <w:top w:val="single" w:sz="4" w:space="0" w:color="000000"/>
              <w:left w:val="single" w:sz="4" w:space="0" w:color="000000"/>
              <w:bottom w:val="single" w:sz="4" w:space="0" w:color="000000"/>
            </w:tcBorders>
            <w:vAlign w:val="center"/>
          </w:tcPr>
          <w:p>
            <w:pPr>
              <w:pStyle w:val="Normal"/>
              <w:widowControl w:val="false"/>
              <w:spacing w:lineRule="exact" w:line="240"/>
              <w:ind w:firstLine="720"/>
              <w:jc w:val="center"/>
              <w:rPr>
                <w:b/>
              </w:rPr>
            </w:pPr>
            <w:r>
              <w:rPr>
                <w:rFonts w:eastAsia="Arial"/>
                <w:b/>
              </w:rPr>
              <w:t>№</w:t>
            </w:r>
            <w:r>
              <w:rPr>
                <w:b/>
              </w:rPr>
              <w:t xml:space="preserve">№ </w:t>
            </w:r>
            <w:r>
              <w:rPr>
                <w:rFonts w:eastAsia="Arial"/>
                <w:b/>
              </w:rPr>
              <w:t>п/п</w:t>
            </w:r>
          </w:p>
        </w:tc>
        <w:tc>
          <w:tcPr>
            <w:tcW w:w="5193" w:type="dxa"/>
            <w:tcBorders>
              <w:top w:val="single" w:sz="4" w:space="0" w:color="000000"/>
              <w:left w:val="single" w:sz="4" w:space="0" w:color="000000"/>
            </w:tcBorders>
            <w:vAlign w:val="center"/>
          </w:tcPr>
          <w:p>
            <w:pPr>
              <w:pStyle w:val="Normal"/>
              <w:widowControl w:val="false"/>
              <w:spacing w:lineRule="exact" w:line="240"/>
              <w:jc w:val="center"/>
              <w:rPr>
                <w:b/>
              </w:rPr>
            </w:pPr>
            <w:r>
              <w:rPr>
                <w:rFonts w:eastAsia="Arial"/>
                <w:b/>
              </w:rPr>
              <w:t>Наименование Услуг</w:t>
            </w:r>
          </w:p>
        </w:tc>
        <w:tc>
          <w:tcPr>
            <w:tcW w:w="1140" w:type="dxa"/>
            <w:tcBorders>
              <w:top w:val="single" w:sz="4" w:space="0" w:color="000000"/>
              <w:left w:val="single" w:sz="4" w:space="0" w:color="000000"/>
              <w:bottom w:val="single" w:sz="4" w:space="0" w:color="000000"/>
            </w:tcBorders>
            <w:vAlign w:val="center"/>
          </w:tcPr>
          <w:p>
            <w:pPr>
              <w:pStyle w:val="Normal"/>
              <w:widowControl w:val="false"/>
              <w:spacing w:lineRule="exact" w:line="240"/>
              <w:jc w:val="center"/>
              <w:rPr>
                <w:b/>
              </w:rPr>
            </w:pPr>
            <w:r>
              <w:rPr>
                <w:rFonts w:eastAsia="Arial"/>
                <w:b/>
              </w:rPr>
              <w:t>Ед. изм.</w:t>
            </w:r>
          </w:p>
        </w:tc>
        <w:tc>
          <w:tcPr>
            <w:tcW w:w="709" w:type="dxa"/>
            <w:tcBorders>
              <w:top w:val="single" w:sz="4" w:space="0" w:color="000000"/>
              <w:left w:val="single" w:sz="4" w:space="0" w:color="000000"/>
              <w:bottom w:val="single" w:sz="4" w:space="0" w:color="000000"/>
            </w:tcBorders>
            <w:vAlign w:val="center"/>
          </w:tcPr>
          <w:p>
            <w:pPr>
              <w:pStyle w:val="Normal"/>
              <w:widowControl w:val="false"/>
              <w:ind w:right="-29" w:hanging="0"/>
              <w:jc w:val="center"/>
              <w:rPr>
                <w:b/>
                <w:lang w:eastAsia="ru-RU"/>
              </w:rPr>
            </w:pPr>
            <w:r>
              <w:rPr>
                <w:b/>
                <w:lang w:eastAsia="ru-RU"/>
              </w:rPr>
              <w:t>Кол-во</w:t>
            </w:r>
          </w:p>
        </w:tc>
        <w:tc>
          <w:tcPr>
            <w:tcW w:w="1147" w:type="dxa"/>
            <w:tcBorders>
              <w:top w:val="single" w:sz="4" w:space="0" w:color="000000"/>
              <w:left w:val="single" w:sz="4" w:space="0" w:color="000000"/>
              <w:bottom w:val="single" w:sz="4" w:space="0" w:color="000000"/>
            </w:tcBorders>
            <w:vAlign w:val="center"/>
          </w:tcPr>
          <w:p>
            <w:pPr>
              <w:pStyle w:val="Normal"/>
              <w:widowControl w:val="false"/>
              <w:ind w:right="-29" w:hanging="0"/>
              <w:jc w:val="center"/>
              <w:rPr>
                <w:b/>
                <w:lang w:eastAsia="ru-RU"/>
              </w:rPr>
            </w:pPr>
            <w:r>
              <w:rPr>
                <w:b/>
                <w:lang w:eastAsia="ru-RU"/>
              </w:rPr>
              <w:t>Цена за единицу, руб.</w:t>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9" w:hanging="0"/>
              <w:jc w:val="center"/>
              <w:rPr>
                <w:b/>
                <w:lang w:eastAsia="ru-RU"/>
              </w:rPr>
            </w:pPr>
            <w:r>
              <w:rPr>
                <w:b/>
                <w:lang w:eastAsia="ru-RU"/>
              </w:rPr>
              <w:t>Стоимость, руб.</w:t>
            </w:r>
          </w:p>
        </w:tc>
      </w:tr>
      <w:tr>
        <w:trPr>
          <w:trHeight w:val="705" w:hRule="atLeast"/>
        </w:trPr>
        <w:tc>
          <w:tcPr>
            <w:tcW w:w="697" w:type="dxa"/>
            <w:tcBorders>
              <w:top w:val="single" w:sz="4" w:space="0" w:color="000000"/>
              <w:left w:val="single" w:sz="4" w:space="0" w:color="000000"/>
              <w:bottom w:val="single" w:sz="4" w:space="0" w:color="000000"/>
            </w:tcBorders>
            <w:vAlign w:val="center"/>
          </w:tcPr>
          <w:p>
            <w:pPr>
              <w:pStyle w:val="Normal"/>
              <w:widowControl w:val="false"/>
              <w:tabs>
                <w:tab w:val="clear" w:pos="709"/>
                <w:tab w:val="left" w:pos="1701" w:leader="none"/>
              </w:tabs>
              <w:spacing w:before="0" w:after="0"/>
              <w:contextualSpacing/>
              <w:jc w:val="center"/>
              <w:rPr/>
            </w:pPr>
            <w:r>
              <w:rPr/>
              <w:t>1</w:t>
            </w:r>
          </w:p>
        </w:tc>
        <w:tc>
          <w:tcPr>
            <w:tcW w:w="5193" w:type="dxa"/>
            <w:tcBorders>
              <w:top w:val="single" w:sz="4" w:space="0" w:color="000000"/>
              <w:left w:val="single" w:sz="4" w:space="0" w:color="000000"/>
              <w:bottom w:val="single" w:sz="4" w:space="0" w:color="000000"/>
            </w:tcBorders>
            <w:vAlign w:val="center"/>
          </w:tcPr>
          <w:p>
            <w:pPr>
              <w:pStyle w:val="Normal"/>
              <w:widowControl w:val="false"/>
              <w:jc w:val="both"/>
              <w:rPr/>
            </w:pPr>
            <w:r>
              <w:rPr/>
            </w:r>
          </w:p>
        </w:tc>
        <w:tc>
          <w:tcPr>
            <w:tcW w:w="1140" w:type="dxa"/>
            <w:tcBorders>
              <w:top w:val="single" w:sz="4" w:space="0" w:color="000000"/>
              <w:left w:val="single" w:sz="4" w:space="0" w:color="000000"/>
              <w:bottom w:val="single" w:sz="4" w:space="0" w:color="000000"/>
            </w:tcBorders>
            <w:vAlign w:val="center"/>
          </w:tcPr>
          <w:p>
            <w:pPr>
              <w:pStyle w:val="Normal"/>
              <w:widowControl w:val="false"/>
              <w:jc w:val="center"/>
              <w:rPr>
                <w:color w:val="000000"/>
              </w:rPr>
            </w:pPr>
            <w:r>
              <w:rPr>
                <w:color w:val="000000"/>
              </w:rPr>
            </w:r>
          </w:p>
        </w:tc>
        <w:tc>
          <w:tcPr>
            <w:tcW w:w="709" w:type="dxa"/>
            <w:tcBorders>
              <w:top w:val="single" w:sz="4" w:space="0" w:color="000000"/>
              <w:left w:val="single" w:sz="4" w:space="0" w:color="000000"/>
              <w:bottom w:val="single" w:sz="4" w:space="0" w:color="000000"/>
            </w:tcBorders>
            <w:vAlign w:val="center"/>
          </w:tcPr>
          <w:p>
            <w:pPr>
              <w:pStyle w:val="Normal"/>
              <w:widowControl w:val="false"/>
              <w:jc w:val="center"/>
              <w:rPr>
                <w:color w:val="000000"/>
              </w:rPr>
            </w:pPr>
            <w:r>
              <w:rPr>
                <w:color w:val="000000"/>
              </w:rPr>
            </w:r>
          </w:p>
        </w:tc>
        <w:tc>
          <w:tcPr>
            <w:tcW w:w="1147" w:type="dxa"/>
            <w:tcBorders>
              <w:top w:val="single" w:sz="4" w:space="0" w:color="000000"/>
              <w:left w:val="single" w:sz="4" w:space="0" w:color="000000"/>
              <w:bottom w:val="single" w:sz="4" w:space="0" w:color="000000"/>
            </w:tcBorders>
            <w:vAlign w:val="center"/>
          </w:tcPr>
          <w:p>
            <w:pPr>
              <w:pStyle w:val="Normal"/>
              <w:widowControl w:val="false"/>
              <w:jc w:val="center"/>
              <w:rPr>
                <w:color w:val="000000"/>
              </w:rPr>
            </w:pPr>
            <w:r>
              <w:rPr>
                <w:color w:val="000000"/>
              </w:rPr>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r>
          </w:p>
        </w:tc>
      </w:tr>
      <w:tr>
        <w:trPr>
          <w:trHeight w:val="705" w:hRule="atLeast"/>
        </w:trPr>
        <w:tc>
          <w:tcPr>
            <w:tcW w:w="697" w:type="dxa"/>
            <w:tcBorders>
              <w:top w:val="single" w:sz="4" w:space="0" w:color="000000"/>
              <w:left w:val="single" w:sz="4" w:space="0" w:color="000000"/>
              <w:bottom w:val="single" w:sz="4" w:space="0" w:color="000000"/>
            </w:tcBorders>
            <w:vAlign w:val="center"/>
          </w:tcPr>
          <w:p>
            <w:pPr>
              <w:pStyle w:val="Normal"/>
              <w:widowControl w:val="false"/>
              <w:tabs>
                <w:tab w:val="clear" w:pos="709"/>
                <w:tab w:val="left" w:pos="1701" w:leader="none"/>
              </w:tabs>
              <w:spacing w:before="0" w:after="0"/>
              <w:contextualSpacing/>
              <w:jc w:val="center"/>
              <w:rPr/>
            </w:pPr>
            <w:r>
              <w:rPr/>
              <w:t>2</w:t>
            </w:r>
          </w:p>
        </w:tc>
        <w:tc>
          <w:tcPr>
            <w:tcW w:w="5193" w:type="dxa"/>
            <w:tcBorders>
              <w:top w:val="single" w:sz="4" w:space="0" w:color="000000"/>
              <w:left w:val="single" w:sz="4" w:space="0" w:color="000000"/>
              <w:bottom w:val="single" w:sz="4" w:space="0" w:color="000000"/>
            </w:tcBorders>
            <w:vAlign w:val="center"/>
          </w:tcPr>
          <w:p>
            <w:pPr>
              <w:pStyle w:val="Normal"/>
              <w:widowControl w:val="false"/>
              <w:jc w:val="both"/>
              <w:rPr/>
            </w:pPr>
            <w:r>
              <w:rPr/>
            </w:r>
          </w:p>
        </w:tc>
        <w:tc>
          <w:tcPr>
            <w:tcW w:w="1140" w:type="dxa"/>
            <w:tcBorders>
              <w:top w:val="single" w:sz="4" w:space="0" w:color="000000"/>
              <w:left w:val="single" w:sz="4" w:space="0" w:color="000000"/>
              <w:bottom w:val="single" w:sz="4" w:space="0" w:color="000000"/>
            </w:tcBorders>
            <w:vAlign w:val="center"/>
          </w:tcPr>
          <w:p>
            <w:pPr>
              <w:pStyle w:val="Normal"/>
              <w:widowControl w:val="false"/>
              <w:jc w:val="center"/>
              <w:rPr/>
            </w:pPr>
            <w:r>
              <w:rPr/>
            </w:r>
          </w:p>
        </w:tc>
        <w:tc>
          <w:tcPr>
            <w:tcW w:w="709" w:type="dxa"/>
            <w:tcBorders>
              <w:top w:val="single" w:sz="4" w:space="0" w:color="000000"/>
              <w:left w:val="single" w:sz="4" w:space="0" w:color="000000"/>
              <w:bottom w:val="single" w:sz="4" w:space="0" w:color="000000"/>
            </w:tcBorders>
            <w:vAlign w:val="center"/>
          </w:tcPr>
          <w:p>
            <w:pPr>
              <w:pStyle w:val="Normal"/>
              <w:widowControl w:val="false"/>
              <w:jc w:val="center"/>
              <w:rPr>
                <w:color w:val="000000"/>
              </w:rPr>
            </w:pPr>
            <w:r>
              <w:rPr>
                <w:color w:val="000000"/>
              </w:rPr>
            </w:r>
          </w:p>
        </w:tc>
        <w:tc>
          <w:tcPr>
            <w:tcW w:w="1147" w:type="dxa"/>
            <w:tcBorders>
              <w:top w:val="single" w:sz="4" w:space="0" w:color="000000"/>
              <w:left w:val="single" w:sz="4" w:space="0" w:color="000000"/>
              <w:bottom w:val="single" w:sz="4" w:space="0" w:color="000000"/>
            </w:tcBorders>
            <w:vAlign w:val="center"/>
          </w:tcPr>
          <w:p>
            <w:pPr>
              <w:pStyle w:val="Normal"/>
              <w:widowControl w:val="false"/>
              <w:jc w:val="center"/>
              <w:rPr/>
            </w:pPr>
            <w:r>
              <w:rPr/>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r>
          </w:p>
        </w:tc>
      </w:tr>
      <w:tr>
        <w:trPr>
          <w:trHeight w:val="365" w:hRule="atLeast"/>
        </w:trPr>
        <w:tc>
          <w:tcPr>
            <w:tcW w:w="8886" w:type="dxa"/>
            <w:gridSpan w:val="5"/>
            <w:tcBorders>
              <w:top w:val="single" w:sz="4" w:space="0" w:color="000000"/>
              <w:left w:val="single" w:sz="4" w:space="0" w:color="000000"/>
              <w:bottom w:val="single" w:sz="4" w:space="0" w:color="000000"/>
            </w:tcBorders>
            <w:vAlign w:val="center"/>
          </w:tcPr>
          <w:p>
            <w:pPr>
              <w:pStyle w:val="Normal"/>
              <w:widowControl w:val="false"/>
              <w:spacing w:lineRule="exact" w:line="240"/>
              <w:jc w:val="right"/>
              <w:rPr>
                <w:rFonts w:eastAsia="Arial"/>
                <w:b/>
              </w:rPr>
            </w:pPr>
            <w:r>
              <w:rPr>
                <w:rFonts w:eastAsia="Arial"/>
                <w:b/>
              </w:rPr>
              <w:t>ИТОГО:</w:t>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rFonts w:eastAsia="Arial"/>
              </w:rPr>
            </w:pPr>
            <w:r>
              <w:rPr>
                <w:rFonts w:eastAsia="Arial"/>
              </w:rPr>
            </w:r>
          </w:p>
        </w:tc>
      </w:tr>
    </w:tbl>
    <w:p>
      <w:pPr>
        <w:pStyle w:val="Style24"/>
        <w:jc w:val="left"/>
        <w:rPr>
          <w:rFonts w:eastAsia="Arial"/>
          <w:i/>
          <w:i/>
          <w:sz w:val="24"/>
          <w:szCs w:val="24"/>
          <w:lang w:val="ru-RU"/>
        </w:rPr>
      </w:pPr>
      <w:r>
        <w:rPr>
          <w:rFonts w:eastAsia="Arial"/>
          <w:i/>
          <w:sz w:val="24"/>
          <w:szCs w:val="24"/>
          <w:lang w:val="ru-RU"/>
        </w:rPr>
      </w:r>
    </w:p>
    <w:p>
      <w:pPr>
        <w:pStyle w:val="Normal"/>
        <w:suppressAutoHyphens w:val="false"/>
        <w:ind w:firstLine="708"/>
        <w:jc w:val="both"/>
        <w:rPr>
          <w:lang w:eastAsia="ru-RU"/>
        </w:rPr>
      </w:pPr>
      <w:r>
        <w:rPr>
          <w:lang w:eastAsia="ru-RU"/>
        </w:rPr>
        <w:t xml:space="preserve">Цена Контракта составляет </w:t>
      </w:r>
      <w:r>
        <w:rPr>
          <w:b/>
          <w:lang w:eastAsia="ru-RU"/>
        </w:rPr>
        <w:t>_______________________ (_________) рублей ___ копеек</w:t>
      </w:r>
      <w:r>
        <w:rPr>
          <w:lang w:eastAsia="ru-RU"/>
        </w:rPr>
        <w:t xml:space="preserve">, </w:t>
      </w:r>
      <w:r>
        <w:rPr>
          <w:bCs/>
          <w:lang w:eastAsia="ru-RU"/>
        </w:rPr>
        <w:t xml:space="preserve">в том числе НДС ______________ (_________) рублей ___ копеек </w:t>
      </w:r>
      <w:r>
        <w:rPr>
          <w:lang w:eastAsia="ru-RU"/>
        </w:rPr>
        <w:t>(</w:t>
      </w:r>
      <w:r>
        <w:rPr>
          <w:i/>
          <w:lang w:eastAsia="ru-RU"/>
        </w:rPr>
        <w:t xml:space="preserve">Указывается в случае, если Контракт заключается с лицами, являющимися в соответствии с Налоговым </w:t>
      </w:r>
      <w:hyperlink r:id="rId4">
        <w:r>
          <w:rPr>
            <w:i/>
            <w:lang w:eastAsia="ru-RU"/>
          </w:rPr>
          <w:t>кодексом</w:t>
        </w:r>
      </w:hyperlink>
      <w:r>
        <w:rPr>
          <w:i/>
          <w:lang w:eastAsia="ru-RU"/>
        </w:rPr>
        <w:t xml:space="preserve"> Российской Федерации (Собрание законодательства Российской Федерации, 2000, № 32, ст. 3340; 2019, № 39, ст. 5375) плательщиками НДС)</w:t>
      </w:r>
      <w:r>
        <w:rPr>
          <w:lang w:eastAsia="ru-RU"/>
        </w:rPr>
        <w:t xml:space="preserve"> (НДС не облагается) </w:t>
      </w:r>
      <w:r>
        <w:rPr>
          <w:i/>
          <w:lang w:eastAsia="ru-RU"/>
        </w:rPr>
        <w:t xml:space="preserve">(Указывается в случае, если Контракт заключается с лицами, не являющимися в соответствии с Налоговым </w:t>
      </w:r>
      <w:hyperlink r:id="rId5">
        <w:r>
          <w:rPr>
            <w:i/>
            <w:lang w:eastAsia="ru-RU"/>
          </w:rPr>
          <w:t>кодексом</w:t>
        </w:r>
      </w:hyperlink>
      <w:r>
        <w:rPr>
          <w:i/>
          <w:lang w:eastAsia="ru-RU"/>
        </w:rPr>
        <w:t xml:space="preserve"> Российской Федерации плательщиками НДС).</w:t>
      </w:r>
    </w:p>
    <w:p>
      <w:pPr>
        <w:pStyle w:val="Normal"/>
        <w:jc w:val="both"/>
        <w:rPr/>
      </w:pPr>
      <w:r>
        <w:rPr/>
      </w:r>
    </w:p>
    <w:p>
      <w:pPr>
        <w:pStyle w:val="Normal"/>
        <w:jc w:val="both"/>
        <w:rPr/>
      </w:pPr>
      <w:r>
        <w:rPr/>
      </w:r>
    </w:p>
    <w:p>
      <w:pPr>
        <w:pStyle w:val="Normal"/>
        <w:jc w:val="both"/>
        <w:rPr/>
      </w:pPr>
      <w:r>
        <w:rPr/>
      </w:r>
    </w:p>
    <w:tbl>
      <w:tblPr>
        <w:tblW w:w="9570" w:type="dxa"/>
        <w:jc w:val="center"/>
        <w:tblInd w:w="0" w:type="dxa"/>
        <w:tblLayout w:type="fixed"/>
        <w:tblCellMar>
          <w:top w:w="0" w:type="dxa"/>
          <w:left w:w="70" w:type="dxa"/>
          <w:bottom w:w="0" w:type="dxa"/>
          <w:right w:w="70" w:type="dxa"/>
        </w:tblCellMar>
        <w:tblLook w:noVBand="0" w:val="0000" w:noHBand="0" w:lastColumn="0" w:firstColumn="0" w:lastRow="0" w:firstRow="0"/>
      </w:tblPr>
      <w:tblGrid>
        <w:gridCol w:w="4891"/>
        <w:gridCol w:w="4678"/>
      </w:tblGrid>
      <w:tr>
        <w:trPr>
          <w:trHeight w:val="633" w:hRule="atLeast"/>
          <w:cantSplit w:val="true"/>
        </w:trPr>
        <w:tc>
          <w:tcPr>
            <w:tcW w:w="4891" w:type="dxa"/>
            <w:tcBorders/>
            <w:shd w:color="auto" w:fill="auto" w:val="clear"/>
          </w:tcPr>
          <w:p>
            <w:pPr>
              <w:pStyle w:val="Style36"/>
              <w:widowControl w:val="false"/>
              <w:snapToGrid w:val="false"/>
              <w:rPr>
                <w:rFonts w:eastAsia="Arial"/>
                <w:b/>
                <w:sz w:val="24"/>
                <w:szCs w:val="24"/>
                <w:lang w:val="ru-RU"/>
              </w:rPr>
            </w:pPr>
            <w:r>
              <w:rPr>
                <w:rFonts w:eastAsia="Arial"/>
                <w:b/>
                <w:sz w:val="24"/>
                <w:szCs w:val="24"/>
                <w:lang w:val="ru-RU"/>
              </w:rPr>
              <w:t>ЗАКАЗЧИК:</w:t>
            </w:r>
          </w:p>
          <w:p>
            <w:pPr>
              <w:pStyle w:val="Style36"/>
              <w:widowControl w:val="false"/>
              <w:rPr>
                <w:sz w:val="24"/>
                <w:szCs w:val="24"/>
                <w:lang w:val="en-US"/>
              </w:rPr>
            </w:pPr>
            <w:r>
              <w:rPr>
                <w:sz w:val="24"/>
                <w:szCs w:val="24"/>
                <w:lang w:val="en-US"/>
              </w:rPr>
            </w:r>
          </w:p>
          <w:p>
            <w:pPr>
              <w:pStyle w:val="Style36"/>
              <w:widowControl w:val="false"/>
              <w:rPr>
                <w:sz w:val="24"/>
                <w:szCs w:val="24"/>
                <w:lang w:val="ru-RU"/>
              </w:rPr>
            </w:pPr>
            <w:r>
              <w:rPr>
                <w:sz w:val="24"/>
                <w:szCs w:val="24"/>
              </w:rPr>
              <w:t>___________</w:t>
            </w:r>
            <w:r>
              <w:rPr>
                <w:sz w:val="24"/>
                <w:szCs w:val="24"/>
                <w:lang w:val="ru-RU"/>
              </w:rPr>
              <w:t>__</w:t>
            </w:r>
            <w:r>
              <w:rPr>
                <w:sz w:val="24"/>
                <w:szCs w:val="24"/>
              </w:rPr>
              <w:t>_</w:t>
            </w:r>
            <w:r>
              <w:rPr>
                <w:sz w:val="24"/>
                <w:szCs w:val="24"/>
                <w:lang w:val="ru-RU"/>
              </w:rPr>
              <w:t>/</w:t>
            </w:r>
            <w:r>
              <w:rPr>
                <w:sz w:val="24"/>
                <w:szCs w:val="24"/>
                <w:lang w:val="en-US"/>
              </w:rPr>
              <w:t>__________</w:t>
            </w:r>
            <w:r>
              <w:rPr>
                <w:sz w:val="24"/>
                <w:szCs w:val="24"/>
                <w:lang w:val="ru-RU"/>
              </w:rPr>
              <w:t>/</w:t>
            </w:r>
          </w:p>
        </w:tc>
        <w:tc>
          <w:tcPr>
            <w:tcW w:w="4678" w:type="dxa"/>
            <w:tcBorders/>
            <w:shd w:color="auto" w:fill="auto" w:val="clear"/>
          </w:tcPr>
          <w:p>
            <w:pPr>
              <w:pStyle w:val="Normal"/>
              <w:widowControl w:val="false"/>
              <w:suppressAutoHyphens w:val="false"/>
              <w:ind w:right="-29" w:hanging="0"/>
              <w:rPr>
                <w:b/>
                <w:lang w:eastAsia="ru-RU"/>
              </w:rPr>
            </w:pPr>
            <w:r>
              <w:rPr>
                <w:b/>
                <w:lang w:eastAsia="ru-RU"/>
              </w:rPr>
              <w:t>ИСПОЛНИТЕЛЬ:</w:t>
            </w:r>
          </w:p>
          <w:p>
            <w:pPr>
              <w:pStyle w:val="Normal"/>
              <w:widowControl w:val="false"/>
              <w:suppressAutoHyphens w:val="false"/>
              <w:ind w:right="-29" w:hanging="0"/>
              <w:rPr>
                <w:lang w:eastAsia="ru-RU"/>
              </w:rPr>
            </w:pPr>
            <w:r>
              <w:rPr>
                <w:lang w:eastAsia="ru-RU"/>
              </w:rPr>
            </w:r>
          </w:p>
          <w:p>
            <w:pPr>
              <w:pStyle w:val="Normal"/>
              <w:widowControl w:val="false"/>
              <w:rPr/>
            </w:pPr>
            <w:r>
              <w:rPr/>
              <w:t>______________/</w:t>
            </w:r>
            <w:r>
              <w:rPr>
                <w:lang w:val="en-US"/>
              </w:rPr>
              <w:t>__________</w:t>
            </w:r>
            <w:r>
              <w:rPr/>
              <w:t>/</w:t>
            </w:r>
          </w:p>
        </w:tc>
      </w:tr>
    </w:tbl>
    <w:p>
      <w:pPr>
        <w:pStyle w:val="Style24"/>
        <w:jc w:val="right"/>
        <w:rPr>
          <w:sz w:val="22"/>
          <w:szCs w:val="22"/>
          <w:lang w:eastAsia="ru-RU"/>
        </w:rPr>
      </w:pPr>
      <w:r>
        <w:rPr>
          <w:sz w:val="22"/>
          <w:szCs w:val="22"/>
          <w:lang w:eastAsia="ru-RU"/>
        </w:rPr>
      </w:r>
    </w:p>
    <w:sectPr>
      <w:footerReference w:type="default" r:id="rId6"/>
      <w:type w:val="nextPage"/>
      <w:pgSz w:w="11906" w:h="16838"/>
      <w:pgMar w:left="1134" w:right="567" w:gutter="0" w:header="0" w:top="1134"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Bookman Old Style">
    <w:charset w:val="01"/>
    <w:family w:val="roman"/>
    <w:pitch w:val="default"/>
  </w:font>
  <w:font w:name="Symbol">
    <w:charset w:val="01"/>
    <w:family w:val="roman"/>
    <w:pitch w:val="default"/>
  </w:font>
  <w:font w:name="GreekMathSymbols">
    <w:charset w:val="01"/>
    <w:family w:val="roman"/>
    <w:pitch w:val="default"/>
  </w:font>
  <w:font w:name="Wingdings">
    <w:charset w:val="01"/>
    <w:family w:val="roman"/>
    <w:pitch w:val="default"/>
  </w:font>
  <w:font w:name="Courier New">
    <w:charset w:val="01"/>
    <w:family w:val="roman"/>
    <w:pitch w:val="default"/>
  </w:font>
  <w:font w:name="Calibri">
    <w:charset w:val="01"/>
    <w:family w:val="roman"/>
    <w:pitch w:val="default"/>
  </w:font>
  <w:font w:name="Tahoma">
    <w:charset w:val="01"/>
    <w:family w:val="roman"/>
    <w:pitch w:val="default"/>
  </w:font>
  <w:font w:name="Arial">
    <w:charset w:val="01"/>
    <w:family w:val="roman"/>
    <w:pitch w:val="default"/>
  </w:font>
  <w:font w:name="Consultant">
    <w:charset w:val="01"/>
    <w:family w:val="roman"/>
    <w:pitch w:val="default"/>
  </w:font>
  <w:font w:name="Sylfaen">
    <w:charset w:val="01"/>
    <w:family w:val="roman"/>
    <w:pitch w:val="default"/>
  </w:font>
  <w:font w:name="PT Astra Serif">
    <w:charset w:val="01"/>
    <w:family w:val="roman"/>
    <w:pitch w:val="default"/>
  </w:font>
  <w:font w:name="Gelvetsky 12pt">
    <w:charset w:val="01"/>
    <w:family w:val="roman"/>
    <w:pitch w:val="default"/>
  </w:font>
  <w:font w:name="Times New Roman Bold">
    <w:charset w:val="01"/>
    <w:family w:val="roman"/>
    <w:pitch w:val="default"/>
  </w:font>
  <w:font w:name="Arial Unicode MS">
    <w:charset w:val="01"/>
    <w:family w:val="roman"/>
    <w:pitch w:val="default"/>
  </w:font>
  <w:font w:name="Verdana">
    <w:charset w:val="01"/>
    <w:family w:val="roman"/>
    <w:pitch w:val="default"/>
  </w:font>
  <w:font w:name="ISOCPEUR">
    <w:charset w:val="01"/>
    <w:family w:val="roman"/>
    <w:pitch w:val="default"/>
  </w:font>
  <w:font w:name="Garamond">
    <w:charset w:val="01"/>
    <w:family w:val="roman"/>
    <w:pitch w:val="default"/>
  </w:font>
  <w:font w:name="Baltica">
    <w:charset w:val="01"/>
    <w:family w:val="roman"/>
    <w:pitch w:val="default"/>
  </w:font>
  <w:font w:name="Times New Roman CYR">
    <w:charset w:val="01"/>
    <w:family w:val="roman"/>
    <w:pitch w:val="default"/>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11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1300"/>
        </w:tabs>
        <w:ind w:left="1300" w:hanging="900"/>
      </w:pPr>
      <w:rPr>
        <w:rFonts w:cs="Times New Roman"/>
      </w:rPr>
    </w:lvl>
    <w:lvl w:ilvl="1">
      <w:start w:val="0"/>
      <w:numFmt w:val="none"/>
      <w:suff w:val="nothing"/>
      <w:lvlText w:val=""/>
      <w:lvlJc w:val="left"/>
      <w:pPr>
        <w:tabs>
          <w:tab w:val="num" w:pos="0"/>
        </w:tabs>
        <w:ind w:left="0" w:hanging="0"/>
      </w:pPr>
      <w:rPr>
        <w:rFonts w:cs="Times New Roman"/>
      </w:rPr>
    </w:lvl>
    <w:lvl w:ilvl="2">
      <w:start w:val="0"/>
      <w:numFmt w:val="none"/>
      <w:suff w:val="nothing"/>
      <w:lvlText w:val=""/>
      <w:lvlJc w:val="left"/>
      <w:pPr>
        <w:tabs>
          <w:tab w:val="num" w:pos="0"/>
        </w:tabs>
        <w:ind w:left="0" w:hanging="0"/>
      </w:pPr>
      <w:rPr>
        <w:rFonts w:cs="Times New Roman"/>
      </w:rPr>
    </w:lvl>
    <w:lvl w:ilvl="3">
      <w:start w:val="0"/>
      <w:numFmt w:val="none"/>
      <w:suff w:val="nothing"/>
      <w:lvlText w:val=""/>
      <w:lvlJc w:val="left"/>
      <w:pPr>
        <w:tabs>
          <w:tab w:val="num" w:pos="0"/>
        </w:tabs>
        <w:ind w:left="0" w:hanging="0"/>
      </w:pPr>
      <w:rPr>
        <w:rFonts w:cs="Times New Roman"/>
      </w:rPr>
    </w:lvl>
    <w:lvl w:ilvl="4">
      <w:start w:val="0"/>
      <w:numFmt w:val="none"/>
      <w:suff w:val="nothing"/>
      <w:lvlText w:val=""/>
      <w:lvlJc w:val="left"/>
      <w:pPr>
        <w:tabs>
          <w:tab w:val="num" w:pos="0"/>
        </w:tabs>
        <w:ind w:left="0" w:hanging="0"/>
      </w:pPr>
      <w:rPr>
        <w:rFonts w:cs="Times New Roman"/>
      </w:rPr>
    </w:lvl>
    <w:lvl w:ilvl="5">
      <w:start w:val="0"/>
      <w:numFmt w:val="none"/>
      <w:suff w:val="nothing"/>
      <w:lvlText w:val=""/>
      <w:lvlJc w:val="left"/>
      <w:pPr>
        <w:tabs>
          <w:tab w:val="num" w:pos="0"/>
        </w:tabs>
        <w:ind w:left="0" w:hanging="0"/>
      </w:pPr>
      <w:rPr>
        <w:rFonts w:cs="Times New Roman"/>
      </w:rPr>
    </w:lvl>
    <w:lvl w:ilvl="6">
      <w:start w:val="0"/>
      <w:numFmt w:val="none"/>
      <w:suff w:val="nothing"/>
      <w:lvlText w:val=""/>
      <w:lvlJc w:val="left"/>
      <w:pPr>
        <w:tabs>
          <w:tab w:val="num" w:pos="0"/>
        </w:tabs>
        <w:ind w:left="0" w:hanging="0"/>
      </w:pPr>
      <w:rPr>
        <w:rFonts w:cs="Times New Roman"/>
      </w:rPr>
    </w:lvl>
    <w:lvl w:ilvl="7">
      <w:start w:val="0"/>
      <w:numFmt w:val="none"/>
      <w:suff w:val="nothing"/>
      <w:lvlText w:val=""/>
      <w:lvlJc w:val="left"/>
      <w:pPr>
        <w:tabs>
          <w:tab w:val="num" w:pos="0"/>
        </w:tabs>
        <w:ind w:left="0" w:hanging="0"/>
      </w:pPr>
      <w:rPr>
        <w:rFonts w:cs="Times New Roman"/>
      </w:rPr>
    </w:lvl>
    <w:lvl w:ilvl="8">
      <w:start w:val="0"/>
      <w:numFmt w:val="none"/>
      <w:suff w:val="nothing"/>
      <w:lvlText w:val=""/>
      <w:lvlJc w:val="left"/>
      <w:pPr>
        <w:tabs>
          <w:tab w:val="num" w:pos="0"/>
        </w:tabs>
        <w:ind w:left="0" w:hanging="0"/>
      </w:pPr>
      <w:rPr>
        <w:rFonts w:cs="Times New Roman"/>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numFmt w:val="none"/>
      <w:suff w:val="nothing"/>
      <w:lvlText w:val=""/>
      <w:lvlJc w:val="left"/>
      <w:pPr>
        <w:tabs>
          <w:tab w:val="num" w:pos="0"/>
        </w:tabs>
        <w:ind w:left="1134" w:hanging="425"/>
      </w:pPr>
      <w:rPr>
        <w:rFonts w:cs="Times New Roman"/>
      </w:rPr>
    </w:lvl>
    <w:lvl w:ilvl="1">
      <w:start w:val="0"/>
      <w:numFmt w:val="bullet"/>
      <w:lvlText w:val=""/>
      <w:lvlJc w:val="left"/>
      <w:pPr>
        <w:tabs>
          <w:tab w:val="num" w:pos="1363"/>
        </w:tabs>
        <w:ind w:left="1363" w:hanging="439"/>
      </w:pPr>
      <w:rPr>
        <w:rFonts w:ascii="Wingdings" w:hAnsi="Wingdings" w:cs="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1307"/>
        </w:tabs>
        <w:ind w:left="108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lvl w:ilvl="0">
      <w:start w:val="1"/>
      <w:numFmt w:val="decimal"/>
      <w:lvlText w:val="%1."/>
      <w:lvlJc w:val="left"/>
      <w:pPr>
        <w:tabs>
          <w:tab w:val="num" w:pos="709"/>
        </w:tabs>
        <w:ind w:left="720" w:hanging="360"/>
      </w:pPr>
      <w:rPr/>
    </w:lvl>
    <w:lvl w:ilvl="1">
      <w:start w:val="6"/>
      <w:numFmt w:val="decimal"/>
      <w:lvlText w:val="%1.%2."/>
      <w:lvlJc w:val="left"/>
      <w:pPr>
        <w:tabs>
          <w:tab w:val="num" w:pos="0"/>
        </w:tabs>
        <w:ind w:left="1849" w:hanging="1140"/>
      </w:pPr>
      <w:rPr/>
    </w:lvl>
    <w:lvl w:ilvl="2">
      <w:start w:val="1"/>
      <w:numFmt w:val="decimal"/>
      <w:lvlText w:val="%1.%2.%3."/>
      <w:lvlJc w:val="left"/>
      <w:pPr>
        <w:tabs>
          <w:tab w:val="num" w:pos="0"/>
        </w:tabs>
        <w:ind w:left="2198" w:hanging="1140"/>
      </w:pPr>
      <w:rPr/>
    </w:lvl>
    <w:lvl w:ilvl="3">
      <w:start w:val="1"/>
      <w:numFmt w:val="decimal"/>
      <w:lvlText w:val="%1.%2.%3.%4."/>
      <w:lvlJc w:val="left"/>
      <w:pPr>
        <w:tabs>
          <w:tab w:val="num" w:pos="0"/>
        </w:tabs>
        <w:ind w:left="2547" w:hanging="1140"/>
      </w:pPr>
      <w:rPr/>
    </w:lvl>
    <w:lvl w:ilvl="4">
      <w:start w:val="1"/>
      <w:numFmt w:val="decimal"/>
      <w:lvlText w:val="%1.%2.%3.%4.%5."/>
      <w:lvlJc w:val="left"/>
      <w:pPr>
        <w:tabs>
          <w:tab w:val="num" w:pos="0"/>
        </w:tabs>
        <w:ind w:left="2896" w:hanging="1140"/>
      </w:pPr>
      <w:rPr/>
    </w:lvl>
    <w:lvl w:ilvl="5">
      <w:start w:val="1"/>
      <w:numFmt w:val="decimal"/>
      <w:lvlText w:val="%1.%2.%3.%4.%5.%6."/>
      <w:lvlJc w:val="left"/>
      <w:pPr>
        <w:tabs>
          <w:tab w:val="num" w:pos="0"/>
        </w:tabs>
        <w:ind w:left="3245" w:hanging="114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0c7d"/>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qFormat/>
    <w:pPr>
      <w:keepNext w:val="true"/>
      <w:numPr>
        <w:ilvl w:val="0"/>
        <w:numId w:val="1"/>
      </w:numPr>
      <w:jc w:val="center"/>
      <w:outlineLvl w:val="0"/>
    </w:pPr>
    <w:rPr>
      <w:rFonts w:eastAsia="Calibri"/>
      <w:b/>
      <w:sz w:val="20"/>
      <w:szCs w:val="20"/>
      <w:lang w:val="x-none"/>
    </w:rPr>
  </w:style>
  <w:style w:type="paragraph" w:styleId="2">
    <w:name w:val="Heading 2"/>
    <w:basedOn w:val="Normal"/>
    <w:next w:val="Normal"/>
    <w:qFormat/>
    <w:pPr>
      <w:keepNext w:val="true"/>
      <w:numPr>
        <w:ilvl w:val="1"/>
        <w:numId w:val="1"/>
      </w:numPr>
      <w:ind w:firstLine="567"/>
      <w:jc w:val="both"/>
      <w:outlineLvl w:val="1"/>
    </w:pPr>
    <w:rPr>
      <w:rFonts w:eastAsia="Calibri"/>
      <w:b/>
      <w:sz w:val="20"/>
      <w:szCs w:val="20"/>
      <w:lang w:val="x-none"/>
    </w:rPr>
  </w:style>
  <w:style w:type="paragraph" w:styleId="3">
    <w:name w:val="Heading 3"/>
    <w:basedOn w:val="Normal"/>
    <w:next w:val="Normal"/>
    <w:qFormat/>
    <w:pPr>
      <w:keepNext w:val="true"/>
      <w:numPr>
        <w:ilvl w:val="2"/>
        <w:numId w:val="1"/>
      </w:numPr>
      <w:ind w:firstLine="567"/>
      <w:jc w:val="both"/>
      <w:outlineLvl w:val="2"/>
    </w:pPr>
    <w:rPr>
      <w:rFonts w:eastAsia="Calibri"/>
      <w:i/>
      <w:spacing w:val="-3"/>
      <w:sz w:val="20"/>
      <w:szCs w:val="20"/>
      <w:lang w:val="x-none"/>
    </w:rPr>
  </w:style>
  <w:style w:type="paragraph" w:styleId="4">
    <w:name w:val="Heading 4"/>
    <w:basedOn w:val="Normal"/>
    <w:next w:val="Normal"/>
    <w:qFormat/>
    <w:pPr>
      <w:keepNext w:val="true"/>
      <w:numPr>
        <w:ilvl w:val="3"/>
        <w:numId w:val="1"/>
      </w:numPr>
      <w:ind w:firstLine="567"/>
      <w:jc w:val="center"/>
      <w:outlineLvl w:val="3"/>
    </w:pPr>
    <w:rPr>
      <w:rFonts w:eastAsia="Calibri"/>
      <w:b/>
      <w:sz w:val="20"/>
      <w:szCs w:val="20"/>
      <w:lang w:val="x-none"/>
    </w:rPr>
  </w:style>
  <w:style w:type="paragraph" w:styleId="5">
    <w:name w:val="Heading 5"/>
    <w:basedOn w:val="Normal"/>
    <w:next w:val="Normal"/>
    <w:qFormat/>
    <w:pPr>
      <w:keepNext w:val="true"/>
      <w:numPr>
        <w:ilvl w:val="4"/>
        <w:numId w:val="1"/>
      </w:numPr>
      <w:ind w:firstLine="7513"/>
      <w:jc w:val="both"/>
      <w:outlineLvl w:val="4"/>
    </w:pPr>
    <w:rPr>
      <w:rFonts w:eastAsia="Calibri"/>
      <w:b/>
      <w:sz w:val="20"/>
      <w:szCs w:val="20"/>
      <w:lang w:val="x-none"/>
    </w:rPr>
  </w:style>
  <w:style w:type="paragraph" w:styleId="6">
    <w:name w:val="Heading 6"/>
    <w:basedOn w:val="Normal"/>
    <w:next w:val="Normal"/>
    <w:qFormat/>
    <w:pPr>
      <w:keepNext w:val="true"/>
      <w:numPr>
        <w:ilvl w:val="5"/>
        <w:numId w:val="1"/>
      </w:numPr>
      <w:jc w:val="center"/>
      <w:outlineLvl w:val="5"/>
    </w:pPr>
    <w:rPr>
      <w:rFonts w:eastAsia="Calibri"/>
      <w:sz w:val="20"/>
      <w:szCs w:val="20"/>
      <w:lang w:val="x-none"/>
    </w:rPr>
  </w:style>
  <w:style w:type="paragraph" w:styleId="7">
    <w:name w:val="Heading 7"/>
    <w:basedOn w:val="Normal"/>
    <w:next w:val="Normal"/>
    <w:qFormat/>
    <w:pPr>
      <w:keepNext w:val="true"/>
      <w:numPr>
        <w:ilvl w:val="6"/>
        <w:numId w:val="1"/>
      </w:numPr>
      <w:ind w:right="42" w:hanging="0"/>
      <w:jc w:val="center"/>
      <w:outlineLvl w:val="6"/>
    </w:pPr>
    <w:rPr>
      <w:rFonts w:eastAsia="Calibri"/>
      <w:b/>
      <w:sz w:val="20"/>
      <w:szCs w:val="20"/>
      <w:lang w:val="x-none"/>
    </w:rPr>
  </w:style>
  <w:style w:type="paragraph" w:styleId="8">
    <w:name w:val="Heading 8"/>
    <w:basedOn w:val="Normal"/>
    <w:next w:val="Normal"/>
    <w:qFormat/>
    <w:pPr>
      <w:keepNext w:val="true"/>
      <w:widowControl w:val="false"/>
      <w:numPr>
        <w:ilvl w:val="7"/>
        <w:numId w:val="1"/>
      </w:numPr>
      <w:jc w:val="center"/>
      <w:outlineLvl w:val="7"/>
    </w:pPr>
    <w:rPr>
      <w:rFonts w:ascii="Bookman Old Style" w:hAnsi="Bookman Old Style" w:eastAsia="Calibri" w:cs="Bookman Old Style"/>
      <w:b/>
      <w:lang w:val="x-none"/>
    </w:rPr>
  </w:style>
  <w:style w:type="paragraph" w:styleId="9">
    <w:name w:val="Heading 9"/>
    <w:basedOn w:val="Normal"/>
    <w:next w:val="Normal"/>
    <w:qFormat/>
    <w:pPr>
      <w:keepNext w:val="true"/>
      <w:numPr>
        <w:ilvl w:val="8"/>
        <w:numId w:val="1"/>
      </w:numPr>
      <w:jc w:val="center"/>
      <w:outlineLvl w:val="8"/>
    </w:pPr>
    <w:rPr>
      <w:rFonts w:eastAsia="Calibri"/>
      <w:b/>
      <w:bCs/>
      <w:color w:val="FF0000"/>
      <w:sz w:val="20"/>
      <w:szCs w:val="20"/>
      <w:lang w:val="x-none"/>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sz w:val="24"/>
    </w:rPr>
  </w:style>
  <w:style w:type="character" w:styleId="WW8Num3z0" w:customStyle="1">
    <w:name w:val="WW8Num3z0"/>
    <w:qFormat/>
    <w:rPr>
      <w:rFonts w:cs="Times New Roman"/>
    </w:rPr>
  </w:style>
  <w:style w:type="character" w:styleId="WW8Num3z1" w:customStyle="1">
    <w:name w:val="WW8Num3z1"/>
    <w:qFormat/>
    <w:rPr>
      <w:rFonts w:cs="Times New Roman"/>
    </w:rPr>
  </w:style>
  <w:style w:type="character" w:styleId="WW8Num4z0" w:customStyle="1">
    <w:name w:val="WW8Num4z0"/>
    <w:qFormat/>
    <w:rPr>
      <w:rFonts w:ascii="Symbol" w:hAnsi="Symbol" w:cs="Symbol"/>
    </w:rPr>
  </w:style>
  <w:style w:type="character" w:styleId="WW8Num5z0" w:customStyle="1">
    <w:name w:val="WW8Num5z0"/>
    <w:qFormat/>
    <w:rPr>
      <w:rFonts w:ascii="Symbol" w:hAnsi="Symbol" w:cs="Symbol"/>
    </w:rPr>
  </w:style>
  <w:style w:type="character" w:styleId="WW8Num6z0" w:customStyle="1">
    <w:name w:val="WW8Num6z0"/>
    <w:qFormat/>
    <w:rPr>
      <w:rFonts w:ascii="GreekMathSymbols" w:hAnsi="GreekMathSymbols" w:cs="Times New Roman"/>
    </w:rPr>
  </w:style>
  <w:style w:type="character" w:styleId="WW8Num6z1" w:customStyle="1">
    <w:name w:val="WW8Num6z1"/>
    <w:qFormat/>
    <w:rPr>
      <w:rFonts w:ascii="Wingdings" w:hAnsi="Wingdings" w:cs="Wingdings"/>
    </w:rPr>
  </w:style>
  <w:style w:type="character" w:styleId="WW8Num6z2" w:customStyle="1">
    <w:name w:val="WW8Num6z2"/>
    <w:qFormat/>
    <w:rPr>
      <w:rFonts w:cs="Times New Roman"/>
    </w:rPr>
  </w:style>
  <w:style w:type="character" w:styleId="WW8Num7z0" w:customStyle="1">
    <w:name w:val="WW8Num7z0"/>
    <w:qFormat/>
    <w:rPr>
      <w:rFonts w:cs="Times New Roman"/>
    </w:rPr>
  </w:style>
  <w:style w:type="character" w:styleId="WW8Num7z1" w:customStyle="1">
    <w:name w:val="WW8Num7z1"/>
    <w:qFormat/>
    <w:rPr>
      <w:rFonts w:cs="Times New Roman"/>
    </w:rPr>
  </w:style>
  <w:style w:type="character" w:styleId="WW8Num8z0" w:customStyle="1">
    <w:name w:val="WW8Num8z0"/>
    <w:qFormat/>
    <w:rPr>
      <w:rFonts w:ascii="Symbol" w:hAnsi="Symbol" w:cs="Symbol"/>
    </w:rPr>
  </w:style>
  <w:style w:type="character" w:styleId="WW8Num9z0" w:customStyle="1">
    <w:name w:val="WW8Num9z0"/>
    <w:qFormat/>
    <w:rPr>
      <w:rFonts w:cs="Times New Roman"/>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21" w:customStyle="1">
    <w:name w:val="Основной шрифт абзаца2"/>
    <w:qFormat/>
    <w:rPr/>
  </w:style>
  <w:style w:type="character" w:styleId="WW8Num13z0" w:customStyle="1">
    <w:name w:val="WW8Num13z0"/>
    <w:qFormat/>
    <w:rPr>
      <w:rFonts w:cs="Times New Roman"/>
    </w:rPr>
  </w:style>
  <w:style w:type="character" w:styleId="WW8Num13z1" w:customStyle="1">
    <w:name w:val="WW8Num13z1"/>
    <w:qFormat/>
    <w:rPr>
      <w:rFonts w:cs="Times New Roman"/>
    </w:rPr>
  </w:style>
  <w:style w:type="character" w:styleId="WW8Num14z0" w:customStyle="1">
    <w:name w:val="WW8Num14z0"/>
    <w:qFormat/>
    <w:rPr>
      <w:rFonts w:cs="Times New Roman"/>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GreekMathSymbols" w:hAnsi="GreekMathSymbols" w:cs="Times New Roman"/>
    </w:rPr>
  </w:style>
  <w:style w:type="character" w:styleId="WW8Num17z1" w:customStyle="1">
    <w:name w:val="WW8Num17z1"/>
    <w:qFormat/>
    <w:rPr>
      <w:rFonts w:ascii="Wingdings" w:hAnsi="Wingdings" w:cs="Wingdings"/>
    </w:rPr>
  </w:style>
  <w:style w:type="character" w:styleId="WW8Num17z2" w:customStyle="1">
    <w:name w:val="WW8Num17z2"/>
    <w:qFormat/>
    <w:rPr>
      <w:rFonts w:cs="Times New Roman"/>
    </w:rPr>
  </w:style>
  <w:style w:type="character" w:styleId="WW8Num18z0" w:customStyle="1">
    <w:name w:val="WW8Num18z0"/>
    <w:qFormat/>
    <w:rPr>
      <w:rFonts w:cs="Times New Roman"/>
    </w:rPr>
  </w:style>
  <w:style w:type="character" w:styleId="WW8Num18z1" w:customStyle="1">
    <w:name w:val="WW8Num18z1"/>
    <w:qFormat/>
    <w:rPr>
      <w:rFonts w:cs="Times New Roman"/>
    </w:rPr>
  </w:style>
  <w:style w:type="character" w:styleId="WW8Num19z0" w:customStyle="1">
    <w:name w:val="WW8Num19z0"/>
    <w:qFormat/>
    <w:rPr>
      <w:rFonts w:cs="Times New Roman"/>
    </w:rPr>
  </w:style>
  <w:style w:type="character" w:styleId="WW8Num19z1" w:customStyle="1">
    <w:name w:val="WW8Num19z1"/>
    <w:qFormat/>
    <w:rPr>
      <w:rFonts w:cs="Times New Roman"/>
    </w:rPr>
  </w:style>
  <w:style w:type="character" w:styleId="WW8Num20z0" w:customStyle="1">
    <w:name w:val="WW8Num20z0"/>
    <w:qFormat/>
    <w:rPr>
      <w:rFonts w:ascii="Calibri" w:hAnsi="Calibri" w:cs="Calibri"/>
      <w:b/>
      <w:sz w:val="22"/>
      <w:szCs w:val="22"/>
    </w:rPr>
  </w:style>
  <w:style w:type="character" w:styleId="WW8Num20z1" w:customStyle="1">
    <w:name w:val="WW8Num20z1"/>
    <w:qFormat/>
    <w:rPr>
      <w:rFonts w:cs="Times New Roman"/>
    </w:rPr>
  </w:style>
  <w:style w:type="character" w:styleId="WW8Num21z0" w:customStyle="1">
    <w:name w:val="WW8Num21z0"/>
    <w:qFormat/>
    <w:rPr>
      <w:rFonts w:cs="Times New Roman"/>
    </w:rPr>
  </w:style>
  <w:style w:type="character" w:styleId="WW8Num22z0" w:customStyle="1">
    <w:name w:val="WW8Num22z0"/>
    <w:qFormat/>
    <w:rPr>
      <w:rFonts w:ascii="Symbol" w:hAnsi="Symbol" w:cs="Symbol"/>
    </w:rPr>
  </w:style>
  <w:style w:type="character" w:styleId="WW8Num23z0" w:customStyle="1">
    <w:name w:val="WW8Num23z0"/>
    <w:qFormat/>
    <w:rPr>
      <w:rFonts w:ascii="Times New Roman" w:hAnsi="Times New Roman" w:cs="Times New Roman"/>
    </w:rPr>
  </w:style>
  <w:style w:type="character" w:styleId="WW8Num24z0" w:customStyle="1">
    <w:name w:val="WW8Num24z0"/>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11" w:customStyle="1">
    <w:name w:val="Основной шрифт абзаца1"/>
    <w:qFormat/>
    <w:rPr/>
  </w:style>
  <w:style w:type="character" w:styleId="12" w:customStyle="1">
    <w:name w:val="Заголовок 1 Знак"/>
    <w:qFormat/>
    <w:rPr>
      <w:rFonts w:ascii="Times New Roman" w:hAnsi="Times New Roman" w:cs="Times New Roman"/>
      <w:b/>
      <w:sz w:val="20"/>
      <w:szCs w:val="20"/>
    </w:rPr>
  </w:style>
  <w:style w:type="character" w:styleId="22" w:customStyle="1">
    <w:name w:val="Заголовок 2 Знак"/>
    <w:qFormat/>
    <w:rPr>
      <w:rFonts w:ascii="Times New Roman" w:hAnsi="Times New Roman" w:cs="Times New Roman"/>
      <w:b/>
      <w:sz w:val="20"/>
      <w:szCs w:val="20"/>
    </w:rPr>
  </w:style>
  <w:style w:type="character" w:styleId="31" w:customStyle="1">
    <w:name w:val="Заголовок 3 Знак"/>
    <w:qFormat/>
    <w:rPr>
      <w:rFonts w:ascii="Times New Roman" w:hAnsi="Times New Roman" w:cs="Times New Roman"/>
      <w:i/>
      <w:spacing w:val="-3"/>
      <w:sz w:val="20"/>
      <w:szCs w:val="20"/>
    </w:rPr>
  </w:style>
  <w:style w:type="character" w:styleId="41" w:customStyle="1">
    <w:name w:val="Заголовок 4 Знак"/>
    <w:qFormat/>
    <w:rPr>
      <w:rFonts w:ascii="Times New Roman" w:hAnsi="Times New Roman" w:cs="Times New Roman"/>
      <w:b/>
      <w:sz w:val="20"/>
      <w:szCs w:val="20"/>
    </w:rPr>
  </w:style>
  <w:style w:type="character" w:styleId="51" w:customStyle="1">
    <w:name w:val="Заголовок 5 Знак"/>
    <w:qFormat/>
    <w:rPr>
      <w:rFonts w:ascii="Times New Roman" w:hAnsi="Times New Roman" w:cs="Times New Roman"/>
      <w:b/>
      <w:sz w:val="20"/>
      <w:szCs w:val="20"/>
    </w:rPr>
  </w:style>
  <w:style w:type="character" w:styleId="61" w:customStyle="1">
    <w:name w:val="Заголовок 6 Знак"/>
    <w:qFormat/>
    <w:rPr>
      <w:rFonts w:ascii="Times New Roman" w:hAnsi="Times New Roman" w:cs="Times New Roman"/>
      <w:sz w:val="20"/>
      <w:szCs w:val="20"/>
    </w:rPr>
  </w:style>
  <w:style w:type="character" w:styleId="71" w:customStyle="1">
    <w:name w:val="Заголовок 7 Знак"/>
    <w:qFormat/>
    <w:rPr>
      <w:rFonts w:ascii="Times New Roman" w:hAnsi="Times New Roman" w:cs="Times New Roman"/>
      <w:b/>
      <w:sz w:val="20"/>
      <w:szCs w:val="20"/>
    </w:rPr>
  </w:style>
  <w:style w:type="character" w:styleId="81" w:customStyle="1">
    <w:name w:val="Заголовок 8 Знак"/>
    <w:qFormat/>
    <w:rPr>
      <w:rFonts w:ascii="Bookman Old Style" w:hAnsi="Bookman Old Style" w:cs="Times New Roman"/>
      <w:b/>
      <w:sz w:val="24"/>
      <w:szCs w:val="24"/>
    </w:rPr>
  </w:style>
  <w:style w:type="character" w:styleId="91" w:customStyle="1">
    <w:name w:val="Заголовок 9 Знак"/>
    <w:qFormat/>
    <w:rPr>
      <w:rFonts w:ascii="Times New Roman" w:hAnsi="Times New Roman" w:cs="Times New Roman"/>
      <w:b/>
      <w:bCs/>
      <w:color w:val="FF0000"/>
      <w:sz w:val="20"/>
      <w:szCs w:val="20"/>
    </w:rPr>
  </w:style>
  <w:style w:type="character" w:styleId="23" w:customStyle="1">
    <w:name w:val="Основной текст с отступом 2 Знак"/>
    <w:qFormat/>
    <w:rPr>
      <w:rFonts w:ascii="Times New Roman" w:hAnsi="Times New Roman" w:cs="Times New Roman"/>
      <w:sz w:val="20"/>
      <w:szCs w:val="20"/>
    </w:rPr>
  </w:style>
  <w:style w:type="character" w:styleId="Style5" w:customStyle="1">
    <w:name w:val="Название Знак"/>
    <w:qFormat/>
    <w:rPr>
      <w:rFonts w:ascii="Times New Roman" w:hAnsi="Times New Roman" w:cs="Times New Roman"/>
      <w:sz w:val="20"/>
      <w:szCs w:val="20"/>
    </w:rPr>
  </w:style>
  <w:style w:type="character" w:styleId="Style6" w:customStyle="1">
    <w:name w:val="Верхний колонтитул Знак"/>
    <w:qFormat/>
    <w:rPr>
      <w:rFonts w:ascii="Times New Roman" w:hAnsi="Times New Roman" w:cs="Times New Roman"/>
      <w:sz w:val="20"/>
      <w:szCs w:val="20"/>
    </w:rPr>
  </w:style>
  <w:style w:type="character" w:styleId="-">
    <w:name w:val="Hyperlink"/>
    <w:rPr>
      <w:rFonts w:cs="Times New Roman"/>
      <w:color w:val="0000FF"/>
      <w:u w:val="single"/>
    </w:rPr>
  </w:style>
  <w:style w:type="character" w:styleId="32" w:customStyle="1">
    <w:name w:val="Основной текст с отступом 3 Знак"/>
    <w:qFormat/>
    <w:rPr>
      <w:rFonts w:ascii="Times New Roman" w:hAnsi="Times New Roman" w:cs="Times New Roman"/>
      <w:sz w:val="20"/>
      <w:szCs w:val="20"/>
    </w:rPr>
  </w:style>
  <w:style w:type="character" w:styleId="13" w:customStyle="1">
    <w:name w:val="Основной текст Знак1"/>
    <w:qFormat/>
    <w:rPr>
      <w:rFonts w:ascii="Times New Roman" w:hAnsi="Times New Roman" w:cs="Times New Roman"/>
      <w:sz w:val="20"/>
    </w:rPr>
  </w:style>
  <w:style w:type="character" w:styleId="Style7" w:customStyle="1">
    <w:name w:val="Основной текст Знак"/>
    <w:qFormat/>
    <w:rPr>
      <w:rFonts w:ascii="Times New Roman" w:hAnsi="Times New Roman" w:cs="Times New Roman"/>
      <w:sz w:val="24"/>
      <w:szCs w:val="24"/>
    </w:rPr>
  </w:style>
  <w:style w:type="character" w:styleId="33" w:customStyle="1">
    <w:name w:val="Основной текст 3 Знак"/>
    <w:qFormat/>
    <w:rPr>
      <w:rFonts w:ascii="Times New Roman" w:hAnsi="Times New Roman" w:cs="Times New Roman"/>
      <w:color w:val="FF0000"/>
      <w:sz w:val="20"/>
      <w:szCs w:val="20"/>
    </w:rPr>
  </w:style>
  <w:style w:type="character" w:styleId="Style8" w:customStyle="1">
    <w:name w:val="Основной текст с отступом Знак"/>
    <w:qFormat/>
    <w:rPr>
      <w:rFonts w:ascii="Times New Roman" w:hAnsi="Times New Roman" w:cs="Times New Roman"/>
      <w:spacing w:val="-4"/>
      <w:sz w:val="20"/>
      <w:szCs w:val="20"/>
    </w:rPr>
  </w:style>
  <w:style w:type="character" w:styleId="Style9" w:customStyle="1">
    <w:name w:val="Дата Знак"/>
    <w:qFormat/>
    <w:rPr>
      <w:rFonts w:ascii="Times New Roman" w:hAnsi="Times New Roman" w:cs="Times New Roman"/>
      <w:sz w:val="20"/>
      <w:szCs w:val="20"/>
    </w:rPr>
  </w:style>
  <w:style w:type="character" w:styleId="24" w:customStyle="1">
    <w:name w:val="Основной текст 2 Знак"/>
    <w:qFormat/>
    <w:rPr>
      <w:rFonts w:ascii="Times New Roman" w:hAnsi="Times New Roman" w:cs="Times New Roman"/>
      <w:i/>
      <w:sz w:val="20"/>
      <w:szCs w:val="20"/>
      <w:lang w:val="en-US"/>
    </w:rPr>
  </w:style>
  <w:style w:type="character" w:styleId="Pagenumber">
    <w:name w:val="page number"/>
    <w:qFormat/>
    <w:rPr>
      <w:rFonts w:cs="Times New Roman"/>
    </w:rPr>
  </w:style>
  <w:style w:type="character" w:styleId="Style10" w:customStyle="1">
    <w:name w:val="Нижний колонтитул Знак"/>
    <w:uiPriority w:val="99"/>
    <w:qFormat/>
    <w:rPr>
      <w:rFonts w:ascii="Times New Roman" w:hAnsi="Times New Roman" w:cs="Times New Roman"/>
      <w:sz w:val="20"/>
      <w:szCs w:val="20"/>
    </w:rPr>
  </w:style>
  <w:style w:type="character" w:styleId="Strong">
    <w:name w:val="Strong"/>
    <w:qFormat/>
    <w:rPr>
      <w:rFonts w:cs="Times New Roman"/>
      <w:b/>
    </w:rPr>
  </w:style>
  <w:style w:type="character" w:styleId="Style11">
    <w:name w:val="FollowedHyperlink"/>
    <w:rPr>
      <w:rFonts w:cs="Times New Roman"/>
      <w:color w:val="800080"/>
      <w:u w:val="single"/>
    </w:rPr>
  </w:style>
  <w:style w:type="character" w:styleId="Style12" w:customStyle="1">
    <w:name w:val="Текст выноски Знак"/>
    <w:qFormat/>
    <w:rPr>
      <w:rFonts w:ascii="Tahoma" w:hAnsi="Tahoma" w:cs="Times New Roman"/>
      <w:sz w:val="16"/>
      <w:szCs w:val="16"/>
    </w:rPr>
  </w:style>
  <w:style w:type="character" w:styleId="14" w:customStyle="1">
    <w:name w:val="Знак примечания1"/>
    <w:qFormat/>
    <w:rPr>
      <w:rFonts w:cs="Times New Roman"/>
      <w:sz w:val="16"/>
    </w:rPr>
  </w:style>
  <w:style w:type="character" w:styleId="Style13" w:customStyle="1">
    <w:name w:val="Текст примечания Знак"/>
    <w:qFormat/>
    <w:rPr>
      <w:rFonts w:ascii="Times New Roman" w:hAnsi="Times New Roman" w:cs="Times New Roman"/>
      <w:sz w:val="20"/>
      <w:szCs w:val="20"/>
    </w:rPr>
  </w:style>
  <w:style w:type="character" w:styleId="Style14" w:customStyle="1">
    <w:name w:val="Тема примечания Знак"/>
    <w:qFormat/>
    <w:rPr>
      <w:rFonts w:ascii="Times New Roman" w:hAnsi="Times New Roman" w:cs="Times New Roman"/>
      <w:b/>
      <w:bCs/>
      <w:sz w:val="20"/>
      <w:szCs w:val="20"/>
    </w:rPr>
  </w:style>
  <w:style w:type="character" w:styleId="Style15" w:customStyle="1">
    <w:name w:val="Текст сноски Знак"/>
    <w:qFormat/>
    <w:rPr>
      <w:rFonts w:ascii="Times New Roman" w:hAnsi="Times New Roman" w:eastAsia="Times New Roman" w:cs="Times New Roman"/>
      <w:sz w:val="20"/>
      <w:szCs w:val="20"/>
    </w:rPr>
  </w:style>
  <w:style w:type="character" w:styleId="Style16" w:customStyle="1">
    <w:name w:val="Символ сноски"/>
    <w:qFormat/>
    <w:rPr>
      <w:rFonts w:cs="Times New Roman"/>
      <w:vertAlign w:val="superscript"/>
    </w:rPr>
  </w:style>
  <w:style w:type="character" w:styleId="ConsPlusNormal" w:customStyle="1">
    <w:name w:val="ConsPlusNormal Знак"/>
    <w:qFormat/>
    <w:rPr>
      <w:rFonts w:ascii="Arial" w:hAnsi="Arial" w:cs="Arial"/>
      <w:sz w:val="24"/>
      <w:lang w:bidi="ar-SA"/>
    </w:rPr>
  </w:style>
  <w:style w:type="character" w:styleId="HTML" w:customStyle="1">
    <w:name w:val="Стандартный HTML Знак"/>
    <w:qFormat/>
    <w:rPr>
      <w:rFonts w:ascii="Courier New" w:hAnsi="Courier New" w:cs="Times New Roman"/>
      <w:sz w:val="20"/>
      <w:szCs w:val="20"/>
    </w:rPr>
  </w:style>
  <w:style w:type="character" w:styleId="ConsNormal" w:customStyle="1">
    <w:name w:val="ConsNormal Знак"/>
    <w:qFormat/>
    <w:rPr>
      <w:rFonts w:ascii="Consultant" w:hAnsi="Consultant" w:cs="Consultant"/>
      <w:sz w:val="22"/>
      <w:lang w:bidi="ar-SA"/>
    </w:rPr>
  </w:style>
  <w:style w:type="character" w:styleId="Style17" w:customStyle="1">
    <w:name w:val="Схема документа Знак"/>
    <w:qFormat/>
    <w:rPr>
      <w:rFonts w:ascii="Tahoma" w:hAnsi="Tahoma" w:cs="Tahoma"/>
      <w:sz w:val="20"/>
      <w:szCs w:val="20"/>
      <w:shd w:fill="000080" w:val="clear"/>
    </w:rPr>
  </w:style>
  <w:style w:type="character" w:styleId="Postbody" w:customStyle="1">
    <w:name w:val="postbody"/>
    <w:qFormat/>
    <w:rPr>
      <w:rFonts w:cs="Times New Roman"/>
    </w:rPr>
  </w:style>
  <w:style w:type="character" w:styleId="FontStyle37" w:customStyle="1">
    <w:name w:val="Font Style37"/>
    <w:qFormat/>
    <w:rPr>
      <w:rFonts w:ascii="Times New Roman" w:hAnsi="Times New Roman" w:cs="Times New Roman"/>
      <w:sz w:val="22"/>
    </w:rPr>
  </w:style>
  <w:style w:type="character" w:styleId="FontStyle35" w:customStyle="1">
    <w:name w:val="Font Style35"/>
    <w:qFormat/>
    <w:rPr>
      <w:rFonts w:ascii="Times New Roman" w:hAnsi="Times New Roman" w:cs="Times New Roman"/>
      <w:b/>
      <w:sz w:val="22"/>
    </w:rPr>
  </w:style>
  <w:style w:type="character" w:styleId="FontStyle46" w:customStyle="1">
    <w:name w:val="Font Style46"/>
    <w:qFormat/>
    <w:rPr>
      <w:rFonts w:ascii="Times New Roman" w:hAnsi="Times New Roman" w:cs="Times New Roman"/>
      <w:b/>
      <w:sz w:val="20"/>
    </w:rPr>
  </w:style>
  <w:style w:type="character" w:styleId="Apple-style-span" w:customStyle="1">
    <w:name w:val="apple-style-span"/>
    <w:qFormat/>
    <w:rPr>
      <w:rFonts w:cs="Times New Roman"/>
    </w:rPr>
  </w:style>
  <w:style w:type="character" w:styleId="FontStyle45" w:customStyle="1">
    <w:name w:val="Font Style45"/>
    <w:qFormat/>
    <w:rPr>
      <w:rFonts w:ascii="Times New Roman" w:hAnsi="Times New Roman" w:cs="Times New Roman"/>
      <w:sz w:val="20"/>
    </w:rPr>
  </w:style>
  <w:style w:type="character" w:styleId="FontStyle47" w:customStyle="1">
    <w:name w:val="Font Style47"/>
    <w:qFormat/>
    <w:rPr>
      <w:rFonts w:ascii="Times New Roman" w:hAnsi="Times New Roman" w:cs="Times New Roman"/>
      <w:b/>
      <w:sz w:val="20"/>
    </w:rPr>
  </w:style>
  <w:style w:type="character" w:styleId="Style18" w:customStyle="1">
    <w:name w:val="Обычный (веб) Знак"/>
    <w:qFormat/>
    <w:rPr>
      <w:rFonts w:ascii="Times New Roman" w:hAnsi="Times New Roman" w:cs="Times New Roman"/>
      <w:sz w:val="24"/>
    </w:rPr>
  </w:style>
  <w:style w:type="character" w:styleId="Style19" w:customStyle="1">
    <w:name w:val="Гипертекстовая ссылка"/>
    <w:qFormat/>
    <w:rPr>
      <w:color w:val="008000"/>
      <w:sz w:val="20"/>
      <w:u w:val="single"/>
    </w:rPr>
  </w:style>
  <w:style w:type="character" w:styleId="Style20" w:customStyle="1">
    <w:name w:val="Текст Знак"/>
    <w:qFormat/>
    <w:rPr>
      <w:rFonts w:ascii="Courier New" w:hAnsi="Courier New" w:cs="Times New Roman"/>
      <w:sz w:val="20"/>
      <w:szCs w:val="20"/>
    </w:rPr>
  </w:style>
  <w:style w:type="character" w:styleId="Style21" w:customStyle="1">
    <w:name w:val="Цветовое выделение"/>
    <w:qFormat/>
    <w:rPr>
      <w:b/>
      <w:color w:val="000080"/>
      <w:sz w:val="20"/>
    </w:rPr>
  </w:style>
  <w:style w:type="character" w:styleId="11pt" w:customStyle="1">
    <w:name w:val="Обычный + 11 pt Знак"/>
    <w:qFormat/>
    <w:rPr>
      <w:rFonts w:ascii="Times New Roman" w:hAnsi="Times New Roman" w:cs="Times New Roman"/>
    </w:rPr>
  </w:style>
  <w:style w:type="character" w:styleId="FontStyle48" w:customStyle="1">
    <w:name w:val="Font Style48"/>
    <w:qFormat/>
    <w:rPr>
      <w:rFonts w:ascii="Times New Roman" w:hAnsi="Times New Roman" w:cs="Times New Roman"/>
      <w:sz w:val="22"/>
    </w:rPr>
  </w:style>
  <w:style w:type="character" w:styleId="FontStyle27" w:customStyle="1">
    <w:name w:val="Font Style27"/>
    <w:qFormat/>
    <w:rPr>
      <w:rFonts w:ascii="Arial" w:hAnsi="Arial" w:cs="Arial"/>
      <w:sz w:val="22"/>
    </w:rPr>
  </w:style>
  <w:style w:type="character" w:styleId="FontStyle18" w:customStyle="1">
    <w:name w:val="Font Style18"/>
    <w:qFormat/>
    <w:rPr>
      <w:rFonts w:ascii="Times New Roman" w:hAnsi="Times New Roman" w:cs="Times New Roman"/>
      <w:spacing w:val="10"/>
      <w:sz w:val="24"/>
    </w:rPr>
  </w:style>
  <w:style w:type="character" w:styleId="FontStyle11" w:customStyle="1">
    <w:name w:val="Font Style11"/>
    <w:qFormat/>
    <w:rPr>
      <w:rFonts w:ascii="Times New Roman" w:hAnsi="Times New Roman" w:cs="Times New Roman"/>
      <w:spacing w:val="10"/>
      <w:sz w:val="24"/>
    </w:rPr>
  </w:style>
  <w:style w:type="character" w:styleId="FontStyle12" w:customStyle="1">
    <w:name w:val="Font Style12"/>
    <w:qFormat/>
    <w:rPr>
      <w:rFonts w:ascii="Times New Roman" w:hAnsi="Times New Roman" w:cs="Times New Roman"/>
      <w:b/>
      <w:spacing w:val="-10"/>
      <w:sz w:val="22"/>
    </w:rPr>
  </w:style>
  <w:style w:type="character" w:styleId="FontStyle14" w:customStyle="1">
    <w:name w:val="Font Style14"/>
    <w:qFormat/>
    <w:rPr>
      <w:rFonts w:ascii="Times New Roman" w:hAnsi="Times New Roman" w:cs="Times New Roman"/>
      <w:b/>
      <w:sz w:val="20"/>
    </w:rPr>
  </w:style>
  <w:style w:type="character" w:styleId="FontStyle16" w:customStyle="1">
    <w:name w:val="Font Style16"/>
    <w:qFormat/>
    <w:rPr>
      <w:rFonts w:ascii="Times New Roman" w:hAnsi="Times New Roman" w:cs="Times New Roman"/>
      <w:sz w:val="20"/>
    </w:rPr>
  </w:style>
  <w:style w:type="character" w:styleId="FontStyle13" w:customStyle="1">
    <w:name w:val="Font Style13"/>
    <w:qFormat/>
    <w:rPr>
      <w:rFonts w:ascii="Sylfaen" w:hAnsi="Sylfaen" w:cs="Sylfaen"/>
      <w:sz w:val="24"/>
    </w:rPr>
  </w:style>
  <w:style w:type="character" w:styleId="FontStyle15" w:customStyle="1">
    <w:name w:val="Font Style15"/>
    <w:qFormat/>
    <w:rPr>
      <w:rFonts w:ascii="Sylfaen" w:hAnsi="Sylfaen" w:cs="Sylfaen"/>
      <w:sz w:val="26"/>
    </w:rPr>
  </w:style>
  <w:style w:type="character" w:styleId="Normal1" w:customStyle="1">
    <w:name w:val="Normal Знак"/>
    <w:qFormat/>
    <w:rPr>
      <w:rFonts w:ascii="Times New Roman" w:hAnsi="Times New Roman" w:cs="Times New Roman"/>
      <w:sz w:val="22"/>
      <w:lang w:bidi="ar-SA"/>
    </w:rPr>
  </w:style>
  <w:style w:type="character" w:styleId="Smalltextblack" w:customStyle="1">
    <w:name w:val="smalltext_black"/>
    <w:qFormat/>
    <w:rPr>
      <w:rFonts w:cs="Times New Roman"/>
    </w:rPr>
  </w:style>
  <w:style w:type="character" w:styleId="Apple-converted-space" w:customStyle="1">
    <w:name w:val="apple-converted-space"/>
    <w:qFormat/>
    <w:rPr/>
  </w:style>
  <w:style w:type="character" w:styleId="F" w:customStyle="1">
    <w:name w:val="f"/>
    <w:qFormat/>
    <w:rPr>
      <w:rFonts w:cs="Times New Roman"/>
    </w:rPr>
  </w:style>
  <w:style w:type="character" w:styleId="Blk" w:customStyle="1">
    <w:name w:val="blk"/>
    <w:qFormat/>
    <w:rPr>
      <w:rFonts w:cs="Times New Roman"/>
    </w:rPr>
  </w:style>
  <w:style w:type="character" w:styleId="Iceouttxt6" w:customStyle="1">
    <w:name w:val="iceouttxt6"/>
    <w:qFormat/>
    <w:rPr>
      <w:rFonts w:ascii="Arial" w:hAnsi="Arial" w:cs="Arial"/>
      <w:color w:val="666666"/>
      <w:sz w:val="14"/>
      <w:szCs w:val="14"/>
    </w:rPr>
  </w:style>
  <w:style w:type="character" w:styleId="Style22" w:customStyle="1">
    <w:name w:val="Подзаголовок Знак"/>
    <w:qFormat/>
    <w:rPr>
      <w:rFonts w:ascii="Times New Roman" w:hAnsi="Times New Roman" w:eastAsia="Times New Roman" w:cs="Times New Roman"/>
      <w:b/>
      <w:sz w:val="28"/>
      <w:u w:val="single"/>
    </w:rPr>
  </w:style>
  <w:style w:type="paragraph" w:styleId="Style23" w:customStyle="1">
    <w:name w:val="Заголовок"/>
    <w:basedOn w:val="Normal"/>
    <w:next w:val="Style24"/>
    <w:qFormat/>
    <w:pPr>
      <w:widowControl w:val="false"/>
      <w:jc w:val="center"/>
    </w:pPr>
    <w:rPr>
      <w:rFonts w:eastAsia="Calibri"/>
      <w:sz w:val="20"/>
      <w:szCs w:val="20"/>
      <w:lang w:val="x-none"/>
    </w:rPr>
  </w:style>
  <w:style w:type="paragraph" w:styleId="Style24">
    <w:name w:val="Body Text"/>
    <w:basedOn w:val="Normal"/>
    <w:pPr>
      <w:jc w:val="center"/>
    </w:pPr>
    <w:rPr>
      <w:rFonts w:eastAsia="Calibri"/>
      <w:sz w:val="20"/>
      <w:szCs w:val="20"/>
      <w:lang w:val="x-none"/>
    </w:rPr>
  </w:style>
  <w:style w:type="paragraph" w:styleId="Style25">
    <w:name w:val="List"/>
    <w:basedOn w:val="Normal"/>
    <w:pPr>
      <w:ind w:left="283" w:hanging="283"/>
    </w:pPr>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25" w:customStyle="1">
    <w:name w:val="Указатель2"/>
    <w:basedOn w:val="Normal"/>
    <w:qFormat/>
    <w:pPr>
      <w:suppressLineNumbers/>
    </w:pPr>
    <w:rPr>
      <w:rFonts w:ascii="PT Astra Serif" w:hAnsi="PT Astra Serif" w:cs="Noto Sans Devanagari"/>
    </w:rPr>
  </w:style>
  <w:style w:type="paragraph" w:styleId="26" w:customStyle="1">
    <w:name w:val="Название объекта2"/>
    <w:basedOn w:val="Normal"/>
    <w:qFormat/>
    <w:pPr>
      <w:suppressLineNumbers/>
      <w:spacing w:before="120" w:after="120"/>
    </w:pPr>
    <w:rPr>
      <w:rFonts w:ascii="PT Astra Serif" w:hAnsi="PT Astra Serif" w:cs="Noto Sans Devanagari"/>
      <w:i/>
      <w:iCs/>
    </w:rPr>
  </w:style>
  <w:style w:type="paragraph" w:styleId="15" w:customStyle="1">
    <w:name w:val="Указатель1"/>
    <w:basedOn w:val="Normal"/>
    <w:qFormat/>
    <w:pPr>
      <w:suppressLineNumbers/>
    </w:pPr>
    <w:rPr>
      <w:rFonts w:ascii="PT Astra Serif" w:hAnsi="PT Astra Serif" w:cs="Noto Sans Devanagari"/>
    </w:rPr>
  </w:style>
  <w:style w:type="paragraph" w:styleId="16" w:customStyle="1">
    <w:name w:val="Список1"/>
    <w:basedOn w:val="Normal"/>
    <w:qFormat/>
    <w:pPr>
      <w:numPr>
        <w:ilvl w:val="0"/>
        <w:numId w:val="7"/>
      </w:numPr>
      <w:spacing w:lineRule="auto" w:line="360"/>
    </w:pPr>
    <w:rPr>
      <w:szCs w:val="20"/>
    </w:rPr>
  </w:style>
  <w:style w:type="paragraph" w:styleId="Style28" w:customStyle="1">
    <w:name w:val="Осн. текст Д"/>
    <w:qFormat/>
    <w:pPr>
      <w:widowControl/>
      <w:suppressAutoHyphens w:val="true"/>
      <w:bidi w:val="0"/>
      <w:spacing w:before="0" w:after="40"/>
      <w:ind w:firstLine="284"/>
      <w:jc w:val="both"/>
    </w:pPr>
    <w:rPr>
      <w:rFonts w:ascii="Times New Roman" w:hAnsi="Times New Roman" w:eastAsia="Times New Roman" w:cs="Times New Roman"/>
      <w:color w:val="auto"/>
      <w:kern w:val="0"/>
      <w:sz w:val="24"/>
      <w:szCs w:val="20"/>
      <w:lang w:val="ru-RU" w:eastAsia="zh-CN" w:bidi="ar-SA"/>
    </w:rPr>
  </w:style>
  <w:style w:type="paragraph" w:styleId="Mark-" w:customStyle="1">
    <w:name w:val="mark -"/>
    <w:basedOn w:val="Style28"/>
    <w:qFormat/>
    <w:pPr>
      <w:numPr>
        <w:ilvl w:val="0"/>
        <w:numId w:val="5"/>
      </w:numPr>
      <w:jc w:val="left"/>
    </w:pPr>
    <w:rPr/>
  </w:style>
  <w:style w:type="paragraph" w:styleId="211" w:customStyle="1">
    <w:name w:val="Основной текст с отступом 21"/>
    <w:basedOn w:val="Normal"/>
    <w:qFormat/>
    <w:pPr>
      <w:ind w:firstLine="567"/>
      <w:jc w:val="both"/>
    </w:pPr>
    <w:rPr>
      <w:rFonts w:eastAsia="Calibri"/>
      <w:sz w:val="20"/>
      <w:szCs w:val="20"/>
      <w:lang w:val="x-none"/>
    </w:rPr>
  </w:style>
  <w:style w:type="paragraph" w:styleId="34" w:customStyle="1">
    <w:name w:val="Стиль3"/>
    <w:basedOn w:val="211"/>
    <w:qFormat/>
    <w:pPr>
      <w:widowControl w:val="false"/>
      <w:numPr>
        <w:ilvl w:val="0"/>
        <w:numId w:val="8"/>
      </w:numPr>
      <w:suppressAutoHyphens w:val="false"/>
      <w:ind w:left="0" w:hanging="0"/>
      <w:textAlignment w:val="baseline"/>
    </w:pPr>
    <w:rPr/>
  </w:style>
  <w:style w:type="paragraph" w:styleId="111" w:customStyle="1">
    <w:name w:val="заголовок 11"/>
    <w:basedOn w:val="Normal"/>
    <w:next w:val="Normal"/>
    <w:qFormat/>
    <w:pPr>
      <w:keepNext w:val="true"/>
      <w:jc w:val="center"/>
    </w:pPr>
    <w:rPr>
      <w:szCs w:val="20"/>
    </w:rPr>
  </w:style>
  <w:style w:type="paragraph" w:styleId="Style29" w:customStyle="1">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30">
    <w:name w:val="Колонтитул"/>
    <w:basedOn w:val="Normal"/>
    <w:qFormat/>
    <w:pPr/>
    <w:rPr/>
  </w:style>
  <w:style w:type="paragraph" w:styleId="Style31">
    <w:name w:val="Header"/>
    <w:basedOn w:val="Normal"/>
    <w:pPr/>
    <w:rPr>
      <w:rFonts w:eastAsia="Calibri"/>
      <w:sz w:val="20"/>
      <w:szCs w:val="20"/>
      <w:lang w:val="x-none"/>
    </w:rPr>
  </w:style>
  <w:style w:type="paragraph" w:styleId="17">
    <w:name w:val="TOC 1"/>
    <w:basedOn w:val="Normal"/>
    <w:next w:val="Normal"/>
    <w:pPr>
      <w:spacing w:before="360" w:after="0"/>
    </w:pPr>
    <w:rPr>
      <w:rFonts w:ascii="Arial" w:hAnsi="Arial" w:cs="Arial"/>
      <w:b/>
      <w:bCs/>
      <w:caps/>
    </w:rPr>
  </w:style>
  <w:style w:type="paragraph" w:styleId="27">
    <w:name w:val="TOC 2"/>
    <w:basedOn w:val="Normal"/>
    <w:next w:val="Normal"/>
    <w:pPr>
      <w:spacing w:before="240" w:after="0"/>
    </w:pPr>
    <w:rPr>
      <w:b/>
      <w:bCs/>
      <w:sz w:val="20"/>
      <w:szCs w:val="20"/>
    </w:rPr>
  </w:style>
  <w:style w:type="paragraph" w:styleId="35">
    <w:name w:val="TOC 3"/>
    <w:basedOn w:val="Normal"/>
    <w:next w:val="Normal"/>
    <w:pPr>
      <w:ind w:left="200" w:hanging="0"/>
    </w:pPr>
    <w:rPr>
      <w:sz w:val="20"/>
      <w:szCs w:val="20"/>
    </w:rPr>
  </w:style>
  <w:style w:type="paragraph" w:styleId="18" w:customStyle="1">
    <w:name w:val="Обычный1"/>
    <w:qFormat/>
    <w:pPr>
      <w:widowControl w:val="false"/>
      <w:suppressAutoHyphens w:val="true"/>
      <w:bidi w:val="0"/>
      <w:spacing w:before="0" w:after="0"/>
      <w:ind w:firstLine="400"/>
      <w:jc w:val="both"/>
    </w:pPr>
    <w:rPr>
      <w:rFonts w:ascii="Times New Roman" w:hAnsi="Times New Roman" w:eastAsia="Calibri" w:cs="Times New Roman"/>
      <w:color w:val="auto"/>
      <w:kern w:val="0"/>
      <w:sz w:val="22"/>
      <w:szCs w:val="20"/>
      <w:lang w:val="ru-RU" w:eastAsia="zh-CN" w:bidi="ar-SA"/>
    </w:rPr>
  </w:style>
  <w:style w:type="paragraph" w:styleId="Style32" w:customStyle="1">
    <w:name w:val="текст сноски"/>
    <w:basedOn w:val="Normal"/>
    <w:qFormat/>
    <w:pPr>
      <w:widowControl w:val="false"/>
    </w:pPr>
    <w:rPr>
      <w:rFonts w:ascii="Gelvetsky 12pt" w:hAnsi="Gelvetsky 12pt" w:cs="Gelvetsky 12pt"/>
      <w:szCs w:val="20"/>
      <w:lang w:val="en-US"/>
    </w:rPr>
  </w:style>
  <w:style w:type="paragraph" w:styleId="3---" w:customStyle="1">
    <w:name w:val="3---"/>
    <w:basedOn w:val="Normal"/>
    <w:qFormat/>
    <w:pPr>
      <w:spacing w:before="120" w:after="120"/>
      <w:jc w:val="both"/>
    </w:pPr>
    <w:rPr>
      <w:szCs w:val="20"/>
    </w:rPr>
  </w:style>
  <w:style w:type="paragraph" w:styleId="321" w:customStyle="1">
    <w:name w:val="Основной текст с отступом 32"/>
    <w:basedOn w:val="Normal"/>
    <w:qFormat/>
    <w:pPr>
      <w:ind w:firstLine="709"/>
      <w:jc w:val="both"/>
    </w:pPr>
    <w:rPr>
      <w:rFonts w:eastAsia="Calibri"/>
      <w:sz w:val="20"/>
      <w:szCs w:val="20"/>
      <w:lang w:val="x-none"/>
    </w:rPr>
  </w:style>
  <w:style w:type="paragraph" w:styleId="ConsNormal1" w:customStyle="1">
    <w:name w:val="ConsNormal"/>
    <w:qFormat/>
    <w:pPr>
      <w:widowControl w:val="false"/>
      <w:suppressAutoHyphens w:val="true"/>
      <w:bidi w:val="0"/>
      <w:spacing w:before="0" w:after="0"/>
      <w:ind w:firstLine="720"/>
      <w:jc w:val="left"/>
    </w:pPr>
    <w:rPr>
      <w:rFonts w:ascii="Consultant" w:hAnsi="Consultant" w:eastAsia="Calibri" w:cs="Consultant"/>
      <w:color w:val="auto"/>
      <w:kern w:val="0"/>
      <w:sz w:val="22"/>
      <w:szCs w:val="20"/>
      <w:lang w:val="ru-RU" w:eastAsia="zh-CN" w:bidi="ar-SA"/>
    </w:rPr>
  </w:style>
  <w:style w:type="paragraph" w:styleId="322" w:customStyle="1">
    <w:name w:val="Основной текст 32"/>
    <w:basedOn w:val="Normal"/>
    <w:qFormat/>
    <w:pPr>
      <w:widowControl w:val="false"/>
      <w:jc w:val="both"/>
    </w:pPr>
    <w:rPr>
      <w:rFonts w:eastAsia="Calibri"/>
      <w:color w:val="FF0000"/>
      <w:sz w:val="20"/>
      <w:szCs w:val="20"/>
      <w:lang w:val="x-none"/>
    </w:rPr>
  </w:style>
  <w:style w:type="paragraph" w:styleId="Style33">
    <w:name w:val="Body Text Indent"/>
    <w:basedOn w:val="Normal"/>
    <w:pPr>
      <w:ind w:firstLine="567"/>
      <w:jc w:val="both"/>
    </w:pPr>
    <w:rPr>
      <w:rFonts w:eastAsia="Calibri"/>
      <w:spacing w:val="-4"/>
      <w:sz w:val="20"/>
      <w:szCs w:val="20"/>
      <w:lang w:val="x-none"/>
    </w:rPr>
  </w:style>
  <w:style w:type="paragraph" w:styleId="19" w:customStyle="1">
    <w:name w:val="Дата1"/>
    <w:basedOn w:val="Normal"/>
    <w:next w:val="Normal"/>
    <w:qFormat/>
    <w:pPr>
      <w:jc w:val="both"/>
    </w:pPr>
    <w:rPr>
      <w:rFonts w:eastAsia="Calibri"/>
      <w:sz w:val="20"/>
      <w:szCs w:val="20"/>
      <w:lang w:val="x-none"/>
    </w:rPr>
  </w:style>
  <w:style w:type="paragraph" w:styleId="FormField" w:customStyle="1">
    <w:name w:val="FormField"/>
    <w:basedOn w:val="Normal"/>
    <w:qFormat/>
    <w:pPr>
      <w:widowControl w:val="false"/>
      <w:spacing w:before="120" w:after="0"/>
    </w:pPr>
    <w:rPr>
      <w:rFonts w:ascii="Arial" w:hAnsi="Arial" w:cs="Arial"/>
      <w:b/>
      <w:szCs w:val="20"/>
    </w:rPr>
  </w:style>
  <w:style w:type="paragraph" w:styleId="221" w:customStyle="1">
    <w:name w:val="Основной текст 22"/>
    <w:basedOn w:val="Normal"/>
    <w:qFormat/>
    <w:pPr>
      <w:widowControl w:val="false"/>
      <w:jc w:val="both"/>
    </w:pPr>
    <w:rPr>
      <w:rFonts w:eastAsia="Calibri"/>
      <w:i/>
      <w:sz w:val="20"/>
      <w:szCs w:val="20"/>
      <w:lang w:val="en-US"/>
    </w:rPr>
  </w:style>
  <w:style w:type="paragraph" w:styleId="Head93" w:customStyle="1">
    <w:name w:val="Head 9.3"/>
    <w:basedOn w:val="Normal"/>
    <w:next w:val="Normal"/>
    <w:qFormat/>
    <w:pPr>
      <w:keepNext w:val="true"/>
      <w:widowControl w:val="false"/>
      <w:spacing w:before="240" w:after="60"/>
      <w:jc w:val="center"/>
    </w:pPr>
    <w:rPr>
      <w:rFonts w:ascii="Times New Roman Bold" w:hAnsi="Times New Roman Bold" w:cs="Times New Roman Bold"/>
      <w:b/>
      <w:bCs/>
      <w:sz w:val="28"/>
      <w:szCs w:val="28"/>
    </w:rPr>
  </w:style>
  <w:style w:type="paragraph" w:styleId="FR1" w:customStyle="1">
    <w:name w:val="FR1"/>
    <w:qFormat/>
    <w:pPr>
      <w:widowControl w:val="false"/>
      <w:suppressAutoHyphens w:val="true"/>
      <w:bidi w:val="0"/>
      <w:spacing w:lineRule="auto" w:line="300" w:before="160" w:after="0"/>
      <w:jc w:val="center"/>
    </w:pPr>
    <w:rPr>
      <w:rFonts w:ascii="Arial" w:hAnsi="Arial" w:eastAsia="Times New Roman" w:cs="Arial"/>
      <w:color w:val="auto"/>
      <w:kern w:val="0"/>
      <w:sz w:val="16"/>
      <w:szCs w:val="20"/>
      <w:lang w:val="ru-RU" w:eastAsia="zh-CN" w:bidi="ar-SA"/>
    </w:rPr>
  </w:style>
  <w:style w:type="paragraph" w:styleId="Style34">
    <w:name w:val="Footer"/>
    <w:basedOn w:val="Normal"/>
    <w:uiPriority w:val="99"/>
    <w:pPr/>
    <w:rPr>
      <w:rFonts w:eastAsia="Calibri"/>
      <w:sz w:val="20"/>
      <w:szCs w:val="20"/>
      <w:lang w:val="x-none"/>
    </w:rPr>
  </w:style>
  <w:style w:type="paragraph" w:styleId="ListNumber2">
    <w:name w:val="List Number 2"/>
    <w:basedOn w:val="Normal"/>
    <w:qFormat/>
    <w:pPr>
      <w:ind w:left="643" w:hanging="360"/>
    </w:pPr>
    <w:rPr/>
  </w:style>
  <w:style w:type="paragraph" w:styleId="28" w:customStyle="1">
    <w:name w:val="Стиль2"/>
    <w:basedOn w:val="ListNumber2"/>
    <w:qFormat/>
    <w:pPr>
      <w:keepNext w:val="true"/>
      <w:keepLines/>
      <w:widowControl w:val="false"/>
      <w:numPr>
        <w:ilvl w:val="0"/>
        <w:numId w:val="6"/>
      </w:numPr>
      <w:suppressLineNumbers/>
      <w:spacing w:before="0" w:after="60"/>
      <w:jc w:val="both"/>
    </w:pPr>
    <w:rPr>
      <w:b/>
      <w:szCs w:val="20"/>
    </w:rPr>
  </w:style>
  <w:style w:type="paragraph" w:styleId="42">
    <w:name w:val="TOC 4"/>
    <w:basedOn w:val="Normal"/>
    <w:next w:val="Normal"/>
    <w:pPr>
      <w:ind w:left="720" w:hanging="0"/>
    </w:pPr>
    <w:rPr/>
  </w:style>
  <w:style w:type="paragraph" w:styleId="52">
    <w:name w:val="TOC 5"/>
    <w:basedOn w:val="Normal"/>
    <w:next w:val="Normal"/>
    <w:pPr>
      <w:ind w:left="960" w:hanging="0"/>
    </w:pPr>
    <w:rPr/>
  </w:style>
  <w:style w:type="paragraph" w:styleId="62">
    <w:name w:val="TOC 6"/>
    <w:basedOn w:val="Normal"/>
    <w:next w:val="Normal"/>
    <w:pPr>
      <w:ind w:left="1200" w:hanging="0"/>
    </w:pPr>
    <w:rPr/>
  </w:style>
  <w:style w:type="paragraph" w:styleId="72">
    <w:name w:val="TOC 7"/>
    <w:basedOn w:val="Normal"/>
    <w:next w:val="Normal"/>
    <w:pPr>
      <w:ind w:left="1440" w:hanging="0"/>
    </w:pPr>
    <w:rPr/>
  </w:style>
  <w:style w:type="paragraph" w:styleId="82">
    <w:name w:val="TOC 8"/>
    <w:basedOn w:val="Normal"/>
    <w:next w:val="Normal"/>
    <w:pPr>
      <w:ind w:left="1680" w:hanging="0"/>
    </w:pPr>
    <w:rPr/>
  </w:style>
  <w:style w:type="paragraph" w:styleId="92">
    <w:name w:val="TOC 9"/>
    <w:basedOn w:val="Normal"/>
    <w:next w:val="Normal"/>
    <w:pPr>
      <w:ind w:left="1920" w:hanging="0"/>
    </w:pPr>
    <w:rPr/>
  </w:style>
  <w:style w:type="paragraph" w:styleId="StyleFirstline127cm" w:customStyle="1">
    <w:name w:val="Style First line:  127 cm"/>
    <w:basedOn w:val="Normal"/>
    <w:qFormat/>
    <w:pPr>
      <w:overflowPunct w:val="false"/>
      <w:spacing w:before="120" w:after="0"/>
      <w:ind w:firstLine="720"/>
      <w:jc w:val="both"/>
      <w:textAlignment w:val="baseline"/>
    </w:pPr>
    <w:rPr>
      <w:rFonts w:ascii="Arial" w:hAnsi="Arial" w:cs="Arial"/>
      <w:szCs w:val="20"/>
    </w:rPr>
  </w:style>
  <w:style w:type="paragraph" w:styleId="212" w:customStyle="1">
    <w:name w:val="Основной текст 21"/>
    <w:basedOn w:val="Normal"/>
    <w:qFormat/>
    <w:pPr>
      <w:widowControl w:val="false"/>
      <w:overflowPunct w:val="false"/>
      <w:spacing w:lineRule="auto" w:line="360"/>
      <w:ind w:firstLine="720"/>
      <w:jc w:val="both"/>
      <w:textAlignment w:val="baseline"/>
    </w:pPr>
    <w:rPr>
      <w:szCs w:val="20"/>
    </w:rPr>
  </w:style>
  <w:style w:type="paragraph" w:styleId="Oaaeeoaoaeno" w:customStyle="1">
    <w:name w:val="#Oaaeeoa oaeno"/>
    <w:basedOn w:val="Normal"/>
    <w:qFormat/>
    <w:pPr>
      <w:overflowPunct w:val="false"/>
      <w:textAlignment w:val="baseline"/>
    </w:pPr>
    <w:rPr>
      <w:sz w:val="20"/>
      <w:szCs w:val="20"/>
    </w:rPr>
  </w:style>
  <w:style w:type="paragraph" w:styleId="311" w:customStyle="1">
    <w:name w:val="Основной текст с отступом 31"/>
    <w:basedOn w:val="Normal"/>
    <w:qFormat/>
    <w:pPr>
      <w:widowControl w:val="false"/>
      <w:overflowPunct w:val="false"/>
      <w:ind w:right="21" w:hanging="11"/>
      <w:jc w:val="both"/>
      <w:textAlignment w:val="baseline"/>
    </w:pPr>
    <w:rPr>
      <w:rFonts w:ascii="Bookman Old Style" w:hAnsi="Bookman Old Style" w:cs="Bookman Old Style"/>
      <w:i/>
      <w:color w:val="000000"/>
      <w:sz w:val="22"/>
      <w:szCs w:val="20"/>
    </w:rPr>
  </w:style>
  <w:style w:type="paragraph" w:styleId="312" w:customStyle="1">
    <w:name w:val="Основной текст 31"/>
    <w:basedOn w:val="Normal"/>
    <w:qFormat/>
    <w:pPr>
      <w:widowControl w:val="false"/>
      <w:overflowPunct w:val="false"/>
      <w:jc w:val="both"/>
      <w:textAlignment w:val="baseline"/>
    </w:pPr>
    <w:rPr>
      <w:rFonts w:ascii="Tahoma" w:hAnsi="Tahoma" w:cs="Tahoma"/>
      <w:color w:val="000000"/>
      <w:sz w:val="22"/>
      <w:szCs w:val="20"/>
    </w:rPr>
  </w:style>
  <w:style w:type="paragraph" w:styleId="NormalWeb">
    <w:name w:val="Normal (Web)"/>
    <w:basedOn w:val="Normal"/>
    <w:qFormat/>
    <w:pPr>
      <w:spacing w:before="280" w:after="280"/>
    </w:pPr>
    <w:rPr>
      <w:rFonts w:eastAsia="Calibri"/>
      <w:szCs w:val="20"/>
      <w:lang w:val="x-none"/>
    </w:rPr>
  </w:style>
  <w:style w:type="paragraph" w:styleId="A0" w:customStyle="1">
    <w:name w:val="a0"/>
    <w:basedOn w:val="Normal"/>
    <w:qFormat/>
    <w:pPr>
      <w:spacing w:before="280" w:after="280"/>
    </w:pPr>
    <w:rPr>
      <w:rFonts w:ascii="Arial Unicode MS" w:hAnsi="Arial Unicode MS" w:eastAsia="Arial Unicode MS" w:cs="Arial Unicode MS"/>
    </w:rPr>
  </w:style>
  <w:style w:type="paragraph" w:styleId="1KGK9" w:customStyle="1">
    <w:name w:val="1KG=K9"/>
    <w:qFormat/>
    <w:pPr>
      <w:widowControl/>
      <w:suppressAutoHyphens w:val="true"/>
      <w:bidi w:val="0"/>
      <w:spacing w:before="0" w:after="0"/>
      <w:jc w:val="left"/>
    </w:pPr>
    <w:rPr>
      <w:rFonts w:ascii="Arial" w:hAnsi="Arial" w:eastAsia="Times New Roman" w:cs="Arial"/>
      <w:color w:val="auto"/>
      <w:kern w:val="0"/>
      <w:sz w:val="24"/>
      <w:szCs w:val="20"/>
      <w:lang w:val="en-AU" w:eastAsia="zh-CN" w:bidi="ar-SA"/>
    </w:rPr>
  </w:style>
  <w:style w:type="paragraph" w:styleId="BalloonText">
    <w:name w:val="Balloon Text"/>
    <w:basedOn w:val="Normal"/>
    <w:qFormat/>
    <w:pPr/>
    <w:rPr>
      <w:rFonts w:ascii="Tahoma" w:hAnsi="Tahoma" w:eastAsia="Calibri" w:cs="Tahoma"/>
      <w:sz w:val="16"/>
      <w:szCs w:val="16"/>
      <w:lang w:val="x-none"/>
    </w:rPr>
  </w:style>
  <w:style w:type="paragraph" w:styleId="110" w:customStyle="1">
    <w:name w:val="Текст примечания1"/>
    <w:basedOn w:val="Normal"/>
    <w:qFormat/>
    <w:pPr/>
    <w:rPr>
      <w:rFonts w:eastAsia="Calibri"/>
      <w:sz w:val="20"/>
      <w:szCs w:val="20"/>
      <w:lang w:val="x-none"/>
    </w:rPr>
  </w:style>
  <w:style w:type="paragraph" w:styleId="Annotationsubject">
    <w:name w:val="annotation subject"/>
    <w:basedOn w:val="110"/>
    <w:next w:val="110"/>
    <w:qFormat/>
    <w:pPr/>
    <w:rPr>
      <w:b/>
      <w:bCs/>
    </w:rPr>
  </w:style>
  <w:style w:type="paragraph" w:styleId="112" w:customStyle="1">
    <w:name w:val="Маркированный список1"/>
    <w:basedOn w:val="Normal"/>
    <w:qFormat/>
    <w:pPr>
      <w:ind w:left="360" w:hanging="360"/>
      <w:jc w:val="both"/>
    </w:pPr>
    <w:rPr>
      <w:szCs w:val="20"/>
    </w:rPr>
  </w:style>
  <w:style w:type="paragraph" w:styleId="ListBullet2">
    <w:name w:val="List Bullet 2"/>
    <w:basedOn w:val="Normal"/>
    <w:qFormat/>
    <w:pPr>
      <w:ind w:left="720" w:hanging="360"/>
      <w:jc w:val="both"/>
    </w:pPr>
    <w:rPr>
      <w:szCs w:val="20"/>
    </w:rPr>
  </w:style>
  <w:style w:type="paragraph" w:styleId="ListBullet3">
    <w:name w:val="List Bullet 3"/>
    <w:basedOn w:val="Normal"/>
    <w:qFormat/>
    <w:pPr>
      <w:ind w:left="1080" w:hanging="360"/>
      <w:jc w:val="both"/>
    </w:pPr>
    <w:rPr>
      <w:szCs w:val="20"/>
    </w:rPr>
  </w:style>
  <w:style w:type="paragraph" w:styleId="Style35" w:customStyle="1">
    <w:name w:val="#Таблица цифры"/>
    <w:basedOn w:val="Normal"/>
    <w:qFormat/>
    <w:pPr>
      <w:jc w:val="center"/>
    </w:pPr>
    <w:rPr>
      <w:sz w:val="20"/>
      <w:szCs w:val="20"/>
    </w:rPr>
  </w:style>
  <w:style w:type="paragraph" w:styleId="Style36">
    <w:name w:val="Footnote Text"/>
    <w:basedOn w:val="Normal"/>
    <w:pPr>
      <w:jc w:val="both"/>
    </w:pPr>
    <w:rPr>
      <w:sz w:val="20"/>
      <w:szCs w:val="20"/>
      <w:lang w:val="x-none"/>
    </w:rPr>
  </w:style>
  <w:style w:type="paragraph" w:styleId="Style37" w:customStyle="1">
    <w:name w:val="Стиль"/>
    <w:qFormat/>
    <w:pPr>
      <w:widowControl w:val="false"/>
      <w:suppressAutoHyphens w:val="true"/>
      <w:bidi w:val="0"/>
      <w:spacing w:before="0" w:after="0"/>
      <w:jc w:val="left"/>
    </w:pPr>
    <w:rPr>
      <w:rFonts w:ascii="Arial" w:hAnsi="Arial" w:eastAsia="Times New Roman" w:cs="Arial"/>
      <w:color w:val="auto"/>
      <w:kern w:val="0"/>
      <w:sz w:val="24"/>
      <w:szCs w:val="24"/>
      <w:lang w:val="ru-RU" w:eastAsia="zh-CN" w:bidi="ar-SA"/>
    </w:rPr>
  </w:style>
  <w:style w:type="paragraph" w:styleId="ConsPlusNormal1" w:customStyle="1">
    <w:name w:val="ConsPlusNormal"/>
    <w:qFormat/>
    <w:pPr>
      <w:widowControl w:val="false"/>
      <w:suppressAutoHyphens w:val="true"/>
      <w:bidi w:val="0"/>
      <w:spacing w:before="0" w:after="0"/>
      <w:ind w:firstLine="720"/>
      <w:jc w:val="left"/>
    </w:pPr>
    <w:rPr>
      <w:rFonts w:ascii="Arial" w:hAnsi="Arial" w:eastAsia="Calibri" w:cs="Arial"/>
      <w:color w:val="auto"/>
      <w:kern w:val="0"/>
      <w:sz w:val="24"/>
      <w:szCs w:val="20"/>
      <w:lang w:val="ru-RU" w:eastAsia="zh-CN" w:bidi="ar-SA"/>
    </w:rPr>
  </w:style>
  <w:style w:type="paragraph" w:styleId="HTMLPreformatted">
    <w:name w:val="HTML Preformatted"/>
    <w:basedOn w:val="Normal"/>
    <w:qFormat/>
    <w:pPr>
      <w:spacing w:before="0" w:after="60"/>
      <w:jc w:val="both"/>
    </w:pPr>
    <w:rPr>
      <w:rFonts w:ascii="Courier New" w:hAnsi="Courier New" w:eastAsia="Calibri" w:cs="Courier New"/>
      <w:sz w:val="20"/>
      <w:szCs w:val="20"/>
      <w:lang w:val="x-none"/>
    </w:rPr>
  </w:style>
  <w:style w:type="paragraph" w:styleId="113" w:customStyle="1">
    <w:name w:val="1 Знак"/>
    <w:basedOn w:val="Normal"/>
    <w:qFormat/>
    <w:pPr>
      <w:widowControl w:val="false"/>
      <w:spacing w:lineRule="exact" w:line="240" w:before="0" w:after="160"/>
      <w:jc w:val="right"/>
    </w:pPr>
    <w:rPr>
      <w:sz w:val="20"/>
      <w:szCs w:val="20"/>
      <w:lang w:val="en-GB"/>
    </w:rPr>
  </w:style>
  <w:style w:type="paragraph" w:styleId="114" w:customStyle="1">
    <w:name w:val="Схема документа1"/>
    <w:basedOn w:val="Normal"/>
    <w:qFormat/>
    <w:pPr>
      <w:shd w:val="clear" w:color="auto" w:fill="000080"/>
    </w:pPr>
    <w:rPr>
      <w:rFonts w:ascii="Tahoma" w:hAnsi="Tahoma" w:eastAsia="Calibri" w:cs="Tahoma"/>
      <w:sz w:val="20"/>
      <w:szCs w:val="20"/>
      <w:lang w:val="x-none"/>
    </w:rPr>
  </w:style>
  <w:style w:type="paragraph" w:styleId="Style38" w:customStyle="1">
    <w:name w:val="Заголовок договора"/>
    <w:basedOn w:val="Normal"/>
    <w:qFormat/>
    <w:pPr>
      <w:keepNext w:val="true"/>
      <w:jc w:val="center"/>
    </w:pPr>
    <w:rPr>
      <w:rFonts w:ascii="Arial" w:hAnsi="Arial" w:cs="Arial"/>
      <w:b/>
      <w:bCs/>
      <w:sz w:val="28"/>
      <w:szCs w:val="20"/>
    </w:rPr>
  </w:style>
  <w:style w:type="paragraph" w:styleId="Style39" w:customStyle="1">
    <w:name w:val="Знак"/>
    <w:basedOn w:val="Normal"/>
    <w:qFormat/>
    <w:pPr>
      <w:spacing w:before="280" w:after="280"/>
    </w:pPr>
    <w:rPr>
      <w:rFonts w:ascii="Tahoma" w:hAnsi="Tahoma" w:cs="Tahoma"/>
      <w:sz w:val="20"/>
      <w:szCs w:val="20"/>
      <w:lang w:val="en-US"/>
    </w:rPr>
  </w:style>
  <w:style w:type="paragraph" w:styleId="511" w:customStyle="1">
    <w:name w:val="Заголовок 51"/>
    <w:basedOn w:val="Normal"/>
    <w:next w:val="Normal"/>
    <w:qFormat/>
    <w:pPr>
      <w:keepNext w:val="true"/>
      <w:snapToGrid w:val="false"/>
      <w:spacing w:before="120" w:after="0"/>
      <w:jc w:val="center"/>
    </w:pPr>
    <w:rPr>
      <w:b/>
      <w:szCs w:val="20"/>
    </w:rPr>
  </w:style>
  <w:style w:type="paragraph" w:styleId="Style40" w:customStyle="1">
    <w:name w:val="Таблицы (моноширинный)"/>
    <w:basedOn w:val="Normal"/>
    <w:next w:val="Normal"/>
    <w:qFormat/>
    <w:pPr>
      <w:widowControl w:val="false"/>
      <w:jc w:val="both"/>
    </w:pPr>
    <w:rPr>
      <w:rFonts w:ascii="Courier New" w:hAnsi="Courier New" w:cs="Courier New"/>
      <w:sz w:val="20"/>
      <w:szCs w:val="20"/>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29" w:customStyle="1">
    <w:name w:val="Знак2"/>
    <w:basedOn w:val="Normal"/>
    <w:qFormat/>
    <w:pPr>
      <w:spacing w:lineRule="exact" w:line="240" w:before="0" w:after="160"/>
    </w:pPr>
    <w:rPr>
      <w:rFonts w:ascii="Verdana" w:hAnsi="Verdana" w:cs="Verdana"/>
      <w:lang w:val="en-US"/>
    </w:rPr>
  </w:style>
  <w:style w:type="paragraph" w:styleId="1CharChar" w:customStyle="1">
    <w:name w:val="1 Знак Char Знак Char Знак"/>
    <w:basedOn w:val="Normal"/>
    <w:qFormat/>
    <w:pPr>
      <w:spacing w:lineRule="exact" w:line="240" w:before="0" w:after="160"/>
    </w:pPr>
    <w:rPr>
      <w:rFonts w:eastAsia="Calibri"/>
      <w:sz w:val="20"/>
      <w:szCs w:val="20"/>
    </w:rPr>
  </w:style>
  <w:style w:type="paragraph" w:styleId="213" w:customStyle="1">
    <w:name w:val="Список 21"/>
    <w:basedOn w:val="Normal"/>
    <w:qFormat/>
    <w:pPr>
      <w:ind w:left="566" w:hanging="283"/>
    </w:pPr>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231" w:customStyle="1">
    <w:name w:val="Знак Знак23 Знак Знак Знак Знак Знак Знак Знак"/>
    <w:basedOn w:val="Normal"/>
    <w:qFormat/>
    <w:pPr>
      <w:spacing w:lineRule="exact" w:line="240" w:before="0" w:after="160"/>
    </w:pPr>
    <w:rPr>
      <w:rFonts w:eastAsia="Calibri"/>
      <w:sz w:val="20"/>
      <w:szCs w:val="20"/>
    </w:rPr>
  </w:style>
  <w:style w:type="paragraph" w:styleId="Style41" w:customStyle="1">
    <w:name w:val="Комментарий"/>
    <w:basedOn w:val="Normal"/>
    <w:next w:val="Normal"/>
    <w:qFormat/>
    <w:pPr>
      <w:widowControl w:val="false"/>
      <w:ind w:left="170" w:hanging="0"/>
      <w:jc w:val="both"/>
    </w:pPr>
    <w:rPr>
      <w:rFonts w:ascii="Arial" w:hAnsi="Arial" w:cs="Arial"/>
      <w:i/>
      <w:iCs/>
      <w:color w:val="800080"/>
      <w:sz w:val="20"/>
      <w:szCs w:val="20"/>
    </w:rPr>
  </w:style>
  <w:style w:type="paragraph" w:styleId="115" w:customStyle="1">
    <w:name w:val="Стиль1"/>
    <w:basedOn w:val="Normal"/>
    <w:next w:val="Normal"/>
    <w:qFormat/>
    <w:pPr>
      <w:jc w:val="both"/>
    </w:pPr>
    <w:rPr>
      <w:b/>
      <w:sz w:val="20"/>
    </w:rPr>
  </w:style>
  <w:style w:type="paragraph" w:styleId="116" w:customStyle="1">
    <w:name w:val="Название объекта1"/>
    <w:basedOn w:val="Normal"/>
    <w:next w:val="Normal"/>
    <w:qFormat/>
    <w:pPr>
      <w:jc w:val="center"/>
    </w:pPr>
    <w:rPr>
      <w:b/>
      <w:bCs/>
    </w:rPr>
  </w:style>
  <w:style w:type="paragraph" w:styleId="117" w:customStyle="1">
    <w:name w:val="Обычный1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36" w:customStyle="1">
    <w:name w:val="Стиль3 Знак Знак"/>
    <w:basedOn w:val="211"/>
    <w:qFormat/>
    <w:pPr>
      <w:widowControl w:val="false"/>
      <w:numPr>
        <w:ilvl w:val="0"/>
        <w:numId w:val="2"/>
      </w:numPr>
      <w:suppressAutoHyphens w:val="false"/>
      <w:ind w:left="0" w:hanging="0"/>
      <w:textAlignment w:val="baseline"/>
    </w:pPr>
    <w:rPr/>
  </w:style>
  <w:style w:type="paragraph" w:styleId="118" w:customStyle="1">
    <w:name w:val="Обычный отступ1"/>
    <w:basedOn w:val="Normal"/>
    <w:qFormat/>
    <w:pPr>
      <w:numPr>
        <w:ilvl w:val="0"/>
        <w:numId w:val="2"/>
      </w:numPr>
    </w:pPr>
    <w:rPr/>
  </w:style>
  <w:style w:type="paragraph" w:styleId="NoSpacing">
    <w:name w:val="No Spacing"/>
    <w:qFormat/>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zh-CN" w:bidi="ar-SA"/>
    </w:rPr>
  </w:style>
  <w:style w:type="paragraph" w:styleId="Style91" w:customStyle="1">
    <w:name w:val="Style9"/>
    <w:basedOn w:val="Normal"/>
    <w:qFormat/>
    <w:pPr>
      <w:widowControl w:val="false"/>
      <w:jc w:val="right"/>
    </w:pPr>
    <w:rPr/>
  </w:style>
  <w:style w:type="paragraph" w:styleId="Style61" w:customStyle="1">
    <w:name w:val="Style6"/>
    <w:basedOn w:val="Normal"/>
    <w:qFormat/>
    <w:pPr>
      <w:widowControl w:val="false"/>
      <w:jc w:val="center"/>
    </w:pPr>
    <w:rPr/>
  </w:style>
  <w:style w:type="paragraph" w:styleId="Style211" w:customStyle="1">
    <w:name w:val="Style21"/>
    <w:basedOn w:val="Normal"/>
    <w:qFormat/>
    <w:pPr>
      <w:widowControl w:val="false"/>
      <w:spacing w:lineRule="exact" w:line="226"/>
      <w:jc w:val="center"/>
    </w:pPr>
    <w:rPr/>
  </w:style>
  <w:style w:type="paragraph" w:styleId="Style321" w:customStyle="1">
    <w:name w:val="Style32"/>
    <w:basedOn w:val="Normal"/>
    <w:qFormat/>
    <w:pPr>
      <w:widowControl w:val="false"/>
    </w:pPr>
    <w:rPr/>
  </w:style>
  <w:style w:type="paragraph" w:styleId="Style251" w:customStyle="1">
    <w:name w:val="Style25"/>
    <w:basedOn w:val="Normal"/>
    <w:qFormat/>
    <w:pPr>
      <w:widowControl w:val="false"/>
    </w:pPr>
    <w:rPr/>
  </w:style>
  <w:style w:type="paragraph" w:styleId="Style81" w:customStyle="1">
    <w:name w:val="Style8"/>
    <w:basedOn w:val="Normal"/>
    <w:qFormat/>
    <w:pPr>
      <w:widowControl w:val="false"/>
      <w:spacing w:lineRule="exact" w:line="230"/>
      <w:jc w:val="both"/>
    </w:pPr>
    <w:rPr/>
  </w:style>
  <w:style w:type="paragraph" w:styleId="Style151" w:customStyle="1">
    <w:name w:val="Style15"/>
    <w:basedOn w:val="Normal"/>
    <w:qFormat/>
    <w:pPr>
      <w:widowControl w:val="false"/>
      <w:spacing w:lineRule="exact" w:line="226"/>
      <w:ind w:firstLine="3480"/>
    </w:pPr>
    <w:rPr/>
  </w:style>
  <w:style w:type="paragraph" w:styleId="Style161" w:customStyle="1">
    <w:name w:val="Style16"/>
    <w:basedOn w:val="Normal"/>
    <w:qFormat/>
    <w:pPr>
      <w:widowControl w:val="false"/>
      <w:spacing w:lineRule="exact" w:line="240"/>
      <w:jc w:val="both"/>
    </w:pPr>
    <w:rPr/>
  </w:style>
  <w:style w:type="paragraph" w:styleId="119" w:customStyle="1">
    <w:name w:val="Основной текст1"/>
    <w:basedOn w:val="Normal"/>
    <w:qFormat/>
    <w:pPr>
      <w:snapToGrid w:val="false"/>
      <w:spacing w:lineRule="auto" w:line="360"/>
      <w:jc w:val="center"/>
    </w:pPr>
    <w:rPr>
      <w:b/>
      <w:szCs w:val="20"/>
    </w:rPr>
  </w:style>
  <w:style w:type="paragraph" w:styleId="Style42" w:customStyle="1">
    <w:name w:val="Обычный.Нормальный абзац"/>
    <w:qFormat/>
    <w:pPr>
      <w:widowControl w:val="false"/>
      <w:suppressAutoHyphens w:val="true"/>
      <w:bidi w:val="0"/>
      <w:snapToGrid w:val="false"/>
      <w:spacing w:before="0" w:after="0"/>
      <w:ind w:firstLine="709"/>
      <w:jc w:val="both"/>
    </w:pPr>
    <w:rPr>
      <w:rFonts w:ascii="Times New Roman" w:hAnsi="Times New Roman" w:eastAsia="Times New Roman" w:cs="Times New Roman"/>
      <w:color w:val="auto"/>
      <w:kern w:val="0"/>
      <w:sz w:val="24"/>
      <w:szCs w:val="20"/>
      <w:lang w:val="ru-RU" w:eastAsia="zh-CN" w:bidi="ar-SA"/>
    </w:rPr>
  </w:style>
  <w:style w:type="paragraph" w:styleId="Twordnormal" w:customStyle="1">
    <w:name w:val="Tword_normal Знак"/>
    <w:basedOn w:val="Normal"/>
    <w:qFormat/>
    <w:pPr>
      <w:ind w:firstLine="709"/>
      <w:jc w:val="both"/>
    </w:pPr>
    <w:rPr>
      <w:rFonts w:ascii="ISOCPEUR" w:hAnsi="ISOCPEUR" w:cs="ISOCPEUR"/>
      <w:i/>
      <w:sz w:val="28"/>
    </w:rPr>
  </w:style>
  <w:style w:type="paragraph" w:styleId="Style71" w:customStyle="1">
    <w:name w:val="Style7"/>
    <w:basedOn w:val="Normal"/>
    <w:qFormat/>
    <w:pPr>
      <w:widowControl w:val="false"/>
      <w:spacing w:lineRule="exact" w:line="227"/>
      <w:ind w:firstLine="202"/>
      <w:jc w:val="both"/>
    </w:pPr>
    <w:rPr/>
  </w:style>
  <w:style w:type="paragraph" w:styleId="Style301" w:customStyle="1">
    <w:name w:val="Style30"/>
    <w:basedOn w:val="Normal"/>
    <w:qFormat/>
    <w:pPr>
      <w:widowControl w:val="false"/>
      <w:spacing w:lineRule="exact" w:line="206"/>
      <w:jc w:val="center"/>
    </w:pPr>
    <w:rPr/>
  </w:style>
  <w:style w:type="paragraph" w:styleId="Style131" w:customStyle="1">
    <w:name w:val="Style13"/>
    <w:basedOn w:val="Normal"/>
    <w:qFormat/>
    <w:pPr>
      <w:widowControl w:val="false"/>
      <w:spacing w:lineRule="exact" w:line="230"/>
      <w:ind w:firstLine="182"/>
    </w:pPr>
    <w:rPr/>
  </w:style>
  <w:style w:type="paragraph" w:styleId="Style311" w:customStyle="1">
    <w:name w:val="Style31"/>
    <w:basedOn w:val="Normal"/>
    <w:qFormat/>
    <w:pPr>
      <w:widowControl w:val="false"/>
    </w:pPr>
    <w:rPr/>
  </w:style>
  <w:style w:type="paragraph" w:styleId="Style331" w:customStyle="1">
    <w:name w:val="Style33"/>
    <w:basedOn w:val="Normal"/>
    <w:qFormat/>
    <w:pPr>
      <w:widowControl w:val="false"/>
      <w:spacing w:lineRule="exact" w:line="230"/>
    </w:pPr>
    <w:rPr/>
  </w:style>
  <w:style w:type="paragraph" w:styleId="Style43" w:customStyle="1">
    <w:name w:val="Пункт"/>
    <w:basedOn w:val="Normal"/>
    <w:qFormat/>
    <w:pPr>
      <w:ind w:left="1404" w:hanging="504"/>
      <w:jc w:val="both"/>
    </w:pPr>
    <w:rPr>
      <w:szCs w:val="28"/>
    </w:rPr>
  </w:style>
  <w:style w:type="paragraph" w:styleId="ListParagraph" w:customStyle="1">
    <w:name w:val="List Paragraph"/>
    <w:basedOn w:val="Normal"/>
    <w:qFormat/>
    <w:pPr>
      <w:ind w:left="720" w:hanging="0"/>
    </w:pPr>
    <w:rPr/>
  </w:style>
  <w:style w:type="paragraph" w:styleId="2111" w:customStyle="1">
    <w:name w:val="Основной текст 211"/>
    <w:basedOn w:val="Normal"/>
    <w:qFormat/>
    <w:pPr>
      <w:widowControl w:val="false"/>
      <w:spacing w:lineRule="atLeast" w:line="360"/>
      <w:ind w:left="567" w:hanging="567"/>
      <w:jc w:val="both"/>
    </w:pPr>
    <w:rPr/>
  </w:style>
  <w:style w:type="paragraph" w:styleId="ConsPlusTitle" w:customStyle="1">
    <w:name w:val="ConsPlusTitle"/>
    <w:qFormat/>
    <w:pPr>
      <w:widowControl/>
      <w:suppressAutoHyphens w:val="true"/>
      <w:bidi w:val="0"/>
      <w:spacing w:before="0" w:after="0"/>
      <w:jc w:val="left"/>
    </w:pPr>
    <w:rPr>
      <w:rFonts w:ascii="Arial" w:hAnsi="Arial" w:eastAsia="Times New Roman" w:cs="Arial"/>
      <w:b/>
      <w:bCs/>
      <w:color w:val="auto"/>
      <w:kern w:val="0"/>
      <w:sz w:val="20"/>
      <w:szCs w:val="20"/>
      <w:lang w:val="ru-RU" w:eastAsia="zh-CN" w:bidi="ar-SA"/>
    </w:rPr>
  </w:style>
  <w:style w:type="paragraph" w:styleId="Style44" w:customStyle="1">
    <w:name w:val="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120" w:customStyle="1">
    <w:name w:val="Текст1"/>
    <w:basedOn w:val="Normal"/>
    <w:qFormat/>
    <w:pPr/>
    <w:rPr>
      <w:rFonts w:ascii="Courier New" w:hAnsi="Courier New" w:eastAsia="Calibri" w:cs="Courier New"/>
      <w:sz w:val="20"/>
      <w:szCs w:val="20"/>
      <w:lang w:val="x-none"/>
    </w:rPr>
  </w:style>
  <w:style w:type="paragraph" w:styleId="ConsNonformat" w:customStyle="1">
    <w:name w:val="ConsNonformat"/>
    <w:qFormat/>
    <w:pPr>
      <w:widowControl w:val="false"/>
      <w:suppressAutoHyphens w:val="true"/>
      <w:bidi w:val="0"/>
      <w:snapToGrid w:val="false"/>
      <w:spacing w:before="0" w:after="0"/>
      <w:jc w:val="left"/>
    </w:pPr>
    <w:rPr>
      <w:rFonts w:ascii="Consultant" w:hAnsi="Consultant" w:eastAsia="Times New Roman" w:cs="Consultant"/>
      <w:color w:val="auto"/>
      <w:kern w:val="0"/>
      <w:sz w:val="20"/>
      <w:szCs w:val="20"/>
      <w:lang w:val="ru-RU" w:eastAsia="zh-CN" w:bidi="ar-SA"/>
    </w:rPr>
  </w:style>
  <w:style w:type="paragraph" w:styleId="Iniiaiieoaeno" w:customStyle="1">
    <w:name w:val="Iniiaiie oaeno"/>
    <w:basedOn w:val="Normal"/>
    <w:qFormat/>
    <w:pPr>
      <w:widowControl w:val="false"/>
      <w:spacing w:before="0" w:after="120"/>
      <w:ind w:firstLine="720"/>
    </w:pPr>
    <w:rPr>
      <w:rFonts w:ascii="Garamond" w:hAnsi="Garamond" w:cs="Garamond"/>
      <w:sz w:val="20"/>
      <w:szCs w:val="20"/>
    </w:rPr>
  </w:style>
  <w:style w:type="paragraph" w:styleId="Zag" w:customStyle="1">
    <w:name w:val="zag"/>
    <w:basedOn w:val="Normal"/>
    <w:qFormat/>
    <w:pPr>
      <w:keepNext w:val="true"/>
      <w:spacing w:lineRule="atLeast" w:line="200" w:before="240" w:after="60"/>
      <w:jc w:val="center"/>
    </w:pPr>
    <w:rPr>
      <w:rFonts w:ascii="Baltica" w:hAnsi="Baltica" w:cs="Baltica"/>
      <w:b/>
      <w:spacing w:val="20"/>
      <w:sz w:val="22"/>
      <w:szCs w:val="20"/>
      <w:lang w:val="en-GB"/>
    </w:rPr>
  </w:style>
  <w:style w:type="paragraph" w:styleId="Style45" w:customStyle="1">
    <w:name w:val="Заголовок статьи"/>
    <w:basedOn w:val="Normal"/>
    <w:next w:val="Normal"/>
    <w:qFormat/>
    <w:pPr>
      <w:widowControl w:val="false"/>
      <w:ind w:left="1612" w:hanging="892"/>
      <w:jc w:val="both"/>
    </w:pPr>
    <w:rPr>
      <w:rFonts w:ascii="Arial" w:hAnsi="Arial" w:cs="Arial"/>
      <w:sz w:val="20"/>
      <w:szCs w:val="20"/>
    </w:rPr>
  </w:style>
  <w:style w:type="paragraph" w:styleId="11pt1" w:customStyle="1">
    <w:name w:val="Обычный + 11 pt"/>
    <w:basedOn w:val="Normal"/>
    <w:qFormat/>
    <w:pPr>
      <w:spacing w:lineRule="exact" w:line="240"/>
      <w:jc w:val="both"/>
    </w:pPr>
    <w:rPr>
      <w:rFonts w:eastAsia="Calibri"/>
      <w:sz w:val="20"/>
      <w:szCs w:val="20"/>
      <w:lang w:val="x-none"/>
    </w:rPr>
  </w:style>
  <w:style w:type="paragraph" w:styleId="121" w:customStyle="1">
    <w:name w:val="Знак1"/>
    <w:basedOn w:val="Normal"/>
    <w:qFormat/>
    <w:pPr>
      <w:spacing w:before="280" w:after="280"/>
    </w:pPr>
    <w:rPr>
      <w:rFonts w:ascii="Tahoma" w:hAnsi="Tahoma" w:cs="Tahoma"/>
      <w:sz w:val="20"/>
      <w:szCs w:val="20"/>
      <w:lang w:val="en-US"/>
    </w:rPr>
  </w:style>
  <w:style w:type="paragraph" w:styleId="122" w:customStyle="1">
    <w:name w:val="?????1"/>
    <w:basedOn w:val="Normal"/>
    <w:qFormat/>
    <w:pPr>
      <w:widowControl w:val="false"/>
      <w:overflowPunct w:val="false"/>
      <w:jc w:val="both"/>
    </w:pPr>
    <w:rPr>
      <w:kern w:val="2"/>
      <w:szCs w:val="20"/>
    </w:rPr>
  </w:style>
  <w:style w:type="paragraph" w:styleId="37" w:customStyle="1">
    <w:name w:val="Стиль3 Знак"/>
    <w:basedOn w:val="211"/>
    <w:qFormat/>
    <w:pPr>
      <w:widowControl w:val="false"/>
      <w:suppressAutoHyphens w:val="false"/>
      <w:ind w:left="960" w:hanging="0"/>
      <w:textAlignment w:val="baseline"/>
    </w:pPr>
    <w:rPr/>
  </w:style>
  <w:style w:type="paragraph" w:styleId="Style46" w:customStyle="1">
    <w:name w:val="Содержимое таблицы"/>
    <w:basedOn w:val="Normal"/>
    <w:qFormat/>
    <w:pPr>
      <w:suppressLineNumbers/>
    </w:pPr>
    <w:rPr>
      <w:kern w:val="2"/>
    </w:rPr>
  </w:style>
  <w:style w:type="paragraph" w:styleId="Style210" w:customStyle="1">
    <w:name w:val="Style2"/>
    <w:basedOn w:val="Normal"/>
    <w:qFormat/>
    <w:pPr>
      <w:widowControl w:val="false"/>
      <w:spacing w:lineRule="exact" w:line="494"/>
      <w:jc w:val="center"/>
    </w:pPr>
    <w:rPr/>
  </w:style>
  <w:style w:type="paragraph" w:styleId="Style51" w:customStyle="1">
    <w:name w:val="Style5"/>
    <w:basedOn w:val="Normal"/>
    <w:qFormat/>
    <w:pPr>
      <w:widowControl w:val="false"/>
    </w:pPr>
    <w:rPr/>
  </w:style>
  <w:style w:type="paragraph" w:styleId="123" w:customStyle="1">
    <w:name w:val="Знак Знак Знак Знак Знак Знак1 Знак Знак Знак Знак Знак Знак Знак"/>
    <w:basedOn w:val="Normal"/>
    <w:qFormat/>
    <w:pPr>
      <w:spacing w:before="280" w:after="280"/>
      <w:jc w:val="both"/>
    </w:pPr>
    <w:rPr>
      <w:rFonts w:ascii="Tahoma" w:hAnsi="Tahoma" w:cs="Tahoma"/>
      <w:sz w:val="20"/>
      <w:szCs w:val="20"/>
      <w:lang w:val="en-US"/>
    </w:rPr>
  </w:style>
  <w:style w:type="paragraph" w:styleId="14pt" w:customStyle="1">
    <w:name w:val="Обычный + 14 pt"/>
    <w:basedOn w:val="Normal"/>
    <w:qFormat/>
    <w:pPr>
      <w:ind w:firstLine="708"/>
      <w:jc w:val="both"/>
    </w:pPr>
    <w:rPr>
      <w:color w:val="000000"/>
      <w:sz w:val="28"/>
      <w:szCs w:val="28"/>
    </w:rPr>
  </w:style>
  <w:style w:type="paragraph" w:styleId="1211" w:customStyle="1">
    <w:name w:val="Знак1 Знак Знак Знак Знак Знак Знак Знак Знак Знак Знак Знак Знак Знак Знак Знак Знак Знак Знак Знак Знак Знак Знак Знак Знак Знак Знак Знак2 Знак Знак Знак1 Знак"/>
    <w:basedOn w:val="Normal"/>
    <w:qFormat/>
    <w:pPr>
      <w:spacing w:lineRule="exact" w:line="240" w:before="0" w:after="160"/>
    </w:pPr>
    <w:rPr>
      <w:rFonts w:ascii="Verdana" w:hAnsi="Verdana" w:cs="Verdana"/>
      <w:color w:val="000000"/>
      <w:lang w:val="en-US"/>
    </w:rPr>
  </w:style>
  <w:style w:type="paragraph" w:styleId="Style47" w:customStyle="1">
    <w:name w:val="Знак Знак Знак Знак"/>
    <w:basedOn w:val="Normal"/>
    <w:qFormat/>
    <w:pPr>
      <w:spacing w:before="280" w:after="280"/>
    </w:pPr>
    <w:rPr>
      <w:rFonts w:ascii="Tahoma" w:hAnsi="Tahoma" w:cs="Tahoma"/>
      <w:sz w:val="20"/>
      <w:szCs w:val="20"/>
      <w:lang w:val="en-US"/>
    </w:rPr>
  </w:style>
  <w:style w:type="paragraph" w:styleId="38" w:customStyle="1">
    <w:name w:val="Знак3"/>
    <w:basedOn w:val="Normal"/>
    <w:qFormat/>
    <w:pPr>
      <w:spacing w:before="280" w:after="280"/>
      <w:jc w:val="both"/>
    </w:pPr>
    <w:rPr>
      <w:rFonts w:ascii="Tahoma" w:hAnsi="Tahoma" w:cs="Tahoma"/>
      <w:sz w:val="20"/>
      <w:szCs w:val="20"/>
      <w:lang w:val="en-US"/>
    </w:rPr>
  </w:style>
  <w:style w:type="paragraph" w:styleId="12111" w:customStyle="1">
    <w:name w:val="Знак1 Знак Знак Знак Знак Знак Знак Знак Знак Знак Знак Знак Знак Знак Знак Знак Знак Знак Знак Знак Знак Знак Знак Знак Знак Знак Знак Знак2 Знак Знак Знак1 Знак1"/>
    <w:basedOn w:val="Normal"/>
    <w:qFormat/>
    <w:pPr>
      <w:spacing w:lineRule="exact" w:line="240" w:before="0" w:after="160"/>
    </w:pPr>
    <w:rPr>
      <w:rFonts w:ascii="Verdana" w:hAnsi="Verdana" w:cs="Verdana"/>
      <w:color w:val="000000"/>
      <w:lang w:val="en-US"/>
    </w:rPr>
  </w:style>
  <w:style w:type="paragraph" w:styleId="1110" w:customStyle="1">
    <w:name w:val="Основной текст11"/>
    <w:qFormat/>
    <w:pPr>
      <w:widowControl/>
      <w:tabs>
        <w:tab w:val="clear" w:pos="709"/>
        <w:tab w:val="left" w:pos="9060" w:leader="dot"/>
      </w:tabs>
      <w:suppressAutoHyphens w:val="true"/>
      <w:bidi w:val="0"/>
      <w:spacing w:lineRule="auto" w:line="288" w:before="0" w:after="40"/>
      <w:ind w:firstLine="482"/>
      <w:jc w:val="both"/>
    </w:pPr>
    <w:rPr>
      <w:rFonts w:ascii="Times New Roman" w:hAnsi="Times New Roman" w:eastAsia="Times New Roman" w:cs="Times New Roman"/>
      <w:color w:val="000000"/>
      <w:kern w:val="0"/>
      <w:sz w:val="20"/>
      <w:szCs w:val="20"/>
      <w:lang w:val="ru-RU" w:eastAsia="zh-CN" w:bidi="ar-SA"/>
    </w:rPr>
  </w:style>
  <w:style w:type="paragraph" w:styleId="Style48" w:customStyle="1">
    <w:name w:val="Реквизиты"/>
    <w:basedOn w:val="Normal"/>
    <w:qFormat/>
    <w:pPr>
      <w:spacing w:before="0" w:after="40"/>
      <w:ind w:left="1020" w:right="283" w:hanging="0"/>
    </w:pPr>
    <w:rPr>
      <w:rFonts w:ascii="Times New Roman CYR" w:hAnsi="Times New Roman CYR" w:cs="Times New Roman CYR"/>
      <w:sz w:val="20"/>
      <w:szCs w:val="20"/>
    </w:rPr>
  </w:style>
  <w:style w:type="paragraph" w:styleId="-1" w:customStyle="1">
    <w:name w:val="Подпись-Конец"/>
    <w:basedOn w:val="1110"/>
    <w:qFormat/>
    <w:pPr>
      <w:spacing w:lineRule="auto" w:line="240" w:before="0" w:after="0"/>
      <w:jc w:val="left"/>
    </w:pPr>
    <w:rPr>
      <w:color w:val="auto"/>
    </w:rPr>
  </w:style>
  <w:style w:type="paragraph" w:styleId="FSNormal" w:customStyle="1">
    <w:name w:val="FS_Normal"/>
    <w:basedOn w:val="Normal"/>
    <w:qFormat/>
    <w:pPr>
      <w:spacing w:before="120" w:after="120"/>
      <w:ind w:firstLine="709"/>
      <w:jc w:val="both"/>
    </w:pPr>
    <w:rPr/>
  </w:style>
  <w:style w:type="paragraph" w:styleId="Style49" w:customStyle="1">
    <w:name w:val="Базовый текст"/>
    <w:basedOn w:val="Normal"/>
    <w:qFormat/>
    <w:pPr>
      <w:spacing w:before="120" w:after="120"/>
      <w:ind w:firstLine="567"/>
      <w:jc w:val="both"/>
    </w:pPr>
    <w:rPr>
      <w:rFonts w:ascii="Times New Roman CYR" w:hAnsi="Times New Roman CYR" w:cs="Times New Roman CYR"/>
      <w:szCs w:val="20"/>
    </w:rPr>
  </w:style>
  <w:style w:type="paragraph" w:styleId="124" w:customStyle="1">
    <w:name w:val="Нумерованный список1"/>
    <w:basedOn w:val="Normal"/>
    <w:qFormat/>
    <w:pPr>
      <w:ind w:left="360" w:hanging="360"/>
    </w:pPr>
    <w:rPr/>
  </w:style>
  <w:style w:type="paragraph" w:styleId="1111" w:customStyle="1">
    <w:name w:val="ГОСТ Заголовок 1.1.1"/>
    <w:basedOn w:val="Normal"/>
    <w:qFormat/>
    <w:pPr>
      <w:numPr>
        <w:ilvl w:val="0"/>
        <w:numId w:val="3"/>
      </w:numPr>
      <w:spacing w:before="0" w:after="60"/>
      <w:jc w:val="both"/>
    </w:pPr>
    <w:rPr/>
  </w:style>
  <w:style w:type="paragraph" w:styleId="1112" w:customStyle="1">
    <w:name w:val="ГОСТ Заголовок 1.1"/>
    <w:basedOn w:val="Normal"/>
    <w:qFormat/>
    <w:pPr>
      <w:spacing w:before="0" w:after="60"/>
      <w:ind w:left="720" w:hanging="360"/>
      <w:jc w:val="both"/>
    </w:pPr>
    <w:rPr/>
  </w:style>
  <w:style w:type="paragraph" w:styleId="Style50" w:customStyle="1">
    <w:name w:val="ОсновнойТекст"/>
    <w:basedOn w:val="Normal"/>
    <w:qFormat/>
    <w:pPr>
      <w:numPr>
        <w:ilvl w:val="0"/>
        <w:numId w:val="4"/>
      </w:numPr>
      <w:overflowPunct w:val="false"/>
      <w:spacing w:before="60" w:after="60"/>
      <w:jc w:val="both"/>
      <w:textAlignment w:val="baseline"/>
    </w:pPr>
    <w:rPr>
      <w:szCs w:val="26"/>
    </w:rPr>
  </w:style>
  <w:style w:type="paragraph" w:styleId="Style52" w:customStyle="1">
    <w:name w:val="Табл_осн_текст"/>
    <w:basedOn w:val="Normal"/>
    <w:qFormat/>
    <w:pPr>
      <w:spacing w:lineRule="auto" w:line="288"/>
      <w:jc w:val="both"/>
    </w:pPr>
    <w:rPr>
      <w:rFonts w:cs="Arial"/>
      <w:sz w:val="28"/>
    </w:rPr>
  </w:style>
  <w:style w:type="paragraph" w:styleId="Style53" w:customStyle="1">
    <w:name w:val="Табл_заголовок"/>
    <w:basedOn w:val="Normal"/>
    <w:qFormat/>
    <w:pPr>
      <w:spacing w:lineRule="auto" w:line="288"/>
      <w:jc w:val="center"/>
    </w:pPr>
    <w:rPr>
      <w:rFonts w:cs="Arial"/>
      <w:b/>
    </w:rPr>
  </w:style>
  <w:style w:type="paragraph" w:styleId="Style54" w:customStyle="1">
    <w:name w:val="Осн_текст"/>
    <w:basedOn w:val="Normal"/>
    <w:qFormat/>
    <w:pPr>
      <w:spacing w:lineRule="auto" w:line="360" w:before="60" w:after="60"/>
      <w:ind w:firstLine="720"/>
      <w:jc w:val="both"/>
    </w:pPr>
    <w:rPr>
      <w:rFonts w:cs="Arial"/>
      <w:szCs w:val="20"/>
    </w:rPr>
  </w:style>
  <w:style w:type="paragraph" w:styleId="125" w:customStyle="1">
    <w:name w:val="Список марк_1"/>
    <w:basedOn w:val="Normal"/>
    <w:qFormat/>
    <w:pPr>
      <w:spacing w:lineRule="auto" w:line="360"/>
      <w:ind w:left="1418" w:hanging="284"/>
      <w:jc w:val="both"/>
    </w:pPr>
    <w:rPr>
      <w:rFonts w:cs="Arial"/>
    </w:rPr>
  </w:style>
  <w:style w:type="paragraph" w:styleId="Style55" w:customStyle="1">
    <w:name w:val="Осн_текс_жирн"/>
    <w:basedOn w:val="Style54"/>
    <w:next w:val="Style54"/>
    <w:qFormat/>
    <w:pPr/>
    <w:rPr>
      <w:b/>
    </w:rPr>
  </w:style>
  <w:style w:type="paragraph" w:styleId="39" w:customStyle="1">
    <w:name w:val="Заголовок_3"/>
    <w:basedOn w:val="3"/>
    <w:next w:val="Style54"/>
    <w:qFormat/>
    <w:pPr>
      <w:numPr>
        <w:ilvl w:val="0"/>
        <w:numId w:val="0"/>
      </w:numPr>
      <w:suppressAutoHyphens w:val="false"/>
      <w:spacing w:lineRule="auto" w:line="360" w:before="120" w:after="240"/>
      <w:ind w:firstLine="567"/>
    </w:pPr>
    <w:rPr>
      <w:b/>
      <w:i w:val="false"/>
      <w:spacing w:val="0"/>
      <w:sz w:val="26"/>
      <w:szCs w:val="24"/>
    </w:rPr>
  </w:style>
  <w:style w:type="paragraph" w:styleId="Style56" w:customStyle="1">
    <w:name w:val="Список_марк_табл"/>
    <w:basedOn w:val="125"/>
    <w:qFormat/>
    <w:pPr>
      <w:spacing w:lineRule="auto" w:line="336"/>
    </w:pPr>
    <w:rPr>
      <w:rFonts w:eastAsia="MS Mincho"/>
      <w:sz w:val="22"/>
    </w:rPr>
  </w:style>
  <w:style w:type="paragraph" w:styleId="Style57" w:customStyle="1">
    <w:name w:val="Название таблицы"/>
    <w:basedOn w:val="116"/>
    <w:qFormat/>
    <w:pPr>
      <w:keepNext w:val="true"/>
      <w:spacing w:lineRule="auto" w:line="360" w:before="0" w:after="60"/>
      <w:jc w:val="right"/>
    </w:pPr>
    <w:rPr>
      <w:b w:val="false"/>
      <w:sz w:val="28"/>
      <w:szCs w:val="20"/>
    </w:rPr>
  </w:style>
  <w:style w:type="paragraph" w:styleId="06061" w:customStyle="1">
    <w:name w:val="Стиль Табл_осн_текст + Перед:  06 ст. После:  06 ст.1"/>
    <w:basedOn w:val="Style52"/>
    <w:qFormat/>
    <w:pPr>
      <w:spacing w:before="144" w:after="144"/>
    </w:pPr>
    <w:rPr>
      <w:rFonts w:cs="Times New Roman"/>
      <w:sz w:val="22"/>
      <w:szCs w:val="20"/>
    </w:rPr>
  </w:style>
  <w:style w:type="paragraph" w:styleId="Style58" w:customStyle="1">
    <w:name w:val="Тит_лист"/>
    <w:basedOn w:val="Style24"/>
    <w:next w:val="Style24"/>
    <w:qFormat/>
    <w:pPr>
      <w:spacing w:lineRule="auto" w:line="288" w:before="280" w:after="280"/>
    </w:pPr>
    <w:rPr>
      <w:b/>
      <w:spacing w:val="20"/>
      <w:sz w:val="28"/>
      <w:szCs w:val="24"/>
    </w:rPr>
  </w:style>
  <w:style w:type="paragraph" w:styleId="Style59" w:customStyle="1">
    <w:name w:val="Заголовок таблицы"/>
    <w:basedOn w:val="Style46"/>
    <w:qFormat/>
    <w:pPr>
      <w:spacing w:before="0" w:after="60"/>
      <w:jc w:val="center"/>
    </w:pPr>
    <w:rPr>
      <w:b/>
      <w:bCs/>
      <w:kern w:val="0"/>
    </w:rPr>
  </w:style>
  <w:style w:type="paragraph" w:styleId="Default" w:customStyle="1">
    <w:name w:val="Default"/>
    <w:qFormat/>
    <w:pPr>
      <w:widowControl w:val="false"/>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CM1" w:customStyle="1">
    <w:name w:val="CM1"/>
    <w:basedOn w:val="Default"/>
    <w:next w:val="Default"/>
    <w:qFormat/>
    <w:pPr/>
    <w:rPr>
      <w:color w:val="auto"/>
    </w:rPr>
  </w:style>
  <w:style w:type="paragraph" w:styleId="CM6" w:customStyle="1">
    <w:name w:val="CM6"/>
    <w:basedOn w:val="Default"/>
    <w:next w:val="Default"/>
    <w:qFormat/>
    <w:pPr>
      <w:spacing w:before="0" w:after="265"/>
    </w:pPr>
    <w:rPr>
      <w:color w:val="auto"/>
    </w:rPr>
  </w:style>
  <w:style w:type="paragraph" w:styleId="CM3" w:customStyle="1">
    <w:name w:val="CM3"/>
    <w:basedOn w:val="Default"/>
    <w:next w:val="Default"/>
    <w:qFormat/>
    <w:pPr>
      <w:spacing w:lineRule="atLeast" w:line="260"/>
    </w:pPr>
    <w:rPr>
      <w:color w:val="auto"/>
    </w:rPr>
  </w:style>
  <w:style w:type="paragraph" w:styleId="CM4" w:customStyle="1">
    <w:name w:val="CM4"/>
    <w:basedOn w:val="Default"/>
    <w:next w:val="Default"/>
    <w:qFormat/>
    <w:pPr>
      <w:spacing w:lineRule="atLeast" w:line="260"/>
    </w:pPr>
    <w:rPr>
      <w:color w:val="auto"/>
    </w:rPr>
  </w:style>
  <w:style w:type="paragraph" w:styleId="DefaultParagraph" w:customStyle="1">
    <w:name w:val="DefaultParagraph"/>
    <w:qFormat/>
    <w:pPr>
      <w:widowControl w:val="false"/>
      <w:suppressAutoHyphens w:val="true"/>
      <w:bidi w:val="0"/>
      <w:spacing w:before="0" w:after="0"/>
      <w:jc w:val="left"/>
    </w:pPr>
    <w:rPr>
      <w:rFonts w:ascii="Calibri" w:hAnsi="Calibri" w:eastAsia="Calibri" w:cs="Calibri"/>
      <w:color w:val="auto"/>
      <w:kern w:val="0"/>
      <w:sz w:val="20"/>
      <w:szCs w:val="20"/>
      <w:lang w:val="en-US" w:eastAsia="ja-JP" w:bidi="ar-SA"/>
    </w:rPr>
  </w:style>
  <w:style w:type="paragraph" w:styleId="FR2" w:customStyle="1">
    <w:name w:val="FR2"/>
    <w:qFormat/>
    <w:pPr>
      <w:widowControl w:val="false"/>
      <w:suppressAutoHyphens w:val="true"/>
      <w:bidi w:val="0"/>
      <w:spacing w:lineRule="auto" w:line="300" w:before="80" w:after="0"/>
      <w:ind w:left="240" w:hanging="0"/>
      <w:jc w:val="left"/>
    </w:pPr>
    <w:rPr>
      <w:rFonts w:ascii="Arial" w:hAnsi="Arial" w:eastAsia="Times New Roman" w:cs="Arial"/>
      <w:b/>
      <w:i/>
      <w:color w:val="auto"/>
      <w:kern w:val="0"/>
      <w:sz w:val="24"/>
      <w:szCs w:val="20"/>
      <w:lang w:val="ru-RU" w:eastAsia="zh-CN" w:bidi="ar-SA"/>
    </w:rPr>
  </w:style>
  <w:style w:type="paragraph" w:styleId="FR3" w:customStyle="1">
    <w:name w:val="FR3"/>
    <w:qFormat/>
    <w:pPr>
      <w:widowControl w:val="false"/>
      <w:suppressAutoHyphens w:val="true"/>
      <w:bidi w:val="0"/>
      <w:spacing w:before="5440" w:after="0"/>
      <w:jc w:val="right"/>
    </w:pPr>
    <w:rPr>
      <w:rFonts w:ascii="Arial" w:hAnsi="Arial" w:eastAsia="Times New Roman" w:cs="Arial"/>
      <w:color w:val="auto"/>
      <w:kern w:val="0"/>
      <w:sz w:val="16"/>
      <w:szCs w:val="20"/>
      <w:lang w:val="ru-RU" w:eastAsia="zh-CN" w:bidi="ar-SA"/>
    </w:rPr>
  </w:style>
  <w:style w:type="paragraph" w:styleId="43" w:customStyle="1">
    <w:name w:val="Обычный (веб)4"/>
    <w:basedOn w:val="Normal"/>
    <w:qFormat/>
    <w:pPr>
      <w:spacing w:before="0" w:after="90"/>
    </w:pPr>
    <w:rPr>
      <w:rFonts w:ascii="Verdana" w:hAnsi="Verdana" w:cs="Verdana"/>
      <w:color w:val="000000"/>
      <w:sz w:val="20"/>
      <w:szCs w:val="20"/>
    </w:rPr>
  </w:style>
  <w:style w:type="paragraph" w:styleId="Appnd" w:customStyle="1">
    <w:name w:val="appnd"/>
    <w:basedOn w:val="Normal"/>
    <w:qFormat/>
    <w:pPr>
      <w:spacing w:before="280" w:after="280"/>
    </w:pPr>
    <w:rPr/>
  </w:style>
  <w:style w:type="paragraph" w:styleId="126" w:customStyle="1">
    <w:name w:val="Абзац списка1"/>
    <w:qFormat/>
    <w:pPr>
      <w:widowControl w:val="false"/>
      <w:suppressAutoHyphens w:val="true"/>
      <w:bidi w:val="0"/>
      <w:spacing w:lineRule="auto" w:line="276" w:before="0" w:after="200"/>
      <w:ind w:left="720" w:hanging="0"/>
      <w:jc w:val="left"/>
    </w:pPr>
    <w:rPr>
      <w:rFonts w:ascii="Calibri" w:hAnsi="Calibri" w:eastAsia="Calibri" w:cs="Tahoma"/>
      <w:color w:val="auto"/>
      <w:kern w:val="2"/>
      <w:sz w:val="22"/>
      <w:szCs w:val="22"/>
      <w:lang w:val="ru-RU" w:eastAsia="zh-CN" w:bidi="ar-SA"/>
    </w:rPr>
  </w:style>
  <w:style w:type="paragraph" w:styleId="Text01" w:customStyle="1">
    <w:name w:val="Text_01"/>
    <w:qFormat/>
    <w:pPr>
      <w:widowControl w:val="false"/>
      <w:suppressAutoHyphens w:val="true"/>
      <w:bidi w:val="0"/>
      <w:spacing w:lineRule="auto" w:line="276" w:before="120" w:after="200"/>
      <w:ind w:left="567" w:hanging="0"/>
      <w:jc w:val="both"/>
    </w:pPr>
    <w:rPr>
      <w:rFonts w:ascii="Arial" w:hAnsi="Arial" w:eastAsia="Calibri" w:cs="Arial"/>
      <w:color w:val="auto"/>
      <w:kern w:val="2"/>
      <w:sz w:val="22"/>
      <w:szCs w:val="22"/>
      <w:lang w:val="ru-RU" w:eastAsia="zh-CN" w:bidi="ar-SA"/>
    </w:rPr>
  </w:style>
  <w:style w:type="paragraph" w:styleId="Style60">
    <w:name w:val="Subtitle"/>
    <w:basedOn w:val="Normal"/>
    <w:next w:val="Style24"/>
    <w:qFormat/>
    <w:pPr>
      <w:jc w:val="center"/>
    </w:pPr>
    <w:rPr>
      <w:b/>
      <w:sz w:val="28"/>
      <w:szCs w:val="20"/>
      <w:u w:val="single"/>
    </w:rPr>
  </w:style>
  <w:style w:type="paragraph" w:styleId="Standard" w:customStyle="1">
    <w:name w:val="Standard"/>
    <w:qFormat/>
    <w:pPr>
      <w:widowControl/>
      <w:suppressAutoHyphens w:val="true"/>
      <w:bidi w:val="0"/>
      <w:spacing w:before="0" w:after="0"/>
      <w:jc w:val="left"/>
    </w:pPr>
    <w:rPr>
      <w:rFonts w:ascii="Times New Roman" w:hAnsi="Times New Roman" w:eastAsia="Droid Sans Fallback" w:cs="Noto Sans Devanagari"/>
      <w:color w:val="auto"/>
      <w:kern w:val="2"/>
      <w:sz w:val="24"/>
      <w:szCs w:val="24"/>
      <w:lang w:val="ru-RU" w:eastAsia="zh-CN" w:bidi="hi-IN"/>
    </w:rPr>
  </w:style>
  <w:style w:type="paragraph" w:styleId="127" w:customStyle="1">
    <w:name w:val=" Знак Знак Знак Знак Знак Знак1 Знак Знак Знак Знак"/>
    <w:basedOn w:val="Normal"/>
    <w:qFormat/>
    <w:pPr>
      <w:widowControl w:val="false"/>
      <w:suppressAutoHyphens w:val="false"/>
      <w:spacing w:lineRule="exact" w:line="240" w:before="0" w:after="160"/>
      <w:jc w:val="right"/>
    </w:pPr>
    <w:rPr>
      <w:sz w:val="20"/>
      <w:szCs w:val="20"/>
      <w:lang w:val="en-GB"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0">
    <w:name w:val="Table Grid"/>
    <w:basedOn w:val="a1"/>
    <w:uiPriority w:val="5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B23C0A067FE866A8FC1678DD873038E6EA444DFCE681890E03495F7F50E5F5A58B540001CFCCE04B4A783215C41VDP" TargetMode="External"/><Relationship Id="rId3" Type="http://schemas.openxmlformats.org/officeDocument/2006/relationships/hyperlink" Target="consultantplus://offline/ref=FB23C0A067FE866A8FC1678DD873038E6EA444DFCE681890E03495F7F50E5F5A58B540001CFCCE04B4A783215C41VDP" TargetMode="External"/><Relationship Id="rId4" Type="http://schemas.openxmlformats.org/officeDocument/2006/relationships/hyperlink" Target="consultantplus://offline/ref=FB23C0A067FE866A8FC1678DD873038E6EA444DFCE681890E03495F7F50E5F5A58B540001CFCCE04B4A783215C41VDP" TargetMode="External"/><Relationship Id="rId5" Type="http://schemas.openxmlformats.org/officeDocument/2006/relationships/hyperlink" Target="consultantplus://offline/ref=FB23C0A067FE866A8FC1678DD873038E6EA444DFCE681890E03495F7F50E5F5A58B540001CFCCE04B4A783215C41VDP"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84EE-7146-4894-9DC9-CACC04E7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LibreOffice/7.5.6.2$Linux_X86_64 LibreOffice_project/50$Build-2</Application>
  <AppVersion>15.0000</AppVersion>
  <Pages>14</Pages>
  <Words>4527</Words>
  <Characters>31577</Characters>
  <CharactersWithSpaces>35907</CharactersWithSpaces>
  <Paragraphs>345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2026-04-24T01:34:00Z</dcterms:created>
  <dc:creator>ГУ МВД</dc:creator>
  <dc:description/>
  <dc:language>ru-RU</dc:language>
  <cp:lastModifiedBy/>
  <cp:lastPrinted>2025-12-17T01:31:00Z</cp:lastPrinted>
  <dcterms:modified xsi:type="dcterms:W3CDTF">2026-06-23T09:57:38Z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