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CFD7D">
      <w:pPr>
        <w:spacing w:line="240" w:lineRule="exact"/>
        <w:ind w:firstLine="709"/>
        <w:jc w:val="center"/>
        <w:rPr>
          <w:rFonts w:hint="default"/>
          <w:b/>
          <w:color w:val="000000"/>
          <w:lang w:val="ru-RU"/>
        </w:rPr>
      </w:pPr>
      <w:r>
        <w:rPr>
          <w:b/>
          <w:color w:val="000000"/>
        </w:rPr>
        <w:t xml:space="preserve">Контракт № </w:t>
      </w:r>
      <w:r>
        <w:rPr>
          <w:rFonts w:hint="default"/>
          <w:b/>
          <w:color w:val="000000"/>
          <w:lang w:val="ru-RU"/>
        </w:rPr>
        <w:t>08/26</w:t>
      </w:r>
    </w:p>
    <w:p w14:paraId="1FC58AEA">
      <w:pPr>
        <w:spacing w:line="240" w:lineRule="exact"/>
        <w:jc w:val="both"/>
        <w:rPr>
          <w:color w:val="000000"/>
        </w:rPr>
      </w:pPr>
    </w:p>
    <w:p w14:paraId="786EF910">
      <w:pPr>
        <w:tabs>
          <w:tab w:val="right" w:pos="10466"/>
        </w:tabs>
        <w:spacing w:line="240" w:lineRule="exact"/>
        <w:jc w:val="both"/>
        <w:rPr>
          <w:color w:val="000000"/>
        </w:rPr>
      </w:pPr>
      <w:r>
        <w:rPr>
          <w:color w:val="000000"/>
        </w:rPr>
        <w:t xml:space="preserve">     с. Мирное</w:t>
      </w:r>
      <w:r>
        <w:rPr>
          <w:color w:val="000000"/>
        </w:rPr>
        <w:tab/>
      </w:r>
      <w:r>
        <w:rPr>
          <w:sz w:val="25"/>
          <w:szCs w:val="25"/>
        </w:rPr>
        <w:t>«___» июля 2026 г.</w:t>
      </w:r>
    </w:p>
    <w:p w14:paraId="5455D4A5">
      <w:pPr>
        <w:spacing w:line="240" w:lineRule="exact"/>
        <w:jc w:val="both"/>
        <w:rPr>
          <w:color w:val="000000"/>
        </w:rPr>
      </w:pPr>
    </w:p>
    <w:p w14:paraId="7BCBA544">
      <w:pPr>
        <w:spacing w:line="240" w:lineRule="exact"/>
        <w:ind w:firstLine="567"/>
        <w:jc w:val="both"/>
        <w:rPr>
          <w:color w:val="000000"/>
        </w:rPr>
      </w:pPr>
    </w:p>
    <w:p w14:paraId="4E900E0D">
      <w:pPr>
        <w:spacing w:line="240" w:lineRule="exact"/>
        <w:ind w:firstLine="709"/>
        <w:contextualSpacing/>
        <w:jc w:val="both"/>
      </w:pPr>
      <w:r>
        <w:rPr>
          <w:b/>
        </w:rPr>
        <w:t>Муниципальное бюджетное общеобразовательное учреждение средняя общеобразовательная школа  с. Мирное Хабаровского муниципального района Хабаровского края (МБОУ СОШ с. Мирное)</w:t>
      </w:r>
      <w:r>
        <w:t>, именуемое в дальнейшем «Заказчик», в лице директора Егорова Анатолия Анатольевича, действующего на основании Устава, с одной стороны</w:t>
      </w:r>
      <w:r>
        <w:rPr>
          <w:bCs/>
          <w:iCs/>
          <w:spacing w:val="-6"/>
        </w:rPr>
        <w:t xml:space="preserve"> и</w:t>
      </w:r>
      <w:r>
        <w:rPr>
          <w:b/>
          <w:bCs/>
        </w:rPr>
        <w:t xml:space="preserve">                                 </w:t>
      </w:r>
      <w:r>
        <w:t xml:space="preserve">, именуемое в дальнейшем «Поставщик», в лице генерального директора                       , действующ___ на основании ____, </w:t>
      </w:r>
      <w:r>
        <w:rPr>
          <w:bCs/>
          <w:iCs/>
          <w:spacing w:val="-6"/>
          <w:lang w:eastAsia="ar-SA"/>
        </w:rPr>
        <w:t>с другой стороны</w:t>
      </w:r>
      <w:r>
        <w:rPr>
          <w:bCs/>
          <w:spacing w:val="-6"/>
        </w:rPr>
        <w:t xml:space="preserve">, </w:t>
      </w:r>
      <w:r>
        <w:t xml:space="preserve">в дальнейшем совместно именуемые «Стороны», и каждый в отдельности «Сторона», с соблюдением требований Гражданского </w:t>
      </w:r>
      <w:r>
        <w:fldChar w:fldCharType="begin"/>
      </w:r>
      <w:r>
        <w:instrText xml:space="preserve"> HYPERLINK "consultantplus://offline/main?base=LAW;n=112770;fld=134" </w:instrText>
      </w:r>
      <w:r>
        <w:fldChar w:fldCharType="separate"/>
      </w:r>
      <w:r>
        <w:t>кодекса</w:t>
      </w:r>
      <w:r>
        <w:fldChar w:fldCharType="end"/>
      </w:r>
      <w:r>
        <w:t xml:space="preserve">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0777D561">
      <w:pPr>
        <w:spacing w:line="240" w:lineRule="exact"/>
        <w:ind w:firstLine="709"/>
        <w:contextualSpacing/>
        <w:jc w:val="both"/>
      </w:pPr>
    </w:p>
    <w:p w14:paraId="1B4196C0">
      <w:pPr>
        <w:widowControl w:val="0"/>
        <w:autoSpaceDE w:val="0"/>
        <w:autoSpaceDN w:val="0"/>
        <w:adjustRightInd w:val="0"/>
        <w:spacing w:line="240" w:lineRule="exact"/>
        <w:jc w:val="center"/>
        <w:rPr>
          <w:bCs/>
          <w:color w:val="000000"/>
        </w:rPr>
      </w:pPr>
      <w:r>
        <w:rPr>
          <w:b/>
          <w:bCs/>
          <w:color w:val="000000"/>
        </w:rPr>
        <w:t>1. ПРЕДМЕТ КОНТРАКТА</w:t>
      </w:r>
    </w:p>
    <w:p w14:paraId="3E40F32E">
      <w:pPr>
        <w:autoSpaceDE w:val="0"/>
        <w:autoSpaceDN w:val="0"/>
        <w:adjustRightInd w:val="0"/>
        <w:spacing w:line="240" w:lineRule="exact"/>
        <w:ind w:firstLine="709"/>
        <w:jc w:val="both"/>
      </w:pPr>
      <w:r>
        <w:t xml:space="preserve">1.1. Предмет контракта: </w:t>
      </w:r>
      <w:r>
        <w:rPr>
          <w:b/>
          <w:bCs/>
        </w:rPr>
        <w:t>П</w:t>
      </w:r>
      <w:r>
        <w:rPr>
          <w:rStyle w:val="41"/>
          <w:rFonts w:ascii="Times New Roman" w:hAnsi="Times New Roman" w:cs="Times New Roman"/>
          <w:b/>
          <w:bCs/>
          <w:color w:val="auto"/>
          <w:sz w:val="24"/>
          <w:szCs w:val="24"/>
        </w:rPr>
        <w:t xml:space="preserve">оставка </w:t>
      </w:r>
      <w:r>
        <w:rPr>
          <w:b/>
          <w:bCs/>
          <w:kern w:val="28"/>
        </w:rPr>
        <w:t>продуктов питания: хлебобулочные изделия</w:t>
      </w:r>
      <w:r>
        <w:rPr>
          <w:rFonts w:hint="default"/>
          <w:b/>
          <w:bCs/>
          <w:kern w:val="28"/>
          <w:lang w:val="ru-RU"/>
        </w:rPr>
        <w:t>: сентябрь - декабрь 2026 года</w:t>
      </w:r>
      <w:r>
        <w:rPr>
          <w:kern w:val="28"/>
        </w:rPr>
        <w:t xml:space="preserve"> </w:t>
      </w:r>
      <w:r>
        <w:rPr>
          <w:rStyle w:val="41"/>
          <w:rFonts w:ascii="Times New Roman" w:hAnsi="Times New Roman" w:cs="Times New Roman"/>
          <w:color w:val="auto"/>
          <w:sz w:val="24"/>
          <w:szCs w:val="24"/>
        </w:rPr>
        <w:t>(далее – Товар)</w:t>
      </w:r>
      <w:r>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5CBE04B9">
      <w:pPr>
        <w:autoSpaceDE w:val="0"/>
        <w:autoSpaceDN w:val="0"/>
        <w:adjustRightInd w:val="0"/>
        <w:spacing w:line="240" w:lineRule="exact"/>
        <w:ind w:firstLine="709"/>
        <w:jc w:val="both"/>
      </w:pPr>
      <w: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Технической части (Приложение № 2 к настоящему Контракту).</w:t>
      </w:r>
    </w:p>
    <w:p w14:paraId="00C82552">
      <w:pPr>
        <w:autoSpaceDE w:val="0"/>
        <w:autoSpaceDN w:val="0"/>
        <w:adjustRightInd w:val="0"/>
        <w:spacing w:line="240" w:lineRule="exact"/>
        <w:ind w:firstLine="709"/>
        <w:jc w:val="both"/>
      </w:pPr>
      <w: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194C74C9">
      <w:pPr>
        <w:spacing w:line="240" w:lineRule="exact"/>
        <w:jc w:val="both"/>
        <w:rPr>
          <w:color w:val="000000"/>
        </w:rPr>
      </w:pPr>
    </w:p>
    <w:p w14:paraId="25290D20">
      <w:pPr>
        <w:numPr>
          <w:ilvl w:val="0"/>
          <w:numId w:val="1"/>
        </w:numPr>
        <w:autoSpaceDE w:val="0"/>
        <w:autoSpaceDN w:val="0"/>
        <w:adjustRightInd w:val="0"/>
        <w:spacing w:line="240" w:lineRule="exact"/>
        <w:jc w:val="center"/>
        <w:outlineLvl w:val="2"/>
        <w:rPr>
          <w:b/>
          <w:color w:val="000000"/>
        </w:rPr>
      </w:pPr>
      <w:r>
        <w:rPr>
          <w:b/>
          <w:color w:val="000000"/>
        </w:rPr>
        <w:t>ЦЕНА КОНТРАКТА</w:t>
      </w:r>
    </w:p>
    <w:p w14:paraId="32E95C41">
      <w:pPr>
        <w:tabs>
          <w:tab w:val="left" w:pos="709"/>
        </w:tabs>
        <w:snapToGrid w:val="0"/>
        <w:spacing w:line="240" w:lineRule="exact"/>
        <w:ind w:firstLine="709"/>
        <w:contextualSpacing/>
        <w:jc w:val="both"/>
        <w:rPr>
          <w:b/>
          <w:bCs/>
        </w:rPr>
      </w:pPr>
      <w:r>
        <w:rPr>
          <w:color w:val="000000"/>
        </w:rPr>
        <w:t xml:space="preserve">2.1. </w:t>
      </w:r>
      <w:r>
        <w:t xml:space="preserve">Цена контракта составляет </w:t>
      </w:r>
      <w:r>
        <w:rPr>
          <w:rFonts w:hint="default" w:ascii="Times New Roman" w:hAnsi="Times New Roman" w:eastAsia="SimSun" w:cs="Times New Roman"/>
          <w:b/>
          <w:bCs/>
          <w:i w:val="0"/>
          <w:iCs w:val="0"/>
          <w:color w:val="000000"/>
          <w:kern w:val="0"/>
          <w:sz w:val="24"/>
          <w:szCs w:val="24"/>
          <w:u w:val="none"/>
          <w:lang w:val="en-US" w:eastAsia="zh-CN" w:bidi="ar"/>
        </w:rPr>
        <w:t>457 861</w:t>
      </w:r>
      <w:r>
        <w:rPr>
          <w:rFonts w:hint="default"/>
          <w:b/>
          <w:bCs/>
          <w:lang w:val="ru-RU"/>
        </w:rPr>
        <w:t xml:space="preserve"> </w:t>
      </w:r>
      <w:r>
        <w:rPr>
          <w:b/>
          <w:bCs/>
        </w:rPr>
        <w:t xml:space="preserve">(Четыреста </w:t>
      </w:r>
      <w:r>
        <w:rPr>
          <w:b/>
          <w:bCs/>
          <w:lang w:val="ru-RU"/>
        </w:rPr>
        <w:t>пятьдесят</w:t>
      </w:r>
      <w:r>
        <w:rPr>
          <w:rFonts w:hint="default"/>
          <w:b/>
          <w:bCs/>
          <w:lang w:val="ru-RU"/>
        </w:rPr>
        <w:t xml:space="preserve"> </w:t>
      </w:r>
      <w:r>
        <w:rPr>
          <w:b/>
          <w:bCs/>
        </w:rPr>
        <w:t>семь тысяч</w:t>
      </w:r>
      <w:r>
        <w:rPr>
          <w:rFonts w:hint="default"/>
          <w:b/>
          <w:bCs/>
          <w:lang w:val="ru-RU"/>
        </w:rPr>
        <w:t xml:space="preserve"> восемьсот шестьдесят один</w:t>
      </w:r>
      <w:r>
        <w:rPr>
          <w:b/>
          <w:bCs/>
        </w:rPr>
        <w:t>) рубл</w:t>
      </w:r>
      <w:r>
        <w:rPr>
          <w:b/>
          <w:bCs/>
          <w:lang w:val="ru-RU"/>
        </w:rPr>
        <w:t>ь</w:t>
      </w:r>
      <w:r>
        <w:rPr>
          <w:b/>
          <w:bCs/>
        </w:rPr>
        <w:t xml:space="preserve"> 00 копеек, НДС </w:t>
      </w:r>
      <w:r>
        <w:rPr>
          <w:b/>
          <w:bCs/>
          <w:lang w:val="ru-RU"/>
        </w:rPr>
        <w:t>не</w:t>
      </w:r>
      <w:r>
        <w:rPr>
          <w:rFonts w:hint="default"/>
          <w:b/>
          <w:bCs/>
          <w:lang w:val="ru-RU"/>
        </w:rPr>
        <w:t xml:space="preserve"> облагается,</w:t>
      </w:r>
      <w:r>
        <w:rPr>
          <w:b/>
          <w:bCs/>
        </w:rPr>
        <w:t xml:space="preserve"> согласно налоговому законодательству Российской Федерации.</w:t>
      </w:r>
    </w:p>
    <w:p w14:paraId="3D8500B8">
      <w:pPr>
        <w:tabs>
          <w:tab w:val="left" w:pos="709"/>
        </w:tabs>
        <w:snapToGrid w:val="0"/>
        <w:spacing w:line="240" w:lineRule="exact"/>
        <w:ind w:firstLine="709"/>
        <w:contextualSpacing/>
        <w:jc w:val="both"/>
        <w:rPr>
          <w:b/>
          <w:bCs/>
        </w:rPr>
      </w:pPr>
      <w:r>
        <w:rPr>
          <w:b/>
          <w:bCs/>
        </w:rPr>
        <w:t>Код поступления денежных средств:</w:t>
      </w:r>
    </w:p>
    <w:p w14:paraId="32795F89">
      <w:pPr>
        <w:tabs>
          <w:tab w:val="left" w:pos="709"/>
        </w:tabs>
        <w:snapToGrid w:val="0"/>
        <w:spacing w:line="240" w:lineRule="exact"/>
        <w:ind w:firstLine="709"/>
        <w:contextualSpacing/>
        <w:jc w:val="both"/>
        <w:rPr>
          <w:b/>
          <w:bCs/>
        </w:rPr>
      </w:pPr>
      <w:r>
        <w:rPr>
          <w:b/>
          <w:bCs/>
        </w:rPr>
        <w:t>- ЦС (субсидия на иные цели и на осуществление капитальных вложений) в размере 4</w:t>
      </w:r>
      <w:r>
        <w:rPr>
          <w:rFonts w:hint="default"/>
          <w:b/>
          <w:bCs/>
          <w:lang w:val="ru-RU"/>
        </w:rPr>
        <w:t>1</w:t>
      </w:r>
      <w:r>
        <w:rPr>
          <w:b/>
          <w:bCs/>
        </w:rPr>
        <w:t>2</w:t>
      </w:r>
      <w:r>
        <w:rPr>
          <w:rFonts w:hint="default"/>
          <w:b/>
          <w:bCs/>
          <w:lang w:val="ru-RU"/>
        </w:rPr>
        <w:t xml:space="preserve"> 261 </w:t>
      </w:r>
      <w:r>
        <w:rPr>
          <w:b/>
          <w:bCs/>
        </w:rPr>
        <w:t xml:space="preserve">(Четыреста </w:t>
      </w:r>
      <w:r>
        <w:rPr>
          <w:b/>
          <w:bCs/>
          <w:lang w:val="ru-RU"/>
        </w:rPr>
        <w:t>двенадцать</w:t>
      </w:r>
      <w:r>
        <w:rPr>
          <w:rFonts w:hint="default"/>
          <w:b/>
          <w:bCs/>
          <w:lang w:val="ru-RU"/>
        </w:rPr>
        <w:t xml:space="preserve"> тысяч двести шестьдесят один</w:t>
      </w:r>
      <w:r>
        <w:rPr>
          <w:b/>
          <w:bCs/>
        </w:rPr>
        <w:t>) рубл</w:t>
      </w:r>
      <w:r>
        <w:rPr>
          <w:b/>
          <w:bCs/>
          <w:lang w:val="ru-RU"/>
        </w:rPr>
        <w:t>ь</w:t>
      </w:r>
      <w:r>
        <w:rPr>
          <w:b/>
          <w:bCs/>
        </w:rPr>
        <w:t xml:space="preserve"> 00 копеек.</w:t>
      </w:r>
    </w:p>
    <w:p w14:paraId="0F392BD4">
      <w:pPr>
        <w:tabs>
          <w:tab w:val="left" w:pos="709"/>
        </w:tabs>
        <w:snapToGrid w:val="0"/>
        <w:spacing w:line="240" w:lineRule="exact"/>
        <w:ind w:firstLine="709"/>
        <w:contextualSpacing/>
        <w:jc w:val="both"/>
        <w:rPr>
          <w:b/>
          <w:color w:val="000000"/>
        </w:rPr>
      </w:pPr>
      <w:r>
        <w:rPr>
          <w:b/>
          <w:bCs/>
        </w:rPr>
        <w:t>- ПД (Средства от приносящей доход деятельности и иные средства) в размере 45</w:t>
      </w:r>
      <w:r>
        <w:rPr>
          <w:rFonts w:hint="default"/>
          <w:b/>
          <w:bCs/>
          <w:lang w:val="ru-RU"/>
        </w:rPr>
        <w:t xml:space="preserve"> </w:t>
      </w:r>
      <w:r>
        <w:rPr>
          <w:b/>
          <w:bCs/>
        </w:rPr>
        <w:t>600</w:t>
      </w:r>
      <w:r>
        <w:rPr>
          <w:rFonts w:hint="default"/>
          <w:b/>
          <w:bCs/>
          <w:lang w:val="ru-RU"/>
        </w:rPr>
        <w:t xml:space="preserve"> </w:t>
      </w:r>
      <w:r>
        <w:rPr>
          <w:b/>
          <w:bCs/>
        </w:rPr>
        <w:t>(Сорок пять тысяч шестьсот) рублей 00 копеек.</w:t>
      </w:r>
    </w:p>
    <w:p w14:paraId="7552CDE7">
      <w:pPr>
        <w:widowControl w:val="0"/>
        <w:tabs>
          <w:tab w:val="left" w:pos="709"/>
        </w:tabs>
        <w:suppressAutoHyphens/>
        <w:spacing w:line="240" w:lineRule="exact"/>
        <w:ind w:firstLine="660" w:firstLineChars="275"/>
        <w:contextualSpacing/>
        <w:jc w:val="both"/>
        <w:rPr>
          <w:rFonts w:eastAsia="Arial"/>
          <w:bCs/>
          <w:color w:val="000000"/>
          <w:lang w:eastAsia="ar-SA"/>
        </w:rPr>
      </w:pPr>
      <w:r>
        <w:rPr>
          <w:rFonts w:eastAsia="Arial"/>
          <w:bCs/>
          <w:color w:val="000000"/>
          <w:lang w:eastAsia="ar-SA"/>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B20D89">
      <w:pPr>
        <w:widowControl w:val="0"/>
        <w:tabs>
          <w:tab w:val="left" w:pos="709"/>
        </w:tabs>
        <w:suppressAutoHyphens/>
        <w:spacing w:line="240" w:lineRule="exact"/>
        <w:ind w:firstLine="660" w:firstLineChars="275"/>
        <w:contextualSpacing/>
        <w:jc w:val="both"/>
        <w:rPr>
          <w:rFonts w:eastAsia="Arial"/>
          <w:bCs/>
          <w:color w:val="000000"/>
          <w:lang w:eastAsia="ar-SA"/>
        </w:rPr>
      </w:pPr>
      <w:r>
        <w:rPr>
          <w:rFonts w:eastAsia="Arial"/>
          <w:bCs/>
          <w:color w:val="000000"/>
          <w:lang w:eastAsia="ar-SA"/>
        </w:rPr>
        <w:t>2.2.  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3DBDE290">
      <w:pPr>
        <w:widowControl w:val="0"/>
        <w:tabs>
          <w:tab w:val="left" w:pos="709"/>
        </w:tabs>
        <w:suppressAutoHyphens/>
        <w:spacing w:line="240" w:lineRule="exact"/>
        <w:ind w:firstLine="660" w:firstLineChars="275"/>
        <w:contextualSpacing/>
        <w:jc w:val="both"/>
        <w:rPr>
          <w:rFonts w:eastAsia="Arial"/>
          <w:bCs/>
          <w:color w:val="000000"/>
          <w:lang w:eastAsia="ar-SA"/>
        </w:rPr>
      </w:pPr>
      <w:r>
        <w:rPr>
          <w:rFonts w:eastAsia="Arial"/>
          <w:bCs/>
          <w:color w:val="000000"/>
          <w:lang w:eastAsia="ar-SA"/>
        </w:rPr>
        <w:t xml:space="preserve">Цена Контракта является твердой и определяется на весь срок исполнения Контракта, за исключением случаев, установленных </w:t>
      </w:r>
      <w:r>
        <w:fldChar w:fldCharType="begin"/>
      </w:r>
      <w:r>
        <w:instrText xml:space="preserve"> HYPERLINK "consultantplus://offline/ref=576E2446AFCC4AB5699244D840094ABED096BABB955B27349590752A2AE302F814F4DF54E53F8910309260FF76D9xCV" </w:instrText>
      </w:r>
      <w:r>
        <w:fldChar w:fldCharType="separate"/>
      </w:r>
      <w:r>
        <w:rPr>
          <w:rFonts w:eastAsia="Arial"/>
          <w:bCs/>
          <w:color w:val="000000"/>
          <w:lang w:eastAsia="ar-SA"/>
        </w:rPr>
        <w:t>Законом</w:t>
      </w:r>
      <w:r>
        <w:rPr>
          <w:rFonts w:eastAsia="Arial"/>
          <w:bCs/>
          <w:color w:val="000000"/>
          <w:lang w:eastAsia="ar-SA"/>
        </w:rPr>
        <w:fldChar w:fldCharType="end"/>
      </w:r>
      <w:r>
        <w:rPr>
          <w:rFonts w:eastAsia="Arial"/>
          <w:bCs/>
          <w:color w:val="000000"/>
          <w:lang w:eastAsia="ar-SA"/>
        </w:rPr>
        <w:t xml:space="preserve"> № 44-ФЗ и настоящим Контрактом. </w:t>
      </w:r>
    </w:p>
    <w:p w14:paraId="38A98515">
      <w:pPr>
        <w:widowControl w:val="0"/>
        <w:tabs>
          <w:tab w:val="left" w:pos="709"/>
        </w:tabs>
        <w:suppressAutoHyphens/>
        <w:spacing w:line="240" w:lineRule="exact"/>
        <w:ind w:firstLine="660" w:firstLineChars="275"/>
        <w:contextualSpacing/>
        <w:jc w:val="both"/>
        <w:rPr>
          <w:rFonts w:eastAsia="Arial"/>
          <w:bCs/>
          <w:color w:val="000000"/>
          <w:lang w:eastAsia="ar-SA"/>
        </w:rPr>
      </w:pPr>
      <w:r>
        <w:rPr>
          <w:rFonts w:eastAsia="Arial"/>
          <w:bCs/>
          <w:color w:val="000000"/>
          <w:lang w:eastAsia="ar-SA"/>
        </w:rPr>
        <w:t xml:space="preserve">При заключении и исполнении настоящего Контракта изменение его условий не допускается, за исключением случаев, предусмотренных </w:t>
      </w:r>
      <w:r>
        <w:fldChar w:fldCharType="begin"/>
      </w:r>
      <w:r>
        <w:instrText xml:space="preserve"> HYPERLINK "consultantplus://offline/ref=576E2446AFCC4AB5699244D840094ABED096BABB955B27349590752A2AE302F806F48758E53E9310368736AE30C9978FCFF6F3B5E60BC49AD2xAV" </w:instrText>
      </w:r>
      <w:r>
        <w:fldChar w:fldCharType="separate"/>
      </w:r>
      <w:r>
        <w:rPr>
          <w:rFonts w:eastAsia="Arial"/>
          <w:bCs/>
          <w:color w:val="000000"/>
          <w:lang w:eastAsia="ar-SA"/>
        </w:rPr>
        <w:t>ст. 34</w:t>
      </w:r>
      <w:r>
        <w:rPr>
          <w:rFonts w:eastAsia="Arial"/>
          <w:bCs/>
          <w:color w:val="000000"/>
          <w:lang w:eastAsia="ar-SA"/>
        </w:rPr>
        <w:fldChar w:fldCharType="end"/>
      </w:r>
      <w:r>
        <w:rPr>
          <w:rFonts w:eastAsia="Arial"/>
          <w:bCs/>
          <w:color w:val="000000"/>
          <w:lang w:eastAsia="ar-SA"/>
        </w:rPr>
        <w:t xml:space="preserve"> и </w:t>
      </w:r>
      <w:r>
        <w:fldChar w:fldCharType="begin"/>
      </w:r>
      <w:r>
        <w:instrText xml:space="preserve"> HYPERLINK "consultantplus://offline/ref=576E2446AFCC4AB5699244D840094ABED096BABB955B27349590752A2AE302F806F48758E53F94103F8736AE30C9978FCFF6F3B5E60BC49AD2xAV" </w:instrText>
      </w:r>
      <w:r>
        <w:fldChar w:fldCharType="separate"/>
      </w:r>
      <w:r>
        <w:rPr>
          <w:rFonts w:eastAsia="Arial"/>
          <w:bCs/>
          <w:color w:val="000000"/>
          <w:lang w:eastAsia="ar-SA"/>
        </w:rPr>
        <w:t>95</w:t>
      </w:r>
      <w:r>
        <w:rPr>
          <w:rFonts w:eastAsia="Arial"/>
          <w:bCs/>
          <w:color w:val="000000"/>
          <w:lang w:eastAsia="ar-SA"/>
        </w:rPr>
        <w:fldChar w:fldCharType="end"/>
      </w:r>
      <w:r>
        <w:rPr>
          <w:rFonts w:eastAsia="Arial"/>
          <w:bCs/>
          <w:color w:val="000000"/>
          <w:lang w:eastAsia="ar-SA"/>
        </w:rPr>
        <w:t xml:space="preserve"> Закона № 44-ФЗ.</w:t>
      </w:r>
    </w:p>
    <w:p w14:paraId="5A633724">
      <w:pPr>
        <w:widowControl w:val="0"/>
        <w:tabs>
          <w:tab w:val="left" w:pos="709"/>
        </w:tabs>
        <w:suppressAutoHyphens/>
        <w:spacing w:line="240" w:lineRule="exact"/>
        <w:ind w:firstLine="660" w:firstLineChars="275"/>
        <w:contextualSpacing/>
        <w:jc w:val="both"/>
        <w:rPr>
          <w:rFonts w:eastAsia="Arial"/>
          <w:bCs/>
          <w:color w:val="000000"/>
          <w:lang w:eastAsia="ar-SA"/>
        </w:rPr>
      </w:pPr>
      <w:bookmarkStart w:id="0" w:name="P64"/>
      <w:bookmarkEnd w:id="0"/>
      <w:r>
        <w:rPr>
          <w:rFonts w:eastAsia="Arial"/>
          <w:bCs/>
          <w:color w:val="000000"/>
          <w:lang w:eastAsia="ar-SA"/>
        </w:rPr>
        <w:t>2.3. Валютой для установления цены Контракта и расчетов с Поставщиком является рубль Российской Федерации.</w:t>
      </w:r>
    </w:p>
    <w:p w14:paraId="68C7840C">
      <w:pPr>
        <w:widowControl w:val="0"/>
        <w:tabs>
          <w:tab w:val="left" w:pos="709"/>
        </w:tabs>
        <w:suppressAutoHyphens/>
        <w:spacing w:line="240" w:lineRule="exact"/>
        <w:ind w:firstLine="660" w:firstLineChars="275"/>
        <w:contextualSpacing/>
        <w:jc w:val="both"/>
        <w:rPr>
          <w:rFonts w:eastAsia="Arial"/>
          <w:bCs/>
          <w:color w:val="000000"/>
          <w:lang w:eastAsia="ar-SA"/>
        </w:rPr>
      </w:pPr>
      <w:r>
        <w:rPr>
          <w:rFonts w:eastAsia="Arial"/>
          <w:bCs/>
          <w:color w:val="000000"/>
          <w:lang w:eastAsia="ar-SA"/>
        </w:rPr>
        <w:t>2.4. Источник финансирования Контракта: внебюджетные средства, бюджет Хабаровского муниципального района.</w:t>
      </w:r>
    </w:p>
    <w:p w14:paraId="077B4F96">
      <w:pPr>
        <w:widowControl w:val="0"/>
        <w:tabs>
          <w:tab w:val="left" w:pos="709"/>
        </w:tabs>
        <w:suppressAutoHyphens/>
        <w:spacing w:line="240" w:lineRule="exact"/>
        <w:ind w:firstLine="660" w:firstLineChars="275"/>
        <w:contextualSpacing/>
        <w:jc w:val="both"/>
        <w:rPr>
          <w:rFonts w:eastAsia="Arial"/>
          <w:bCs/>
          <w:color w:val="000000"/>
          <w:lang w:eastAsia="ar-SA"/>
        </w:rPr>
      </w:pPr>
    </w:p>
    <w:p w14:paraId="4921A969">
      <w:pPr>
        <w:pStyle w:val="23"/>
        <w:tabs>
          <w:tab w:val="left" w:pos="709"/>
        </w:tabs>
        <w:spacing w:line="240" w:lineRule="exact"/>
        <w:ind w:firstLine="0"/>
        <w:jc w:val="both"/>
        <w:rPr>
          <w:rFonts w:ascii="Times New Roman" w:hAnsi="Times New Roman"/>
          <w:b/>
          <w:color w:val="000000"/>
          <w:sz w:val="24"/>
          <w:szCs w:val="24"/>
        </w:rPr>
      </w:pPr>
    </w:p>
    <w:p w14:paraId="2B6CEDF3">
      <w:pPr>
        <w:pStyle w:val="23"/>
        <w:tabs>
          <w:tab w:val="left" w:pos="709"/>
        </w:tabs>
        <w:spacing w:line="240" w:lineRule="exact"/>
        <w:ind w:firstLine="0"/>
        <w:jc w:val="center"/>
        <w:rPr>
          <w:rFonts w:ascii="Times New Roman" w:hAnsi="Times New Roman"/>
          <w:b/>
          <w:color w:val="000000"/>
          <w:sz w:val="24"/>
          <w:szCs w:val="24"/>
        </w:rPr>
      </w:pPr>
      <w:r>
        <w:rPr>
          <w:rFonts w:ascii="Times New Roman" w:hAnsi="Times New Roman"/>
          <w:b/>
          <w:color w:val="000000"/>
          <w:sz w:val="24"/>
          <w:szCs w:val="24"/>
        </w:rPr>
        <w:t>3. ПОРЯДОК РАСЧЕТОВ</w:t>
      </w:r>
    </w:p>
    <w:p w14:paraId="0CF13DBA">
      <w:pPr>
        <w:tabs>
          <w:tab w:val="left" w:pos="709"/>
          <w:tab w:val="left" w:pos="810"/>
        </w:tabs>
        <w:spacing w:line="240" w:lineRule="exact"/>
        <w:ind w:firstLine="709"/>
        <w:jc w:val="both"/>
        <w:rPr>
          <w:bCs/>
          <w:color w:val="000000"/>
        </w:rPr>
      </w:pPr>
      <w:r>
        <w:rPr>
          <w:color w:val="000000"/>
        </w:rPr>
        <w:t xml:space="preserve">3.1. </w:t>
      </w:r>
      <w:r>
        <w:rPr>
          <w:bCs/>
          <w:color w:val="000000"/>
        </w:rPr>
        <w:t xml:space="preserve">Оплата за </w:t>
      </w:r>
      <w:r>
        <w:t xml:space="preserve">Поставку продуктов </w:t>
      </w:r>
      <w:r>
        <w:rPr>
          <w:bCs/>
          <w:color w:val="000000"/>
        </w:rPr>
        <w:t>осуществляется по цене, установленной п. 2.1 Контракта.</w:t>
      </w:r>
    </w:p>
    <w:p w14:paraId="1DD9AFC3">
      <w:pPr>
        <w:autoSpaceDE w:val="0"/>
        <w:autoSpaceDN w:val="0"/>
        <w:adjustRightInd w:val="0"/>
        <w:spacing w:line="240" w:lineRule="exact"/>
        <w:ind w:firstLine="708"/>
        <w:jc w:val="both"/>
        <w:rPr>
          <w:rFonts w:eastAsia="Calibri"/>
        </w:rPr>
      </w:pPr>
      <w:r>
        <w:rPr>
          <w:color w:val="000000"/>
        </w:rPr>
        <w:t xml:space="preserve">3.2. </w:t>
      </w:r>
      <w:r>
        <w:t>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43387F3E">
      <w:pPr>
        <w:spacing w:line="240" w:lineRule="exact"/>
        <w:ind w:firstLine="709"/>
        <w:jc w:val="both"/>
      </w:pPr>
      <w: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6976383A">
      <w:pPr>
        <w:pStyle w:val="23"/>
        <w:tabs>
          <w:tab w:val="left" w:pos="709"/>
        </w:tabs>
        <w:spacing w:line="240" w:lineRule="exact"/>
        <w:ind w:firstLine="0"/>
        <w:jc w:val="both"/>
        <w:rPr>
          <w:rFonts w:ascii="Times New Roman" w:hAnsi="Times New Roman"/>
          <w:b/>
          <w:color w:val="000000"/>
          <w:sz w:val="24"/>
          <w:szCs w:val="24"/>
        </w:rPr>
      </w:pPr>
    </w:p>
    <w:p w14:paraId="7757E694">
      <w:pPr>
        <w:keepNext/>
        <w:autoSpaceDE w:val="0"/>
        <w:spacing w:line="240" w:lineRule="exact"/>
        <w:ind w:firstLine="709"/>
        <w:jc w:val="center"/>
        <w:rPr>
          <w:b/>
        </w:rPr>
      </w:pPr>
      <w:r>
        <w:rPr>
          <w:b/>
        </w:rPr>
        <w:t>4. ПРАВА И ОБЯЗАННОСТИ СТОРОН</w:t>
      </w:r>
    </w:p>
    <w:p w14:paraId="0235AFFC">
      <w:pPr>
        <w:autoSpaceDE w:val="0"/>
        <w:autoSpaceDN w:val="0"/>
        <w:adjustRightInd w:val="0"/>
        <w:spacing w:line="240" w:lineRule="exact"/>
        <w:ind w:firstLine="709"/>
        <w:jc w:val="both"/>
        <w:rPr>
          <w:b/>
          <w:bCs/>
        </w:rPr>
      </w:pPr>
      <w:r>
        <w:rPr>
          <w:b/>
          <w:bCs/>
        </w:rPr>
        <w:t>4.1. Заказчик вправе:</w:t>
      </w:r>
    </w:p>
    <w:p w14:paraId="60ACFF88">
      <w:pPr>
        <w:autoSpaceDE w:val="0"/>
        <w:autoSpaceDN w:val="0"/>
        <w:adjustRightInd w:val="0"/>
        <w:spacing w:line="240" w:lineRule="exact"/>
        <w:ind w:firstLine="709"/>
        <w:jc w:val="both"/>
      </w:pPr>
      <w:r>
        <w:t>4.1.1. Требовать от Поставщика надлежащего исполнения обязательств в соответствии с условиями Контракта.</w:t>
      </w:r>
    </w:p>
    <w:p w14:paraId="67D3EBF5">
      <w:pPr>
        <w:autoSpaceDE w:val="0"/>
        <w:autoSpaceDN w:val="0"/>
        <w:adjustRightInd w:val="0"/>
        <w:spacing w:line="240" w:lineRule="exact"/>
        <w:ind w:firstLine="709"/>
        <w:jc w:val="both"/>
      </w:pPr>
      <w: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481007E5">
      <w:pPr>
        <w:autoSpaceDE w:val="0"/>
        <w:autoSpaceDN w:val="0"/>
        <w:adjustRightInd w:val="0"/>
        <w:spacing w:line="240" w:lineRule="exact"/>
        <w:ind w:firstLine="709"/>
        <w:jc w:val="both"/>
      </w:pPr>
      <w:r>
        <w:t>4.1.3. Запрашивать у Поставщика информацию о ходе и состоянии исполнения обязательств Поставщика по настоящему Контракту.</w:t>
      </w:r>
    </w:p>
    <w:p w14:paraId="2A0BB9A1">
      <w:pPr>
        <w:autoSpaceDE w:val="0"/>
        <w:autoSpaceDN w:val="0"/>
        <w:adjustRightInd w:val="0"/>
        <w:spacing w:line="240" w:lineRule="exact"/>
        <w:ind w:firstLine="709"/>
        <w:jc w:val="both"/>
        <w:rPr>
          <w:b/>
          <w:bCs/>
        </w:rPr>
      </w:pPr>
      <w:r>
        <w:rPr>
          <w:b/>
          <w:bCs/>
        </w:rPr>
        <w:t>4.2. Заказчик обязан:</w:t>
      </w:r>
    </w:p>
    <w:p w14:paraId="1EDD1C5F">
      <w:pPr>
        <w:autoSpaceDE w:val="0"/>
        <w:autoSpaceDN w:val="0"/>
        <w:adjustRightInd w:val="0"/>
        <w:spacing w:line="240" w:lineRule="exact"/>
        <w:ind w:firstLine="709"/>
        <w:jc w:val="both"/>
      </w:pPr>
      <w:r>
        <w:t>4.2.1. Своевременно принять и оплатить поставку Товара в соответствии с условиями настоящего Контракта.</w:t>
      </w:r>
    </w:p>
    <w:p w14:paraId="23963BE9">
      <w:pPr>
        <w:autoSpaceDE w:val="0"/>
        <w:autoSpaceDN w:val="0"/>
        <w:adjustRightInd w:val="0"/>
        <w:spacing w:line="240" w:lineRule="exact"/>
        <w:ind w:firstLine="709"/>
        <w:jc w:val="both"/>
      </w:pPr>
      <w: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5585137D">
      <w:pPr>
        <w:autoSpaceDE w:val="0"/>
        <w:autoSpaceDN w:val="0"/>
        <w:adjustRightInd w:val="0"/>
        <w:spacing w:line="240" w:lineRule="exact"/>
        <w:ind w:firstLine="709"/>
        <w:jc w:val="both"/>
      </w:pPr>
      <w: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6D4984F0">
      <w:pPr>
        <w:autoSpaceDE w:val="0"/>
        <w:autoSpaceDN w:val="0"/>
        <w:adjustRightInd w:val="0"/>
        <w:spacing w:line="240" w:lineRule="exact"/>
        <w:ind w:firstLine="709"/>
        <w:jc w:val="both"/>
      </w:pPr>
      <w: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387DE5EC">
      <w:pPr>
        <w:autoSpaceDE w:val="0"/>
        <w:autoSpaceDN w:val="0"/>
        <w:adjustRightInd w:val="0"/>
        <w:spacing w:line="240" w:lineRule="exact"/>
        <w:ind w:firstLine="709"/>
        <w:jc w:val="both"/>
      </w:pPr>
      <w: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50EA5697">
      <w:pPr>
        <w:autoSpaceDE w:val="0"/>
        <w:autoSpaceDN w:val="0"/>
        <w:adjustRightInd w:val="0"/>
        <w:spacing w:line="240" w:lineRule="exact"/>
        <w:ind w:firstLine="709"/>
        <w:jc w:val="both"/>
      </w:pPr>
      <w: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4908C01D">
      <w:pPr>
        <w:autoSpaceDE w:val="0"/>
        <w:autoSpaceDN w:val="0"/>
        <w:adjustRightInd w:val="0"/>
        <w:spacing w:line="240" w:lineRule="exact"/>
        <w:ind w:firstLine="709"/>
        <w:jc w:val="both"/>
      </w:pPr>
      <w: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br w:type="textWrapping"/>
      </w:r>
      <w:r>
        <w:t>(в случае если оплата по Контракту не была произведена в соответствии с п. 8.6 настоящего Контракта):</w:t>
      </w:r>
    </w:p>
    <w:p w14:paraId="6FBEE988">
      <w:pPr>
        <w:autoSpaceDE w:val="0"/>
        <w:autoSpaceDN w:val="0"/>
        <w:adjustRightInd w:val="0"/>
        <w:spacing w:line="240" w:lineRule="exact"/>
        <w:ind w:firstLine="709"/>
        <w:jc w:val="both"/>
      </w:pPr>
      <w: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0A11EDD0">
      <w:pPr>
        <w:autoSpaceDE w:val="0"/>
        <w:autoSpaceDN w:val="0"/>
        <w:adjustRightInd w:val="0"/>
        <w:spacing w:line="240" w:lineRule="exact"/>
        <w:ind w:firstLine="709"/>
        <w:jc w:val="both"/>
      </w:pPr>
      <w: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6CDCEB26">
      <w:pPr>
        <w:autoSpaceDE w:val="0"/>
        <w:autoSpaceDN w:val="0"/>
        <w:adjustRightInd w:val="0"/>
        <w:spacing w:line="240" w:lineRule="exact"/>
        <w:ind w:firstLine="709"/>
        <w:jc w:val="both"/>
      </w:pPr>
      <w: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7235FF8C">
      <w:pPr>
        <w:autoSpaceDE w:val="0"/>
        <w:autoSpaceDN w:val="0"/>
        <w:adjustRightInd w:val="0"/>
        <w:spacing w:line="240" w:lineRule="exact"/>
        <w:ind w:firstLine="709"/>
        <w:jc w:val="both"/>
      </w:pPr>
      <w:r>
        <w:t>4.2.9. Осуществлять контроль за исполнением Поставщиком условий Контракта в соответствии с законодательством Российской Федерации.</w:t>
      </w:r>
    </w:p>
    <w:p w14:paraId="1C9989AF">
      <w:pPr>
        <w:autoSpaceDE w:val="0"/>
        <w:autoSpaceDN w:val="0"/>
        <w:adjustRightInd w:val="0"/>
        <w:spacing w:line="240" w:lineRule="exact"/>
        <w:ind w:firstLine="709"/>
        <w:jc w:val="both"/>
        <w:rPr>
          <w:b/>
          <w:bCs/>
        </w:rPr>
      </w:pPr>
      <w:r>
        <w:rPr>
          <w:b/>
          <w:bCs/>
        </w:rPr>
        <w:t>4.3. Поставщик вправе:</w:t>
      </w:r>
    </w:p>
    <w:p w14:paraId="4943C0BC">
      <w:pPr>
        <w:autoSpaceDE w:val="0"/>
        <w:autoSpaceDN w:val="0"/>
        <w:adjustRightInd w:val="0"/>
        <w:spacing w:line="240" w:lineRule="exact"/>
        <w:ind w:firstLine="709"/>
        <w:jc w:val="both"/>
      </w:pPr>
      <w: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4745D50C">
      <w:pPr>
        <w:autoSpaceDE w:val="0"/>
        <w:autoSpaceDN w:val="0"/>
        <w:adjustRightInd w:val="0"/>
        <w:spacing w:line="240" w:lineRule="exact"/>
        <w:ind w:firstLine="709"/>
        <w:jc w:val="both"/>
      </w:pPr>
      <w:r>
        <w:t>4.3.2. Требовать своевременной оплаты за поставленный Товар в соответствии с условиями настоящего Контракта.</w:t>
      </w:r>
    </w:p>
    <w:p w14:paraId="5D0B04A6">
      <w:pPr>
        <w:autoSpaceDE w:val="0"/>
        <w:autoSpaceDN w:val="0"/>
        <w:adjustRightInd w:val="0"/>
        <w:spacing w:line="240" w:lineRule="exact"/>
        <w:ind w:firstLine="709"/>
        <w:jc w:val="both"/>
      </w:pPr>
      <w:r>
        <w:t>4.3.3. Направлять Заказчику запросы и получать от него разъяснения и уточнения по вопросам поставки Товара в рамках настоящего Контракта.</w:t>
      </w:r>
    </w:p>
    <w:p w14:paraId="0ABE459A">
      <w:pPr>
        <w:autoSpaceDE w:val="0"/>
        <w:autoSpaceDN w:val="0"/>
        <w:adjustRightInd w:val="0"/>
        <w:spacing w:line="240" w:lineRule="exact"/>
        <w:ind w:firstLine="709"/>
        <w:jc w:val="both"/>
        <w:rPr>
          <w:b/>
          <w:bCs/>
        </w:rPr>
      </w:pPr>
      <w:r>
        <w:rPr>
          <w:b/>
          <w:bCs/>
        </w:rPr>
        <w:t>4.4. Поставщик обязан:</w:t>
      </w:r>
    </w:p>
    <w:p w14:paraId="4080CAA2">
      <w:pPr>
        <w:autoSpaceDE w:val="0"/>
        <w:autoSpaceDN w:val="0"/>
        <w:adjustRightInd w:val="0"/>
        <w:spacing w:line="240" w:lineRule="exact"/>
        <w:ind w:firstLine="709"/>
        <w:jc w:val="both"/>
      </w:pPr>
      <w:r>
        <w:t>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w:t>
      </w:r>
    </w:p>
    <w:p w14:paraId="27EA90B4">
      <w:pPr>
        <w:autoSpaceDE w:val="0"/>
        <w:autoSpaceDN w:val="0"/>
        <w:adjustRightInd w:val="0"/>
        <w:spacing w:line="240" w:lineRule="exact"/>
        <w:ind w:firstLine="709"/>
        <w:jc w:val="both"/>
      </w:pPr>
      <w: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6CBE19C9">
      <w:pPr>
        <w:autoSpaceDE w:val="0"/>
        <w:autoSpaceDN w:val="0"/>
        <w:adjustRightInd w:val="0"/>
        <w:spacing w:line="240" w:lineRule="exact"/>
        <w:ind w:firstLine="709"/>
        <w:jc w:val="both"/>
      </w:pPr>
      <w: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3F03066">
      <w:pPr>
        <w:autoSpaceDE w:val="0"/>
        <w:autoSpaceDN w:val="0"/>
        <w:adjustRightInd w:val="0"/>
        <w:spacing w:line="240" w:lineRule="exact"/>
        <w:ind w:firstLine="709"/>
        <w:jc w:val="both"/>
      </w:pPr>
      <w:r>
        <w:t>4.4.4. Гарантировать качество Товара.</w:t>
      </w:r>
    </w:p>
    <w:p w14:paraId="407DA6FA">
      <w:pPr>
        <w:autoSpaceDE w:val="0"/>
        <w:autoSpaceDN w:val="0"/>
        <w:adjustRightInd w:val="0"/>
        <w:spacing w:line="240" w:lineRule="exact"/>
        <w:ind w:firstLine="709"/>
        <w:jc w:val="both"/>
      </w:pPr>
    </w:p>
    <w:p w14:paraId="2F7B8A35">
      <w:pPr>
        <w:shd w:val="clear" w:color="auto" w:fill="FFFFFF"/>
        <w:tabs>
          <w:tab w:val="left" w:pos="709"/>
        </w:tabs>
        <w:spacing w:line="240" w:lineRule="exact"/>
        <w:jc w:val="center"/>
        <w:rPr>
          <w:b/>
        </w:rPr>
      </w:pPr>
      <w:r>
        <w:rPr>
          <w:b/>
          <w:color w:val="000000"/>
        </w:rPr>
        <w:t>5. СРОК, МЕСТО И УСЛОВИЯ ПОСТАВКИ</w:t>
      </w:r>
    </w:p>
    <w:p w14:paraId="3171CE60">
      <w:pPr>
        <w:tabs>
          <w:tab w:val="left" w:pos="709"/>
        </w:tabs>
        <w:autoSpaceDE w:val="0"/>
        <w:autoSpaceDN w:val="0"/>
        <w:adjustRightInd w:val="0"/>
        <w:spacing w:line="240" w:lineRule="exact"/>
        <w:ind w:firstLine="709"/>
        <w:jc w:val="both"/>
        <w:rPr>
          <w:u w:val="single"/>
        </w:rPr>
      </w:pPr>
      <w:r>
        <w:t>5.1. Срок поставки Товара: с момента заключения контракта по</w:t>
      </w:r>
      <w:r>
        <w:rPr>
          <w:u w:val="single"/>
        </w:rPr>
        <w:t xml:space="preserve"> 31.12.2026 года.</w:t>
      </w:r>
    </w:p>
    <w:p w14:paraId="7606F869">
      <w:pPr>
        <w:widowControl w:val="0"/>
        <w:autoSpaceDE w:val="0"/>
        <w:autoSpaceDN w:val="0"/>
        <w:adjustRightInd w:val="0"/>
        <w:spacing w:line="240" w:lineRule="exact"/>
        <w:jc w:val="both"/>
        <w:rPr>
          <w:color w:val="000000"/>
        </w:rPr>
      </w:pPr>
      <w:r>
        <w:rPr>
          <w:color w:val="000000"/>
        </w:rPr>
        <w:t xml:space="preserve">            5.2. Место доставки Товара: </w:t>
      </w:r>
      <w:r>
        <w:t>680539, Хабаровский край, Хабаровский район, с. Мирное, ул. Рабочая, 8</w:t>
      </w:r>
      <w:r>
        <w:rPr>
          <w:color w:val="000000"/>
        </w:rPr>
        <w:t>.</w:t>
      </w:r>
    </w:p>
    <w:p w14:paraId="0474D58D">
      <w:pPr>
        <w:tabs>
          <w:tab w:val="left" w:pos="709"/>
        </w:tabs>
        <w:autoSpaceDE w:val="0"/>
        <w:autoSpaceDN w:val="0"/>
        <w:adjustRightInd w:val="0"/>
        <w:spacing w:line="240" w:lineRule="exact"/>
        <w:ind w:firstLine="709"/>
        <w:jc w:val="both"/>
        <w:rPr>
          <w:color w:val="000000"/>
        </w:rPr>
      </w:pPr>
      <w:r>
        <w:rPr>
          <w:color w:val="000000"/>
        </w:rPr>
        <w:t>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15-30 час (время местное). Дата поставки Товара  предварительно согласовывается Сторонами.</w:t>
      </w:r>
    </w:p>
    <w:p w14:paraId="11312A03">
      <w:pPr>
        <w:tabs>
          <w:tab w:val="left" w:pos="709"/>
        </w:tabs>
        <w:autoSpaceDE w:val="0"/>
        <w:autoSpaceDN w:val="0"/>
        <w:adjustRightInd w:val="0"/>
        <w:spacing w:line="240" w:lineRule="exact"/>
        <w:ind w:firstLine="709"/>
        <w:jc w:val="both"/>
        <w:rPr>
          <w:color w:val="000000"/>
        </w:rPr>
      </w:pPr>
      <w:r>
        <w:rPr>
          <w:color w:val="000000"/>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262579E0">
      <w:pPr>
        <w:tabs>
          <w:tab w:val="left" w:pos="709"/>
        </w:tabs>
        <w:autoSpaceDE w:val="0"/>
        <w:autoSpaceDN w:val="0"/>
        <w:adjustRightInd w:val="0"/>
        <w:spacing w:line="240" w:lineRule="exact"/>
        <w:jc w:val="both"/>
        <w:rPr>
          <w:b/>
        </w:rPr>
      </w:pPr>
    </w:p>
    <w:p w14:paraId="06C1567A">
      <w:pPr>
        <w:tabs>
          <w:tab w:val="left" w:pos="709"/>
        </w:tabs>
        <w:spacing w:line="240" w:lineRule="exact"/>
        <w:jc w:val="center"/>
        <w:rPr>
          <w:color w:val="000000"/>
        </w:rPr>
      </w:pPr>
      <w:r>
        <w:rPr>
          <w:b/>
        </w:rPr>
        <w:t>6. ПОРЯДОК СДАЧИ-ПРИЕМКИ ТОВАРА</w:t>
      </w:r>
    </w:p>
    <w:p w14:paraId="421F4077">
      <w:pPr>
        <w:tabs>
          <w:tab w:val="left" w:pos="709"/>
        </w:tabs>
        <w:autoSpaceDE w:val="0"/>
        <w:autoSpaceDN w:val="0"/>
        <w:adjustRightInd w:val="0"/>
        <w:spacing w:line="240" w:lineRule="exact"/>
        <w:ind w:firstLine="709"/>
        <w:jc w:val="both"/>
      </w:pPr>
      <w:r>
        <w:t>6.1. Приемка Товара включает в себя проверку Товара на соответствие требованиям настоящего Контракта.</w:t>
      </w:r>
    </w:p>
    <w:p w14:paraId="43F8ED45">
      <w:pPr>
        <w:tabs>
          <w:tab w:val="left" w:pos="709"/>
        </w:tabs>
        <w:autoSpaceDE w:val="0"/>
        <w:autoSpaceDN w:val="0"/>
        <w:adjustRightInd w:val="0"/>
        <w:spacing w:line="240" w:lineRule="exact"/>
        <w:ind w:firstLine="709"/>
        <w:jc w:val="both"/>
      </w:pPr>
      <w:r>
        <w:t>6.2. При поставке Товара Поставщик передает Заказчику все документы, предусмотренные пунктом 3.2 настоящего Контракта.</w:t>
      </w:r>
    </w:p>
    <w:p w14:paraId="3FB35A51">
      <w:pPr>
        <w:tabs>
          <w:tab w:val="left" w:pos="709"/>
        </w:tabs>
        <w:autoSpaceDE w:val="0"/>
        <w:autoSpaceDN w:val="0"/>
        <w:adjustRightInd w:val="0"/>
        <w:spacing w:line="240" w:lineRule="exact"/>
        <w:ind w:firstLine="709"/>
        <w:jc w:val="both"/>
      </w:pPr>
      <w: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E9C9EA1">
      <w:pPr>
        <w:tabs>
          <w:tab w:val="left" w:pos="709"/>
        </w:tabs>
        <w:autoSpaceDE w:val="0"/>
        <w:autoSpaceDN w:val="0"/>
        <w:adjustRightInd w:val="0"/>
        <w:spacing w:line="240" w:lineRule="exact"/>
        <w:ind w:firstLine="709"/>
        <w:jc w:val="both"/>
      </w:pPr>
      <w: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97E7216">
      <w:pPr>
        <w:tabs>
          <w:tab w:val="left" w:pos="709"/>
        </w:tabs>
        <w:autoSpaceDE w:val="0"/>
        <w:autoSpaceDN w:val="0"/>
        <w:adjustRightInd w:val="0"/>
        <w:spacing w:line="240" w:lineRule="exact"/>
        <w:ind w:firstLine="709"/>
        <w:jc w:val="both"/>
      </w:pPr>
      <w: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42EB898A">
      <w:pPr>
        <w:tabs>
          <w:tab w:val="left" w:pos="709"/>
        </w:tabs>
        <w:autoSpaceDE w:val="0"/>
        <w:autoSpaceDN w:val="0"/>
        <w:adjustRightInd w:val="0"/>
        <w:spacing w:line="240" w:lineRule="exact"/>
        <w:ind w:firstLine="709"/>
        <w:jc w:val="both"/>
      </w:pPr>
      <w: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61083AEA">
      <w:pPr>
        <w:tabs>
          <w:tab w:val="left" w:pos="709"/>
        </w:tabs>
        <w:autoSpaceDE w:val="0"/>
        <w:autoSpaceDN w:val="0"/>
        <w:adjustRightInd w:val="0"/>
        <w:spacing w:line="240" w:lineRule="exact"/>
        <w:ind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3C8FD4D">
      <w:pPr>
        <w:tabs>
          <w:tab w:val="left" w:pos="709"/>
        </w:tabs>
        <w:autoSpaceDE w:val="0"/>
        <w:autoSpaceDN w:val="0"/>
        <w:adjustRightInd w:val="0"/>
        <w:spacing w:line="240" w:lineRule="exact"/>
        <w:ind w:firstLine="709"/>
        <w:jc w:val="both"/>
      </w:pPr>
      <w: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20AA21BB">
      <w:pPr>
        <w:tabs>
          <w:tab w:val="left" w:pos="709"/>
        </w:tabs>
        <w:autoSpaceDE w:val="0"/>
        <w:autoSpaceDN w:val="0"/>
        <w:adjustRightInd w:val="0"/>
        <w:spacing w:line="240" w:lineRule="exact"/>
        <w:ind w:firstLine="709"/>
        <w:jc w:val="both"/>
      </w:pPr>
      <w:r>
        <w:t>6.5.1. При поступлении Товара в неисправной таре (упаковке) составляется Акт о состоянии и недостатках тары (упаковки).</w:t>
      </w:r>
    </w:p>
    <w:p w14:paraId="39DCC399">
      <w:pPr>
        <w:tabs>
          <w:tab w:val="left" w:pos="709"/>
        </w:tabs>
        <w:autoSpaceDE w:val="0"/>
        <w:autoSpaceDN w:val="0"/>
        <w:adjustRightInd w:val="0"/>
        <w:spacing w:line="240" w:lineRule="exact"/>
        <w:ind w:firstLine="709"/>
        <w:jc w:val="both"/>
      </w:pPr>
      <w: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6548950E">
      <w:pPr>
        <w:tabs>
          <w:tab w:val="left" w:pos="709"/>
        </w:tabs>
        <w:autoSpaceDE w:val="0"/>
        <w:autoSpaceDN w:val="0"/>
        <w:adjustRightInd w:val="0"/>
        <w:spacing w:line="240" w:lineRule="exact"/>
        <w:ind w:firstLine="709"/>
        <w:jc w:val="both"/>
      </w:pPr>
      <w: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2C8B1713">
      <w:pPr>
        <w:tabs>
          <w:tab w:val="left" w:pos="709"/>
        </w:tabs>
        <w:autoSpaceDE w:val="0"/>
        <w:autoSpaceDN w:val="0"/>
        <w:adjustRightInd w:val="0"/>
        <w:spacing w:line="240" w:lineRule="exact"/>
        <w:ind w:firstLine="709"/>
        <w:jc w:val="both"/>
      </w:pPr>
      <w:r>
        <w:t xml:space="preserve">6.6. Заказчик принимает Товар по объему и качеству в течение 20 (Десяти) дней со дня получения товарной накладной (документа о приемке) и акта приёма-передачи Товара и направляет Поставщику подписанную товарную накладную (документ о приемке) и акта приёма-передачи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 </w:t>
      </w:r>
    </w:p>
    <w:p w14:paraId="6F00F756">
      <w:pPr>
        <w:tabs>
          <w:tab w:val="left" w:pos="709"/>
        </w:tabs>
        <w:autoSpaceDE w:val="0"/>
        <w:autoSpaceDN w:val="0"/>
        <w:adjustRightInd w:val="0"/>
        <w:spacing w:line="240" w:lineRule="exact"/>
        <w:ind w:firstLine="709"/>
        <w:jc w:val="both"/>
      </w:pPr>
      <w: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131D8A5E">
      <w:pPr>
        <w:tabs>
          <w:tab w:val="left" w:pos="709"/>
        </w:tabs>
        <w:autoSpaceDE w:val="0"/>
        <w:autoSpaceDN w:val="0"/>
        <w:adjustRightInd w:val="0"/>
        <w:spacing w:line="240" w:lineRule="exact"/>
        <w:ind w:firstLine="709"/>
        <w:jc w:val="both"/>
      </w:pPr>
      <w: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6F51EFD1">
      <w:pPr>
        <w:tabs>
          <w:tab w:val="left" w:pos="709"/>
        </w:tabs>
        <w:autoSpaceDE w:val="0"/>
        <w:autoSpaceDN w:val="0"/>
        <w:adjustRightInd w:val="0"/>
        <w:spacing w:line="240" w:lineRule="exact"/>
        <w:ind w:firstLine="709"/>
        <w:jc w:val="both"/>
      </w:pPr>
      <w:r>
        <w:t>Расходы, связанные с возвратом Товара ненадлежащего качества, осуществляются за счет средств Поставщика.</w:t>
      </w:r>
    </w:p>
    <w:p w14:paraId="356A238E">
      <w:pPr>
        <w:tabs>
          <w:tab w:val="left" w:pos="709"/>
        </w:tabs>
        <w:autoSpaceDE w:val="0"/>
        <w:autoSpaceDN w:val="0"/>
        <w:adjustRightInd w:val="0"/>
        <w:spacing w:line="240" w:lineRule="exact"/>
        <w:ind w:firstLine="709"/>
        <w:jc w:val="both"/>
      </w:pPr>
      <w:r>
        <w:t>6.6.3. Товар, не соответствующий по качеству условиям настоящего Контракта, считается не поставленным.</w:t>
      </w:r>
    </w:p>
    <w:p w14:paraId="43E2D787">
      <w:pPr>
        <w:tabs>
          <w:tab w:val="left" w:pos="709"/>
        </w:tabs>
        <w:autoSpaceDE w:val="0"/>
        <w:autoSpaceDN w:val="0"/>
        <w:adjustRightInd w:val="0"/>
        <w:spacing w:line="240" w:lineRule="exact"/>
        <w:ind w:firstLine="709"/>
        <w:jc w:val="both"/>
      </w:pPr>
      <w:r>
        <w:t>6.7. Обязанность Поставщика по поставке Товара Заказчику считается исполненной в момент подписания Заказчиком акта приёма-передачи Товара.</w:t>
      </w:r>
    </w:p>
    <w:p w14:paraId="707320D2">
      <w:pPr>
        <w:tabs>
          <w:tab w:val="left" w:pos="709"/>
        </w:tabs>
        <w:autoSpaceDE w:val="0"/>
        <w:autoSpaceDN w:val="0"/>
        <w:adjustRightInd w:val="0"/>
        <w:spacing w:line="240" w:lineRule="exact"/>
        <w:ind w:firstLine="709"/>
        <w:jc w:val="both"/>
      </w:pPr>
      <w: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0BBEFCC5">
      <w:pPr>
        <w:tabs>
          <w:tab w:val="left" w:pos="709"/>
        </w:tabs>
        <w:autoSpaceDE w:val="0"/>
        <w:autoSpaceDN w:val="0"/>
        <w:adjustRightInd w:val="0"/>
        <w:spacing w:line="240" w:lineRule="exact"/>
        <w:ind w:firstLine="709"/>
        <w:jc w:val="both"/>
      </w:pPr>
      <w:r>
        <w:t>6.9. Все виды погрузочно-разгрузочных работ, включая работы с применением грузоподъемных механизмов, осуществляются Поставщиком.</w:t>
      </w:r>
    </w:p>
    <w:p w14:paraId="38F3DB5F">
      <w:pPr>
        <w:tabs>
          <w:tab w:val="left" w:pos="709"/>
        </w:tabs>
        <w:autoSpaceDE w:val="0"/>
        <w:autoSpaceDN w:val="0"/>
        <w:adjustRightInd w:val="0"/>
        <w:spacing w:line="240" w:lineRule="exact"/>
        <w:ind w:firstLine="709"/>
        <w:jc w:val="both"/>
      </w:pPr>
    </w:p>
    <w:p w14:paraId="7E33A220">
      <w:pPr>
        <w:tabs>
          <w:tab w:val="left" w:pos="709"/>
        </w:tabs>
        <w:autoSpaceDE w:val="0"/>
        <w:autoSpaceDN w:val="0"/>
        <w:adjustRightInd w:val="0"/>
        <w:spacing w:line="240" w:lineRule="exact"/>
        <w:jc w:val="center"/>
        <w:rPr>
          <w:b/>
        </w:rPr>
      </w:pPr>
      <w:r>
        <w:rPr>
          <w:b/>
        </w:rPr>
        <w:t>7. ГАРАНТИЙНЫЕ ОБЯЗАТЕЛЬСТВА</w:t>
      </w:r>
    </w:p>
    <w:p w14:paraId="1DDFA4E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7.1. Поставщик гарантирует качество и безопасность поставляемого Товара в течение остаточного срока годности (хранения) Товара.</w:t>
      </w:r>
    </w:p>
    <w:p w14:paraId="27C7095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19BD2D8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0987C03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7.3.  Заказчик предъявляет претензии по качеству Товара в течение остаточного срока годности Товара.</w:t>
      </w:r>
    </w:p>
    <w:p w14:paraId="37E5348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дня  уведомления Поставщика.</w:t>
      </w:r>
    </w:p>
    <w:p w14:paraId="6F1DDEC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7.5. Товар ненадлежащего качества возвращается Поставщику за его счет после поставки Товара надлежащего качества.</w:t>
      </w:r>
    </w:p>
    <w:p w14:paraId="67F7BB0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r>
        <w:t>7.6. При спорных вопросах о причинах возникновения недостатков в Товаре Поставщик оставляет за собой право проведения экспертизы.</w:t>
      </w:r>
    </w:p>
    <w:p w14:paraId="25CDD90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pPr>
    </w:p>
    <w:p w14:paraId="650B95D7">
      <w:pPr>
        <w:numPr>
          <w:ilvl w:val="0"/>
          <w:numId w:val="2"/>
        </w:numPr>
        <w:spacing w:line="240" w:lineRule="exact"/>
        <w:contextualSpacing/>
        <w:jc w:val="center"/>
        <w:rPr>
          <w:b/>
        </w:rPr>
      </w:pPr>
      <w:r>
        <w:rPr>
          <w:b/>
        </w:rPr>
        <w:t>ОТВЕТСТВЕННОСТЬ СТОРОН</w:t>
      </w:r>
    </w:p>
    <w:p w14:paraId="08805112">
      <w:pPr>
        <w:spacing w:line="240" w:lineRule="exact"/>
        <w:ind w:firstLine="709"/>
        <w:contextualSpacing/>
        <w:jc w:val="both"/>
        <w:rPr>
          <w:bCs/>
        </w:rPr>
      </w:pPr>
      <w:r>
        <w:rPr>
          <w:bCs/>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DB2CB99">
      <w:pPr>
        <w:spacing w:line="240" w:lineRule="exact"/>
        <w:ind w:firstLine="709"/>
        <w:contextualSpacing/>
        <w:jc w:val="both"/>
        <w:rPr>
          <w:bCs/>
        </w:rPr>
      </w:pPr>
      <w:r>
        <w:rPr>
          <w:bCs/>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0F397EEE">
      <w:pPr>
        <w:spacing w:line="240" w:lineRule="exact"/>
        <w:ind w:firstLine="709"/>
        <w:contextualSpacing/>
        <w:jc w:val="both"/>
        <w:rPr>
          <w:bCs/>
        </w:rPr>
      </w:pPr>
      <w:r>
        <w:rPr>
          <w:bCs/>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BC73BD7">
      <w:pPr>
        <w:spacing w:line="240" w:lineRule="exact"/>
        <w:ind w:firstLine="709"/>
        <w:contextualSpacing/>
        <w:jc w:val="both"/>
        <w:rPr>
          <w:bCs/>
        </w:rPr>
      </w:pPr>
      <w:r>
        <w:rPr>
          <w:bCs/>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154F769B">
      <w:pPr>
        <w:spacing w:line="240" w:lineRule="exact"/>
        <w:ind w:firstLine="709"/>
        <w:contextualSpacing/>
        <w:jc w:val="both"/>
        <w:rPr>
          <w:bCs/>
        </w:rPr>
      </w:pPr>
      <w:r>
        <w:rPr>
          <w:bCs/>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2485E76F">
      <w:pPr>
        <w:spacing w:line="240" w:lineRule="exact"/>
        <w:ind w:firstLine="709"/>
        <w:contextualSpacing/>
        <w:jc w:val="both"/>
        <w:rPr>
          <w:bCs/>
        </w:rPr>
      </w:pPr>
      <w:r>
        <w:rPr>
          <w:bCs/>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00C5FF8">
      <w:pPr>
        <w:spacing w:line="240" w:lineRule="exact"/>
        <w:ind w:firstLine="709"/>
        <w:contextualSpacing/>
        <w:jc w:val="both"/>
        <w:rPr>
          <w:bCs/>
        </w:rPr>
      </w:pPr>
      <w:r>
        <w:rPr>
          <w:bCs/>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5CA9459">
      <w:pPr>
        <w:spacing w:line="240" w:lineRule="exact"/>
        <w:ind w:firstLine="709"/>
        <w:contextualSpacing/>
        <w:jc w:val="both"/>
        <w:rPr>
          <w:bCs/>
        </w:rPr>
      </w:pPr>
      <w:r>
        <w:rPr>
          <w:bCs/>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если таковое установлено), предусмотренных настоящим Контрактом.</w:t>
      </w:r>
    </w:p>
    <w:p w14:paraId="37A9D959">
      <w:pPr>
        <w:spacing w:line="240" w:lineRule="exact"/>
        <w:ind w:firstLine="709"/>
        <w:contextualSpacing/>
        <w:jc w:val="both"/>
        <w:rPr>
          <w:bCs/>
        </w:rPr>
      </w:pPr>
      <w:r>
        <w:rPr>
          <w:bCs/>
        </w:rPr>
        <w:t xml:space="preserve">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0A03FBF5">
      <w:pPr>
        <w:spacing w:line="240" w:lineRule="exact"/>
        <w:ind w:firstLine="709"/>
        <w:contextualSpacing/>
        <w:jc w:val="both"/>
        <w:rPr>
          <w:bCs/>
        </w:rPr>
      </w:pPr>
      <w:r>
        <w:rPr>
          <w:bCs/>
        </w:rPr>
        <w:t>8.3.4.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55E5AA90">
      <w:pPr>
        <w:spacing w:line="240" w:lineRule="exact"/>
        <w:ind w:firstLine="709"/>
        <w:contextualSpacing/>
        <w:jc w:val="both"/>
        <w:rPr>
          <w:bCs/>
        </w:rPr>
      </w:pPr>
      <w:r>
        <w:rPr>
          <w:bCs/>
        </w:rPr>
        <w:t>8.4.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66CD37DE">
      <w:pPr>
        <w:spacing w:line="240" w:lineRule="exact"/>
        <w:ind w:firstLine="709"/>
        <w:contextualSpacing/>
        <w:jc w:val="both"/>
        <w:rPr>
          <w:bCs/>
        </w:rPr>
      </w:pPr>
      <w:r>
        <w:rPr>
          <w:bCs/>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69E52C84">
      <w:pPr>
        <w:spacing w:line="240" w:lineRule="exact"/>
        <w:ind w:firstLine="709"/>
        <w:contextualSpacing/>
        <w:jc w:val="both"/>
        <w:rPr>
          <w:bCs/>
        </w:rPr>
      </w:pPr>
      <w:r>
        <w:rPr>
          <w:bCs/>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17E9C13C">
      <w:pPr>
        <w:spacing w:line="240" w:lineRule="exact"/>
        <w:ind w:firstLine="709"/>
        <w:contextualSpacing/>
        <w:jc w:val="both"/>
        <w:rPr>
          <w:bCs/>
        </w:rPr>
      </w:pPr>
      <w:r>
        <w:rPr>
          <w:bCs/>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7DA6E93E">
      <w:pPr>
        <w:spacing w:line="240" w:lineRule="exact"/>
        <w:ind w:firstLine="709"/>
        <w:contextualSpacing/>
        <w:jc w:val="both"/>
        <w:rPr>
          <w:bCs/>
        </w:rPr>
      </w:pPr>
      <w:r>
        <w:rPr>
          <w:bCs/>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074EF68C">
      <w:pPr>
        <w:spacing w:line="240" w:lineRule="exact"/>
        <w:ind w:firstLine="709"/>
        <w:contextualSpacing/>
        <w:jc w:val="both"/>
        <w:rPr>
          <w:bCs/>
        </w:rPr>
      </w:pPr>
      <w:r>
        <w:rPr>
          <w:bC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B55189F">
      <w:pPr>
        <w:spacing w:line="240" w:lineRule="exact"/>
        <w:ind w:firstLine="709"/>
        <w:contextualSpacing/>
        <w:jc w:val="both"/>
        <w:rPr>
          <w:bCs/>
        </w:rPr>
      </w:pPr>
      <w:r>
        <w:rPr>
          <w:bCs/>
        </w:rPr>
        <w:t>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0A9E7BB5">
      <w:pPr>
        <w:spacing w:line="240" w:lineRule="exact"/>
        <w:contextualSpacing/>
        <w:jc w:val="both"/>
        <w:rPr>
          <w:bCs/>
        </w:rPr>
      </w:pPr>
      <w:bookmarkStart w:id="3" w:name="_GoBack"/>
      <w:bookmarkEnd w:id="3"/>
    </w:p>
    <w:p w14:paraId="7CFC909D">
      <w:pPr>
        <w:numPr>
          <w:ilvl w:val="0"/>
          <w:numId w:val="2"/>
        </w:numPr>
        <w:spacing w:line="240" w:lineRule="exact"/>
        <w:contextualSpacing/>
        <w:jc w:val="center"/>
        <w:rPr>
          <w:b/>
        </w:rPr>
      </w:pPr>
      <w:r>
        <w:rPr>
          <w:b/>
        </w:rPr>
        <w:t>ОБСТОЯТЕЛЬСТВА НЕПРЕОДОЛИМОЙ СИЛЫ</w:t>
      </w:r>
    </w:p>
    <w:p w14:paraId="0044CA47">
      <w:pPr>
        <w:spacing w:line="240" w:lineRule="exact"/>
        <w:ind w:firstLine="709"/>
        <w:contextualSpacing/>
        <w:jc w:val="both"/>
      </w:pPr>
      <w:r>
        <w:t xml:space="preserve">9.1. Стороны освобождаются от ответственности за полное или частичное неисполнение своих обязательств по настоящему </w:t>
      </w:r>
      <w:r>
        <w:rPr>
          <w:bCs/>
        </w:rPr>
        <w:t>К</w:t>
      </w:r>
      <w: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Pr>
          <w:bCs/>
        </w:rPr>
        <w:t>К</w:t>
      </w:r>
      <w: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Pr>
          <w:bCs/>
        </w:rPr>
        <w:t>К</w:t>
      </w:r>
      <w: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A10C75A">
      <w:pPr>
        <w:spacing w:line="240" w:lineRule="exact"/>
        <w:ind w:firstLine="709"/>
        <w:contextualSpacing/>
        <w:jc w:val="both"/>
      </w:pPr>
      <w:r>
        <w:t xml:space="preserve">9.2. При наступлении таких обстоятельств срок исполнения обязательств по настоящему </w:t>
      </w:r>
      <w:r>
        <w:rPr>
          <w:bCs/>
        </w:rPr>
        <w:t>К</w:t>
      </w:r>
      <w:r>
        <w:t>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20BCC56E">
      <w:pPr>
        <w:spacing w:line="240" w:lineRule="exact"/>
        <w:ind w:firstLine="709"/>
        <w:contextualSpacing/>
        <w:jc w:val="both"/>
      </w:pPr>
      <w: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04EEC6E2">
      <w:pPr>
        <w:spacing w:line="240" w:lineRule="exact"/>
        <w:ind w:firstLine="709"/>
        <w:contextualSpacing/>
        <w:jc w:val="both"/>
      </w:pPr>
      <w:r>
        <w:t xml:space="preserve">9.4. Если обстоятельства, указанные в п. 9.1 настоящего </w:t>
      </w:r>
      <w:r>
        <w:rPr>
          <w:bCs/>
        </w:rPr>
        <w:t>К</w:t>
      </w:r>
      <w:r>
        <w:t xml:space="preserve">онтракта, будут длиться более 2 (двух) месяцев с даты соответствующего уведомления, каждая из Сторон вправе расторгнуть настоящий </w:t>
      </w:r>
      <w:r>
        <w:rPr>
          <w:bCs/>
        </w:rPr>
        <w:t>К</w:t>
      </w:r>
      <w:r>
        <w:t>онтракт без требования возмещения убытков, понесенных в связи с наступлением таких обстоятельств.</w:t>
      </w:r>
    </w:p>
    <w:p w14:paraId="57508F3C">
      <w:pPr>
        <w:spacing w:line="240" w:lineRule="exact"/>
        <w:ind w:firstLine="709"/>
        <w:contextualSpacing/>
        <w:jc w:val="both"/>
      </w:pPr>
      <w: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4893E768">
      <w:pPr>
        <w:pStyle w:val="13"/>
        <w:spacing w:before="0" w:beforeAutospacing="0" w:after="0" w:afterAutospacing="0" w:line="240" w:lineRule="exact"/>
        <w:jc w:val="both"/>
      </w:pPr>
    </w:p>
    <w:p w14:paraId="6D216F39">
      <w:pPr>
        <w:pStyle w:val="13"/>
        <w:numPr>
          <w:ilvl w:val="0"/>
          <w:numId w:val="3"/>
        </w:numPr>
        <w:tabs>
          <w:tab w:val="left" w:pos="142"/>
        </w:tabs>
        <w:spacing w:before="0" w:beforeAutospacing="0" w:after="0" w:afterAutospacing="0" w:line="240" w:lineRule="exact"/>
        <w:ind w:left="0" w:firstLine="0"/>
        <w:jc w:val="center"/>
        <w:rPr>
          <w:b/>
        </w:rPr>
      </w:pPr>
      <w:r>
        <w:rPr>
          <w:b/>
        </w:rPr>
        <w:t>СРОК ДЕЙСТВИЯ И ПОРЯДОК ИЗМЕНЕНИЯ КОНТРАКТА</w:t>
      </w:r>
    </w:p>
    <w:p w14:paraId="36B4D3DF">
      <w:pPr>
        <w:spacing w:line="240" w:lineRule="exact"/>
        <w:ind w:firstLine="709"/>
        <w:contextualSpacing/>
        <w:jc w:val="both"/>
      </w:pPr>
      <w:r>
        <w:t>10.1. Настоящий контракт вступает в действие с момента его подписания Сторонами и действует до 31.12.2026 года включительно, а в части расчетов и гарантийных обязательств (если таковые установлены) - до полного их исполнения Сторонами.</w:t>
      </w:r>
    </w:p>
    <w:p w14:paraId="5230D6B8">
      <w:pPr>
        <w:spacing w:line="240" w:lineRule="exact"/>
        <w:ind w:firstLine="709"/>
        <w:contextualSpacing/>
        <w:jc w:val="both"/>
      </w:pPr>
      <w: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36AA4057">
      <w:pPr>
        <w:pStyle w:val="13"/>
        <w:spacing w:before="0" w:beforeAutospacing="0" w:after="0" w:afterAutospacing="0" w:line="240" w:lineRule="exact"/>
        <w:jc w:val="both"/>
      </w:pPr>
    </w:p>
    <w:p w14:paraId="3C7307DF">
      <w:pPr>
        <w:pStyle w:val="13"/>
        <w:numPr>
          <w:ilvl w:val="0"/>
          <w:numId w:val="3"/>
        </w:numPr>
        <w:spacing w:before="0" w:beforeAutospacing="0" w:after="0" w:afterAutospacing="0" w:line="240" w:lineRule="exact"/>
        <w:ind w:left="0"/>
        <w:jc w:val="center"/>
        <w:rPr>
          <w:b/>
        </w:rPr>
      </w:pPr>
      <w:r>
        <w:rPr>
          <w:b/>
        </w:rPr>
        <w:t>ПОРЯДОК УРЕГУЛИРОВАНИЯ СПОРОВ</w:t>
      </w:r>
    </w:p>
    <w:p w14:paraId="2401CDAE">
      <w:pPr>
        <w:pStyle w:val="13"/>
        <w:spacing w:before="0" w:beforeAutospacing="0" w:after="0" w:afterAutospacing="0" w:line="240" w:lineRule="exact"/>
        <w:ind w:firstLine="709"/>
        <w:jc w:val="both"/>
      </w:pPr>
      <w: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43C539D">
      <w:pPr>
        <w:pStyle w:val="13"/>
        <w:spacing w:before="0" w:beforeAutospacing="0" w:after="0" w:afterAutospacing="0" w:line="240" w:lineRule="exact"/>
        <w:ind w:firstLine="709"/>
        <w:jc w:val="both"/>
      </w:pPr>
      <w:r>
        <w:t>11.2. В случае невыполнения Сторонами своих обязательств и не достижении взаимного согласия споры по настоящему контракту разрешаются в Арбитражном суде Хабаровского края.</w:t>
      </w:r>
    </w:p>
    <w:p w14:paraId="4960B235">
      <w:pPr>
        <w:pStyle w:val="13"/>
        <w:spacing w:before="0" w:beforeAutospacing="0" w:after="0" w:afterAutospacing="0" w:line="240" w:lineRule="exact"/>
        <w:ind w:firstLine="709"/>
        <w:jc w:val="both"/>
      </w:pPr>
    </w:p>
    <w:p w14:paraId="1DA184FB">
      <w:pPr>
        <w:pStyle w:val="13"/>
        <w:numPr>
          <w:ilvl w:val="0"/>
          <w:numId w:val="3"/>
        </w:numPr>
        <w:spacing w:before="0" w:beforeAutospacing="0" w:after="0" w:afterAutospacing="0" w:line="240" w:lineRule="exact"/>
        <w:ind w:left="0"/>
        <w:jc w:val="center"/>
        <w:rPr>
          <w:b/>
        </w:rPr>
      </w:pPr>
      <w:r>
        <w:rPr>
          <w:b/>
        </w:rPr>
        <w:t>ПОРЯДОК РАСТОРЖЕНИЯ КОНТРАКТА</w:t>
      </w:r>
    </w:p>
    <w:p w14:paraId="58774FF9">
      <w:pPr>
        <w:tabs>
          <w:tab w:val="left" w:pos="709"/>
        </w:tabs>
        <w:autoSpaceDE w:val="0"/>
        <w:autoSpaceDN w:val="0"/>
        <w:adjustRightInd w:val="0"/>
        <w:spacing w:line="240" w:lineRule="exact"/>
        <w:ind w:firstLine="709"/>
        <w:jc w:val="both"/>
      </w:pPr>
      <w:r>
        <w:t>12.1. Настоящий контракт может быть расторгнут:</w:t>
      </w:r>
    </w:p>
    <w:p w14:paraId="7443E589">
      <w:pPr>
        <w:tabs>
          <w:tab w:val="left" w:pos="709"/>
        </w:tabs>
        <w:autoSpaceDE w:val="0"/>
        <w:autoSpaceDN w:val="0"/>
        <w:adjustRightInd w:val="0"/>
        <w:spacing w:line="240" w:lineRule="exact"/>
        <w:ind w:firstLine="709"/>
        <w:jc w:val="both"/>
      </w:pPr>
      <w:r>
        <w:t>- по соглашению Сторон;</w:t>
      </w:r>
    </w:p>
    <w:p w14:paraId="6BC9B00E">
      <w:pPr>
        <w:tabs>
          <w:tab w:val="left" w:pos="709"/>
        </w:tabs>
        <w:autoSpaceDE w:val="0"/>
        <w:autoSpaceDN w:val="0"/>
        <w:adjustRightInd w:val="0"/>
        <w:spacing w:line="240" w:lineRule="exact"/>
        <w:ind w:firstLine="709"/>
        <w:jc w:val="both"/>
      </w:pPr>
      <w:r>
        <w:t>- в судебном порядке;</w:t>
      </w:r>
    </w:p>
    <w:p w14:paraId="3373E985">
      <w:pPr>
        <w:tabs>
          <w:tab w:val="left" w:pos="709"/>
        </w:tabs>
        <w:autoSpaceDE w:val="0"/>
        <w:autoSpaceDN w:val="0"/>
        <w:adjustRightInd w:val="0"/>
        <w:spacing w:line="240" w:lineRule="exact"/>
        <w:ind w:firstLine="709"/>
        <w:jc w:val="both"/>
      </w:pPr>
      <w: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D26478">
      <w:pPr>
        <w:tabs>
          <w:tab w:val="left" w:pos="709"/>
        </w:tabs>
        <w:autoSpaceDE w:val="0"/>
        <w:autoSpaceDN w:val="0"/>
        <w:adjustRightInd w:val="0"/>
        <w:spacing w:line="240" w:lineRule="exact"/>
        <w:ind w:firstLine="709"/>
        <w:jc w:val="both"/>
      </w:pPr>
      <w:r>
        <w:t>12.2. Заказчик вправе принять решение об одностороннем отказе от исполнения контракта в следующих случаях:</w:t>
      </w:r>
    </w:p>
    <w:p w14:paraId="2264F835">
      <w:pPr>
        <w:tabs>
          <w:tab w:val="left" w:pos="709"/>
        </w:tabs>
        <w:autoSpaceDE w:val="0"/>
        <w:autoSpaceDN w:val="0"/>
        <w:adjustRightInd w:val="0"/>
        <w:spacing w:line="240" w:lineRule="exact"/>
        <w:ind w:firstLine="709"/>
        <w:jc w:val="both"/>
      </w:pPr>
      <w:r>
        <w:t>12.2.1. В случае неоднократной просрочки поставки Товара на 3 дня и более (для скоропортящихся Товаров - на 1 день и более).</w:t>
      </w:r>
    </w:p>
    <w:p w14:paraId="1692CDF8">
      <w:pPr>
        <w:tabs>
          <w:tab w:val="left" w:pos="709"/>
        </w:tabs>
        <w:autoSpaceDE w:val="0"/>
        <w:autoSpaceDN w:val="0"/>
        <w:adjustRightInd w:val="0"/>
        <w:spacing w:line="240" w:lineRule="exact"/>
        <w:ind w:firstLine="709"/>
        <w:jc w:val="both"/>
      </w:pPr>
      <w:r>
        <w:t>12.2.2. В иных случаях, предусмотренных действующим законодательством.</w:t>
      </w:r>
    </w:p>
    <w:p w14:paraId="18F4515D">
      <w:pPr>
        <w:tabs>
          <w:tab w:val="left" w:pos="709"/>
        </w:tabs>
        <w:autoSpaceDE w:val="0"/>
        <w:autoSpaceDN w:val="0"/>
        <w:adjustRightInd w:val="0"/>
        <w:spacing w:line="240" w:lineRule="exact"/>
        <w:ind w:firstLine="709"/>
        <w:jc w:val="both"/>
      </w:pPr>
      <w: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6FE229B2">
      <w:pPr>
        <w:tabs>
          <w:tab w:val="left" w:pos="709"/>
        </w:tabs>
        <w:autoSpaceDE w:val="0"/>
        <w:autoSpaceDN w:val="0"/>
        <w:adjustRightInd w:val="0"/>
        <w:spacing w:line="240" w:lineRule="exact"/>
        <w:ind w:firstLine="709"/>
        <w:jc w:val="both"/>
      </w:pPr>
      <w:r>
        <w:t>12.4. Расторжение контракта по соглашению Сторон производится Сторонами путем подписания соответствующего соглашения о расторжении.</w:t>
      </w:r>
    </w:p>
    <w:p w14:paraId="5266901B">
      <w:pPr>
        <w:spacing w:line="240" w:lineRule="exact"/>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4D3AB1AF">
      <w:pPr>
        <w:tabs>
          <w:tab w:val="left" w:pos="709"/>
        </w:tabs>
        <w:autoSpaceDE w:val="0"/>
        <w:autoSpaceDN w:val="0"/>
        <w:adjustRightInd w:val="0"/>
        <w:spacing w:line="240" w:lineRule="exact"/>
        <w:ind w:firstLine="709"/>
        <w:jc w:val="both"/>
      </w:pPr>
      <w: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5FBF5D1D">
      <w:pPr>
        <w:pStyle w:val="13"/>
        <w:numPr>
          <w:ilvl w:val="0"/>
          <w:numId w:val="3"/>
        </w:numPr>
        <w:spacing w:before="0" w:beforeAutospacing="0" w:after="0" w:afterAutospacing="0" w:line="240" w:lineRule="exact"/>
        <w:ind w:left="0"/>
        <w:jc w:val="center"/>
        <w:rPr>
          <w:b/>
        </w:rPr>
      </w:pPr>
      <w:r>
        <w:rPr>
          <w:b/>
        </w:rPr>
        <w:t>ПРОЧИЕ УСЛОВИЯ</w:t>
      </w:r>
    </w:p>
    <w:p w14:paraId="4B6419DF">
      <w:pPr>
        <w:pStyle w:val="13"/>
        <w:spacing w:before="0" w:beforeAutospacing="0" w:after="0" w:afterAutospacing="0" w:line="240" w:lineRule="exact"/>
        <w:ind w:firstLine="709"/>
        <w:jc w:val="both"/>
      </w:pPr>
      <w:r>
        <w:t>13.1. Все Приложения к контракту являются его неотъемлемыми частями.</w:t>
      </w:r>
    </w:p>
    <w:p w14:paraId="5A414EE9">
      <w:pPr>
        <w:pStyle w:val="13"/>
        <w:spacing w:before="0" w:beforeAutospacing="0" w:after="0" w:afterAutospacing="0" w:line="240" w:lineRule="exact"/>
        <w:ind w:firstLine="709"/>
        <w:jc w:val="both"/>
      </w:pPr>
      <w: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67D24C0">
      <w:pPr>
        <w:pStyle w:val="13"/>
        <w:spacing w:before="0" w:beforeAutospacing="0" w:after="0" w:afterAutospacing="0" w:line="240" w:lineRule="exact"/>
        <w:ind w:firstLine="709"/>
        <w:jc w:val="both"/>
      </w:pPr>
      <w:r>
        <w:t>13.3. Во всем, что не предусмотрено настоящим контрактом, Стороны руководствуются действующим законодательством Российской Федерации.</w:t>
      </w:r>
    </w:p>
    <w:p w14:paraId="59F7A700">
      <w:pPr>
        <w:pStyle w:val="13"/>
        <w:spacing w:before="0" w:beforeAutospacing="0" w:after="0" w:afterAutospacing="0" w:line="240" w:lineRule="exact"/>
        <w:ind w:firstLine="709"/>
        <w:jc w:val="both"/>
      </w:pPr>
    </w:p>
    <w:p w14:paraId="0CCE8F42">
      <w:pPr>
        <w:pStyle w:val="13"/>
        <w:numPr>
          <w:ilvl w:val="0"/>
          <w:numId w:val="3"/>
        </w:numPr>
        <w:spacing w:before="0" w:beforeAutospacing="0" w:after="0" w:afterAutospacing="0" w:line="240" w:lineRule="exact"/>
        <w:ind w:left="0" w:firstLine="709"/>
        <w:jc w:val="center"/>
        <w:rPr>
          <w:b/>
        </w:rPr>
      </w:pPr>
      <w:r>
        <w:rPr>
          <w:b/>
        </w:rPr>
        <w:t>ПРИЛОЖЕНИЯ К КОНТРАКТУ</w:t>
      </w:r>
    </w:p>
    <w:p w14:paraId="6B5A8BCC">
      <w:pPr>
        <w:pStyle w:val="13"/>
        <w:spacing w:before="0" w:beforeAutospacing="0" w:after="0" w:afterAutospacing="0" w:line="240" w:lineRule="exact"/>
        <w:ind w:firstLine="709"/>
        <w:jc w:val="both"/>
      </w:pPr>
      <w:r>
        <w:t>14.1. Приложение 1. Спецификация – на 1 л.</w:t>
      </w:r>
    </w:p>
    <w:p w14:paraId="0BB2137D">
      <w:pPr>
        <w:pStyle w:val="13"/>
        <w:spacing w:before="0" w:beforeAutospacing="0" w:after="0" w:afterAutospacing="0" w:line="240" w:lineRule="exact"/>
        <w:ind w:firstLine="709"/>
        <w:jc w:val="both"/>
      </w:pPr>
      <w:r>
        <w:t xml:space="preserve">14.2. Приложение 2. Техническая часть – на 2 л.   </w:t>
      </w:r>
    </w:p>
    <w:p w14:paraId="49A257FC">
      <w:pPr>
        <w:pStyle w:val="13"/>
        <w:spacing w:before="0" w:beforeAutospacing="0" w:after="0" w:afterAutospacing="0" w:line="240" w:lineRule="exact"/>
        <w:ind w:firstLine="709"/>
        <w:jc w:val="both"/>
      </w:pPr>
      <w:r>
        <w:t>14.3. Приложение 3. Форма заявки на поставку Товара – на 1 л.</w:t>
      </w:r>
    </w:p>
    <w:p w14:paraId="74163383">
      <w:pPr>
        <w:pStyle w:val="13"/>
        <w:spacing w:before="0" w:beforeAutospacing="0" w:after="0" w:afterAutospacing="0" w:line="240" w:lineRule="exact"/>
        <w:jc w:val="both"/>
      </w:pPr>
    </w:p>
    <w:p w14:paraId="12C3280C">
      <w:pPr>
        <w:pStyle w:val="13"/>
        <w:numPr>
          <w:ilvl w:val="0"/>
          <w:numId w:val="3"/>
        </w:numPr>
        <w:spacing w:before="0" w:beforeAutospacing="0" w:after="0" w:afterAutospacing="0" w:line="240" w:lineRule="exact"/>
        <w:jc w:val="center"/>
        <w:rPr>
          <w:b/>
        </w:rPr>
      </w:pPr>
      <w:r>
        <w:rPr>
          <w:b/>
        </w:rPr>
        <w:t>МЕСТОНАХОЖДЕНИЕ И БАНКОВСКИЕ РЕКВИЗИТЫ  СТОРОН</w:t>
      </w:r>
    </w:p>
    <w:tbl>
      <w:tblPr>
        <w:tblStyle w:val="6"/>
        <w:tblW w:w="10564" w:type="dxa"/>
        <w:tblInd w:w="0" w:type="dxa"/>
        <w:tblLayout w:type="fixed"/>
        <w:tblCellMar>
          <w:top w:w="0" w:type="dxa"/>
          <w:left w:w="108" w:type="dxa"/>
          <w:bottom w:w="0" w:type="dxa"/>
          <w:right w:w="108" w:type="dxa"/>
        </w:tblCellMar>
      </w:tblPr>
      <w:tblGrid>
        <w:gridCol w:w="5530"/>
        <w:gridCol w:w="5034"/>
      </w:tblGrid>
      <w:tr w14:paraId="2D00D5E9">
        <w:tblPrEx>
          <w:tblCellMar>
            <w:top w:w="0" w:type="dxa"/>
            <w:left w:w="108" w:type="dxa"/>
            <w:bottom w:w="0" w:type="dxa"/>
            <w:right w:w="108" w:type="dxa"/>
          </w:tblCellMar>
        </w:tblPrEx>
        <w:trPr>
          <w:trHeight w:val="90" w:hRule="atLeast"/>
        </w:trPr>
        <w:tc>
          <w:tcPr>
            <w:tcW w:w="5530" w:type="dxa"/>
          </w:tcPr>
          <w:p w14:paraId="4696B8AF">
            <w:pPr>
              <w:spacing w:line="240" w:lineRule="exact"/>
              <w:rPr>
                <w:b/>
                <w:bCs/>
              </w:rPr>
            </w:pPr>
            <w:r>
              <w:rPr>
                <w:b/>
                <w:bCs/>
              </w:rPr>
              <w:t>Заказчик:</w:t>
            </w:r>
          </w:p>
          <w:p w14:paraId="3F742633">
            <w:pPr>
              <w:spacing w:line="240" w:lineRule="exact"/>
              <w:rPr>
                <w:b/>
                <w:bCs/>
                <w:color w:val="000000"/>
              </w:rPr>
            </w:pPr>
            <w:r>
              <w:rPr>
                <w:b/>
                <w:bCs/>
                <w:color w:val="000000"/>
              </w:rPr>
              <w:t xml:space="preserve">Муниципальное бюджетное общеобразовательное </w:t>
            </w:r>
          </w:p>
          <w:p w14:paraId="2F7E02FB">
            <w:pPr>
              <w:spacing w:line="240" w:lineRule="exact"/>
              <w:rPr>
                <w:b/>
                <w:bCs/>
                <w:color w:val="000000"/>
              </w:rPr>
            </w:pPr>
            <w:r>
              <w:rPr>
                <w:b/>
                <w:bCs/>
                <w:color w:val="000000"/>
              </w:rPr>
              <w:t xml:space="preserve">учреждение средняя общеобразовательная школа с. Мирное Хабаровского муниципального района </w:t>
            </w:r>
          </w:p>
          <w:p w14:paraId="21EC646E">
            <w:pPr>
              <w:spacing w:line="240" w:lineRule="exact"/>
              <w:rPr>
                <w:b/>
                <w:bCs/>
                <w:color w:val="000000"/>
              </w:rPr>
            </w:pPr>
            <w:r>
              <w:rPr>
                <w:b/>
                <w:bCs/>
                <w:color w:val="000000"/>
              </w:rPr>
              <w:t>Хабаровского края (МБОУ СОШ с. Мирное)</w:t>
            </w:r>
          </w:p>
          <w:p w14:paraId="5212A05D">
            <w:pPr>
              <w:spacing w:line="240" w:lineRule="exact"/>
              <w:rPr>
                <w:color w:val="000000"/>
              </w:rPr>
            </w:pPr>
            <w:r>
              <w:rPr>
                <w:color w:val="000000"/>
              </w:rPr>
              <w:t xml:space="preserve">Адрес: 680539, Хабаровский край, Хабаровский </w:t>
            </w:r>
          </w:p>
          <w:p w14:paraId="749D6FA1">
            <w:pPr>
              <w:spacing w:line="240" w:lineRule="exact"/>
              <w:rPr>
                <w:color w:val="000000"/>
              </w:rPr>
            </w:pPr>
            <w:r>
              <w:rPr>
                <w:color w:val="000000"/>
              </w:rPr>
              <w:t>район, с. Мирное, ул. Рабочая, 8</w:t>
            </w:r>
          </w:p>
          <w:p w14:paraId="45D86E72">
            <w:pPr>
              <w:spacing w:line="240" w:lineRule="exact"/>
              <w:rPr>
                <w:color w:val="000000"/>
              </w:rPr>
            </w:pPr>
            <w:r>
              <w:rPr>
                <w:color w:val="000000"/>
              </w:rPr>
              <w:t>Телефон:8 (4212) 49-37-79</w:t>
            </w:r>
          </w:p>
          <w:p w14:paraId="046D319A">
            <w:pPr>
              <w:spacing w:line="240" w:lineRule="exact"/>
              <w:rPr>
                <w:color w:val="000000"/>
              </w:rPr>
            </w:pPr>
            <w:r>
              <w:rPr>
                <w:color w:val="000000"/>
              </w:rPr>
              <w:t xml:space="preserve">ИНН </w:t>
            </w:r>
            <w:r>
              <w:t>2720021696</w:t>
            </w:r>
          </w:p>
          <w:p w14:paraId="07981578">
            <w:pPr>
              <w:spacing w:line="240" w:lineRule="exact"/>
              <w:rPr>
                <w:color w:val="000000"/>
              </w:rPr>
            </w:pPr>
            <w:r>
              <w:rPr>
                <w:color w:val="000000"/>
              </w:rPr>
              <w:t xml:space="preserve">КПП </w:t>
            </w:r>
            <w:r>
              <w:t>272001001</w:t>
            </w:r>
          </w:p>
          <w:p w14:paraId="46F85F61">
            <w:pPr>
              <w:spacing w:line="240" w:lineRule="exact"/>
              <w:rPr>
                <w:color w:val="000000"/>
              </w:rPr>
            </w:pPr>
            <w:r>
              <w:rPr>
                <w:color w:val="000000"/>
              </w:rPr>
              <w:t xml:space="preserve">ОГРН </w:t>
            </w:r>
            <w:r>
              <w:t>1032700249053</w:t>
            </w:r>
          </w:p>
          <w:p w14:paraId="28CEE44C">
            <w:pPr>
              <w:spacing w:line="240" w:lineRule="exact"/>
              <w:rPr>
                <w:color w:val="000000"/>
              </w:rPr>
            </w:pPr>
            <w:r>
              <w:rPr>
                <w:color w:val="000000"/>
              </w:rPr>
              <w:t>ОКТМО 08655440101</w:t>
            </w:r>
          </w:p>
          <w:p w14:paraId="07E69F49">
            <w:pPr>
              <w:spacing w:line="240" w:lineRule="exact"/>
              <w:rPr>
                <w:color w:val="000000"/>
              </w:rPr>
            </w:pPr>
            <w:r>
              <w:rPr>
                <w:color w:val="000000"/>
              </w:rPr>
              <w:t xml:space="preserve">БИК </w:t>
            </w:r>
            <w:r>
              <w:t>010507002</w:t>
            </w:r>
          </w:p>
          <w:p w14:paraId="396F3F21">
            <w:pPr>
              <w:spacing w:line="240" w:lineRule="exact"/>
              <w:rPr>
                <w:color w:val="000000"/>
              </w:rPr>
            </w:pPr>
            <w:r>
              <w:rPr>
                <w:color w:val="000000"/>
              </w:rPr>
              <w:t xml:space="preserve">р/с </w:t>
            </w:r>
            <w:r>
              <w:t>03234643086550002000</w:t>
            </w:r>
          </w:p>
          <w:p w14:paraId="06D6F616">
            <w:pPr>
              <w:spacing w:line="240" w:lineRule="exact"/>
              <w:rPr>
                <w:color w:val="000000"/>
              </w:rPr>
            </w:pPr>
            <w:r>
              <w:t>ОКЦ № 1 ДГУ Банка России//УПРАВЛЕНИЕ ФЕДЕРАЛЬНОГО КАЗНАЧЕСТВА ПО ПРИМОРСКОМУ КРАЮ</w:t>
            </w:r>
          </w:p>
          <w:p w14:paraId="7424DFB4">
            <w:pPr>
              <w:spacing w:line="240" w:lineRule="exact"/>
            </w:pPr>
            <w:r>
              <w:t>ФУ ХАБАРОВСКОГО РАЙОНА (МБОУ СОШ с. Мирное л/с 803Ъ3139000)</w:t>
            </w:r>
          </w:p>
          <w:p w14:paraId="1E041DDB">
            <w:pPr>
              <w:spacing w:line="240" w:lineRule="exact"/>
              <w:rPr>
                <w:color w:val="000000"/>
              </w:rPr>
            </w:pPr>
            <w:r>
              <w:rPr>
                <w:color w:val="000000"/>
              </w:rPr>
              <w:t xml:space="preserve">ЕКС </w:t>
            </w:r>
            <w:r>
              <w:t>40102810545370000012</w:t>
            </w:r>
          </w:p>
          <w:p w14:paraId="062D0C65">
            <w:pPr>
              <w:spacing w:line="240" w:lineRule="exact"/>
              <w:rPr>
                <w:b/>
              </w:rPr>
            </w:pPr>
          </w:p>
        </w:tc>
        <w:tc>
          <w:tcPr>
            <w:tcW w:w="5034" w:type="dxa"/>
          </w:tcPr>
          <w:p w14:paraId="1F67FE4E">
            <w:pPr>
              <w:spacing w:line="240" w:lineRule="exact"/>
              <w:rPr>
                <w:b/>
                <w:bCs/>
              </w:rPr>
            </w:pPr>
            <w:r>
              <w:rPr>
                <w:b/>
                <w:bCs/>
              </w:rPr>
              <w:t>Поставщик:</w:t>
            </w:r>
          </w:p>
          <w:p w14:paraId="052BE001">
            <w:pPr>
              <w:widowControl w:val="0"/>
              <w:autoSpaceDE w:val="0"/>
              <w:autoSpaceDN w:val="0"/>
              <w:adjustRightInd w:val="0"/>
              <w:spacing w:line="240" w:lineRule="exact"/>
              <w:rPr>
                <w:lang w:eastAsia="en-US"/>
              </w:rPr>
            </w:pPr>
          </w:p>
          <w:p w14:paraId="4341BA2B">
            <w:pPr>
              <w:widowControl w:val="0"/>
              <w:autoSpaceDE w:val="0"/>
              <w:autoSpaceDN w:val="0"/>
              <w:adjustRightInd w:val="0"/>
              <w:spacing w:line="240" w:lineRule="exact"/>
              <w:rPr>
                <w:lang w:eastAsia="en-US"/>
              </w:rPr>
            </w:pPr>
          </w:p>
          <w:p w14:paraId="29E20529">
            <w:pPr>
              <w:widowControl w:val="0"/>
              <w:autoSpaceDE w:val="0"/>
              <w:autoSpaceDN w:val="0"/>
              <w:adjustRightInd w:val="0"/>
              <w:spacing w:line="240" w:lineRule="exact"/>
              <w:rPr>
                <w:lang w:eastAsia="en-US"/>
              </w:rPr>
            </w:pPr>
          </w:p>
          <w:p w14:paraId="6D43E5A9">
            <w:pPr>
              <w:widowControl w:val="0"/>
              <w:autoSpaceDE w:val="0"/>
              <w:autoSpaceDN w:val="0"/>
              <w:adjustRightInd w:val="0"/>
              <w:spacing w:line="240" w:lineRule="exact"/>
              <w:rPr>
                <w:lang w:eastAsia="en-US"/>
              </w:rPr>
            </w:pPr>
          </w:p>
          <w:p w14:paraId="1421F11D">
            <w:pPr>
              <w:widowControl w:val="0"/>
              <w:autoSpaceDE w:val="0"/>
              <w:autoSpaceDN w:val="0"/>
              <w:adjustRightInd w:val="0"/>
              <w:spacing w:line="240" w:lineRule="exact"/>
              <w:rPr>
                <w:lang w:eastAsia="en-US"/>
              </w:rPr>
            </w:pPr>
          </w:p>
          <w:p w14:paraId="51E1C9A7">
            <w:pPr>
              <w:widowControl w:val="0"/>
              <w:autoSpaceDE w:val="0"/>
              <w:autoSpaceDN w:val="0"/>
              <w:adjustRightInd w:val="0"/>
              <w:spacing w:line="240" w:lineRule="exact"/>
              <w:rPr>
                <w:lang w:eastAsia="en-US"/>
              </w:rPr>
            </w:pPr>
          </w:p>
          <w:p w14:paraId="5C55F3E2">
            <w:pPr>
              <w:widowControl w:val="0"/>
              <w:autoSpaceDE w:val="0"/>
              <w:autoSpaceDN w:val="0"/>
              <w:adjustRightInd w:val="0"/>
              <w:spacing w:line="240" w:lineRule="exact"/>
              <w:rPr>
                <w:lang w:eastAsia="en-US"/>
              </w:rPr>
            </w:pPr>
          </w:p>
          <w:p w14:paraId="4FA6F894">
            <w:pPr>
              <w:widowControl w:val="0"/>
              <w:autoSpaceDE w:val="0"/>
              <w:autoSpaceDN w:val="0"/>
              <w:adjustRightInd w:val="0"/>
              <w:spacing w:line="240" w:lineRule="exact"/>
            </w:pPr>
          </w:p>
          <w:p w14:paraId="489F0016">
            <w:pPr>
              <w:spacing w:line="240" w:lineRule="exact"/>
            </w:pPr>
          </w:p>
        </w:tc>
      </w:tr>
      <w:tr w14:paraId="27E2F1A8">
        <w:tblPrEx>
          <w:tblCellMar>
            <w:top w:w="0" w:type="dxa"/>
            <w:left w:w="108" w:type="dxa"/>
            <w:bottom w:w="0" w:type="dxa"/>
            <w:right w:w="108" w:type="dxa"/>
          </w:tblCellMar>
        </w:tblPrEx>
        <w:trPr>
          <w:trHeight w:val="90" w:hRule="atLeast"/>
        </w:trPr>
        <w:tc>
          <w:tcPr>
            <w:tcW w:w="5530" w:type="dxa"/>
          </w:tcPr>
          <w:p w14:paraId="1622609C">
            <w:pPr>
              <w:spacing w:line="240" w:lineRule="exact"/>
              <w:jc w:val="both"/>
              <w:rPr>
                <w:bCs/>
                <w:color w:val="000000"/>
              </w:rPr>
            </w:pPr>
            <w:r>
              <w:rPr>
                <w:bCs/>
                <w:color w:val="000000"/>
              </w:rPr>
              <w:t>Директор МБОУ СОШ с. Мирное</w:t>
            </w:r>
          </w:p>
          <w:p w14:paraId="18ECE03F">
            <w:pPr>
              <w:spacing w:line="240" w:lineRule="exact"/>
              <w:jc w:val="both"/>
              <w:rPr>
                <w:bCs/>
                <w:color w:val="000000"/>
              </w:rPr>
            </w:pPr>
          </w:p>
          <w:p w14:paraId="5762374A">
            <w:pPr>
              <w:spacing w:line="240" w:lineRule="exact"/>
              <w:jc w:val="both"/>
              <w:rPr>
                <w:bCs/>
                <w:color w:val="000000"/>
              </w:rPr>
            </w:pPr>
          </w:p>
          <w:p w14:paraId="7C1B0047">
            <w:pPr>
              <w:spacing w:line="240" w:lineRule="exact"/>
              <w:jc w:val="both"/>
              <w:rPr>
                <w:bCs/>
                <w:color w:val="000000"/>
              </w:rPr>
            </w:pPr>
            <w:r>
              <w:rPr>
                <w:bCs/>
                <w:i/>
                <w:iCs/>
                <w:color w:val="000000"/>
                <w:u w:val="single"/>
              </w:rPr>
              <w:t xml:space="preserve">Подписано ЭП на ЕАТ </w:t>
            </w:r>
            <w:r>
              <w:rPr>
                <w:bCs/>
                <w:color w:val="000000"/>
              </w:rPr>
              <w:t xml:space="preserve"> /А.А. Егоров/</w:t>
            </w:r>
          </w:p>
          <w:p w14:paraId="31F48C02">
            <w:pPr>
              <w:spacing w:line="240" w:lineRule="exact"/>
              <w:jc w:val="both"/>
              <w:rPr>
                <w:b/>
              </w:rPr>
            </w:pPr>
            <w:r>
              <w:rPr>
                <w:bCs/>
                <w:color w:val="000000"/>
              </w:rPr>
              <w:t>«</w:t>
            </w:r>
            <w:r>
              <w:rPr>
                <w:bCs/>
                <w:color w:val="000000"/>
                <w:lang w:val="en-US"/>
              </w:rPr>
              <w:t>___</w:t>
            </w:r>
            <w:r>
              <w:rPr>
                <w:bCs/>
                <w:color w:val="000000"/>
              </w:rPr>
              <w:t>» ию</w:t>
            </w:r>
            <w:r>
              <w:rPr>
                <w:bCs/>
                <w:color w:val="000000"/>
                <w:lang w:val="ru-RU"/>
              </w:rPr>
              <w:t>л</w:t>
            </w:r>
            <w:r>
              <w:rPr>
                <w:bCs/>
                <w:color w:val="000000"/>
              </w:rPr>
              <w:t>я 202</w:t>
            </w:r>
            <w:r>
              <w:rPr>
                <w:bCs/>
                <w:color w:val="000000"/>
                <w:lang w:val="en-US"/>
              </w:rPr>
              <w:t>6</w:t>
            </w:r>
            <w:r>
              <w:rPr>
                <w:bCs/>
                <w:color w:val="000000"/>
              </w:rPr>
              <w:t xml:space="preserve"> г.</w:t>
            </w:r>
          </w:p>
        </w:tc>
        <w:tc>
          <w:tcPr>
            <w:tcW w:w="5034" w:type="dxa"/>
          </w:tcPr>
          <w:p w14:paraId="5E7C6481">
            <w:pPr>
              <w:spacing w:line="240" w:lineRule="exact"/>
              <w:jc w:val="both"/>
              <w:rPr>
                <w:bCs/>
                <w:color w:val="000000"/>
              </w:rPr>
            </w:pPr>
          </w:p>
          <w:p w14:paraId="68296CD3">
            <w:pPr>
              <w:spacing w:line="240" w:lineRule="exact"/>
              <w:jc w:val="both"/>
              <w:rPr>
                <w:bCs/>
                <w:color w:val="000000"/>
              </w:rPr>
            </w:pPr>
          </w:p>
          <w:p w14:paraId="68249490">
            <w:pPr>
              <w:spacing w:line="240" w:lineRule="exact"/>
              <w:jc w:val="both"/>
              <w:rPr>
                <w:bCs/>
                <w:color w:val="000000"/>
              </w:rPr>
            </w:pPr>
            <w:r>
              <w:rPr>
                <w:bCs/>
                <w:i/>
                <w:iCs/>
                <w:color w:val="000000"/>
                <w:u w:val="single"/>
              </w:rPr>
              <w:t xml:space="preserve">Подписано ЭП на ЕАТ </w:t>
            </w:r>
            <w:r>
              <w:rPr>
                <w:bCs/>
                <w:color w:val="000000"/>
              </w:rPr>
              <w:t xml:space="preserve"> /_____/</w:t>
            </w:r>
          </w:p>
          <w:p w14:paraId="5896E000">
            <w:pPr>
              <w:spacing w:line="240" w:lineRule="exact"/>
              <w:jc w:val="both"/>
              <w:rPr>
                <w:b/>
              </w:rPr>
            </w:pPr>
            <w:r>
              <w:rPr>
                <w:bCs/>
                <w:color w:val="000000"/>
              </w:rPr>
              <w:t>«___» ию</w:t>
            </w:r>
            <w:r>
              <w:rPr>
                <w:bCs/>
                <w:color w:val="000000"/>
                <w:lang w:val="ru-RU"/>
              </w:rPr>
              <w:t>л</w:t>
            </w:r>
            <w:r>
              <w:rPr>
                <w:bCs/>
                <w:color w:val="000000"/>
              </w:rPr>
              <w:t>я 2026 г.</w:t>
            </w:r>
          </w:p>
        </w:tc>
      </w:tr>
    </w:tbl>
    <w:p w14:paraId="7286ACE3">
      <w:pPr>
        <w:spacing w:line="240" w:lineRule="exact"/>
        <w:jc w:val="both"/>
        <w:rPr>
          <w:color w:val="000000"/>
        </w:rPr>
      </w:pPr>
    </w:p>
    <w:p w14:paraId="21B79F34">
      <w:pPr>
        <w:spacing w:line="240" w:lineRule="exact"/>
        <w:jc w:val="both"/>
        <w:rPr>
          <w:color w:val="000000"/>
        </w:rPr>
      </w:pPr>
    </w:p>
    <w:p w14:paraId="1C635CF1">
      <w:pPr>
        <w:spacing w:line="240" w:lineRule="exact"/>
        <w:jc w:val="both"/>
        <w:rPr>
          <w:color w:val="000000"/>
        </w:rPr>
      </w:pPr>
    </w:p>
    <w:p w14:paraId="2AF1553B">
      <w:pPr>
        <w:spacing w:line="240" w:lineRule="exact"/>
        <w:jc w:val="both"/>
        <w:rPr>
          <w:color w:val="000000"/>
        </w:rPr>
      </w:pPr>
    </w:p>
    <w:p w14:paraId="075F7D72">
      <w:pPr>
        <w:spacing w:line="240" w:lineRule="exact"/>
        <w:jc w:val="both"/>
        <w:rPr>
          <w:color w:val="000000"/>
        </w:rPr>
      </w:pPr>
    </w:p>
    <w:p w14:paraId="3A92894E">
      <w:pPr>
        <w:spacing w:line="240" w:lineRule="exact"/>
        <w:jc w:val="right"/>
        <w:rPr>
          <w:color w:val="000000"/>
        </w:rPr>
      </w:pPr>
    </w:p>
    <w:p w14:paraId="7B8C78EE">
      <w:pPr>
        <w:spacing w:line="240" w:lineRule="exact"/>
        <w:jc w:val="right"/>
        <w:rPr>
          <w:color w:val="000000"/>
        </w:rPr>
      </w:pPr>
    </w:p>
    <w:p w14:paraId="70B35F5E">
      <w:pPr>
        <w:spacing w:line="240" w:lineRule="exact"/>
        <w:jc w:val="right"/>
        <w:rPr>
          <w:color w:val="000000"/>
        </w:rPr>
      </w:pPr>
    </w:p>
    <w:p w14:paraId="42311A68">
      <w:pPr>
        <w:spacing w:line="240" w:lineRule="exact"/>
        <w:jc w:val="right"/>
        <w:rPr>
          <w:color w:val="000000"/>
        </w:rPr>
      </w:pPr>
    </w:p>
    <w:p w14:paraId="4DCBEA40">
      <w:pPr>
        <w:spacing w:line="240" w:lineRule="exact"/>
        <w:jc w:val="right"/>
        <w:rPr>
          <w:color w:val="000000"/>
        </w:rPr>
      </w:pPr>
    </w:p>
    <w:p w14:paraId="7D4A517D">
      <w:pPr>
        <w:spacing w:line="240" w:lineRule="exact"/>
        <w:jc w:val="right"/>
        <w:rPr>
          <w:color w:val="000000"/>
        </w:rPr>
      </w:pPr>
    </w:p>
    <w:p w14:paraId="6C6CC881">
      <w:pPr>
        <w:spacing w:line="240" w:lineRule="exact"/>
        <w:rPr>
          <w:color w:val="000000"/>
        </w:rPr>
      </w:pPr>
    </w:p>
    <w:p w14:paraId="5619F37B">
      <w:pPr>
        <w:spacing w:line="240" w:lineRule="exact"/>
        <w:rPr>
          <w:color w:val="000000"/>
        </w:rPr>
      </w:pPr>
    </w:p>
    <w:p w14:paraId="2C397F3B">
      <w:pPr>
        <w:spacing w:line="240" w:lineRule="exact"/>
        <w:rPr>
          <w:color w:val="000000"/>
        </w:rPr>
      </w:pPr>
    </w:p>
    <w:p w14:paraId="1310022E">
      <w:pPr>
        <w:spacing w:line="240" w:lineRule="exact"/>
        <w:rPr>
          <w:color w:val="000000"/>
        </w:rPr>
      </w:pPr>
    </w:p>
    <w:p w14:paraId="755C3D0D">
      <w:pPr>
        <w:spacing w:line="240" w:lineRule="exact"/>
        <w:jc w:val="right"/>
        <w:rPr>
          <w:color w:val="000000"/>
        </w:rPr>
      </w:pPr>
      <w:r>
        <w:rPr>
          <w:color w:val="000000"/>
        </w:rPr>
        <w:t>Приложение 1 к контракту</w:t>
      </w:r>
    </w:p>
    <w:p w14:paraId="6E9F163A">
      <w:pPr>
        <w:wordWrap w:val="0"/>
        <w:spacing w:line="240" w:lineRule="exact"/>
        <w:jc w:val="right"/>
        <w:rPr>
          <w:color w:val="000000"/>
        </w:rPr>
      </w:pPr>
      <w:r>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 xml:space="preserve">от </w:t>
      </w:r>
      <w:r>
        <w:rPr>
          <w:sz w:val="25"/>
          <w:szCs w:val="25"/>
        </w:rPr>
        <w:t>«__» июля 2026 г.</w:t>
      </w:r>
      <w:r>
        <w:rPr>
          <w:color w:val="000000"/>
        </w:rPr>
        <w:t xml:space="preserve"> № </w:t>
      </w:r>
      <w:r>
        <w:rPr>
          <w:rFonts w:hint="default"/>
          <w:color w:val="000000"/>
          <w:lang w:val="ru-RU"/>
        </w:rPr>
        <w:t>08/26</w:t>
      </w:r>
    </w:p>
    <w:tbl>
      <w:tblPr>
        <w:tblStyle w:val="6"/>
        <w:tblpPr w:leftFromText="180" w:rightFromText="180" w:vertAnchor="text" w:horzAnchor="page" w:tblpX="912" w:tblpY="497"/>
        <w:tblOverlap w:val="never"/>
        <w:tblW w:w="103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685"/>
        <w:gridCol w:w="993"/>
        <w:gridCol w:w="1134"/>
        <w:gridCol w:w="992"/>
        <w:gridCol w:w="2731"/>
      </w:tblGrid>
      <w:tr w14:paraId="624D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0381" w:type="dxa"/>
            <w:gridSpan w:val="6"/>
          </w:tcPr>
          <w:p w14:paraId="6824AEAC">
            <w:pPr>
              <w:spacing w:line="240" w:lineRule="exact"/>
              <w:jc w:val="center"/>
              <w:rPr>
                <w:b/>
                <w:bCs/>
                <w:color w:val="000000"/>
              </w:rPr>
            </w:pPr>
            <w:r>
              <w:rPr>
                <w:b/>
                <w:bCs/>
                <w:color w:val="000000"/>
              </w:rPr>
              <w:t xml:space="preserve">СПЕЦИФИКАЦИЯ </w:t>
            </w:r>
          </w:p>
        </w:tc>
      </w:tr>
      <w:tr w14:paraId="5C1C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846" w:type="dxa"/>
            <w:vAlign w:val="center"/>
          </w:tcPr>
          <w:p w14:paraId="61126994">
            <w:pPr>
              <w:spacing w:line="240" w:lineRule="exact"/>
              <w:jc w:val="center"/>
              <w:rPr>
                <w:b/>
                <w:bCs/>
                <w:color w:val="000000"/>
              </w:rPr>
            </w:pPr>
            <w:r>
              <w:rPr>
                <w:b/>
                <w:bCs/>
                <w:color w:val="000000"/>
              </w:rPr>
              <w:t>№</w:t>
            </w:r>
          </w:p>
          <w:p w14:paraId="1A69403D">
            <w:pPr>
              <w:spacing w:line="240" w:lineRule="exact"/>
              <w:jc w:val="center"/>
              <w:rPr>
                <w:b/>
                <w:bCs/>
                <w:color w:val="000000"/>
              </w:rPr>
            </w:pPr>
            <w:r>
              <w:rPr>
                <w:b/>
                <w:bCs/>
                <w:color w:val="000000"/>
              </w:rPr>
              <w:t>п/п</w:t>
            </w:r>
          </w:p>
        </w:tc>
        <w:tc>
          <w:tcPr>
            <w:tcW w:w="3685" w:type="dxa"/>
            <w:vAlign w:val="center"/>
          </w:tcPr>
          <w:p w14:paraId="52D22619">
            <w:pPr>
              <w:spacing w:line="240" w:lineRule="exact"/>
              <w:jc w:val="center"/>
              <w:rPr>
                <w:b/>
                <w:bCs/>
                <w:color w:val="000000"/>
              </w:rPr>
            </w:pPr>
            <w:r>
              <w:rPr>
                <w:b/>
                <w:bCs/>
                <w:color w:val="000000"/>
              </w:rPr>
              <w:t>Наименование товара, наименование страны происхождения Товара</w:t>
            </w:r>
          </w:p>
        </w:tc>
        <w:tc>
          <w:tcPr>
            <w:tcW w:w="993" w:type="dxa"/>
            <w:vAlign w:val="center"/>
          </w:tcPr>
          <w:p w14:paraId="630C60ED">
            <w:pPr>
              <w:spacing w:line="240" w:lineRule="exact"/>
              <w:jc w:val="center"/>
              <w:rPr>
                <w:b/>
                <w:bCs/>
                <w:color w:val="000000"/>
              </w:rPr>
            </w:pPr>
            <w:r>
              <w:rPr>
                <w:b/>
                <w:bCs/>
                <w:color w:val="000000"/>
              </w:rPr>
              <w:t>Ед. измерения</w:t>
            </w:r>
          </w:p>
        </w:tc>
        <w:tc>
          <w:tcPr>
            <w:tcW w:w="1134" w:type="dxa"/>
            <w:vAlign w:val="center"/>
          </w:tcPr>
          <w:p w14:paraId="6CEF47C0">
            <w:pPr>
              <w:spacing w:line="240" w:lineRule="exact"/>
              <w:jc w:val="center"/>
              <w:rPr>
                <w:b/>
                <w:bCs/>
                <w:color w:val="000000"/>
              </w:rPr>
            </w:pPr>
            <w:r>
              <w:rPr>
                <w:b/>
                <w:bCs/>
                <w:color w:val="000000"/>
              </w:rPr>
              <w:t>Кол-во</w:t>
            </w:r>
          </w:p>
        </w:tc>
        <w:tc>
          <w:tcPr>
            <w:tcW w:w="992" w:type="dxa"/>
            <w:vAlign w:val="center"/>
          </w:tcPr>
          <w:p w14:paraId="32A080EB">
            <w:pPr>
              <w:spacing w:line="240" w:lineRule="exact"/>
              <w:jc w:val="center"/>
              <w:rPr>
                <w:b/>
                <w:bCs/>
                <w:color w:val="000000"/>
              </w:rPr>
            </w:pPr>
            <w:r>
              <w:rPr>
                <w:b/>
                <w:bCs/>
                <w:color w:val="000000"/>
              </w:rPr>
              <w:t>Цена за ед. товара</w:t>
            </w:r>
          </w:p>
        </w:tc>
        <w:tc>
          <w:tcPr>
            <w:tcW w:w="2731" w:type="dxa"/>
            <w:vAlign w:val="center"/>
          </w:tcPr>
          <w:p w14:paraId="527E8E10">
            <w:pPr>
              <w:spacing w:line="240" w:lineRule="exact"/>
              <w:jc w:val="center"/>
              <w:rPr>
                <w:b/>
                <w:bCs/>
                <w:color w:val="000000"/>
              </w:rPr>
            </w:pPr>
            <w:r>
              <w:rPr>
                <w:b/>
                <w:bCs/>
                <w:color w:val="000000"/>
              </w:rPr>
              <w:t>Сумма</w:t>
            </w:r>
          </w:p>
        </w:tc>
      </w:tr>
      <w:tr w14:paraId="3FEB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6" w:type="dxa"/>
            <w:shd w:val="clear" w:color="000000" w:fill="FFFFFF"/>
            <w:vAlign w:val="center"/>
          </w:tcPr>
          <w:p w14:paraId="5A260EDD">
            <w:pPr>
              <w:spacing w:line="240" w:lineRule="exact"/>
              <w:rPr>
                <w:color w:val="000000"/>
              </w:rPr>
            </w:pPr>
            <w:r>
              <w:rPr>
                <w:color w:val="000000"/>
              </w:rPr>
              <w:t>1</w:t>
            </w:r>
          </w:p>
        </w:tc>
        <w:tc>
          <w:tcPr>
            <w:tcW w:w="3685" w:type="dxa"/>
            <w:vAlign w:val="center"/>
          </w:tcPr>
          <w:p w14:paraId="01151925">
            <w:pPr>
              <w:spacing w:line="240" w:lineRule="exact"/>
              <w:rPr>
                <w:color w:val="000000"/>
              </w:rPr>
            </w:pPr>
            <w:r>
              <w:rPr>
                <w:color w:val="000000"/>
              </w:rPr>
              <w:t>Хлеб  Белый из муки Первого сорта формовой  0,500  г. в шт.</w:t>
            </w:r>
          </w:p>
        </w:tc>
        <w:tc>
          <w:tcPr>
            <w:tcW w:w="993" w:type="dxa"/>
            <w:vAlign w:val="center"/>
          </w:tcPr>
          <w:p w14:paraId="2172404A">
            <w:pPr>
              <w:spacing w:line="240" w:lineRule="exact"/>
              <w:jc w:val="center"/>
              <w:rPr>
                <w:color w:val="000000"/>
              </w:rPr>
            </w:pPr>
            <w:r>
              <w:rPr>
                <w:color w:val="000000"/>
              </w:rPr>
              <w:t xml:space="preserve"> кг</w:t>
            </w:r>
          </w:p>
        </w:tc>
        <w:tc>
          <w:tcPr>
            <w:tcW w:w="1134" w:type="dxa"/>
            <w:vAlign w:val="center"/>
          </w:tcPr>
          <w:p w14:paraId="371911EE">
            <w:pPr>
              <w:spacing w:line="240" w:lineRule="exact"/>
              <w:jc w:val="center"/>
              <w:rPr>
                <w:color w:val="000000"/>
              </w:rPr>
            </w:pPr>
            <w:r>
              <w:rPr>
                <w:color w:val="000000"/>
              </w:rPr>
              <w:t>850</w:t>
            </w:r>
          </w:p>
        </w:tc>
        <w:tc>
          <w:tcPr>
            <w:tcW w:w="992" w:type="dxa"/>
            <w:shd w:val="clear" w:color="000000" w:fill="FFFFFF"/>
            <w:vAlign w:val="center"/>
          </w:tcPr>
          <w:p w14:paraId="57D19B88">
            <w:pPr>
              <w:keepNext w:val="0"/>
              <w:keepLines w:val="0"/>
              <w:widowControl/>
              <w:suppressLineNumbers w:val="0"/>
              <w:jc w:val="center"/>
              <w:textAlignment w:val="center"/>
              <w:rPr>
                <w:color w:val="000000"/>
              </w:rPr>
            </w:pPr>
            <w:r>
              <w:rPr>
                <w:rFonts w:hint="default" w:ascii="Times New Roman" w:hAnsi="Times New Roman" w:eastAsia="SimSun" w:cs="Times New Roman"/>
                <w:i w:val="0"/>
                <w:iCs w:val="0"/>
                <w:color w:val="000000"/>
                <w:kern w:val="0"/>
                <w:sz w:val="24"/>
                <w:szCs w:val="24"/>
                <w:u w:val="none"/>
                <w:lang w:val="en-US" w:eastAsia="zh-CN" w:bidi="ar"/>
              </w:rPr>
              <w:t xml:space="preserve"> 142,66</w:t>
            </w:r>
          </w:p>
        </w:tc>
        <w:tc>
          <w:tcPr>
            <w:tcW w:w="2731" w:type="dxa"/>
            <w:vAlign w:val="center"/>
          </w:tcPr>
          <w:p w14:paraId="1F489E41">
            <w:pPr>
              <w:keepNext w:val="0"/>
              <w:keepLines w:val="0"/>
              <w:widowControl/>
              <w:suppressLineNumbers w:val="0"/>
              <w:jc w:val="center"/>
              <w:textAlignment w:val="center"/>
              <w:rPr>
                <w:color w:val="000000"/>
              </w:rPr>
            </w:pPr>
            <w:r>
              <w:rPr>
                <w:rFonts w:hint="default" w:ascii="Times New Roman" w:hAnsi="Times New Roman" w:eastAsia="SimSun" w:cs="Times New Roman"/>
                <w:i w:val="0"/>
                <w:iCs w:val="0"/>
                <w:color w:val="000000"/>
                <w:kern w:val="0"/>
                <w:sz w:val="24"/>
                <w:szCs w:val="24"/>
                <w:u w:val="none"/>
                <w:lang w:val="en-US" w:eastAsia="zh-CN" w:bidi="ar"/>
              </w:rPr>
              <w:t>121 261,00</w:t>
            </w:r>
          </w:p>
        </w:tc>
      </w:tr>
      <w:tr w14:paraId="6FB2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6" w:type="dxa"/>
            <w:shd w:val="clear" w:color="000000" w:fill="FFFFFF"/>
            <w:vAlign w:val="center"/>
          </w:tcPr>
          <w:p w14:paraId="574B0C25">
            <w:pPr>
              <w:spacing w:line="240" w:lineRule="exact"/>
              <w:rPr>
                <w:color w:val="000000"/>
              </w:rPr>
            </w:pPr>
            <w:r>
              <w:rPr>
                <w:color w:val="000000"/>
              </w:rPr>
              <w:t>2</w:t>
            </w:r>
          </w:p>
        </w:tc>
        <w:tc>
          <w:tcPr>
            <w:tcW w:w="3685" w:type="dxa"/>
            <w:vAlign w:val="center"/>
          </w:tcPr>
          <w:p w14:paraId="751DCCF7">
            <w:pPr>
              <w:spacing w:line="240" w:lineRule="exact"/>
              <w:rPr>
                <w:color w:val="000000"/>
              </w:rPr>
            </w:pPr>
            <w:r>
              <w:t>Хлеб пшенично-ржаной, 0,500 г. в шт.</w:t>
            </w:r>
          </w:p>
        </w:tc>
        <w:tc>
          <w:tcPr>
            <w:tcW w:w="993" w:type="dxa"/>
            <w:vAlign w:val="center"/>
          </w:tcPr>
          <w:p w14:paraId="134D24A8">
            <w:pPr>
              <w:spacing w:line="240" w:lineRule="exact"/>
              <w:jc w:val="center"/>
              <w:rPr>
                <w:color w:val="000000"/>
              </w:rPr>
            </w:pPr>
            <w:r>
              <w:rPr>
                <w:color w:val="000000"/>
              </w:rPr>
              <w:t>кг</w:t>
            </w:r>
          </w:p>
        </w:tc>
        <w:tc>
          <w:tcPr>
            <w:tcW w:w="1134" w:type="dxa"/>
            <w:vAlign w:val="center"/>
          </w:tcPr>
          <w:p w14:paraId="1183FD80">
            <w:pPr>
              <w:spacing w:line="240" w:lineRule="exact"/>
              <w:jc w:val="center"/>
              <w:rPr>
                <w:color w:val="000000"/>
              </w:rPr>
            </w:pPr>
            <w:r>
              <w:rPr>
                <w:color w:val="000000"/>
              </w:rPr>
              <w:t>900</w:t>
            </w:r>
          </w:p>
        </w:tc>
        <w:tc>
          <w:tcPr>
            <w:tcW w:w="992" w:type="dxa"/>
            <w:vAlign w:val="center"/>
          </w:tcPr>
          <w:p w14:paraId="0FA0E162">
            <w:pPr>
              <w:keepNext w:val="0"/>
              <w:keepLines w:val="0"/>
              <w:widowControl/>
              <w:suppressLineNumbers w:val="0"/>
              <w:jc w:val="center"/>
              <w:textAlignment w:val="center"/>
              <w:rPr>
                <w:color w:val="000000"/>
              </w:rPr>
            </w:pPr>
            <w:r>
              <w:rPr>
                <w:rFonts w:hint="default" w:ascii="Times New Roman" w:hAnsi="Times New Roman" w:eastAsia="SimSun" w:cs="Times New Roman"/>
                <w:i w:val="0"/>
                <w:iCs w:val="0"/>
                <w:color w:val="000000"/>
                <w:kern w:val="0"/>
                <w:sz w:val="24"/>
                <w:szCs w:val="24"/>
                <w:u w:val="none"/>
                <w:lang w:val="en-US" w:eastAsia="zh-CN" w:bidi="ar"/>
              </w:rPr>
              <w:t xml:space="preserve"> 142,00</w:t>
            </w:r>
          </w:p>
        </w:tc>
        <w:tc>
          <w:tcPr>
            <w:tcW w:w="2731" w:type="dxa"/>
            <w:vAlign w:val="center"/>
          </w:tcPr>
          <w:p w14:paraId="29F323D3">
            <w:pPr>
              <w:keepNext w:val="0"/>
              <w:keepLines w:val="0"/>
              <w:widowControl/>
              <w:suppressLineNumbers w:val="0"/>
              <w:jc w:val="center"/>
              <w:textAlignment w:val="center"/>
              <w:rPr>
                <w:color w:val="000000"/>
              </w:rPr>
            </w:pPr>
            <w:r>
              <w:rPr>
                <w:rFonts w:hint="default" w:ascii="Times New Roman" w:hAnsi="Times New Roman" w:eastAsia="SimSun" w:cs="Times New Roman"/>
                <w:i w:val="0"/>
                <w:iCs w:val="0"/>
                <w:color w:val="000000"/>
                <w:kern w:val="0"/>
                <w:sz w:val="24"/>
                <w:szCs w:val="24"/>
                <w:u w:val="none"/>
                <w:lang w:val="en-US" w:eastAsia="zh-CN" w:bidi="ar"/>
              </w:rPr>
              <w:t>127 800,00</w:t>
            </w:r>
          </w:p>
        </w:tc>
      </w:tr>
      <w:tr w14:paraId="1081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6" w:type="dxa"/>
            <w:vAlign w:val="center"/>
          </w:tcPr>
          <w:p w14:paraId="21142F1D">
            <w:pPr>
              <w:spacing w:line="240" w:lineRule="exact"/>
              <w:rPr>
                <w:color w:val="000000"/>
              </w:rPr>
            </w:pPr>
            <w:r>
              <w:rPr>
                <w:color w:val="000000"/>
              </w:rPr>
              <w:t>3</w:t>
            </w:r>
          </w:p>
        </w:tc>
        <w:tc>
          <w:tcPr>
            <w:tcW w:w="3685" w:type="dxa"/>
            <w:vAlign w:val="center"/>
          </w:tcPr>
          <w:p w14:paraId="1E602635">
            <w:pPr>
              <w:spacing w:line="240" w:lineRule="exact"/>
              <w:rPr>
                <w:color w:val="000000"/>
              </w:rPr>
            </w:pPr>
            <w:r>
              <w:rPr>
                <w:rFonts w:eastAsia="Arial"/>
                <w:color w:val="000000"/>
              </w:rPr>
              <w:t xml:space="preserve">Хлеб йодированный </w:t>
            </w:r>
            <w:r>
              <w:t>0,500 г. в шт.</w:t>
            </w:r>
          </w:p>
        </w:tc>
        <w:tc>
          <w:tcPr>
            <w:tcW w:w="993" w:type="dxa"/>
            <w:vAlign w:val="center"/>
          </w:tcPr>
          <w:p w14:paraId="69A67B58">
            <w:pPr>
              <w:spacing w:line="240" w:lineRule="exact"/>
              <w:jc w:val="center"/>
              <w:rPr>
                <w:color w:val="000000"/>
              </w:rPr>
            </w:pPr>
            <w:r>
              <w:rPr>
                <w:color w:val="000000"/>
              </w:rPr>
              <w:t>кг</w:t>
            </w:r>
          </w:p>
        </w:tc>
        <w:tc>
          <w:tcPr>
            <w:tcW w:w="1134" w:type="dxa"/>
            <w:vAlign w:val="center"/>
          </w:tcPr>
          <w:p w14:paraId="32D6D2BC">
            <w:pPr>
              <w:spacing w:line="240" w:lineRule="exact"/>
              <w:jc w:val="center"/>
              <w:rPr>
                <w:color w:val="000000"/>
              </w:rPr>
            </w:pPr>
            <w:r>
              <w:rPr>
                <w:color w:val="000000"/>
              </w:rPr>
              <w:t>1450</w:t>
            </w:r>
          </w:p>
        </w:tc>
        <w:tc>
          <w:tcPr>
            <w:tcW w:w="992" w:type="dxa"/>
            <w:vAlign w:val="center"/>
          </w:tcPr>
          <w:p w14:paraId="765F421F">
            <w:pPr>
              <w:keepNext w:val="0"/>
              <w:keepLines w:val="0"/>
              <w:widowControl/>
              <w:suppressLineNumbers w:val="0"/>
              <w:jc w:val="center"/>
              <w:textAlignment w:val="center"/>
              <w:rPr>
                <w:color w:val="000000"/>
              </w:rPr>
            </w:pPr>
            <w:r>
              <w:rPr>
                <w:rFonts w:hint="default" w:ascii="Times New Roman" w:hAnsi="Times New Roman" w:eastAsia="SimSun" w:cs="Times New Roman"/>
                <w:i w:val="0"/>
                <w:iCs w:val="0"/>
                <w:color w:val="000000"/>
                <w:kern w:val="0"/>
                <w:sz w:val="24"/>
                <w:szCs w:val="24"/>
                <w:u w:val="none"/>
                <w:lang w:val="en-US" w:eastAsia="zh-CN" w:bidi="ar"/>
              </w:rPr>
              <w:t xml:space="preserve"> 144,00</w:t>
            </w:r>
          </w:p>
        </w:tc>
        <w:tc>
          <w:tcPr>
            <w:tcW w:w="2731" w:type="dxa"/>
            <w:vAlign w:val="center"/>
          </w:tcPr>
          <w:p w14:paraId="3F789892">
            <w:pPr>
              <w:keepNext w:val="0"/>
              <w:keepLines w:val="0"/>
              <w:widowControl/>
              <w:suppressLineNumbers w:val="0"/>
              <w:jc w:val="center"/>
              <w:textAlignment w:val="center"/>
              <w:rPr>
                <w:color w:val="000000"/>
              </w:rPr>
            </w:pPr>
            <w:r>
              <w:rPr>
                <w:rFonts w:hint="default" w:ascii="Times New Roman" w:hAnsi="Times New Roman" w:eastAsia="SimSun" w:cs="Times New Roman"/>
                <w:i w:val="0"/>
                <w:iCs w:val="0"/>
                <w:color w:val="000000"/>
                <w:kern w:val="0"/>
                <w:sz w:val="24"/>
                <w:szCs w:val="24"/>
                <w:u w:val="none"/>
                <w:lang w:val="en-US" w:eastAsia="zh-CN" w:bidi="ar"/>
              </w:rPr>
              <w:t>208 800,00</w:t>
            </w:r>
          </w:p>
        </w:tc>
      </w:tr>
      <w:tr w14:paraId="6DD6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650" w:type="dxa"/>
            <w:gridSpan w:val="5"/>
            <w:vAlign w:val="center"/>
          </w:tcPr>
          <w:p w14:paraId="64C26E3C">
            <w:pPr>
              <w:spacing w:line="240" w:lineRule="exact"/>
              <w:jc w:val="right"/>
              <w:rPr>
                <w:b/>
                <w:bCs/>
                <w:color w:val="000000"/>
              </w:rPr>
            </w:pPr>
            <w:r>
              <w:rPr>
                <w:b/>
                <w:bCs/>
                <w:color w:val="000000"/>
              </w:rPr>
              <w:t>ИТОГО:</w:t>
            </w:r>
          </w:p>
        </w:tc>
        <w:tc>
          <w:tcPr>
            <w:tcW w:w="2731" w:type="dxa"/>
            <w:vAlign w:val="center"/>
          </w:tcPr>
          <w:p w14:paraId="120BE82A">
            <w:pPr>
              <w:keepNext w:val="0"/>
              <w:keepLines w:val="0"/>
              <w:widowControl/>
              <w:suppressLineNumbers w:val="0"/>
              <w:jc w:val="center"/>
              <w:textAlignment w:val="center"/>
              <w:rPr>
                <w:b/>
                <w:bCs/>
                <w:color w:val="000000"/>
              </w:rPr>
            </w:pPr>
            <w:r>
              <w:rPr>
                <w:rFonts w:hint="default" w:ascii="Times New Roman" w:hAnsi="Times New Roman" w:eastAsia="SimSun" w:cs="Times New Roman"/>
                <w:b/>
                <w:bCs/>
                <w:i w:val="0"/>
                <w:iCs w:val="0"/>
                <w:color w:val="000000"/>
                <w:kern w:val="0"/>
                <w:sz w:val="24"/>
                <w:szCs w:val="24"/>
                <w:u w:val="none"/>
                <w:lang w:val="en-US" w:eastAsia="zh-CN" w:bidi="ar"/>
              </w:rPr>
              <w:t>457 861,00</w:t>
            </w:r>
          </w:p>
        </w:tc>
      </w:tr>
    </w:tbl>
    <w:p w14:paraId="50E5C626">
      <w:pPr>
        <w:rPr>
          <w:b/>
          <w:color w:val="000000"/>
        </w:rPr>
      </w:pPr>
    </w:p>
    <w:p w14:paraId="19EF7FA4">
      <w:pPr>
        <w:jc w:val="center"/>
        <w:rPr>
          <w:b/>
          <w:color w:val="000000"/>
        </w:rPr>
      </w:pPr>
      <w:r>
        <w:rPr>
          <w:b/>
          <w:color w:val="000000"/>
        </w:rPr>
        <w:t xml:space="preserve"> </w:t>
      </w:r>
    </w:p>
    <w:p w14:paraId="14007645">
      <w:pPr>
        <w:jc w:val="center"/>
        <w:rPr>
          <w:b/>
          <w:color w:val="000000"/>
        </w:rPr>
      </w:pPr>
    </w:p>
    <w:p w14:paraId="70C5F7AD">
      <w:pPr>
        <w:rPr>
          <w:color w:val="000000"/>
        </w:rPr>
      </w:pPr>
    </w:p>
    <w:tbl>
      <w:tblPr>
        <w:tblStyle w:val="6"/>
        <w:tblpPr w:leftFromText="180" w:rightFromText="180" w:vertAnchor="text" w:horzAnchor="page" w:tblpX="1328" w:tblpY="3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4FAE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5817B2A9">
            <w:pPr>
              <w:widowControl w:val="0"/>
              <w:autoSpaceDE w:val="0"/>
              <w:autoSpaceDN w:val="0"/>
              <w:adjustRightInd w:val="0"/>
              <w:spacing w:line="240" w:lineRule="exact"/>
            </w:pPr>
            <w:r>
              <w:t>Заказчик:</w:t>
            </w:r>
          </w:p>
          <w:p w14:paraId="2FDCF3F2">
            <w:pPr>
              <w:spacing w:line="240" w:lineRule="exact"/>
              <w:jc w:val="both"/>
              <w:rPr>
                <w:bCs/>
                <w:color w:val="000000"/>
              </w:rPr>
            </w:pPr>
            <w:r>
              <w:rPr>
                <w:bCs/>
                <w:color w:val="000000"/>
              </w:rPr>
              <w:t>Директор МБОУ СОШ с. Мирное</w:t>
            </w:r>
          </w:p>
          <w:p w14:paraId="00510E9C">
            <w:pPr>
              <w:spacing w:line="240" w:lineRule="exact"/>
              <w:jc w:val="both"/>
              <w:rPr>
                <w:bCs/>
                <w:color w:val="000000"/>
              </w:rPr>
            </w:pPr>
          </w:p>
          <w:p w14:paraId="7C243A5F">
            <w:pPr>
              <w:spacing w:line="240" w:lineRule="exact"/>
              <w:jc w:val="both"/>
              <w:rPr>
                <w:bCs/>
                <w:color w:val="000000"/>
              </w:rPr>
            </w:pPr>
          </w:p>
          <w:p w14:paraId="3187B13B">
            <w:pPr>
              <w:spacing w:line="240" w:lineRule="exact"/>
              <w:jc w:val="both"/>
              <w:rPr>
                <w:bCs/>
                <w:color w:val="000000"/>
              </w:rPr>
            </w:pPr>
            <w:r>
              <w:rPr>
                <w:bCs/>
                <w:i/>
                <w:iCs/>
                <w:color w:val="000000"/>
                <w:u w:val="single"/>
              </w:rPr>
              <w:t xml:space="preserve">Подписано ЭП на ЕАТ </w:t>
            </w:r>
            <w:r>
              <w:rPr>
                <w:bCs/>
                <w:color w:val="000000"/>
              </w:rPr>
              <w:t xml:space="preserve"> /А.А. Егоров/</w:t>
            </w:r>
          </w:p>
          <w:p w14:paraId="5FEAA6CD">
            <w:pPr>
              <w:spacing w:line="240" w:lineRule="exact"/>
              <w:jc w:val="both"/>
            </w:pPr>
            <w:r>
              <w:rPr>
                <w:bCs/>
                <w:color w:val="000000"/>
              </w:rPr>
              <w:t>«</w:t>
            </w:r>
            <w:r>
              <w:rPr>
                <w:bCs/>
                <w:color w:val="000000"/>
                <w:lang w:val="en-US"/>
              </w:rPr>
              <w:t>__</w:t>
            </w:r>
            <w:r>
              <w:rPr>
                <w:bCs/>
                <w:color w:val="000000"/>
              </w:rPr>
              <w:t>» ию</w:t>
            </w:r>
            <w:r>
              <w:rPr>
                <w:bCs/>
                <w:color w:val="000000"/>
                <w:lang w:val="ru-RU"/>
              </w:rPr>
              <w:t>л</w:t>
            </w:r>
            <w:r>
              <w:rPr>
                <w:bCs/>
                <w:color w:val="000000"/>
              </w:rPr>
              <w:t>я 202</w:t>
            </w:r>
            <w:r>
              <w:rPr>
                <w:bCs/>
                <w:color w:val="000000"/>
                <w:lang w:val="en-US"/>
              </w:rPr>
              <w:t>6</w:t>
            </w:r>
            <w:r>
              <w:rPr>
                <w:bCs/>
                <w:color w:val="000000"/>
              </w:rPr>
              <w:t xml:space="preserve"> г.</w:t>
            </w:r>
          </w:p>
        </w:tc>
        <w:tc>
          <w:tcPr>
            <w:tcW w:w="4834" w:type="dxa"/>
            <w:vAlign w:val="top"/>
          </w:tcPr>
          <w:p w14:paraId="32A52A2A">
            <w:pPr>
              <w:widowControl w:val="0"/>
              <w:autoSpaceDE w:val="0"/>
              <w:autoSpaceDN w:val="0"/>
              <w:adjustRightInd w:val="0"/>
              <w:spacing w:line="240" w:lineRule="exact"/>
            </w:pPr>
            <w:r>
              <w:t>Поставщик:</w:t>
            </w:r>
          </w:p>
          <w:p w14:paraId="7144721A">
            <w:pPr>
              <w:spacing w:line="240" w:lineRule="exact"/>
              <w:jc w:val="both"/>
              <w:rPr>
                <w:bCs/>
                <w:color w:val="000000"/>
              </w:rPr>
            </w:pPr>
          </w:p>
          <w:p w14:paraId="3D32E192">
            <w:pPr>
              <w:spacing w:line="240" w:lineRule="exact"/>
              <w:jc w:val="both"/>
              <w:rPr>
                <w:bCs/>
                <w:color w:val="000000"/>
              </w:rPr>
            </w:pPr>
          </w:p>
          <w:p w14:paraId="7E04E83D">
            <w:pPr>
              <w:spacing w:line="240" w:lineRule="exact"/>
              <w:jc w:val="both"/>
              <w:rPr>
                <w:bCs/>
                <w:color w:val="000000"/>
              </w:rPr>
            </w:pPr>
          </w:p>
          <w:p w14:paraId="59BB8A10">
            <w:pPr>
              <w:spacing w:line="240" w:lineRule="exact"/>
              <w:jc w:val="both"/>
              <w:rPr>
                <w:bCs/>
                <w:color w:val="000000"/>
              </w:rPr>
            </w:pPr>
            <w:r>
              <w:rPr>
                <w:bCs/>
                <w:i/>
                <w:iCs/>
                <w:color w:val="000000"/>
                <w:u w:val="single"/>
              </w:rPr>
              <w:t xml:space="preserve">Подписано ЭП на ЕАТ </w:t>
            </w:r>
            <w:r>
              <w:rPr>
                <w:bCs/>
                <w:color w:val="000000"/>
              </w:rPr>
              <w:t xml:space="preserve"> /_____/</w:t>
            </w:r>
          </w:p>
          <w:p w14:paraId="5A982146">
            <w:pPr>
              <w:spacing w:line="240" w:lineRule="exact"/>
              <w:jc w:val="both"/>
              <w:rPr>
                <w:color w:val="000000"/>
              </w:rPr>
            </w:pPr>
            <w:r>
              <w:rPr>
                <w:bCs/>
                <w:color w:val="000000"/>
              </w:rPr>
              <w:t>«</w:t>
            </w:r>
            <w:r>
              <w:rPr>
                <w:bCs/>
                <w:color w:val="000000"/>
                <w:lang w:val="en-US"/>
              </w:rPr>
              <w:t>___</w:t>
            </w:r>
            <w:r>
              <w:rPr>
                <w:bCs/>
                <w:color w:val="000000"/>
              </w:rPr>
              <w:t>» ию</w:t>
            </w:r>
            <w:r>
              <w:rPr>
                <w:bCs/>
                <w:color w:val="000000"/>
                <w:lang w:val="ru-RU"/>
              </w:rPr>
              <w:t>л</w:t>
            </w:r>
            <w:r>
              <w:rPr>
                <w:bCs/>
                <w:color w:val="000000"/>
              </w:rPr>
              <w:t>я 202</w:t>
            </w:r>
            <w:r>
              <w:rPr>
                <w:bCs/>
                <w:color w:val="000000"/>
                <w:lang w:val="en-US"/>
              </w:rPr>
              <w:t>6</w:t>
            </w:r>
            <w:r>
              <w:rPr>
                <w:bCs/>
                <w:color w:val="000000"/>
              </w:rPr>
              <w:t xml:space="preserve"> г.</w:t>
            </w:r>
          </w:p>
        </w:tc>
      </w:tr>
    </w:tbl>
    <w:p w14:paraId="670A1629">
      <w:pPr>
        <w:spacing w:line="240" w:lineRule="exact"/>
      </w:pPr>
    </w:p>
    <w:p w14:paraId="42A441AB">
      <w:pPr>
        <w:spacing w:line="240" w:lineRule="exact"/>
        <w:jc w:val="right"/>
      </w:pPr>
    </w:p>
    <w:p w14:paraId="32780DF8">
      <w:pPr>
        <w:spacing w:line="240" w:lineRule="exact"/>
        <w:jc w:val="right"/>
      </w:pPr>
    </w:p>
    <w:p w14:paraId="42BCBC8F">
      <w:pPr>
        <w:spacing w:line="240" w:lineRule="exact"/>
        <w:jc w:val="right"/>
      </w:pPr>
    </w:p>
    <w:p w14:paraId="5D9A8F24">
      <w:pPr>
        <w:spacing w:line="240" w:lineRule="exact"/>
        <w:jc w:val="right"/>
      </w:pPr>
    </w:p>
    <w:p w14:paraId="0D724614">
      <w:pPr>
        <w:spacing w:line="240" w:lineRule="exact"/>
        <w:jc w:val="right"/>
      </w:pPr>
    </w:p>
    <w:p w14:paraId="73F71340">
      <w:pPr>
        <w:spacing w:line="240" w:lineRule="exact"/>
        <w:jc w:val="right"/>
      </w:pPr>
    </w:p>
    <w:p w14:paraId="68AA81F9">
      <w:pPr>
        <w:spacing w:line="240" w:lineRule="exact"/>
        <w:jc w:val="right"/>
      </w:pPr>
    </w:p>
    <w:p w14:paraId="704913E2">
      <w:pPr>
        <w:spacing w:line="240" w:lineRule="exact"/>
        <w:jc w:val="right"/>
      </w:pPr>
    </w:p>
    <w:p w14:paraId="3E8CAA8E">
      <w:pPr>
        <w:spacing w:line="240" w:lineRule="exact"/>
        <w:jc w:val="right"/>
      </w:pPr>
    </w:p>
    <w:p w14:paraId="3577E154">
      <w:pPr>
        <w:spacing w:line="240" w:lineRule="exact"/>
        <w:jc w:val="right"/>
      </w:pPr>
    </w:p>
    <w:p w14:paraId="530C21E4">
      <w:pPr>
        <w:spacing w:line="240" w:lineRule="exact"/>
        <w:jc w:val="right"/>
      </w:pPr>
    </w:p>
    <w:p w14:paraId="137D0185">
      <w:pPr>
        <w:spacing w:line="240" w:lineRule="exact"/>
        <w:jc w:val="right"/>
      </w:pPr>
    </w:p>
    <w:p w14:paraId="3DB00F0D">
      <w:pPr>
        <w:spacing w:line="240" w:lineRule="exact"/>
        <w:jc w:val="right"/>
      </w:pPr>
    </w:p>
    <w:p w14:paraId="263E475B">
      <w:pPr>
        <w:spacing w:line="240" w:lineRule="exact"/>
        <w:jc w:val="right"/>
      </w:pPr>
    </w:p>
    <w:p w14:paraId="3E443B89">
      <w:pPr>
        <w:spacing w:line="240" w:lineRule="exact"/>
        <w:jc w:val="right"/>
      </w:pPr>
    </w:p>
    <w:p w14:paraId="5AACC990">
      <w:pPr>
        <w:spacing w:line="240" w:lineRule="exact"/>
        <w:jc w:val="right"/>
      </w:pPr>
    </w:p>
    <w:p w14:paraId="31BD8E80">
      <w:pPr>
        <w:spacing w:line="240" w:lineRule="exact"/>
        <w:jc w:val="right"/>
      </w:pPr>
    </w:p>
    <w:p w14:paraId="5010A1A3">
      <w:pPr>
        <w:spacing w:line="240" w:lineRule="exact"/>
        <w:jc w:val="right"/>
      </w:pPr>
    </w:p>
    <w:p w14:paraId="2915BB97">
      <w:pPr>
        <w:spacing w:line="240" w:lineRule="exact"/>
        <w:jc w:val="right"/>
      </w:pPr>
    </w:p>
    <w:p w14:paraId="41CA4D5F">
      <w:pPr>
        <w:spacing w:line="240" w:lineRule="exact"/>
        <w:jc w:val="right"/>
      </w:pPr>
    </w:p>
    <w:p w14:paraId="0907143A">
      <w:pPr>
        <w:spacing w:line="240" w:lineRule="exact"/>
        <w:jc w:val="right"/>
      </w:pPr>
    </w:p>
    <w:p w14:paraId="6F9F98F5">
      <w:pPr>
        <w:spacing w:line="240" w:lineRule="exact"/>
        <w:jc w:val="right"/>
      </w:pPr>
    </w:p>
    <w:p w14:paraId="58BBEF6E">
      <w:pPr>
        <w:spacing w:line="240" w:lineRule="exact"/>
        <w:jc w:val="right"/>
      </w:pPr>
    </w:p>
    <w:p w14:paraId="3CDD35B0">
      <w:pPr>
        <w:spacing w:line="240" w:lineRule="exact"/>
        <w:jc w:val="right"/>
      </w:pPr>
    </w:p>
    <w:p w14:paraId="0D617BE7">
      <w:pPr>
        <w:spacing w:line="240" w:lineRule="exact"/>
        <w:jc w:val="right"/>
      </w:pPr>
    </w:p>
    <w:p w14:paraId="6FDB1406">
      <w:pPr>
        <w:spacing w:line="240" w:lineRule="exact"/>
        <w:jc w:val="right"/>
      </w:pPr>
    </w:p>
    <w:p w14:paraId="429C127B">
      <w:pPr>
        <w:spacing w:line="240" w:lineRule="exact"/>
        <w:jc w:val="right"/>
      </w:pPr>
    </w:p>
    <w:p w14:paraId="787DCC86">
      <w:pPr>
        <w:spacing w:line="240" w:lineRule="exact"/>
        <w:jc w:val="right"/>
      </w:pPr>
    </w:p>
    <w:p w14:paraId="0D1C3AB3">
      <w:pPr>
        <w:spacing w:line="240" w:lineRule="exact"/>
        <w:jc w:val="right"/>
      </w:pPr>
    </w:p>
    <w:p w14:paraId="0F04AEFC">
      <w:pPr>
        <w:spacing w:line="240" w:lineRule="exact"/>
        <w:jc w:val="right"/>
      </w:pPr>
    </w:p>
    <w:p w14:paraId="41B9B7BD">
      <w:pPr>
        <w:spacing w:line="240" w:lineRule="exact"/>
        <w:jc w:val="right"/>
      </w:pPr>
    </w:p>
    <w:p w14:paraId="0CCA9E5D">
      <w:pPr>
        <w:spacing w:line="240" w:lineRule="exact"/>
        <w:jc w:val="right"/>
      </w:pPr>
    </w:p>
    <w:p w14:paraId="5429FAF3">
      <w:pPr>
        <w:spacing w:line="240" w:lineRule="exact"/>
        <w:jc w:val="both"/>
      </w:pPr>
    </w:p>
    <w:p w14:paraId="698D19B6">
      <w:pPr>
        <w:spacing w:line="240" w:lineRule="exact"/>
        <w:jc w:val="both"/>
      </w:pPr>
    </w:p>
    <w:p w14:paraId="29CD6D37">
      <w:pPr>
        <w:spacing w:line="240" w:lineRule="exact"/>
        <w:jc w:val="both"/>
      </w:pPr>
    </w:p>
    <w:p w14:paraId="3664ECF3">
      <w:pPr>
        <w:spacing w:line="240" w:lineRule="exact"/>
        <w:jc w:val="both"/>
      </w:pPr>
    </w:p>
    <w:p w14:paraId="552AF21D">
      <w:pPr>
        <w:spacing w:line="240" w:lineRule="exact"/>
        <w:jc w:val="right"/>
      </w:pPr>
    </w:p>
    <w:p w14:paraId="4F9C347E">
      <w:pPr>
        <w:spacing w:line="240" w:lineRule="exact"/>
        <w:jc w:val="center"/>
      </w:pPr>
    </w:p>
    <w:p w14:paraId="2284EB2F">
      <w:pPr>
        <w:spacing w:line="240" w:lineRule="exact"/>
        <w:jc w:val="right"/>
      </w:pPr>
      <w:r>
        <w:t xml:space="preserve">Приложение 2 к контракту </w:t>
      </w:r>
    </w:p>
    <w:p w14:paraId="603F23EB">
      <w:pPr>
        <w:spacing w:line="240" w:lineRule="exact"/>
        <w:jc w:val="right"/>
        <w:rPr>
          <w:color w:val="000000"/>
        </w:rPr>
      </w:pPr>
      <w:r>
        <w:t xml:space="preserve">от </w:t>
      </w:r>
      <w:r>
        <w:rPr>
          <w:sz w:val="25"/>
          <w:szCs w:val="25"/>
        </w:rPr>
        <w:t>«__» июля 2026 г.</w:t>
      </w:r>
      <w:r>
        <w:rPr>
          <w:color w:val="000000"/>
        </w:rPr>
        <w:t xml:space="preserve"> </w:t>
      </w:r>
      <w:r>
        <w:t xml:space="preserve">№ </w:t>
      </w:r>
      <w:r>
        <w:rPr>
          <w:rFonts w:hint="default"/>
          <w:lang w:val="ru-RU"/>
        </w:rPr>
        <w:t>08/26</w:t>
      </w:r>
    </w:p>
    <w:p w14:paraId="7151D0E6">
      <w:pPr>
        <w:spacing w:line="240" w:lineRule="exact"/>
        <w:ind w:left="7082" w:firstLine="284"/>
        <w:jc w:val="both"/>
      </w:pPr>
    </w:p>
    <w:p w14:paraId="6AC80249">
      <w:pPr>
        <w:pStyle w:val="20"/>
        <w:spacing w:line="240" w:lineRule="exact"/>
        <w:ind w:firstLine="0"/>
        <w:jc w:val="both"/>
        <w:rPr>
          <w:rFonts w:ascii="Times New Roman" w:hAnsi="Times New Roman"/>
          <w:sz w:val="24"/>
          <w:szCs w:val="24"/>
        </w:rPr>
      </w:pPr>
      <w:r>
        <w:rPr>
          <w:rFonts w:ascii="Times New Roman" w:hAnsi="Times New Roman"/>
          <w:sz w:val="24"/>
          <w:szCs w:val="24"/>
        </w:rPr>
        <w:t xml:space="preserve">                                                                       </w:t>
      </w:r>
      <w:bookmarkStart w:id="1" w:name="Par366"/>
      <w:bookmarkEnd w:id="1"/>
    </w:p>
    <w:p w14:paraId="160C98BE">
      <w:pPr>
        <w:spacing w:line="240" w:lineRule="exact"/>
        <w:jc w:val="center"/>
        <w:rPr>
          <w:b/>
        </w:rPr>
      </w:pPr>
      <w:r>
        <w:rPr>
          <w:b/>
        </w:rPr>
        <w:t>Техническая часть</w:t>
      </w:r>
    </w:p>
    <w:p w14:paraId="7C4C6BFD">
      <w:pPr>
        <w:autoSpaceDE w:val="0"/>
        <w:autoSpaceDN w:val="0"/>
        <w:adjustRightInd w:val="0"/>
        <w:spacing w:line="240" w:lineRule="exact"/>
        <w:ind w:firstLine="539"/>
        <w:jc w:val="center"/>
        <w:rPr>
          <w:rFonts w:eastAsia="Calibri"/>
          <w:b/>
          <w:bCs/>
          <w:lang w:eastAsia="en-US"/>
        </w:rPr>
      </w:pPr>
      <w:r>
        <w:rPr>
          <w:rFonts w:eastAsia="Calibri"/>
          <w:b/>
          <w:bCs/>
          <w:lang w:eastAsia="en-US"/>
        </w:rPr>
        <w:t>Функциональные, технические и качественные характеристики,</w:t>
      </w:r>
    </w:p>
    <w:p w14:paraId="1AD7C73E">
      <w:pPr>
        <w:autoSpaceDE w:val="0"/>
        <w:autoSpaceDN w:val="0"/>
        <w:adjustRightInd w:val="0"/>
        <w:spacing w:line="240" w:lineRule="exact"/>
        <w:jc w:val="center"/>
        <w:rPr>
          <w:rFonts w:eastAsia="Calibri"/>
          <w:b/>
          <w:bCs/>
          <w:lang w:eastAsia="en-US"/>
        </w:rPr>
      </w:pPr>
      <w:r>
        <w:rPr>
          <w:rFonts w:eastAsia="Calibri"/>
          <w:b/>
          <w:bCs/>
          <w:lang w:eastAsia="en-US"/>
        </w:rPr>
        <w:t>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w:t>
      </w:r>
    </w:p>
    <w:p w14:paraId="63035297">
      <w:pPr>
        <w:autoSpaceDE w:val="0"/>
        <w:autoSpaceDN w:val="0"/>
        <w:adjustRightInd w:val="0"/>
        <w:spacing w:line="240" w:lineRule="exact"/>
        <w:jc w:val="center"/>
        <w:rPr>
          <w:rFonts w:eastAsia="Calibri"/>
          <w:b/>
        </w:rPr>
      </w:pPr>
      <w:r>
        <w:rPr>
          <w:rFonts w:eastAsia="Calibri"/>
          <w:b/>
          <w:bCs/>
          <w:lang w:eastAsia="en-US"/>
        </w:rPr>
        <w:t>которые не могут изменяться.</w:t>
      </w:r>
      <w:r>
        <w:rPr>
          <w:rFonts w:eastAsia="Calibri"/>
          <w:b/>
        </w:rPr>
        <w:t xml:space="preserve"> Требования к остаточному сроку годности товара</w:t>
      </w:r>
    </w:p>
    <w:p w14:paraId="1184461F">
      <w:pPr>
        <w:autoSpaceDE w:val="0"/>
        <w:autoSpaceDN w:val="0"/>
        <w:adjustRightInd w:val="0"/>
        <w:spacing w:line="240" w:lineRule="exact"/>
        <w:jc w:val="center"/>
        <w:rPr>
          <w:rFonts w:eastAsia="Calibri"/>
          <w:b/>
        </w:rPr>
      </w:pPr>
    </w:p>
    <w:tbl>
      <w:tblPr>
        <w:tblStyle w:val="6"/>
        <w:tblW w:w="10465" w:type="dxa"/>
        <w:tblInd w:w="50" w:type="dxa"/>
        <w:tblLayout w:type="autofit"/>
        <w:tblCellMar>
          <w:top w:w="0" w:type="dxa"/>
          <w:left w:w="0" w:type="dxa"/>
          <w:bottom w:w="0" w:type="dxa"/>
          <w:right w:w="0" w:type="dxa"/>
        </w:tblCellMar>
      </w:tblPr>
      <w:tblGrid>
        <w:gridCol w:w="4834"/>
        <w:gridCol w:w="5631"/>
      </w:tblGrid>
      <w:tr w14:paraId="38CD96EE">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A82CFE2">
            <w:pPr>
              <w:rPr>
                <w:rFonts w:eastAsia="Arial"/>
                <w:b/>
                <w:color w:val="000000"/>
              </w:rPr>
            </w:pPr>
            <w:r>
              <w:rPr>
                <w:rFonts w:eastAsia="Arial"/>
                <w:b/>
                <w:color w:val="000000"/>
                <w:lang w:val="en-US" w:eastAsia="en-US"/>
              </w:rPr>
              <w:t>Наименование, характеристики</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76DC28E">
            <w:r>
              <w:rPr>
                <w:rFonts w:eastAsia="Arial"/>
                <w:b/>
                <w:color w:val="000000"/>
                <w:lang w:val="en-US" w:eastAsia="en-US"/>
              </w:rPr>
              <w:t>Значение показателей</w:t>
            </w:r>
          </w:p>
        </w:tc>
      </w:tr>
      <w:tr w14:paraId="0492A091">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223FE07">
            <w:r>
              <w:rPr>
                <w:rFonts w:eastAsia="Arial"/>
                <w:b/>
                <w:color w:val="000000"/>
              </w:rPr>
              <w:t>Хлеб Белый из муки Первого сорта</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9D53D03"/>
        </w:tc>
      </w:tr>
      <w:tr w14:paraId="08F3BCA0">
        <w:tblPrEx>
          <w:tblCellMar>
            <w:top w:w="0" w:type="dxa"/>
            <w:left w:w="0" w:type="dxa"/>
            <w:bottom w:w="0" w:type="dxa"/>
            <w:right w:w="0" w:type="dxa"/>
          </w:tblCellMar>
        </w:tblPrEx>
        <w:trPr>
          <w:trHeight w:val="215"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826938D">
            <w:r>
              <w:rPr>
                <w:rFonts w:eastAsia="Arial"/>
                <w:color w:val="000000"/>
              </w:rPr>
              <w:t>Код позиции КТРУ</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AF73687">
            <w:r>
              <w:rPr>
                <w:rFonts w:eastAsia="Arial"/>
                <w:color w:val="000000"/>
              </w:rPr>
              <w:t>10.71.11.110-00000004</w:t>
            </w:r>
          </w:p>
        </w:tc>
      </w:tr>
      <w:tr w14:paraId="1BB70460">
        <w:tblPrEx>
          <w:tblCellMar>
            <w:top w:w="0" w:type="dxa"/>
            <w:left w:w="0" w:type="dxa"/>
            <w:bottom w:w="0" w:type="dxa"/>
            <w:right w:w="0" w:type="dxa"/>
          </w:tblCellMar>
        </w:tblPrEx>
        <w:trPr>
          <w:trHeight w:val="215"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99808F7">
            <w:r>
              <w:rPr>
                <w:rFonts w:eastAsia="Arial"/>
                <w:color w:val="000000"/>
              </w:rPr>
              <w:t>Вид хлеба</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9CA01B">
            <w:r>
              <w:rPr>
                <w:rFonts w:eastAsia="Arial"/>
                <w:color w:val="000000"/>
              </w:rPr>
              <w:t>Пшеничный</w:t>
            </w:r>
          </w:p>
        </w:tc>
      </w:tr>
      <w:tr w14:paraId="14EAB466">
        <w:tblPrEx>
          <w:tblCellMar>
            <w:top w:w="0" w:type="dxa"/>
            <w:left w:w="0" w:type="dxa"/>
            <w:bottom w:w="0" w:type="dxa"/>
            <w:right w:w="0" w:type="dxa"/>
          </w:tblCellMar>
        </w:tblPrEx>
        <w:trPr>
          <w:trHeight w:val="215" w:hRule="atLeast"/>
        </w:trPr>
        <w:tc>
          <w:tcPr>
            <w:tcW w:w="4829" w:type="dxa"/>
            <w:vMerge w:val="restart"/>
            <w:tcBorders>
              <w:top w:val="single" w:color="000000" w:sz="8" w:space="0"/>
              <w:left w:val="single" w:color="000000" w:sz="8" w:space="0"/>
              <w:right w:val="single" w:color="000000" w:sz="8" w:space="0"/>
            </w:tcBorders>
            <w:tcMar>
              <w:top w:w="40" w:type="dxa"/>
              <w:left w:w="40" w:type="dxa"/>
              <w:bottom w:w="40" w:type="dxa"/>
              <w:right w:w="40" w:type="dxa"/>
            </w:tcMar>
          </w:tcPr>
          <w:p w14:paraId="572FA52D">
            <w:r>
              <w:rPr>
                <w:rFonts w:eastAsia="Arial"/>
                <w:color w:val="000000"/>
              </w:rPr>
              <w:t>Хлеб по способу производства</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9E08211">
            <w:r>
              <w:rPr>
                <w:rFonts w:eastAsia="Arial"/>
                <w:color w:val="000000"/>
              </w:rPr>
              <w:t>Подовый</w:t>
            </w:r>
          </w:p>
        </w:tc>
      </w:tr>
      <w:tr w14:paraId="2026B2D5">
        <w:tblPrEx>
          <w:tblCellMar>
            <w:top w:w="0" w:type="dxa"/>
            <w:left w:w="0" w:type="dxa"/>
            <w:bottom w:w="0" w:type="dxa"/>
            <w:right w:w="0" w:type="dxa"/>
          </w:tblCellMar>
        </w:tblPrEx>
        <w:trPr>
          <w:trHeight w:val="215" w:hRule="atLeast"/>
        </w:trPr>
        <w:tc>
          <w:tcPr>
            <w:tcW w:w="4829"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tcPr>
          <w:p w14:paraId="0B1767F4"/>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FBA647">
            <w:r>
              <w:rPr>
                <w:rFonts w:eastAsia="Arial"/>
                <w:color w:val="000000"/>
              </w:rPr>
              <w:t>Формовой</w:t>
            </w:r>
          </w:p>
        </w:tc>
      </w:tr>
      <w:tr w14:paraId="70E012A5">
        <w:tblPrEx>
          <w:tblCellMar>
            <w:top w:w="0" w:type="dxa"/>
            <w:left w:w="0" w:type="dxa"/>
            <w:bottom w:w="0" w:type="dxa"/>
            <w:right w:w="0" w:type="dxa"/>
          </w:tblCellMar>
        </w:tblPrEx>
        <w:trPr>
          <w:trHeight w:val="215"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7A76256">
            <w:r>
              <w:rPr>
                <w:rFonts w:eastAsia="Arial"/>
                <w:color w:val="000000"/>
              </w:rPr>
              <w:t>Хлеб обогащенный витаминами/микроэлементами</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B741F43">
            <w:r>
              <w:rPr>
                <w:rFonts w:eastAsia="Arial"/>
                <w:color w:val="000000"/>
              </w:rPr>
              <w:t>Да</w:t>
            </w:r>
          </w:p>
        </w:tc>
      </w:tr>
      <w:tr w14:paraId="146617F2">
        <w:tblPrEx>
          <w:tblCellMar>
            <w:top w:w="0" w:type="dxa"/>
            <w:left w:w="0" w:type="dxa"/>
            <w:bottom w:w="0" w:type="dxa"/>
            <w:right w:w="0" w:type="dxa"/>
          </w:tblCellMar>
        </w:tblPrEx>
        <w:trPr>
          <w:trHeight w:val="215"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F3844D1">
            <w:r>
              <w:rPr>
                <w:rFonts w:eastAsia="Arial"/>
                <w:color w:val="000000"/>
              </w:rPr>
              <w:t>Остаточный срок годности (хранения) товара на момент поставки не менее 48 часов</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CB4EFF4">
            <w:r>
              <w:rPr>
                <w:rFonts w:eastAsia="Arial"/>
                <w:color w:val="000000"/>
              </w:rPr>
              <w:t>Да</w:t>
            </w:r>
          </w:p>
        </w:tc>
      </w:tr>
      <w:tr w14:paraId="183C916B">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BB14A26">
            <w:pPr>
              <w:rPr>
                <w:rFonts w:eastAsia="Arial"/>
                <w:b/>
                <w:color w:val="000000"/>
              </w:rPr>
            </w:pPr>
            <w:r>
              <w:rPr>
                <w:rFonts w:eastAsia="Arial"/>
                <w:b/>
                <w:color w:val="000000"/>
              </w:rPr>
              <w:t>Хлеб пшенично-ржаной</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B76663A"/>
        </w:tc>
      </w:tr>
      <w:tr w14:paraId="510DEBE0">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6A3813F">
            <w:pPr>
              <w:rPr>
                <w:rFonts w:eastAsia="Arial"/>
                <w:b/>
                <w:color w:val="000000"/>
              </w:rPr>
            </w:pPr>
            <w:r>
              <w:rPr>
                <w:rFonts w:eastAsia="Arial"/>
                <w:color w:val="000000"/>
              </w:rPr>
              <w:t>Код позиции КТРУ</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9A243C0">
            <w:r>
              <w:rPr>
                <w:rFonts w:eastAsia="Arial"/>
                <w:color w:val="000000"/>
              </w:rPr>
              <w:t>10.71.11.110-00000002</w:t>
            </w:r>
          </w:p>
        </w:tc>
      </w:tr>
      <w:tr w14:paraId="4EED378E">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E1EC306">
            <w:pPr>
              <w:rPr>
                <w:rFonts w:eastAsia="Arial"/>
                <w:b/>
                <w:color w:val="000000"/>
              </w:rPr>
            </w:pPr>
            <w:r>
              <w:rPr>
                <w:rFonts w:eastAsia="Arial"/>
                <w:color w:val="000000"/>
              </w:rPr>
              <w:t>Вид хлеба</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D2C7E12">
            <w:r>
              <w:rPr>
                <w:rFonts w:eastAsia="Arial"/>
                <w:color w:val="000000"/>
              </w:rPr>
              <w:t>Пшенично- ржаной</w:t>
            </w:r>
          </w:p>
        </w:tc>
      </w:tr>
      <w:tr w14:paraId="1E6676FB">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D791335">
            <w:pPr>
              <w:rPr>
                <w:rFonts w:eastAsia="Arial"/>
                <w:b/>
                <w:color w:val="000000"/>
              </w:rPr>
            </w:pPr>
            <w:r>
              <w:rPr>
                <w:rFonts w:eastAsia="Arial"/>
                <w:color w:val="000000"/>
              </w:rPr>
              <w:t>Хлеб по способу производства</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8E2C32E">
            <w:r>
              <w:rPr>
                <w:rFonts w:eastAsia="Arial"/>
                <w:color w:val="000000"/>
              </w:rPr>
              <w:t>Подовый</w:t>
            </w:r>
          </w:p>
        </w:tc>
      </w:tr>
      <w:tr w14:paraId="309B7CA0">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BEF48A8">
            <w:pPr>
              <w:rPr>
                <w:rFonts w:eastAsia="Arial"/>
                <w:b/>
                <w:color w:val="000000"/>
              </w:rPr>
            </w:pP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5C34E32">
            <w:r>
              <w:rPr>
                <w:rFonts w:eastAsia="Arial"/>
                <w:color w:val="000000"/>
              </w:rPr>
              <w:t>Формовой</w:t>
            </w:r>
          </w:p>
        </w:tc>
      </w:tr>
      <w:tr w14:paraId="6288F3FF">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808E342">
            <w:pPr>
              <w:rPr>
                <w:rFonts w:eastAsia="Arial"/>
                <w:b/>
                <w:color w:val="000000"/>
              </w:rPr>
            </w:pPr>
            <w:r>
              <w:rPr>
                <w:rFonts w:eastAsia="Arial"/>
                <w:color w:val="000000"/>
              </w:rPr>
              <w:t>Хлеб обогащенный витаминами/микроэлементами</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80352B6">
            <w:r>
              <w:rPr>
                <w:rFonts w:eastAsia="Arial"/>
                <w:color w:val="000000"/>
              </w:rPr>
              <w:t>Да</w:t>
            </w:r>
          </w:p>
        </w:tc>
      </w:tr>
      <w:tr w14:paraId="4482308E">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B055C59">
            <w:pPr>
              <w:rPr>
                <w:rFonts w:eastAsia="Arial"/>
                <w:b/>
                <w:color w:val="000000"/>
              </w:rPr>
            </w:pPr>
            <w:r>
              <w:rPr>
                <w:rFonts w:eastAsia="Arial"/>
                <w:color w:val="000000"/>
              </w:rPr>
              <w:t>Остаточный срок годности (хранения) товара на момент поставки не менее 48 часов</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7B48C96">
            <w:r>
              <w:rPr>
                <w:rFonts w:eastAsia="Arial"/>
                <w:color w:val="000000"/>
              </w:rPr>
              <w:t>Да</w:t>
            </w:r>
          </w:p>
        </w:tc>
      </w:tr>
      <w:tr w14:paraId="3E6E85DE">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18D9E29">
            <w:pPr>
              <w:rPr>
                <w:rFonts w:eastAsia="Arial"/>
                <w:b/>
                <w:color w:val="000000"/>
              </w:rPr>
            </w:pPr>
            <w:r>
              <w:rPr>
                <w:rFonts w:eastAsia="Arial"/>
                <w:b/>
                <w:color w:val="000000"/>
              </w:rPr>
              <w:t>Хлеб йодированный</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0F97E49"/>
        </w:tc>
      </w:tr>
      <w:tr w14:paraId="6D361102">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1127D33">
            <w:pPr>
              <w:rPr>
                <w:rFonts w:eastAsia="Arial"/>
                <w:b/>
                <w:color w:val="000000"/>
              </w:rPr>
            </w:pPr>
            <w:r>
              <w:rPr>
                <w:rFonts w:eastAsia="Arial"/>
                <w:color w:val="000000"/>
              </w:rPr>
              <w:t>Код позиции КТРУ</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59E86B">
            <w:r>
              <w:rPr>
                <w:rFonts w:eastAsia="Arial"/>
                <w:color w:val="000000"/>
              </w:rPr>
              <w:t>10.71.11.110-00000004</w:t>
            </w:r>
          </w:p>
        </w:tc>
      </w:tr>
      <w:tr w14:paraId="1A5FAB7B">
        <w:tblPrEx>
          <w:tblCellMar>
            <w:top w:w="0" w:type="dxa"/>
            <w:left w:w="0" w:type="dxa"/>
            <w:bottom w:w="0" w:type="dxa"/>
            <w:right w:w="0" w:type="dxa"/>
          </w:tblCellMar>
        </w:tblPrEx>
        <w:trPr>
          <w:trHeight w:val="260"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E376626">
            <w:r>
              <w:rPr>
                <w:rFonts w:eastAsia="Arial"/>
                <w:color w:val="000000"/>
              </w:rPr>
              <w:t>Вид хлеба</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E56935A">
            <w:r>
              <w:rPr>
                <w:rFonts w:eastAsia="Arial"/>
                <w:color w:val="000000"/>
              </w:rPr>
              <w:t>Подовый</w:t>
            </w:r>
          </w:p>
        </w:tc>
      </w:tr>
      <w:tr w14:paraId="2F327669">
        <w:tblPrEx>
          <w:tblCellMar>
            <w:top w:w="0" w:type="dxa"/>
            <w:left w:w="0" w:type="dxa"/>
            <w:bottom w:w="0" w:type="dxa"/>
            <w:right w:w="0" w:type="dxa"/>
          </w:tblCellMar>
        </w:tblPrEx>
        <w:trPr>
          <w:trHeight w:val="215" w:hRule="atLeast"/>
        </w:trPr>
        <w:tc>
          <w:tcPr>
            <w:tcW w:w="482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342419B"/>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FDBD2C9">
            <w:r>
              <w:rPr>
                <w:rFonts w:eastAsia="Arial"/>
                <w:color w:val="000000"/>
              </w:rPr>
              <w:t>Формовой</w:t>
            </w:r>
          </w:p>
        </w:tc>
      </w:tr>
      <w:tr w14:paraId="1E528662">
        <w:tblPrEx>
          <w:tblCellMar>
            <w:top w:w="0" w:type="dxa"/>
            <w:left w:w="0" w:type="dxa"/>
            <w:bottom w:w="0" w:type="dxa"/>
            <w:right w:w="0" w:type="dxa"/>
          </w:tblCellMar>
        </w:tblPrEx>
        <w:trPr>
          <w:trHeight w:val="215" w:hRule="atLeast"/>
        </w:trPr>
        <w:tc>
          <w:tcPr>
            <w:tcW w:w="4829" w:type="dxa"/>
            <w:vMerge w:val="restart"/>
            <w:tcBorders>
              <w:top w:val="single" w:color="000000" w:sz="8" w:space="0"/>
              <w:left w:val="single" w:color="000000" w:sz="8" w:space="0"/>
              <w:right w:val="single" w:color="000000" w:sz="8" w:space="0"/>
            </w:tcBorders>
            <w:tcMar>
              <w:top w:w="40" w:type="dxa"/>
              <w:left w:w="40" w:type="dxa"/>
              <w:bottom w:w="40" w:type="dxa"/>
              <w:right w:w="40" w:type="dxa"/>
            </w:tcMar>
          </w:tcPr>
          <w:p w14:paraId="3DF56AB1">
            <w:r>
              <w:rPr>
                <w:rFonts w:eastAsia="Arial"/>
                <w:color w:val="000000"/>
              </w:rPr>
              <w:t>Хлеб обогащенный витаминами/микроэлементами</w:t>
            </w:r>
          </w:p>
          <w:p w14:paraId="0B0AEC42">
            <w:r>
              <w:rPr>
                <w:rFonts w:eastAsia="Arial"/>
                <w:color w:val="000000"/>
              </w:rPr>
              <w:t>Остаточный срок годности (хранения) товара на момент поставки не менее 48 часов</w:t>
            </w:r>
          </w:p>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D165F4B">
            <w:r>
              <w:rPr>
                <w:rFonts w:eastAsia="Arial"/>
                <w:color w:val="000000"/>
              </w:rPr>
              <w:t>Да</w:t>
            </w:r>
          </w:p>
        </w:tc>
      </w:tr>
      <w:tr w14:paraId="1AE708B4">
        <w:tblPrEx>
          <w:tblCellMar>
            <w:top w:w="0" w:type="dxa"/>
            <w:left w:w="0" w:type="dxa"/>
            <w:bottom w:w="0" w:type="dxa"/>
            <w:right w:w="0" w:type="dxa"/>
          </w:tblCellMar>
        </w:tblPrEx>
        <w:trPr>
          <w:trHeight w:val="215" w:hRule="atLeast"/>
        </w:trPr>
        <w:tc>
          <w:tcPr>
            <w:tcW w:w="4829"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tcPr>
          <w:p w14:paraId="5EFA11AD"/>
        </w:tc>
        <w:tc>
          <w:tcPr>
            <w:tcW w:w="562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A84FCE7">
            <w:r>
              <w:rPr>
                <w:rFonts w:eastAsia="Arial"/>
                <w:color w:val="000000"/>
              </w:rPr>
              <w:t>Да</w:t>
            </w:r>
          </w:p>
        </w:tc>
      </w:tr>
    </w:tbl>
    <w:p w14:paraId="2C45B29D">
      <w:pPr>
        <w:autoSpaceDE w:val="0"/>
        <w:autoSpaceDN w:val="0"/>
        <w:adjustRightInd w:val="0"/>
        <w:spacing w:line="240" w:lineRule="exact"/>
        <w:jc w:val="both"/>
        <w:rPr>
          <w:b/>
          <w:bCs/>
          <w:lang w:eastAsia="en-US"/>
        </w:rPr>
      </w:pPr>
    </w:p>
    <w:p w14:paraId="08E206FB">
      <w:pPr>
        <w:spacing w:line="240" w:lineRule="exact"/>
        <w:jc w:val="center"/>
      </w:pPr>
      <w:r>
        <w:rPr>
          <w:b/>
        </w:rPr>
        <w:t>Требования к упаковке, маркировке (</w:t>
      </w:r>
      <w:r>
        <w:rPr>
          <w:rFonts w:eastAsia="Calibri"/>
          <w:b/>
        </w:rPr>
        <w:t>этикеткам)</w:t>
      </w:r>
    </w:p>
    <w:p w14:paraId="62328BC5">
      <w:pPr>
        <w:spacing w:line="240" w:lineRule="exact"/>
        <w:ind w:left="240" w:leftChars="100" w:firstLine="480" w:firstLineChars="200"/>
        <w:jc w:val="both"/>
      </w:pPr>
      <w: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4828F46F">
      <w:pPr>
        <w:pStyle w:val="33"/>
        <w:spacing w:line="240" w:lineRule="exact"/>
        <w:ind w:left="240" w:leftChars="100" w:firstLine="480" w:firstLineChars="200"/>
        <w:jc w:val="both"/>
        <w:rPr>
          <w:rFonts w:ascii="Times New Roman" w:hAnsi="Times New Roman"/>
          <w:sz w:val="24"/>
          <w:szCs w:val="24"/>
        </w:rPr>
      </w:pPr>
      <w:r>
        <w:rPr>
          <w:rFonts w:ascii="Times New Roman" w:hAnsi="Times New Roman"/>
          <w:sz w:val="24"/>
          <w:szCs w:val="24"/>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6636276E">
      <w:pPr>
        <w:pStyle w:val="33"/>
        <w:spacing w:line="240" w:lineRule="exact"/>
        <w:ind w:left="240" w:leftChars="100" w:firstLine="480" w:firstLineChars="200"/>
        <w:jc w:val="both"/>
        <w:rPr>
          <w:rFonts w:ascii="Times New Roman" w:hAnsi="Times New Roman"/>
          <w:sz w:val="24"/>
          <w:szCs w:val="24"/>
        </w:rPr>
      </w:pPr>
    </w:p>
    <w:p w14:paraId="46939063">
      <w:pPr>
        <w:spacing w:line="240" w:lineRule="exact"/>
        <w:ind w:left="240" w:leftChars="100" w:firstLine="480" w:firstLineChars="200"/>
        <w:jc w:val="both"/>
        <w:rPr>
          <w:rFonts w:eastAsia="Calibri"/>
          <w:b/>
        </w:rPr>
      </w:pPr>
      <w:r>
        <w:rPr>
          <w:rFonts w:eastAsia="Calibri"/>
          <w:b/>
        </w:rPr>
        <w:t xml:space="preserve">Примечание: </w:t>
      </w:r>
    </w:p>
    <w:p w14:paraId="2616EF3F">
      <w:pPr>
        <w:spacing w:line="240" w:lineRule="exact"/>
        <w:ind w:left="240" w:leftChars="100" w:firstLine="480" w:firstLineChars="200"/>
        <w:jc w:val="both"/>
        <w:rPr>
          <w:rFonts w:eastAsia="Calibri"/>
          <w:b/>
          <w:lang w:eastAsia="en-US"/>
        </w:rPr>
      </w:pPr>
      <w:r>
        <w:rPr>
          <w:rFonts w:eastAsia="Calibri"/>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p>
    <w:p w14:paraId="58E51016">
      <w:pPr>
        <w:spacing w:line="240" w:lineRule="exact"/>
        <w:ind w:firstLine="284"/>
        <w:jc w:val="both"/>
        <w:rPr>
          <w:color w:val="000000"/>
        </w:rPr>
      </w:pPr>
    </w:p>
    <w:p w14:paraId="66A711C7">
      <w:pPr>
        <w:spacing w:line="240" w:lineRule="exact"/>
        <w:ind w:left="7082"/>
        <w:jc w:val="both"/>
      </w:pPr>
      <w:r>
        <w:t xml:space="preserve">         </w:t>
      </w:r>
    </w:p>
    <w:tbl>
      <w:tblPr>
        <w:tblStyle w:val="6"/>
        <w:tblpPr w:leftFromText="180" w:rightFromText="180" w:vertAnchor="text" w:horzAnchor="page" w:tblpX="1328" w:tblpY="3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3018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22A4D31C">
            <w:pPr>
              <w:widowControl w:val="0"/>
              <w:autoSpaceDE w:val="0"/>
              <w:autoSpaceDN w:val="0"/>
              <w:adjustRightInd w:val="0"/>
              <w:spacing w:line="240" w:lineRule="exact"/>
            </w:pPr>
            <w:r>
              <w:t>Заказчик:</w:t>
            </w:r>
          </w:p>
          <w:p w14:paraId="77427E7C">
            <w:pPr>
              <w:spacing w:line="240" w:lineRule="exact"/>
              <w:jc w:val="both"/>
              <w:rPr>
                <w:bCs/>
                <w:color w:val="000000"/>
              </w:rPr>
            </w:pPr>
            <w:r>
              <w:rPr>
                <w:bCs/>
                <w:color w:val="000000"/>
              </w:rPr>
              <w:t>Директор МБОУ СОШ с. Мирное</w:t>
            </w:r>
          </w:p>
          <w:p w14:paraId="68C7134A">
            <w:pPr>
              <w:spacing w:line="240" w:lineRule="exact"/>
              <w:jc w:val="both"/>
              <w:rPr>
                <w:bCs/>
                <w:color w:val="000000"/>
              </w:rPr>
            </w:pPr>
          </w:p>
          <w:p w14:paraId="1092524F">
            <w:pPr>
              <w:spacing w:line="240" w:lineRule="exact"/>
              <w:jc w:val="both"/>
              <w:rPr>
                <w:bCs/>
                <w:color w:val="000000"/>
              </w:rPr>
            </w:pPr>
          </w:p>
          <w:p w14:paraId="5B8A9FF2">
            <w:pPr>
              <w:spacing w:line="240" w:lineRule="exact"/>
              <w:jc w:val="both"/>
              <w:rPr>
                <w:bCs/>
                <w:color w:val="000000"/>
              </w:rPr>
            </w:pPr>
            <w:r>
              <w:rPr>
                <w:bCs/>
                <w:i/>
                <w:iCs/>
                <w:color w:val="000000"/>
                <w:u w:val="single"/>
              </w:rPr>
              <w:t xml:space="preserve">Подписано ЭП на ЕАТ </w:t>
            </w:r>
            <w:r>
              <w:rPr>
                <w:bCs/>
                <w:color w:val="000000"/>
              </w:rPr>
              <w:t xml:space="preserve"> /А.А. Егоров/</w:t>
            </w:r>
          </w:p>
          <w:p w14:paraId="5C4C3EE6">
            <w:pPr>
              <w:spacing w:line="240" w:lineRule="exact"/>
              <w:jc w:val="both"/>
            </w:pPr>
            <w:r>
              <w:rPr>
                <w:bCs/>
                <w:color w:val="000000"/>
              </w:rPr>
              <w:t>«</w:t>
            </w:r>
            <w:r>
              <w:rPr>
                <w:bCs/>
                <w:color w:val="000000"/>
                <w:lang w:val="en-US"/>
              </w:rPr>
              <w:t>__</w:t>
            </w:r>
            <w:r>
              <w:rPr>
                <w:bCs/>
                <w:color w:val="000000"/>
              </w:rPr>
              <w:t>» ию</w:t>
            </w:r>
            <w:r>
              <w:rPr>
                <w:bCs/>
                <w:color w:val="000000"/>
                <w:lang w:val="ru-RU"/>
              </w:rPr>
              <w:t>л</w:t>
            </w:r>
            <w:r>
              <w:rPr>
                <w:bCs/>
                <w:color w:val="000000"/>
              </w:rPr>
              <w:t>я 202</w:t>
            </w:r>
            <w:r>
              <w:rPr>
                <w:bCs/>
                <w:color w:val="000000"/>
                <w:lang w:val="en-US"/>
              </w:rPr>
              <w:t>6</w:t>
            </w:r>
            <w:r>
              <w:rPr>
                <w:bCs/>
                <w:color w:val="000000"/>
              </w:rPr>
              <w:t xml:space="preserve"> г.</w:t>
            </w:r>
          </w:p>
        </w:tc>
        <w:tc>
          <w:tcPr>
            <w:tcW w:w="4834" w:type="dxa"/>
            <w:vAlign w:val="top"/>
          </w:tcPr>
          <w:p w14:paraId="70AFBB26">
            <w:pPr>
              <w:widowControl w:val="0"/>
              <w:autoSpaceDE w:val="0"/>
              <w:autoSpaceDN w:val="0"/>
              <w:adjustRightInd w:val="0"/>
              <w:spacing w:line="240" w:lineRule="exact"/>
            </w:pPr>
            <w:r>
              <w:t>Поставщик:</w:t>
            </w:r>
          </w:p>
          <w:p w14:paraId="63779DDE">
            <w:pPr>
              <w:spacing w:line="240" w:lineRule="exact"/>
              <w:jc w:val="both"/>
              <w:rPr>
                <w:bCs/>
                <w:color w:val="000000"/>
              </w:rPr>
            </w:pPr>
          </w:p>
          <w:p w14:paraId="26AB42D2">
            <w:pPr>
              <w:spacing w:line="240" w:lineRule="exact"/>
              <w:jc w:val="both"/>
              <w:rPr>
                <w:bCs/>
                <w:color w:val="000000"/>
              </w:rPr>
            </w:pPr>
          </w:p>
          <w:p w14:paraId="4E167D73">
            <w:pPr>
              <w:spacing w:line="240" w:lineRule="exact"/>
              <w:jc w:val="both"/>
              <w:rPr>
                <w:bCs/>
                <w:color w:val="000000"/>
              </w:rPr>
            </w:pPr>
          </w:p>
          <w:p w14:paraId="23C9F4D9">
            <w:pPr>
              <w:spacing w:line="240" w:lineRule="exact"/>
              <w:jc w:val="both"/>
              <w:rPr>
                <w:bCs/>
                <w:color w:val="000000"/>
              </w:rPr>
            </w:pPr>
            <w:r>
              <w:rPr>
                <w:bCs/>
                <w:i/>
                <w:iCs/>
                <w:color w:val="000000"/>
                <w:u w:val="single"/>
              </w:rPr>
              <w:t xml:space="preserve">Подписано ЭП на ЕАТ </w:t>
            </w:r>
            <w:r>
              <w:rPr>
                <w:bCs/>
                <w:color w:val="000000"/>
              </w:rPr>
              <w:t xml:space="preserve"> /_____/</w:t>
            </w:r>
          </w:p>
          <w:p w14:paraId="6A7108F7">
            <w:pPr>
              <w:spacing w:line="240" w:lineRule="exact"/>
              <w:jc w:val="both"/>
              <w:rPr>
                <w:color w:val="000000"/>
              </w:rPr>
            </w:pPr>
            <w:r>
              <w:rPr>
                <w:bCs/>
                <w:color w:val="000000"/>
              </w:rPr>
              <w:t>«</w:t>
            </w:r>
            <w:r>
              <w:rPr>
                <w:bCs/>
                <w:color w:val="000000"/>
                <w:lang w:val="en-US"/>
              </w:rPr>
              <w:t>___</w:t>
            </w:r>
            <w:r>
              <w:rPr>
                <w:bCs/>
                <w:color w:val="000000"/>
              </w:rPr>
              <w:t>» ию</w:t>
            </w:r>
            <w:r>
              <w:rPr>
                <w:bCs/>
                <w:color w:val="000000"/>
                <w:lang w:val="ru-RU"/>
              </w:rPr>
              <w:t>л</w:t>
            </w:r>
            <w:r>
              <w:rPr>
                <w:bCs/>
                <w:color w:val="000000"/>
              </w:rPr>
              <w:t>я 202</w:t>
            </w:r>
            <w:r>
              <w:rPr>
                <w:bCs/>
                <w:color w:val="000000"/>
                <w:lang w:val="en-US"/>
              </w:rPr>
              <w:t>6</w:t>
            </w:r>
            <w:r>
              <w:rPr>
                <w:bCs/>
                <w:color w:val="000000"/>
              </w:rPr>
              <w:t xml:space="preserve"> г.</w:t>
            </w:r>
          </w:p>
        </w:tc>
      </w:tr>
    </w:tbl>
    <w:p w14:paraId="7D858472">
      <w:pPr>
        <w:spacing w:line="240" w:lineRule="exact"/>
      </w:pPr>
    </w:p>
    <w:p w14:paraId="60557EA7">
      <w:pPr>
        <w:spacing w:line="240" w:lineRule="exact"/>
        <w:jc w:val="right"/>
      </w:pPr>
    </w:p>
    <w:p w14:paraId="4AE8B425">
      <w:pPr>
        <w:spacing w:line="240" w:lineRule="exact"/>
        <w:jc w:val="both"/>
        <w:rPr>
          <w:color w:val="000000"/>
        </w:rPr>
      </w:pPr>
    </w:p>
    <w:p w14:paraId="5C53C35C">
      <w:pPr>
        <w:spacing w:line="240" w:lineRule="exact"/>
        <w:jc w:val="both"/>
      </w:pPr>
    </w:p>
    <w:p w14:paraId="147A8B0C">
      <w:pPr>
        <w:spacing w:line="240" w:lineRule="exact"/>
        <w:jc w:val="both"/>
      </w:pPr>
    </w:p>
    <w:p w14:paraId="3C35110B">
      <w:pPr>
        <w:spacing w:line="240" w:lineRule="exact"/>
        <w:jc w:val="both"/>
      </w:pPr>
    </w:p>
    <w:p w14:paraId="5ADBA9FD">
      <w:pPr>
        <w:spacing w:line="240" w:lineRule="exact"/>
        <w:jc w:val="both"/>
      </w:pPr>
    </w:p>
    <w:p w14:paraId="38152454">
      <w:pPr>
        <w:spacing w:line="240" w:lineRule="exact"/>
        <w:jc w:val="both"/>
      </w:pPr>
    </w:p>
    <w:p w14:paraId="1E1F870E">
      <w:pPr>
        <w:spacing w:line="240" w:lineRule="exact"/>
        <w:jc w:val="both"/>
      </w:pPr>
    </w:p>
    <w:p w14:paraId="3A8CE413">
      <w:pPr>
        <w:spacing w:line="240" w:lineRule="exact"/>
        <w:jc w:val="both"/>
      </w:pPr>
    </w:p>
    <w:p w14:paraId="4A168B63">
      <w:pPr>
        <w:spacing w:line="240" w:lineRule="exact"/>
        <w:jc w:val="right"/>
      </w:pPr>
    </w:p>
    <w:p w14:paraId="5DEE30AD">
      <w:pPr>
        <w:spacing w:line="240" w:lineRule="exact"/>
        <w:jc w:val="right"/>
      </w:pPr>
    </w:p>
    <w:p w14:paraId="15CE4347">
      <w:pPr>
        <w:spacing w:line="240" w:lineRule="exact"/>
        <w:jc w:val="right"/>
      </w:pPr>
    </w:p>
    <w:p w14:paraId="24F7B9E2">
      <w:pPr>
        <w:spacing w:line="240" w:lineRule="exact"/>
        <w:jc w:val="right"/>
      </w:pPr>
    </w:p>
    <w:p w14:paraId="4EA2EAB1">
      <w:pPr>
        <w:spacing w:line="240" w:lineRule="exact"/>
        <w:jc w:val="right"/>
      </w:pPr>
    </w:p>
    <w:p w14:paraId="5B126F1A">
      <w:pPr>
        <w:spacing w:line="240" w:lineRule="exact"/>
        <w:jc w:val="right"/>
      </w:pPr>
    </w:p>
    <w:p w14:paraId="6D3D1A60">
      <w:pPr>
        <w:spacing w:line="240" w:lineRule="exact"/>
        <w:jc w:val="right"/>
      </w:pPr>
    </w:p>
    <w:p w14:paraId="5C29BE39">
      <w:pPr>
        <w:spacing w:line="240" w:lineRule="exact"/>
        <w:jc w:val="right"/>
      </w:pPr>
    </w:p>
    <w:p w14:paraId="48737988">
      <w:pPr>
        <w:spacing w:line="240" w:lineRule="exact"/>
        <w:jc w:val="right"/>
      </w:pPr>
    </w:p>
    <w:p w14:paraId="110A34AB">
      <w:pPr>
        <w:spacing w:line="240" w:lineRule="exact"/>
        <w:jc w:val="right"/>
      </w:pPr>
    </w:p>
    <w:p w14:paraId="4F934AED">
      <w:pPr>
        <w:spacing w:line="240" w:lineRule="exact"/>
        <w:jc w:val="right"/>
      </w:pPr>
    </w:p>
    <w:p w14:paraId="60AE58E3">
      <w:pPr>
        <w:spacing w:line="240" w:lineRule="exact"/>
        <w:jc w:val="right"/>
      </w:pPr>
    </w:p>
    <w:p w14:paraId="1B94E0CC">
      <w:pPr>
        <w:spacing w:line="240" w:lineRule="exact"/>
        <w:jc w:val="right"/>
      </w:pPr>
    </w:p>
    <w:p w14:paraId="3980ADE7">
      <w:pPr>
        <w:spacing w:line="240" w:lineRule="exact"/>
        <w:jc w:val="right"/>
      </w:pPr>
    </w:p>
    <w:p w14:paraId="189C4ED0">
      <w:pPr>
        <w:spacing w:line="240" w:lineRule="exact"/>
        <w:jc w:val="right"/>
      </w:pPr>
    </w:p>
    <w:p w14:paraId="3F883783">
      <w:pPr>
        <w:spacing w:line="240" w:lineRule="exact"/>
        <w:jc w:val="right"/>
      </w:pPr>
    </w:p>
    <w:p w14:paraId="67C66E09">
      <w:pPr>
        <w:spacing w:line="240" w:lineRule="exact"/>
        <w:jc w:val="right"/>
      </w:pPr>
    </w:p>
    <w:p w14:paraId="42783A1E">
      <w:pPr>
        <w:spacing w:line="240" w:lineRule="exact"/>
        <w:jc w:val="right"/>
      </w:pPr>
    </w:p>
    <w:p w14:paraId="195A6B7D">
      <w:pPr>
        <w:spacing w:line="240" w:lineRule="exact"/>
        <w:jc w:val="right"/>
      </w:pPr>
    </w:p>
    <w:p w14:paraId="3CDA650A">
      <w:pPr>
        <w:spacing w:line="240" w:lineRule="exact"/>
        <w:jc w:val="right"/>
      </w:pPr>
    </w:p>
    <w:p w14:paraId="2163072D">
      <w:pPr>
        <w:spacing w:line="240" w:lineRule="exact"/>
        <w:jc w:val="right"/>
      </w:pPr>
    </w:p>
    <w:p w14:paraId="6F171B51">
      <w:pPr>
        <w:spacing w:line="240" w:lineRule="exact"/>
        <w:jc w:val="right"/>
      </w:pPr>
    </w:p>
    <w:p w14:paraId="647FE7B0">
      <w:pPr>
        <w:spacing w:line="240" w:lineRule="exact"/>
        <w:jc w:val="right"/>
      </w:pPr>
    </w:p>
    <w:p w14:paraId="19E82F1F">
      <w:pPr>
        <w:spacing w:line="240" w:lineRule="exact"/>
        <w:jc w:val="right"/>
      </w:pPr>
    </w:p>
    <w:p w14:paraId="7B64661D">
      <w:pPr>
        <w:spacing w:line="240" w:lineRule="exact"/>
        <w:jc w:val="right"/>
      </w:pPr>
    </w:p>
    <w:p w14:paraId="55AE6D08">
      <w:pPr>
        <w:spacing w:line="240" w:lineRule="exact"/>
        <w:jc w:val="right"/>
      </w:pPr>
    </w:p>
    <w:p w14:paraId="1F99A78C">
      <w:pPr>
        <w:spacing w:line="240" w:lineRule="exact"/>
        <w:jc w:val="right"/>
      </w:pPr>
    </w:p>
    <w:p w14:paraId="64BD5EF4">
      <w:pPr>
        <w:spacing w:line="240" w:lineRule="exact"/>
        <w:jc w:val="right"/>
      </w:pPr>
    </w:p>
    <w:p w14:paraId="4FF0A037">
      <w:pPr>
        <w:spacing w:line="240" w:lineRule="exact"/>
        <w:jc w:val="right"/>
      </w:pPr>
    </w:p>
    <w:p w14:paraId="5D3F3532">
      <w:pPr>
        <w:spacing w:line="240" w:lineRule="exact"/>
        <w:jc w:val="right"/>
      </w:pPr>
    </w:p>
    <w:p w14:paraId="5CE8A97C">
      <w:pPr>
        <w:spacing w:line="240" w:lineRule="exact"/>
        <w:jc w:val="right"/>
      </w:pPr>
    </w:p>
    <w:p w14:paraId="64BAF095">
      <w:pPr>
        <w:spacing w:line="240" w:lineRule="exact"/>
        <w:jc w:val="right"/>
      </w:pPr>
    </w:p>
    <w:p w14:paraId="72AC6B9A">
      <w:pPr>
        <w:spacing w:line="240" w:lineRule="exact"/>
        <w:jc w:val="right"/>
      </w:pPr>
    </w:p>
    <w:p w14:paraId="5BA8ED3A">
      <w:pPr>
        <w:spacing w:line="240" w:lineRule="exact"/>
        <w:jc w:val="right"/>
      </w:pPr>
    </w:p>
    <w:p w14:paraId="7AA1B4B1">
      <w:pPr>
        <w:spacing w:line="240" w:lineRule="exact"/>
        <w:jc w:val="right"/>
      </w:pPr>
    </w:p>
    <w:p w14:paraId="289DD659">
      <w:pPr>
        <w:spacing w:line="240" w:lineRule="exact"/>
        <w:jc w:val="right"/>
      </w:pPr>
    </w:p>
    <w:p w14:paraId="4A34EB79">
      <w:pPr>
        <w:spacing w:line="240" w:lineRule="exact"/>
        <w:jc w:val="both"/>
      </w:pPr>
    </w:p>
    <w:p w14:paraId="36E8B5AF">
      <w:pPr>
        <w:spacing w:line="240" w:lineRule="exact"/>
        <w:jc w:val="right"/>
      </w:pPr>
    </w:p>
    <w:p w14:paraId="03A720DE">
      <w:pPr>
        <w:spacing w:line="240" w:lineRule="exact"/>
        <w:jc w:val="both"/>
      </w:pPr>
    </w:p>
    <w:p w14:paraId="6B64B836">
      <w:pPr>
        <w:spacing w:line="240" w:lineRule="exact"/>
        <w:jc w:val="center"/>
      </w:pPr>
    </w:p>
    <w:p w14:paraId="6B3A644F">
      <w:pPr>
        <w:spacing w:line="240" w:lineRule="exact"/>
        <w:jc w:val="right"/>
      </w:pPr>
      <w:r>
        <w:t xml:space="preserve">Приложение  3 к контракту </w:t>
      </w:r>
    </w:p>
    <w:p w14:paraId="3A27255C">
      <w:pPr>
        <w:spacing w:line="240" w:lineRule="exact"/>
        <w:jc w:val="right"/>
        <w:rPr>
          <w:rFonts w:hint="default"/>
          <w:lang w:val="ru-RU"/>
        </w:rPr>
      </w:pPr>
      <w:r>
        <w:t xml:space="preserve">от </w:t>
      </w:r>
      <w:r>
        <w:rPr>
          <w:sz w:val="25"/>
          <w:szCs w:val="25"/>
        </w:rPr>
        <w:t>«__» июля 2026 г.</w:t>
      </w:r>
      <w:r>
        <w:rPr>
          <w:color w:val="000000"/>
        </w:rPr>
        <w:t xml:space="preserve"> </w:t>
      </w:r>
      <w:r>
        <w:t xml:space="preserve">№ </w:t>
      </w:r>
      <w:r>
        <w:rPr>
          <w:rFonts w:hint="default"/>
          <w:lang w:val="ru-RU"/>
        </w:rPr>
        <w:t>08/26</w:t>
      </w:r>
    </w:p>
    <w:p w14:paraId="5ABCAD5F">
      <w:pPr>
        <w:spacing w:line="240" w:lineRule="exact"/>
        <w:jc w:val="right"/>
        <w:rPr>
          <w:rFonts w:hint="default"/>
          <w:lang w:val="ru-RU"/>
        </w:rPr>
      </w:pPr>
    </w:p>
    <w:p w14:paraId="0AD0FB3D">
      <w:pPr>
        <w:widowControl w:val="0"/>
        <w:autoSpaceDE w:val="0"/>
        <w:autoSpaceDN w:val="0"/>
        <w:spacing w:line="240" w:lineRule="exact"/>
        <w:jc w:val="both"/>
      </w:pPr>
    </w:p>
    <w:p w14:paraId="0E430B36">
      <w:pPr>
        <w:widowControl w:val="0"/>
        <w:autoSpaceDE w:val="0"/>
        <w:autoSpaceDN w:val="0"/>
        <w:spacing w:line="240" w:lineRule="exact"/>
        <w:jc w:val="center"/>
      </w:pPr>
      <w:bookmarkStart w:id="2" w:name="P465"/>
      <w:bookmarkEnd w:id="2"/>
      <w:r>
        <w:t>ФОРМА ЗАЯВКИ НА ПОСТАВКУ ТОВАРА</w:t>
      </w:r>
    </w:p>
    <w:p w14:paraId="3D11C500">
      <w:pPr>
        <w:widowControl w:val="0"/>
        <w:autoSpaceDE w:val="0"/>
        <w:autoSpaceDN w:val="0"/>
        <w:spacing w:line="240" w:lineRule="exact"/>
        <w:jc w:val="center"/>
      </w:pPr>
    </w:p>
    <w:p w14:paraId="6DBF552F">
      <w:pPr>
        <w:widowControl w:val="0"/>
        <w:autoSpaceDE w:val="0"/>
        <w:autoSpaceDN w:val="0"/>
        <w:spacing w:line="240" w:lineRule="exact"/>
        <w:jc w:val="center"/>
      </w:pPr>
      <w:r>
        <w:t>Заявка на поставку Товара № ____</w:t>
      </w:r>
    </w:p>
    <w:p w14:paraId="6033D127">
      <w:pPr>
        <w:widowControl w:val="0"/>
        <w:autoSpaceDE w:val="0"/>
        <w:autoSpaceDN w:val="0"/>
        <w:spacing w:line="240" w:lineRule="exact"/>
        <w:jc w:val="center"/>
      </w:pPr>
      <w:r>
        <w:t xml:space="preserve">к контракту от </w:t>
      </w:r>
      <w:r>
        <w:rPr>
          <w:sz w:val="25"/>
          <w:szCs w:val="25"/>
        </w:rPr>
        <w:t>«___» июля 2026 г.</w:t>
      </w:r>
      <w:r>
        <w:t xml:space="preserve"> № </w:t>
      </w:r>
      <w:r>
        <w:rPr>
          <w:rFonts w:hint="default"/>
          <w:lang w:val="ru-RU"/>
        </w:rPr>
        <w:t>08/26</w:t>
      </w:r>
    </w:p>
    <w:p w14:paraId="3EEBA05B">
      <w:pPr>
        <w:widowControl w:val="0"/>
        <w:autoSpaceDE w:val="0"/>
        <w:autoSpaceDN w:val="0"/>
        <w:spacing w:line="240" w:lineRule="exact"/>
        <w:jc w:val="both"/>
      </w:pPr>
    </w:p>
    <w:p w14:paraId="70739F11">
      <w:pPr>
        <w:widowControl w:val="0"/>
        <w:tabs>
          <w:tab w:val="left" w:pos="6833"/>
        </w:tabs>
        <w:autoSpaceDE w:val="0"/>
        <w:autoSpaceDN w:val="0"/>
        <w:spacing w:line="240" w:lineRule="exact"/>
        <w:jc w:val="right"/>
      </w:pPr>
      <w:r>
        <w:t>с. Мирное</w:t>
      </w:r>
      <w:r>
        <w:tab/>
      </w:r>
      <w:r>
        <w:t>от _______________</w:t>
      </w:r>
    </w:p>
    <w:tbl>
      <w:tblPr>
        <w:tblStyle w:val="6"/>
        <w:tblpPr w:leftFromText="180" w:rightFromText="180" w:vertAnchor="text" w:horzAnchor="page" w:tblpXSpec="center" w:tblpY="24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24"/>
        <w:gridCol w:w="1513"/>
        <w:gridCol w:w="1611"/>
        <w:gridCol w:w="1400"/>
        <w:gridCol w:w="1987"/>
        <w:gridCol w:w="1871"/>
      </w:tblGrid>
      <w:tr w14:paraId="5303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016" w:hRule="atLeast"/>
          <w:jc w:val="center"/>
        </w:trPr>
        <w:tc>
          <w:tcPr>
            <w:tcW w:w="624" w:type="dxa"/>
          </w:tcPr>
          <w:p w14:paraId="1EAA517A">
            <w:pPr>
              <w:widowControl w:val="0"/>
              <w:autoSpaceDE w:val="0"/>
              <w:autoSpaceDN w:val="0"/>
              <w:spacing w:line="240" w:lineRule="exact"/>
              <w:jc w:val="center"/>
            </w:pPr>
            <w:r>
              <w:t>N п/п</w:t>
            </w:r>
          </w:p>
        </w:tc>
        <w:tc>
          <w:tcPr>
            <w:tcW w:w="1513" w:type="dxa"/>
          </w:tcPr>
          <w:p w14:paraId="07048A5E">
            <w:pPr>
              <w:widowControl w:val="0"/>
              <w:autoSpaceDE w:val="0"/>
              <w:autoSpaceDN w:val="0"/>
              <w:spacing w:line="240" w:lineRule="exact"/>
              <w:jc w:val="center"/>
            </w:pPr>
            <w:r>
              <w:t>Наименование Товара</w:t>
            </w:r>
          </w:p>
        </w:tc>
        <w:tc>
          <w:tcPr>
            <w:tcW w:w="1611" w:type="dxa"/>
          </w:tcPr>
          <w:p w14:paraId="543CF1D8">
            <w:pPr>
              <w:widowControl w:val="0"/>
              <w:autoSpaceDE w:val="0"/>
              <w:autoSpaceDN w:val="0"/>
              <w:spacing w:line="240" w:lineRule="exact"/>
              <w:jc w:val="center"/>
            </w:pPr>
            <w:r>
              <w:t>Ед.измерения</w:t>
            </w:r>
          </w:p>
        </w:tc>
        <w:tc>
          <w:tcPr>
            <w:tcW w:w="1400" w:type="dxa"/>
          </w:tcPr>
          <w:p w14:paraId="4116C010">
            <w:pPr>
              <w:widowControl w:val="0"/>
              <w:autoSpaceDE w:val="0"/>
              <w:autoSpaceDN w:val="0"/>
              <w:spacing w:line="240" w:lineRule="exact"/>
              <w:jc w:val="center"/>
            </w:pPr>
            <w:r>
              <w:t>Количество в единицах измерения</w:t>
            </w:r>
          </w:p>
        </w:tc>
        <w:tc>
          <w:tcPr>
            <w:tcW w:w="1987" w:type="dxa"/>
          </w:tcPr>
          <w:p w14:paraId="20D3026D">
            <w:pPr>
              <w:widowControl w:val="0"/>
              <w:autoSpaceDE w:val="0"/>
              <w:autoSpaceDN w:val="0"/>
              <w:spacing w:line="240" w:lineRule="exact"/>
              <w:jc w:val="center"/>
            </w:pPr>
            <w:r>
              <w:t>Цена за единицу измерения, руб. (НДС не облагается )</w:t>
            </w:r>
          </w:p>
        </w:tc>
        <w:tc>
          <w:tcPr>
            <w:tcW w:w="1871" w:type="dxa"/>
          </w:tcPr>
          <w:p w14:paraId="5A10D68E">
            <w:pPr>
              <w:widowControl w:val="0"/>
              <w:autoSpaceDE w:val="0"/>
              <w:autoSpaceDN w:val="0"/>
              <w:spacing w:line="240" w:lineRule="exact"/>
              <w:jc w:val="center"/>
            </w:pPr>
            <w:r>
              <w:t>Стоимость, руб. (НДС не облагается )</w:t>
            </w:r>
          </w:p>
        </w:tc>
      </w:tr>
      <w:tr w14:paraId="1424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624" w:type="dxa"/>
          </w:tcPr>
          <w:p w14:paraId="56B3495D">
            <w:pPr>
              <w:widowControl w:val="0"/>
              <w:autoSpaceDE w:val="0"/>
              <w:autoSpaceDN w:val="0"/>
              <w:spacing w:line="240" w:lineRule="exact"/>
              <w:jc w:val="center"/>
            </w:pPr>
            <w:r>
              <w:t>1</w:t>
            </w:r>
          </w:p>
        </w:tc>
        <w:tc>
          <w:tcPr>
            <w:tcW w:w="1513" w:type="dxa"/>
          </w:tcPr>
          <w:p w14:paraId="371257B1">
            <w:pPr>
              <w:widowControl w:val="0"/>
              <w:autoSpaceDE w:val="0"/>
              <w:autoSpaceDN w:val="0"/>
              <w:spacing w:line="240" w:lineRule="exact"/>
              <w:jc w:val="center"/>
            </w:pPr>
            <w:r>
              <w:t>2</w:t>
            </w:r>
          </w:p>
        </w:tc>
        <w:tc>
          <w:tcPr>
            <w:tcW w:w="1611" w:type="dxa"/>
          </w:tcPr>
          <w:p w14:paraId="55BAF226">
            <w:pPr>
              <w:widowControl w:val="0"/>
              <w:autoSpaceDE w:val="0"/>
              <w:autoSpaceDN w:val="0"/>
              <w:spacing w:line="240" w:lineRule="exact"/>
              <w:jc w:val="center"/>
            </w:pPr>
            <w:r>
              <w:t>3</w:t>
            </w:r>
          </w:p>
        </w:tc>
        <w:tc>
          <w:tcPr>
            <w:tcW w:w="1400" w:type="dxa"/>
          </w:tcPr>
          <w:p w14:paraId="7FE87544">
            <w:pPr>
              <w:widowControl w:val="0"/>
              <w:autoSpaceDE w:val="0"/>
              <w:autoSpaceDN w:val="0"/>
              <w:spacing w:line="240" w:lineRule="exact"/>
              <w:jc w:val="center"/>
            </w:pPr>
            <w:r>
              <w:t>4</w:t>
            </w:r>
          </w:p>
        </w:tc>
        <w:tc>
          <w:tcPr>
            <w:tcW w:w="1987" w:type="dxa"/>
          </w:tcPr>
          <w:p w14:paraId="13E7AD43">
            <w:pPr>
              <w:widowControl w:val="0"/>
              <w:autoSpaceDE w:val="0"/>
              <w:autoSpaceDN w:val="0"/>
              <w:spacing w:line="240" w:lineRule="exact"/>
              <w:jc w:val="center"/>
            </w:pPr>
            <w:r>
              <w:t>5</w:t>
            </w:r>
          </w:p>
        </w:tc>
        <w:tc>
          <w:tcPr>
            <w:tcW w:w="1871" w:type="dxa"/>
          </w:tcPr>
          <w:p w14:paraId="39EEAB0C">
            <w:pPr>
              <w:widowControl w:val="0"/>
              <w:autoSpaceDE w:val="0"/>
              <w:autoSpaceDN w:val="0"/>
              <w:spacing w:line="240" w:lineRule="exact"/>
              <w:jc w:val="center"/>
            </w:pPr>
            <w:r>
              <w:t>6</w:t>
            </w:r>
          </w:p>
        </w:tc>
      </w:tr>
      <w:tr w14:paraId="1F47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624" w:type="dxa"/>
          </w:tcPr>
          <w:p w14:paraId="60B3F273">
            <w:pPr>
              <w:widowControl w:val="0"/>
              <w:autoSpaceDE w:val="0"/>
              <w:autoSpaceDN w:val="0"/>
              <w:spacing w:line="240" w:lineRule="exact"/>
              <w:jc w:val="both"/>
            </w:pPr>
            <w:r>
              <w:t>1.</w:t>
            </w:r>
          </w:p>
        </w:tc>
        <w:tc>
          <w:tcPr>
            <w:tcW w:w="1513" w:type="dxa"/>
          </w:tcPr>
          <w:p w14:paraId="72690C6D">
            <w:pPr>
              <w:widowControl w:val="0"/>
              <w:autoSpaceDE w:val="0"/>
              <w:autoSpaceDN w:val="0"/>
              <w:spacing w:line="240" w:lineRule="exact"/>
              <w:jc w:val="both"/>
            </w:pPr>
          </w:p>
        </w:tc>
        <w:tc>
          <w:tcPr>
            <w:tcW w:w="1611" w:type="dxa"/>
          </w:tcPr>
          <w:p w14:paraId="430EABF5">
            <w:pPr>
              <w:widowControl w:val="0"/>
              <w:autoSpaceDE w:val="0"/>
              <w:autoSpaceDN w:val="0"/>
              <w:spacing w:line="240" w:lineRule="exact"/>
              <w:jc w:val="both"/>
            </w:pPr>
          </w:p>
        </w:tc>
        <w:tc>
          <w:tcPr>
            <w:tcW w:w="1400" w:type="dxa"/>
          </w:tcPr>
          <w:p w14:paraId="24E7A14F">
            <w:pPr>
              <w:widowControl w:val="0"/>
              <w:autoSpaceDE w:val="0"/>
              <w:autoSpaceDN w:val="0"/>
              <w:spacing w:line="240" w:lineRule="exact"/>
              <w:jc w:val="both"/>
            </w:pPr>
          </w:p>
        </w:tc>
        <w:tc>
          <w:tcPr>
            <w:tcW w:w="1987" w:type="dxa"/>
          </w:tcPr>
          <w:p w14:paraId="65241C3A">
            <w:pPr>
              <w:widowControl w:val="0"/>
              <w:autoSpaceDE w:val="0"/>
              <w:autoSpaceDN w:val="0"/>
              <w:spacing w:line="240" w:lineRule="exact"/>
              <w:jc w:val="both"/>
            </w:pPr>
          </w:p>
        </w:tc>
        <w:tc>
          <w:tcPr>
            <w:tcW w:w="1871" w:type="dxa"/>
          </w:tcPr>
          <w:p w14:paraId="355BD6AE">
            <w:pPr>
              <w:widowControl w:val="0"/>
              <w:autoSpaceDE w:val="0"/>
              <w:autoSpaceDN w:val="0"/>
              <w:spacing w:line="240" w:lineRule="exact"/>
              <w:jc w:val="both"/>
            </w:pPr>
          </w:p>
        </w:tc>
      </w:tr>
      <w:tr w14:paraId="06EB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624" w:type="dxa"/>
          </w:tcPr>
          <w:p w14:paraId="1A579076">
            <w:pPr>
              <w:widowControl w:val="0"/>
              <w:autoSpaceDE w:val="0"/>
              <w:autoSpaceDN w:val="0"/>
              <w:spacing w:line="240" w:lineRule="exact"/>
              <w:jc w:val="both"/>
            </w:pPr>
            <w:r>
              <w:t>2.</w:t>
            </w:r>
          </w:p>
        </w:tc>
        <w:tc>
          <w:tcPr>
            <w:tcW w:w="1513" w:type="dxa"/>
          </w:tcPr>
          <w:p w14:paraId="2C4DAC20">
            <w:pPr>
              <w:widowControl w:val="0"/>
              <w:autoSpaceDE w:val="0"/>
              <w:autoSpaceDN w:val="0"/>
              <w:spacing w:line="240" w:lineRule="exact"/>
              <w:jc w:val="both"/>
            </w:pPr>
          </w:p>
        </w:tc>
        <w:tc>
          <w:tcPr>
            <w:tcW w:w="1611" w:type="dxa"/>
          </w:tcPr>
          <w:p w14:paraId="3AD11660">
            <w:pPr>
              <w:widowControl w:val="0"/>
              <w:autoSpaceDE w:val="0"/>
              <w:autoSpaceDN w:val="0"/>
              <w:spacing w:line="240" w:lineRule="exact"/>
              <w:jc w:val="both"/>
            </w:pPr>
          </w:p>
        </w:tc>
        <w:tc>
          <w:tcPr>
            <w:tcW w:w="1400" w:type="dxa"/>
          </w:tcPr>
          <w:p w14:paraId="0254370C">
            <w:pPr>
              <w:widowControl w:val="0"/>
              <w:autoSpaceDE w:val="0"/>
              <w:autoSpaceDN w:val="0"/>
              <w:spacing w:line="240" w:lineRule="exact"/>
              <w:jc w:val="both"/>
            </w:pPr>
          </w:p>
        </w:tc>
        <w:tc>
          <w:tcPr>
            <w:tcW w:w="1987" w:type="dxa"/>
          </w:tcPr>
          <w:p w14:paraId="73D0767D">
            <w:pPr>
              <w:widowControl w:val="0"/>
              <w:autoSpaceDE w:val="0"/>
              <w:autoSpaceDN w:val="0"/>
              <w:spacing w:line="240" w:lineRule="exact"/>
              <w:jc w:val="both"/>
            </w:pPr>
          </w:p>
        </w:tc>
        <w:tc>
          <w:tcPr>
            <w:tcW w:w="1871" w:type="dxa"/>
          </w:tcPr>
          <w:p w14:paraId="1F5E7CEB">
            <w:pPr>
              <w:widowControl w:val="0"/>
              <w:autoSpaceDE w:val="0"/>
              <w:autoSpaceDN w:val="0"/>
              <w:spacing w:line="240" w:lineRule="exact"/>
              <w:jc w:val="both"/>
            </w:pPr>
          </w:p>
        </w:tc>
      </w:tr>
      <w:tr w14:paraId="409B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624" w:type="dxa"/>
          </w:tcPr>
          <w:p w14:paraId="03C3FE31">
            <w:pPr>
              <w:widowControl w:val="0"/>
              <w:autoSpaceDE w:val="0"/>
              <w:autoSpaceDN w:val="0"/>
              <w:spacing w:line="240" w:lineRule="exact"/>
              <w:jc w:val="both"/>
            </w:pPr>
            <w:r>
              <w:t>3.</w:t>
            </w:r>
          </w:p>
        </w:tc>
        <w:tc>
          <w:tcPr>
            <w:tcW w:w="1513" w:type="dxa"/>
          </w:tcPr>
          <w:p w14:paraId="10FB4C56">
            <w:pPr>
              <w:widowControl w:val="0"/>
              <w:autoSpaceDE w:val="0"/>
              <w:autoSpaceDN w:val="0"/>
              <w:spacing w:line="240" w:lineRule="exact"/>
              <w:jc w:val="both"/>
            </w:pPr>
          </w:p>
        </w:tc>
        <w:tc>
          <w:tcPr>
            <w:tcW w:w="1611" w:type="dxa"/>
          </w:tcPr>
          <w:p w14:paraId="13AC2B01">
            <w:pPr>
              <w:widowControl w:val="0"/>
              <w:autoSpaceDE w:val="0"/>
              <w:autoSpaceDN w:val="0"/>
              <w:spacing w:line="240" w:lineRule="exact"/>
              <w:jc w:val="both"/>
            </w:pPr>
          </w:p>
        </w:tc>
        <w:tc>
          <w:tcPr>
            <w:tcW w:w="1400" w:type="dxa"/>
          </w:tcPr>
          <w:p w14:paraId="4EFA7BD6">
            <w:pPr>
              <w:widowControl w:val="0"/>
              <w:autoSpaceDE w:val="0"/>
              <w:autoSpaceDN w:val="0"/>
              <w:spacing w:line="240" w:lineRule="exact"/>
              <w:jc w:val="both"/>
            </w:pPr>
          </w:p>
        </w:tc>
        <w:tc>
          <w:tcPr>
            <w:tcW w:w="1987" w:type="dxa"/>
          </w:tcPr>
          <w:p w14:paraId="7A6D9C9A">
            <w:pPr>
              <w:widowControl w:val="0"/>
              <w:autoSpaceDE w:val="0"/>
              <w:autoSpaceDN w:val="0"/>
              <w:spacing w:line="240" w:lineRule="exact"/>
              <w:jc w:val="both"/>
            </w:pPr>
          </w:p>
        </w:tc>
        <w:tc>
          <w:tcPr>
            <w:tcW w:w="1871" w:type="dxa"/>
          </w:tcPr>
          <w:p w14:paraId="5A1DB44F">
            <w:pPr>
              <w:widowControl w:val="0"/>
              <w:autoSpaceDE w:val="0"/>
              <w:autoSpaceDN w:val="0"/>
              <w:spacing w:line="240" w:lineRule="exact"/>
              <w:jc w:val="both"/>
            </w:pPr>
          </w:p>
        </w:tc>
      </w:tr>
    </w:tbl>
    <w:p w14:paraId="18F3FDDC">
      <w:pPr>
        <w:widowControl w:val="0"/>
        <w:tabs>
          <w:tab w:val="left" w:pos="6833"/>
        </w:tabs>
        <w:autoSpaceDE w:val="0"/>
        <w:autoSpaceDN w:val="0"/>
        <w:spacing w:line="240" w:lineRule="exact"/>
        <w:jc w:val="both"/>
      </w:pPr>
    </w:p>
    <w:p w14:paraId="635E9632">
      <w:pPr>
        <w:widowControl w:val="0"/>
        <w:autoSpaceDE w:val="0"/>
        <w:autoSpaceDN w:val="0"/>
        <w:spacing w:line="240" w:lineRule="exact"/>
        <w:jc w:val="both"/>
      </w:pPr>
    </w:p>
    <w:tbl>
      <w:tblPr>
        <w:tblStyle w:val="6"/>
        <w:tblW w:w="0" w:type="auto"/>
        <w:jc w:val="center"/>
        <w:tblLayout w:type="fixed"/>
        <w:tblCellMar>
          <w:top w:w="102" w:type="dxa"/>
          <w:left w:w="62" w:type="dxa"/>
          <w:bottom w:w="102" w:type="dxa"/>
          <w:right w:w="62" w:type="dxa"/>
        </w:tblCellMar>
      </w:tblPr>
      <w:tblGrid>
        <w:gridCol w:w="9015"/>
      </w:tblGrid>
      <w:tr w14:paraId="73E7B3B8">
        <w:trPr>
          <w:jc w:val="center"/>
        </w:trPr>
        <w:tc>
          <w:tcPr>
            <w:tcW w:w="9015" w:type="dxa"/>
            <w:vAlign w:val="center"/>
          </w:tcPr>
          <w:p w14:paraId="3EB4DBA0">
            <w:pPr>
              <w:widowControl w:val="0"/>
              <w:autoSpaceDE w:val="0"/>
              <w:autoSpaceDN w:val="0"/>
              <w:adjustRightInd w:val="0"/>
              <w:spacing w:line="240" w:lineRule="exact"/>
              <w:jc w:val="both"/>
              <w:rPr>
                <w:color w:val="000000"/>
              </w:rPr>
            </w:pPr>
            <w:r>
              <w:rPr>
                <w:color w:val="000000"/>
              </w:rPr>
              <w:t xml:space="preserve">Место доставки Товара: </w:t>
            </w:r>
            <w:r>
              <w:t>680539, Хабаровский край, Хабаровский район, с. Мирное, ул. Рабочая, 8</w:t>
            </w:r>
            <w:r>
              <w:rPr>
                <w:color w:val="000000"/>
              </w:rPr>
              <w:t>.</w:t>
            </w:r>
          </w:p>
          <w:p w14:paraId="3B5A4C56">
            <w:pPr>
              <w:widowControl w:val="0"/>
              <w:autoSpaceDE w:val="0"/>
              <w:autoSpaceDN w:val="0"/>
              <w:spacing w:line="240" w:lineRule="exact"/>
              <w:ind w:left="283"/>
              <w:jc w:val="both"/>
            </w:pPr>
          </w:p>
          <w:p w14:paraId="122F5676">
            <w:pPr>
              <w:widowControl w:val="0"/>
              <w:autoSpaceDE w:val="0"/>
              <w:autoSpaceDN w:val="0"/>
              <w:spacing w:line="240" w:lineRule="exact"/>
              <w:ind w:left="283"/>
              <w:jc w:val="both"/>
            </w:pPr>
          </w:p>
          <w:p w14:paraId="3D14B0D4">
            <w:pPr>
              <w:widowControl w:val="0"/>
              <w:autoSpaceDE w:val="0"/>
              <w:autoSpaceDN w:val="0"/>
              <w:spacing w:line="240" w:lineRule="exact"/>
              <w:ind w:left="283"/>
              <w:jc w:val="both"/>
            </w:pPr>
          </w:p>
          <w:p w14:paraId="5DD08530">
            <w:pPr>
              <w:widowControl w:val="0"/>
              <w:autoSpaceDE w:val="0"/>
              <w:autoSpaceDN w:val="0"/>
              <w:spacing w:line="240" w:lineRule="exact"/>
              <w:ind w:left="283"/>
              <w:jc w:val="both"/>
            </w:pPr>
          </w:p>
          <w:p w14:paraId="239269EA">
            <w:pPr>
              <w:widowControl w:val="0"/>
              <w:autoSpaceDE w:val="0"/>
              <w:autoSpaceDN w:val="0"/>
              <w:spacing w:line="240" w:lineRule="exact"/>
              <w:ind w:left="283"/>
              <w:jc w:val="both"/>
            </w:pPr>
          </w:p>
          <w:p w14:paraId="42F609ED">
            <w:pPr>
              <w:widowControl w:val="0"/>
              <w:autoSpaceDE w:val="0"/>
              <w:autoSpaceDN w:val="0"/>
              <w:spacing w:line="240" w:lineRule="exact"/>
              <w:ind w:left="283"/>
              <w:jc w:val="both"/>
            </w:pPr>
          </w:p>
        </w:tc>
      </w:tr>
    </w:tbl>
    <w:tbl>
      <w:tblPr>
        <w:tblStyle w:val="6"/>
        <w:tblpPr w:leftFromText="180" w:rightFromText="180" w:vertAnchor="text" w:horzAnchor="page" w:tblpX="1328" w:tblpY="3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7C97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vAlign w:val="top"/>
          </w:tcPr>
          <w:p w14:paraId="4134B530">
            <w:pPr>
              <w:widowControl w:val="0"/>
              <w:autoSpaceDE w:val="0"/>
              <w:autoSpaceDN w:val="0"/>
              <w:adjustRightInd w:val="0"/>
              <w:spacing w:line="240" w:lineRule="exact"/>
            </w:pPr>
            <w:r>
              <w:t>Заказчик:</w:t>
            </w:r>
          </w:p>
          <w:p w14:paraId="7B23C40F">
            <w:pPr>
              <w:spacing w:line="240" w:lineRule="exact"/>
              <w:jc w:val="both"/>
              <w:rPr>
                <w:bCs/>
                <w:color w:val="000000"/>
              </w:rPr>
            </w:pPr>
            <w:r>
              <w:rPr>
                <w:bCs/>
                <w:color w:val="000000"/>
              </w:rPr>
              <w:t>Директор МБОУ СОШ с. Мирное</w:t>
            </w:r>
          </w:p>
          <w:p w14:paraId="2EE5FA31">
            <w:pPr>
              <w:spacing w:line="240" w:lineRule="exact"/>
              <w:jc w:val="both"/>
              <w:rPr>
                <w:bCs/>
                <w:color w:val="000000"/>
              </w:rPr>
            </w:pPr>
          </w:p>
          <w:p w14:paraId="15D813FC">
            <w:pPr>
              <w:spacing w:line="240" w:lineRule="exact"/>
              <w:jc w:val="both"/>
              <w:rPr>
                <w:bCs/>
                <w:color w:val="000000"/>
              </w:rPr>
            </w:pPr>
          </w:p>
          <w:p w14:paraId="7BC8E444">
            <w:pPr>
              <w:spacing w:line="240" w:lineRule="exact"/>
              <w:jc w:val="both"/>
              <w:rPr>
                <w:bCs/>
                <w:color w:val="000000"/>
              </w:rPr>
            </w:pPr>
            <w:r>
              <w:rPr>
                <w:bCs/>
                <w:i/>
                <w:iCs/>
                <w:color w:val="000000"/>
                <w:u w:val="single"/>
              </w:rPr>
              <w:t xml:space="preserve">Подписано ЭП на ЕАТ </w:t>
            </w:r>
            <w:r>
              <w:rPr>
                <w:bCs/>
                <w:color w:val="000000"/>
              </w:rPr>
              <w:t xml:space="preserve"> /А.А. Егоров/</w:t>
            </w:r>
          </w:p>
          <w:p w14:paraId="52A47A04">
            <w:pPr>
              <w:spacing w:line="240" w:lineRule="exact"/>
              <w:jc w:val="both"/>
            </w:pPr>
            <w:r>
              <w:rPr>
                <w:bCs/>
                <w:color w:val="000000"/>
              </w:rPr>
              <w:t>«</w:t>
            </w:r>
            <w:r>
              <w:rPr>
                <w:bCs/>
                <w:color w:val="000000"/>
                <w:lang w:val="en-US"/>
              </w:rPr>
              <w:t>__</w:t>
            </w:r>
            <w:r>
              <w:rPr>
                <w:bCs/>
                <w:color w:val="000000"/>
              </w:rPr>
              <w:t>» ию</w:t>
            </w:r>
            <w:r>
              <w:rPr>
                <w:bCs/>
                <w:color w:val="000000"/>
                <w:lang w:val="ru-RU"/>
              </w:rPr>
              <w:t>л</w:t>
            </w:r>
            <w:r>
              <w:rPr>
                <w:bCs/>
                <w:color w:val="000000"/>
              </w:rPr>
              <w:t>я 202</w:t>
            </w:r>
            <w:r>
              <w:rPr>
                <w:bCs/>
                <w:color w:val="000000"/>
                <w:lang w:val="en-US"/>
              </w:rPr>
              <w:t>6</w:t>
            </w:r>
            <w:r>
              <w:rPr>
                <w:bCs/>
                <w:color w:val="000000"/>
              </w:rPr>
              <w:t xml:space="preserve"> г.</w:t>
            </w:r>
          </w:p>
        </w:tc>
        <w:tc>
          <w:tcPr>
            <w:tcW w:w="4834" w:type="dxa"/>
            <w:vAlign w:val="top"/>
          </w:tcPr>
          <w:p w14:paraId="1E49DA83">
            <w:pPr>
              <w:widowControl w:val="0"/>
              <w:autoSpaceDE w:val="0"/>
              <w:autoSpaceDN w:val="0"/>
              <w:adjustRightInd w:val="0"/>
              <w:spacing w:line="240" w:lineRule="exact"/>
            </w:pPr>
            <w:r>
              <w:t>Поставщик:</w:t>
            </w:r>
          </w:p>
          <w:p w14:paraId="79E9768C">
            <w:pPr>
              <w:spacing w:line="240" w:lineRule="exact"/>
              <w:jc w:val="both"/>
              <w:rPr>
                <w:bCs/>
                <w:color w:val="000000"/>
              </w:rPr>
            </w:pPr>
          </w:p>
          <w:p w14:paraId="36EA9E06">
            <w:pPr>
              <w:spacing w:line="240" w:lineRule="exact"/>
              <w:jc w:val="both"/>
              <w:rPr>
                <w:bCs/>
                <w:color w:val="000000"/>
              </w:rPr>
            </w:pPr>
          </w:p>
          <w:p w14:paraId="714A53C9">
            <w:pPr>
              <w:spacing w:line="240" w:lineRule="exact"/>
              <w:jc w:val="both"/>
              <w:rPr>
                <w:bCs/>
                <w:color w:val="000000"/>
              </w:rPr>
            </w:pPr>
          </w:p>
          <w:p w14:paraId="0F95F474">
            <w:pPr>
              <w:spacing w:line="240" w:lineRule="exact"/>
              <w:jc w:val="both"/>
              <w:rPr>
                <w:bCs/>
                <w:color w:val="000000"/>
              </w:rPr>
            </w:pPr>
            <w:r>
              <w:rPr>
                <w:bCs/>
                <w:i/>
                <w:iCs/>
                <w:color w:val="000000"/>
                <w:u w:val="single"/>
              </w:rPr>
              <w:t xml:space="preserve">Подписано ЭП на ЕАТ </w:t>
            </w:r>
            <w:r>
              <w:rPr>
                <w:bCs/>
                <w:color w:val="000000"/>
              </w:rPr>
              <w:t xml:space="preserve"> /_____/</w:t>
            </w:r>
          </w:p>
          <w:p w14:paraId="50D7E630">
            <w:pPr>
              <w:spacing w:line="240" w:lineRule="exact"/>
              <w:jc w:val="both"/>
              <w:rPr>
                <w:color w:val="000000"/>
              </w:rPr>
            </w:pPr>
            <w:r>
              <w:rPr>
                <w:bCs/>
                <w:color w:val="000000"/>
              </w:rPr>
              <w:t>«</w:t>
            </w:r>
            <w:r>
              <w:rPr>
                <w:bCs/>
                <w:color w:val="000000"/>
                <w:lang w:val="en-US"/>
              </w:rPr>
              <w:t>___</w:t>
            </w:r>
            <w:r>
              <w:rPr>
                <w:bCs/>
                <w:color w:val="000000"/>
              </w:rPr>
              <w:t>» ию</w:t>
            </w:r>
            <w:r>
              <w:rPr>
                <w:bCs/>
                <w:color w:val="000000"/>
                <w:lang w:val="ru-RU"/>
              </w:rPr>
              <w:t>л</w:t>
            </w:r>
            <w:r>
              <w:rPr>
                <w:bCs/>
                <w:color w:val="000000"/>
              </w:rPr>
              <w:t>я 202</w:t>
            </w:r>
            <w:r>
              <w:rPr>
                <w:bCs/>
                <w:color w:val="000000"/>
                <w:lang w:val="en-US"/>
              </w:rPr>
              <w:t>6</w:t>
            </w:r>
            <w:r>
              <w:rPr>
                <w:bCs/>
                <w:color w:val="000000"/>
              </w:rPr>
              <w:t xml:space="preserve"> г.</w:t>
            </w:r>
          </w:p>
        </w:tc>
      </w:tr>
    </w:tbl>
    <w:p w14:paraId="3E291EE7">
      <w:pPr>
        <w:spacing w:line="240" w:lineRule="exact"/>
      </w:pPr>
    </w:p>
    <w:p w14:paraId="19B42708">
      <w:pPr>
        <w:spacing w:line="240" w:lineRule="exact"/>
        <w:jc w:val="right"/>
      </w:pPr>
    </w:p>
    <w:p w14:paraId="2F4A1B59">
      <w:pPr>
        <w:spacing w:line="240" w:lineRule="exact"/>
        <w:jc w:val="both"/>
      </w:pPr>
    </w:p>
    <w:p w14:paraId="4907FD13">
      <w:pPr>
        <w:spacing w:line="240" w:lineRule="exact"/>
        <w:jc w:val="both"/>
      </w:pPr>
    </w:p>
    <w:p w14:paraId="52849047">
      <w:pPr>
        <w:spacing w:line="240" w:lineRule="exact"/>
        <w:jc w:val="both"/>
      </w:pPr>
    </w:p>
    <w:p w14:paraId="429FCD7B">
      <w:pPr>
        <w:jc w:val="both"/>
      </w:pPr>
    </w:p>
    <w:p w14:paraId="079AD1C9">
      <w:pPr>
        <w:jc w:val="both"/>
      </w:pPr>
    </w:p>
    <w:p w14:paraId="596EC749">
      <w:pPr>
        <w:jc w:val="both"/>
      </w:pPr>
    </w:p>
    <w:p w14:paraId="09E02F5D">
      <w:pPr>
        <w:jc w:val="both"/>
      </w:pPr>
    </w:p>
    <w:p w14:paraId="7885AF37">
      <w:pPr>
        <w:jc w:val="both"/>
      </w:pPr>
    </w:p>
    <w:p w14:paraId="3B9FC62B">
      <w:pPr>
        <w:jc w:val="both"/>
      </w:pPr>
    </w:p>
    <w:p w14:paraId="7B823CC1">
      <w:pPr>
        <w:jc w:val="both"/>
      </w:pPr>
    </w:p>
    <w:p w14:paraId="4E61AFD9">
      <w:pPr>
        <w:jc w:val="both"/>
      </w:pPr>
    </w:p>
    <w:p w14:paraId="14A3FBDD">
      <w:pPr>
        <w:jc w:val="both"/>
      </w:pPr>
    </w:p>
    <w:sectPr>
      <w:headerReference r:id="rId3" w:type="default"/>
      <w:pgSz w:w="11906" w:h="16838"/>
      <w:pgMar w:top="720" w:right="720" w:bottom="567" w:left="720"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Consultant">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 w:name="Trebuchet MS">
    <w:panose1 w:val="020B0603020202020204"/>
    <w:charset w:val="CC"/>
    <w:family w:val="swiss"/>
    <w:pitch w:val="default"/>
    <w:sig w:usb0="00000687" w:usb1="00000000" w:usb2="00000000" w:usb3="00000000" w:csb0="200000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EA425">
    <w:r>
      <w:pict>
        <v:shape id="SignatureOverlay" o:spid="_x0000_s1025" o:spt="100" style="position:absolute;left:0pt;margin-left:-20pt;margin-top:-20pt;height:230pt;width:520pt;z-index:251659264;mso-width-relative:page;mso-height-relative:page;" filled="f" stroked="f" coordsize="21600,21600" adj=",,">
          <v:fill on="f" focussize="0,0"/>
          <v:stroke on="f"/>
          <v:imagedata o:title=""/>
          <o:lock v:ext="edit"/>
          <v:textbox>
            <w:txbxContent>
              <w:p w14:paraId="3DCB1A03"/>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6BE98D"/>
    <w:multiLevelType w:val="singleLevel"/>
    <w:tmpl w:val="836BE98D"/>
    <w:lvl w:ilvl="0" w:tentative="0">
      <w:start w:val="2"/>
      <w:numFmt w:val="decimal"/>
      <w:suff w:val="space"/>
      <w:lvlText w:val="%1."/>
      <w:lvlJc w:val="left"/>
    </w:lvl>
  </w:abstractNum>
  <w:abstractNum w:abstractNumId="1">
    <w:nsid w:val="61827328"/>
    <w:multiLevelType w:val="multilevel"/>
    <w:tmpl w:val="61827328"/>
    <w:lvl w:ilvl="0" w:tentative="0">
      <w:start w:val="8"/>
      <w:numFmt w:val="decimal"/>
      <w:lvlText w:val="%1."/>
      <w:lvlJc w:val="left"/>
      <w:pPr>
        <w:ind w:left="1069" w:hanging="360"/>
      </w:pPr>
      <w:rPr>
        <w:rFonts w:hint="default" w:cs="Times New Roman"/>
      </w:rPr>
    </w:lvl>
    <w:lvl w:ilvl="1" w:tentative="0">
      <w:start w:val="1"/>
      <w:numFmt w:val="lowerLetter"/>
      <w:lvlText w:val="%2."/>
      <w:lvlJc w:val="left"/>
      <w:pPr>
        <w:ind w:left="1789" w:hanging="360"/>
      </w:pPr>
      <w:rPr>
        <w:rFonts w:cs="Times New Roman"/>
      </w:rPr>
    </w:lvl>
    <w:lvl w:ilvl="2" w:tentative="0">
      <w:start w:val="1"/>
      <w:numFmt w:val="lowerRoman"/>
      <w:lvlText w:val="%3."/>
      <w:lvlJc w:val="right"/>
      <w:pPr>
        <w:ind w:left="2509" w:hanging="180"/>
      </w:pPr>
      <w:rPr>
        <w:rFonts w:cs="Times New Roman"/>
      </w:rPr>
    </w:lvl>
    <w:lvl w:ilvl="3" w:tentative="0">
      <w:start w:val="1"/>
      <w:numFmt w:val="decimal"/>
      <w:lvlText w:val="%4."/>
      <w:lvlJc w:val="left"/>
      <w:pPr>
        <w:ind w:left="3229" w:hanging="360"/>
      </w:pPr>
      <w:rPr>
        <w:rFonts w:cs="Times New Roman"/>
      </w:rPr>
    </w:lvl>
    <w:lvl w:ilvl="4" w:tentative="0">
      <w:start w:val="1"/>
      <w:numFmt w:val="lowerLetter"/>
      <w:lvlText w:val="%5."/>
      <w:lvlJc w:val="left"/>
      <w:pPr>
        <w:ind w:left="3949" w:hanging="360"/>
      </w:pPr>
      <w:rPr>
        <w:rFonts w:cs="Times New Roman"/>
      </w:rPr>
    </w:lvl>
    <w:lvl w:ilvl="5" w:tentative="0">
      <w:start w:val="1"/>
      <w:numFmt w:val="lowerRoman"/>
      <w:lvlText w:val="%6."/>
      <w:lvlJc w:val="right"/>
      <w:pPr>
        <w:ind w:left="4669" w:hanging="180"/>
      </w:pPr>
      <w:rPr>
        <w:rFonts w:cs="Times New Roman"/>
      </w:rPr>
    </w:lvl>
    <w:lvl w:ilvl="6" w:tentative="0">
      <w:start w:val="1"/>
      <w:numFmt w:val="decimal"/>
      <w:lvlText w:val="%7."/>
      <w:lvlJc w:val="left"/>
      <w:pPr>
        <w:ind w:left="5389" w:hanging="360"/>
      </w:pPr>
      <w:rPr>
        <w:rFonts w:cs="Times New Roman"/>
      </w:rPr>
    </w:lvl>
    <w:lvl w:ilvl="7" w:tentative="0">
      <w:start w:val="1"/>
      <w:numFmt w:val="lowerLetter"/>
      <w:lvlText w:val="%8."/>
      <w:lvlJc w:val="left"/>
      <w:pPr>
        <w:ind w:left="6109" w:hanging="360"/>
      </w:pPr>
      <w:rPr>
        <w:rFonts w:cs="Times New Roman"/>
      </w:rPr>
    </w:lvl>
    <w:lvl w:ilvl="8" w:tentative="0">
      <w:start w:val="1"/>
      <w:numFmt w:val="lowerRoman"/>
      <w:lvlText w:val="%9."/>
      <w:lvlJc w:val="right"/>
      <w:pPr>
        <w:ind w:left="6829" w:hanging="180"/>
      </w:pPr>
      <w:rPr>
        <w:rFonts w:cs="Times New Roman"/>
      </w:rPr>
    </w:lvl>
  </w:abstractNum>
  <w:num w:numId="1">
    <w:abstractNumId w:val="0"/>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attachedTemplate r:id="rId1"/>
  <w:documentProtection w:enforcement="0"/>
  <w:defaultTabStop w:val="708"/>
  <w:drawingGridHorizontalSpacing w:val="120"/>
  <w:displayHorizontalDrawingGridEvery w:val="1"/>
  <w:displayVerticalDrawingGridEvery w:val="1"/>
  <w:noPunctuationKerning w:val="1"/>
  <w:characterSpacingControl w:val="doNotCompress"/>
  <w:hdrShapeDefaults>
    <o:shapelayout v:ext="edit">
      <o:idmap v:ext="edit" data="1"/>
    </o:shapelayout>
  </w:hdrShapeDefault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C91"/>
    <w:rsid w:val="00001B23"/>
    <w:rsid w:val="000043AA"/>
    <w:rsid w:val="00004424"/>
    <w:rsid w:val="00012774"/>
    <w:rsid w:val="00012946"/>
    <w:rsid w:val="00016375"/>
    <w:rsid w:val="00016B9F"/>
    <w:rsid w:val="00021827"/>
    <w:rsid w:val="00023C6A"/>
    <w:rsid w:val="000359E8"/>
    <w:rsid w:val="000372C5"/>
    <w:rsid w:val="00040BCF"/>
    <w:rsid w:val="00041F6B"/>
    <w:rsid w:val="00047432"/>
    <w:rsid w:val="000511CA"/>
    <w:rsid w:val="000513FC"/>
    <w:rsid w:val="00052417"/>
    <w:rsid w:val="00057226"/>
    <w:rsid w:val="00062952"/>
    <w:rsid w:val="00064860"/>
    <w:rsid w:val="00064D51"/>
    <w:rsid w:val="00071A8B"/>
    <w:rsid w:val="00080431"/>
    <w:rsid w:val="000811D6"/>
    <w:rsid w:val="00084886"/>
    <w:rsid w:val="00084C47"/>
    <w:rsid w:val="00096C91"/>
    <w:rsid w:val="00097B9B"/>
    <w:rsid w:val="000A1D84"/>
    <w:rsid w:val="000B302E"/>
    <w:rsid w:val="000B3199"/>
    <w:rsid w:val="000B3A22"/>
    <w:rsid w:val="000B4491"/>
    <w:rsid w:val="000B5B40"/>
    <w:rsid w:val="000B6D47"/>
    <w:rsid w:val="000C105B"/>
    <w:rsid w:val="000D58C5"/>
    <w:rsid w:val="000E070A"/>
    <w:rsid w:val="000F09B5"/>
    <w:rsid w:val="000F29CE"/>
    <w:rsid w:val="001053E7"/>
    <w:rsid w:val="00107F2F"/>
    <w:rsid w:val="00111042"/>
    <w:rsid w:val="001116D0"/>
    <w:rsid w:val="001127CC"/>
    <w:rsid w:val="00122150"/>
    <w:rsid w:val="0012465E"/>
    <w:rsid w:val="00131E43"/>
    <w:rsid w:val="00133FB3"/>
    <w:rsid w:val="00135BF0"/>
    <w:rsid w:val="00136051"/>
    <w:rsid w:val="00144E20"/>
    <w:rsid w:val="00150A4A"/>
    <w:rsid w:val="00152B29"/>
    <w:rsid w:val="0016038D"/>
    <w:rsid w:val="0016142E"/>
    <w:rsid w:val="00161D55"/>
    <w:rsid w:val="001627A2"/>
    <w:rsid w:val="00166AA3"/>
    <w:rsid w:val="001749E9"/>
    <w:rsid w:val="00186A17"/>
    <w:rsid w:val="00186F49"/>
    <w:rsid w:val="00196427"/>
    <w:rsid w:val="001A53B7"/>
    <w:rsid w:val="001A78BD"/>
    <w:rsid w:val="001B3533"/>
    <w:rsid w:val="001B45DA"/>
    <w:rsid w:val="001D27E1"/>
    <w:rsid w:val="001D4C22"/>
    <w:rsid w:val="001E356C"/>
    <w:rsid w:val="001F4F36"/>
    <w:rsid w:val="00201299"/>
    <w:rsid w:val="00204424"/>
    <w:rsid w:val="00214C9B"/>
    <w:rsid w:val="0023353A"/>
    <w:rsid w:val="0023643D"/>
    <w:rsid w:val="0024377B"/>
    <w:rsid w:val="00243802"/>
    <w:rsid w:val="00245D10"/>
    <w:rsid w:val="00250696"/>
    <w:rsid w:val="00250C27"/>
    <w:rsid w:val="00257BDC"/>
    <w:rsid w:val="0026241B"/>
    <w:rsid w:val="0027269B"/>
    <w:rsid w:val="0027671B"/>
    <w:rsid w:val="002853E4"/>
    <w:rsid w:val="002935F0"/>
    <w:rsid w:val="002A4B47"/>
    <w:rsid w:val="002A50FC"/>
    <w:rsid w:val="002A641D"/>
    <w:rsid w:val="002A675E"/>
    <w:rsid w:val="002A6B1C"/>
    <w:rsid w:val="002A75FB"/>
    <w:rsid w:val="002A7EB0"/>
    <w:rsid w:val="002B33CB"/>
    <w:rsid w:val="002B7EBD"/>
    <w:rsid w:val="002C0FB7"/>
    <w:rsid w:val="002C48C2"/>
    <w:rsid w:val="002C77A9"/>
    <w:rsid w:val="002E1BDC"/>
    <w:rsid w:val="002E6BED"/>
    <w:rsid w:val="002E70CA"/>
    <w:rsid w:val="002F2AD5"/>
    <w:rsid w:val="002F508C"/>
    <w:rsid w:val="0030311C"/>
    <w:rsid w:val="00303665"/>
    <w:rsid w:val="00305D1C"/>
    <w:rsid w:val="00305E35"/>
    <w:rsid w:val="003130FF"/>
    <w:rsid w:val="00322BC1"/>
    <w:rsid w:val="00327987"/>
    <w:rsid w:val="00327DB3"/>
    <w:rsid w:val="00334A3C"/>
    <w:rsid w:val="0033708B"/>
    <w:rsid w:val="003444FC"/>
    <w:rsid w:val="0034534C"/>
    <w:rsid w:val="00356451"/>
    <w:rsid w:val="00361B23"/>
    <w:rsid w:val="0036343A"/>
    <w:rsid w:val="00365400"/>
    <w:rsid w:val="00366E0E"/>
    <w:rsid w:val="00371384"/>
    <w:rsid w:val="003735EC"/>
    <w:rsid w:val="003815CA"/>
    <w:rsid w:val="003826A2"/>
    <w:rsid w:val="00386C55"/>
    <w:rsid w:val="00392653"/>
    <w:rsid w:val="0039548A"/>
    <w:rsid w:val="003A0571"/>
    <w:rsid w:val="003A3260"/>
    <w:rsid w:val="003A3DE0"/>
    <w:rsid w:val="003A69A6"/>
    <w:rsid w:val="003A72CE"/>
    <w:rsid w:val="003B3D10"/>
    <w:rsid w:val="003B41C1"/>
    <w:rsid w:val="003B4612"/>
    <w:rsid w:val="003B7FF5"/>
    <w:rsid w:val="003C0868"/>
    <w:rsid w:val="003C4D58"/>
    <w:rsid w:val="003C4FBE"/>
    <w:rsid w:val="003D1FD9"/>
    <w:rsid w:val="003D33EE"/>
    <w:rsid w:val="003D724E"/>
    <w:rsid w:val="003E17BA"/>
    <w:rsid w:val="003E3814"/>
    <w:rsid w:val="003F6813"/>
    <w:rsid w:val="003F7324"/>
    <w:rsid w:val="003F761E"/>
    <w:rsid w:val="00402911"/>
    <w:rsid w:val="004066B0"/>
    <w:rsid w:val="00407D95"/>
    <w:rsid w:val="00410A55"/>
    <w:rsid w:val="00412A8E"/>
    <w:rsid w:val="004136A0"/>
    <w:rsid w:val="0041411A"/>
    <w:rsid w:val="0042358D"/>
    <w:rsid w:val="004242B0"/>
    <w:rsid w:val="00425CFF"/>
    <w:rsid w:val="00437454"/>
    <w:rsid w:val="004420F6"/>
    <w:rsid w:val="00444450"/>
    <w:rsid w:val="00444BFA"/>
    <w:rsid w:val="00446D08"/>
    <w:rsid w:val="004628E7"/>
    <w:rsid w:val="00473E4C"/>
    <w:rsid w:val="00474726"/>
    <w:rsid w:val="00477463"/>
    <w:rsid w:val="00477C95"/>
    <w:rsid w:val="00491A21"/>
    <w:rsid w:val="00496F52"/>
    <w:rsid w:val="00497A10"/>
    <w:rsid w:val="004A3839"/>
    <w:rsid w:val="004A3DFD"/>
    <w:rsid w:val="004A4CC6"/>
    <w:rsid w:val="004B325A"/>
    <w:rsid w:val="004B52C1"/>
    <w:rsid w:val="004C3EC3"/>
    <w:rsid w:val="004C46A9"/>
    <w:rsid w:val="004D46B2"/>
    <w:rsid w:val="004D601E"/>
    <w:rsid w:val="004D69BB"/>
    <w:rsid w:val="004D7B67"/>
    <w:rsid w:val="004E77DB"/>
    <w:rsid w:val="005009BC"/>
    <w:rsid w:val="005139A1"/>
    <w:rsid w:val="00521487"/>
    <w:rsid w:val="0052301B"/>
    <w:rsid w:val="00523548"/>
    <w:rsid w:val="0052469C"/>
    <w:rsid w:val="00527003"/>
    <w:rsid w:val="00527AF6"/>
    <w:rsid w:val="00530826"/>
    <w:rsid w:val="00531A04"/>
    <w:rsid w:val="0054304B"/>
    <w:rsid w:val="005449B9"/>
    <w:rsid w:val="005517F0"/>
    <w:rsid w:val="00561D81"/>
    <w:rsid w:val="00566670"/>
    <w:rsid w:val="00570BC3"/>
    <w:rsid w:val="00575A36"/>
    <w:rsid w:val="00583769"/>
    <w:rsid w:val="00583788"/>
    <w:rsid w:val="00594F20"/>
    <w:rsid w:val="005A14CD"/>
    <w:rsid w:val="005A1E57"/>
    <w:rsid w:val="005B3721"/>
    <w:rsid w:val="005B4698"/>
    <w:rsid w:val="005B70F4"/>
    <w:rsid w:val="005C5D05"/>
    <w:rsid w:val="005C5F6D"/>
    <w:rsid w:val="005D064E"/>
    <w:rsid w:val="005D0C95"/>
    <w:rsid w:val="005D262E"/>
    <w:rsid w:val="005D59F0"/>
    <w:rsid w:val="005D6D06"/>
    <w:rsid w:val="005E11B2"/>
    <w:rsid w:val="005E3A65"/>
    <w:rsid w:val="005E7AEF"/>
    <w:rsid w:val="005E7F4D"/>
    <w:rsid w:val="005F1C29"/>
    <w:rsid w:val="005F3922"/>
    <w:rsid w:val="005F40CC"/>
    <w:rsid w:val="005F4126"/>
    <w:rsid w:val="006003C4"/>
    <w:rsid w:val="00600DEF"/>
    <w:rsid w:val="00601F0F"/>
    <w:rsid w:val="006030F0"/>
    <w:rsid w:val="006046B9"/>
    <w:rsid w:val="00604A8A"/>
    <w:rsid w:val="00606E68"/>
    <w:rsid w:val="0060783D"/>
    <w:rsid w:val="00611D96"/>
    <w:rsid w:val="00612FDB"/>
    <w:rsid w:val="00624CBE"/>
    <w:rsid w:val="00630FD7"/>
    <w:rsid w:val="0063340B"/>
    <w:rsid w:val="0064226B"/>
    <w:rsid w:val="00650107"/>
    <w:rsid w:val="006502EE"/>
    <w:rsid w:val="006605E5"/>
    <w:rsid w:val="00660E1D"/>
    <w:rsid w:val="006741EE"/>
    <w:rsid w:val="00674791"/>
    <w:rsid w:val="006835B2"/>
    <w:rsid w:val="00684FB1"/>
    <w:rsid w:val="00693EAE"/>
    <w:rsid w:val="006971B3"/>
    <w:rsid w:val="006A0E4B"/>
    <w:rsid w:val="006A18E5"/>
    <w:rsid w:val="006A1A3E"/>
    <w:rsid w:val="006C01AD"/>
    <w:rsid w:val="006C4798"/>
    <w:rsid w:val="006C48AB"/>
    <w:rsid w:val="006C5D20"/>
    <w:rsid w:val="006D0C84"/>
    <w:rsid w:val="006D428A"/>
    <w:rsid w:val="006E017E"/>
    <w:rsid w:val="006F395E"/>
    <w:rsid w:val="006F5297"/>
    <w:rsid w:val="006F5C15"/>
    <w:rsid w:val="006F74A8"/>
    <w:rsid w:val="0070401A"/>
    <w:rsid w:val="00706C7D"/>
    <w:rsid w:val="00713108"/>
    <w:rsid w:val="00716BAA"/>
    <w:rsid w:val="0072489A"/>
    <w:rsid w:val="00726080"/>
    <w:rsid w:val="00726EA5"/>
    <w:rsid w:val="00730A3A"/>
    <w:rsid w:val="00735F70"/>
    <w:rsid w:val="007367EA"/>
    <w:rsid w:val="00742530"/>
    <w:rsid w:val="007430A4"/>
    <w:rsid w:val="007465B5"/>
    <w:rsid w:val="00746DC3"/>
    <w:rsid w:val="007517E9"/>
    <w:rsid w:val="00752D58"/>
    <w:rsid w:val="00754B14"/>
    <w:rsid w:val="00765AF3"/>
    <w:rsid w:val="00766727"/>
    <w:rsid w:val="00775246"/>
    <w:rsid w:val="00776311"/>
    <w:rsid w:val="007866BC"/>
    <w:rsid w:val="00787C7E"/>
    <w:rsid w:val="00790D23"/>
    <w:rsid w:val="00792CA9"/>
    <w:rsid w:val="00796301"/>
    <w:rsid w:val="007A1E81"/>
    <w:rsid w:val="007A2623"/>
    <w:rsid w:val="007A2DB2"/>
    <w:rsid w:val="007A415A"/>
    <w:rsid w:val="007A6D55"/>
    <w:rsid w:val="007B0836"/>
    <w:rsid w:val="007B3B0B"/>
    <w:rsid w:val="007D3119"/>
    <w:rsid w:val="007D35C7"/>
    <w:rsid w:val="007D5E59"/>
    <w:rsid w:val="007D76CA"/>
    <w:rsid w:val="007E45DB"/>
    <w:rsid w:val="007F1F33"/>
    <w:rsid w:val="007F47D3"/>
    <w:rsid w:val="007F6670"/>
    <w:rsid w:val="00801924"/>
    <w:rsid w:val="00801973"/>
    <w:rsid w:val="00802DB5"/>
    <w:rsid w:val="00802EAF"/>
    <w:rsid w:val="00805CCA"/>
    <w:rsid w:val="008060BB"/>
    <w:rsid w:val="008075BB"/>
    <w:rsid w:val="0081728D"/>
    <w:rsid w:val="00817650"/>
    <w:rsid w:val="008178B8"/>
    <w:rsid w:val="0082290C"/>
    <w:rsid w:val="00826166"/>
    <w:rsid w:val="00833F8C"/>
    <w:rsid w:val="0083582E"/>
    <w:rsid w:val="00851E9A"/>
    <w:rsid w:val="00853142"/>
    <w:rsid w:val="00853923"/>
    <w:rsid w:val="008665FC"/>
    <w:rsid w:val="0087622F"/>
    <w:rsid w:val="00877D10"/>
    <w:rsid w:val="00886389"/>
    <w:rsid w:val="0088696C"/>
    <w:rsid w:val="00886EE2"/>
    <w:rsid w:val="00892F11"/>
    <w:rsid w:val="0089439D"/>
    <w:rsid w:val="00894F98"/>
    <w:rsid w:val="00896C6D"/>
    <w:rsid w:val="008A5573"/>
    <w:rsid w:val="008A62C0"/>
    <w:rsid w:val="008B1DED"/>
    <w:rsid w:val="008B6AB0"/>
    <w:rsid w:val="008D49D9"/>
    <w:rsid w:val="008E50EE"/>
    <w:rsid w:val="008F2EDA"/>
    <w:rsid w:val="009000FB"/>
    <w:rsid w:val="0090031E"/>
    <w:rsid w:val="00916C0B"/>
    <w:rsid w:val="00917290"/>
    <w:rsid w:val="00917D37"/>
    <w:rsid w:val="00923268"/>
    <w:rsid w:val="009245F5"/>
    <w:rsid w:val="0092762E"/>
    <w:rsid w:val="00937DCD"/>
    <w:rsid w:val="0094031A"/>
    <w:rsid w:val="00941E78"/>
    <w:rsid w:val="0094749C"/>
    <w:rsid w:val="00947541"/>
    <w:rsid w:val="00953C6C"/>
    <w:rsid w:val="0095663D"/>
    <w:rsid w:val="00963932"/>
    <w:rsid w:val="00974EFF"/>
    <w:rsid w:val="00977813"/>
    <w:rsid w:val="0098143C"/>
    <w:rsid w:val="00985B3D"/>
    <w:rsid w:val="009A4144"/>
    <w:rsid w:val="009B3799"/>
    <w:rsid w:val="009B3E3C"/>
    <w:rsid w:val="009C16BD"/>
    <w:rsid w:val="009D1E4D"/>
    <w:rsid w:val="009D5567"/>
    <w:rsid w:val="009E2FD5"/>
    <w:rsid w:val="009E796A"/>
    <w:rsid w:val="009F2882"/>
    <w:rsid w:val="00A01517"/>
    <w:rsid w:val="00A02E3A"/>
    <w:rsid w:val="00A04A83"/>
    <w:rsid w:val="00A05F44"/>
    <w:rsid w:val="00A0756F"/>
    <w:rsid w:val="00A07C64"/>
    <w:rsid w:val="00A10F09"/>
    <w:rsid w:val="00A12C6B"/>
    <w:rsid w:val="00A15BF7"/>
    <w:rsid w:val="00A15FA9"/>
    <w:rsid w:val="00A16465"/>
    <w:rsid w:val="00A17124"/>
    <w:rsid w:val="00A36744"/>
    <w:rsid w:val="00A4158E"/>
    <w:rsid w:val="00A47049"/>
    <w:rsid w:val="00A50D11"/>
    <w:rsid w:val="00A50DB1"/>
    <w:rsid w:val="00A574F3"/>
    <w:rsid w:val="00A65490"/>
    <w:rsid w:val="00A6553B"/>
    <w:rsid w:val="00A670D0"/>
    <w:rsid w:val="00A702E6"/>
    <w:rsid w:val="00A7155D"/>
    <w:rsid w:val="00A72BCD"/>
    <w:rsid w:val="00A75274"/>
    <w:rsid w:val="00A755C0"/>
    <w:rsid w:val="00A81854"/>
    <w:rsid w:val="00A83D80"/>
    <w:rsid w:val="00A95332"/>
    <w:rsid w:val="00A975E7"/>
    <w:rsid w:val="00A97AF1"/>
    <w:rsid w:val="00AA077B"/>
    <w:rsid w:val="00AA1FEC"/>
    <w:rsid w:val="00AA3D94"/>
    <w:rsid w:val="00AA3E05"/>
    <w:rsid w:val="00AB110F"/>
    <w:rsid w:val="00AB20F2"/>
    <w:rsid w:val="00AB7700"/>
    <w:rsid w:val="00AC02A3"/>
    <w:rsid w:val="00AC405A"/>
    <w:rsid w:val="00AC514C"/>
    <w:rsid w:val="00AC60E0"/>
    <w:rsid w:val="00AD3EB4"/>
    <w:rsid w:val="00AD5ADF"/>
    <w:rsid w:val="00AD5E74"/>
    <w:rsid w:val="00AE2D84"/>
    <w:rsid w:val="00AE6100"/>
    <w:rsid w:val="00AF480B"/>
    <w:rsid w:val="00AF69B3"/>
    <w:rsid w:val="00B0662E"/>
    <w:rsid w:val="00B12944"/>
    <w:rsid w:val="00B1410D"/>
    <w:rsid w:val="00B14FFF"/>
    <w:rsid w:val="00B20C36"/>
    <w:rsid w:val="00B216CF"/>
    <w:rsid w:val="00B217CE"/>
    <w:rsid w:val="00B26233"/>
    <w:rsid w:val="00B31FB3"/>
    <w:rsid w:val="00B3238C"/>
    <w:rsid w:val="00B35E90"/>
    <w:rsid w:val="00B44783"/>
    <w:rsid w:val="00B47DCB"/>
    <w:rsid w:val="00B47EDE"/>
    <w:rsid w:val="00B52BCC"/>
    <w:rsid w:val="00B530F5"/>
    <w:rsid w:val="00B545E9"/>
    <w:rsid w:val="00B663C4"/>
    <w:rsid w:val="00B74456"/>
    <w:rsid w:val="00B74561"/>
    <w:rsid w:val="00B76E40"/>
    <w:rsid w:val="00B80E42"/>
    <w:rsid w:val="00B8595C"/>
    <w:rsid w:val="00B8682B"/>
    <w:rsid w:val="00B86E63"/>
    <w:rsid w:val="00B8799C"/>
    <w:rsid w:val="00B959FB"/>
    <w:rsid w:val="00BA4448"/>
    <w:rsid w:val="00BA4624"/>
    <w:rsid w:val="00BA6E19"/>
    <w:rsid w:val="00BB6631"/>
    <w:rsid w:val="00BC2022"/>
    <w:rsid w:val="00BC688B"/>
    <w:rsid w:val="00BD2E34"/>
    <w:rsid w:val="00BE3E97"/>
    <w:rsid w:val="00BE62DC"/>
    <w:rsid w:val="00BF1125"/>
    <w:rsid w:val="00BF7FD6"/>
    <w:rsid w:val="00C03211"/>
    <w:rsid w:val="00C21768"/>
    <w:rsid w:val="00C226C9"/>
    <w:rsid w:val="00C26523"/>
    <w:rsid w:val="00C30C69"/>
    <w:rsid w:val="00C331FA"/>
    <w:rsid w:val="00C35B3C"/>
    <w:rsid w:val="00C36153"/>
    <w:rsid w:val="00C40339"/>
    <w:rsid w:val="00C46418"/>
    <w:rsid w:val="00C525ED"/>
    <w:rsid w:val="00C565C2"/>
    <w:rsid w:val="00C6327D"/>
    <w:rsid w:val="00C703FF"/>
    <w:rsid w:val="00C70A1C"/>
    <w:rsid w:val="00C727F3"/>
    <w:rsid w:val="00C769D8"/>
    <w:rsid w:val="00C77B48"/>
    <w:rsid w:val="00C81E71"/>
    <w:rsid w:val="00C908BC"/>
    <w:rsid w:val="00C94CEA"/>
    <w:rsid w:val="00C94F2A"/>
    <w:rsid w:val="00CA0A23"/>
    <w:rsid w:val="00CA26B7"/>
    <w:rsid w:val="00CA2DA5"/>
    <w:rsid w:val="00CA2F29"/>
    <w:rsid w:val="00CA3346"/>
    <w:rsid w:val="00CA74FC"/>
    <w:rsid w:val="00CB172E"/>
    <w:rsid w:val="00CB293D"/>
    <w:rsid w:val="00CB2C3A"/>
    <w:rsid w:val="00CB2E60"/>
    <w:rsid w:val="00CB6557"/>
    <w:rsid w:val="00CC1757"/>
    <w:rsid w:val="00CC21FA"/>
    <w:rsid w:val="00CC3101"/>
    <w:rsid w:val="00CC3A81"/>
    <w:rsid w:val="00CC5BAA"/>
    <w:rsid w:val="00CE0FF1"/>
    <w:rsid w:val="00CE233F"/>
    <w:rsid w:val="00CE3FC6"/>
    <w:rsid w:val="00CF6C37"/>
    <w:rsid w:val="00CF6FBA"/>
    <w:rsid w:val="00CF717C"/>
    <w:rsid w:val="00D01C0A"/>
    <w:rsid w:val="00D056C9"/>
    <w:rsid w:val="00D077F6"/>
    <w:rsid w:val="00D17953"/>
    <w:rsid w:val="00D21DBA"/>
    <w:rsid w:val="00D230E7"/>
    <w:rsid w:val="00D239A9"/>
    <w:rsid w:val="00D34D42"/>
    <w:rsid w:val="00D3629F"/>
    <w:rsid w:val="00D37C51"/>
    <w:rsid w:val="00D44AEE"/>
    <w:rsid w:val="00D45A1A"/>
    <w:rsid w:val="00D51FCF"/>
    <w:rsid w:val="00D649B0"/>
    <w:rsid w:val="00D779A9"/>
    <w:rsid w:val="00D82EBE"/>
    <w:rsid w:val="00D83455"/>
    <w:rsid w:val="00D9085E"/>
    <w:rsid w:val="00D97B2A"/>
    <w:rsid w:val="00DA36C7"/>
    <w:rsid w:val="00DB46E7"/>
    <w:rsid w:val="00DC0D7A"/>
    <w:rsid w:val="00DC0FCA"/>
    <w:rsid w:val="00DC1FD1"/>
    <w:rsid w:val="00DD30A5"/>
    <w:rsid w:val="00DE454C"/>
    <w:rsid w:val="00DE6190"/>
    <w:rsid w:val="00DF2876"/>
    <w:rsid w:val="00DF518E"/>
    <w:rsid w:val="00DF5FA9"/>
    <w:rsid w:val="00E031B8"/>
    <w:rsid w:val="00E055E4"/>
    <w:rsid w:val="00E0685E"/>
    <w:rsid w:val="00E1117E"/>
    <w:rsid w:val="00E11493"/>
    <w:rsid w:val="00E179FD"/>
    <w:rsid w:val="00E22F94"/>
    <w:rsid w:val="00E233E2"/>
    <w:rsid w:val="00E24D91"/>
    <w:rsid w:val="00E274DA"/>
    <w:rsid w:val="00E34C41"/>
    <w:rsid w:val="00E36E88"/>
    <w:rsid w:val="00E37036"/>
    <w:rsid w:val="00E47778"/>
    <w:rsid w:val="00E50E6D"/>
    <w:rsid w:val="00E52C20"/>
    <w:rsid w:val="00E53B4C"/>
    <w:rsid w:val="00E545AC"/>
    <w:rsid w:val="00E557FE"/>
    <w:rsid w:val="00E6095F"/>
    <w:rsid w:val="00E670D3"/>
    <w:rsid w:val="00E6745B"/>
    <w:rsid w:val="00E70443"/>
    <w:rsid w:val="00E8350B"/>
    <w:rsid w:val="00E87A85"/>
    <w:rsid w:val="00E972F5"/>
    <w:rsid w:val="00E97E6F"/>
    <w:rsid w:val="00EA38D7"/>
    <w:rsid w:val="00EA561E"/>
    <w:rsid w:val="00EA71C5"/>
    <w:rsid w:val="00EB33CA"/>
    <w:rsid w:val="00EB79FF"/>
    <w:rsid w:val="00EE0AB3"/>
    <w:rsid w:val="00EE75B2"/>
    <w:rsid w:val="00EF306E"/>
    <w:rsid w:val="00EF5300"/>
    <w:rsid w:val="00F0166D"/>
    <w:rsid w:val="00F03732"/>
    <w:rsid w:val="00F05EC4"/>
    <w:rsid w:val="00F145AD"/>
    <w:rsid w:val="00F153C9"/>
    <w:rsid w:val="00F21FB8"/>
    <w:rsid w:val="00F233EC"/>
    <w:rsid w:val="00F431D6"/>
    <w:rsid w:val="00F62FF2"/>
    <w:rsid w:val="00F64EA8"/>
    <w:rsid w:val="00F66B01"/>
    <w:rsid w:val="00F66F37"/>
    <w:rsid w:val="00F72318"/>
    <w:rsid w:val="00F74465"/>
    <w:rsid w:val="00F75556"/>
    <w:rsid w:val="00F75582"/>
    <w:rsid w:val="00F80B14"/>
    <w:rsid w:val="00F835A3"/>
    <w:rsid w:val="00F83824"/>
    <w:rsid w:val="00F866D9"/>
    <w:rsid w:val="00F91B06"/>
    <w:rsid w:val="00FA1BE0"/>
    <w:rsid w:val="00FA3A55"/>
    <w:rsid w:val="00FA5C7D"/>
    <w:rsid w:val="00FB4353"/>
    <w:rsid w:val="00FC43E3"/>
    <w:rsid w:val="00FC6E08"/>
    <w:rsid w:val="00FC7631"/>
    <w:rsid w:val="00FC7950"/>
    <w:rsid w:val="00FD1E1E"/>
    <w:rsid w:val="00FD466C"/>
    <w:rsid w:val="00FD6A39"/>
    <w:rsid w:val="00FE3B55"/>
    <w:rsid w:val="00FE6243"/>
    <w:rsid w:val="00FE6777"/>
    <w:rsid w:val="00FE74A5"/>
    <w:rsid w:val="00FF18D5"/>
    <w:rsid w:val="00FF3949"/>
    <w:rsid w:val="02AD00D7"/>
    <w:rsid w:val="0E6E063D"/>
    <w:rsid w:val="0E774D88"/>
    <w:rsid w:val="0F8D6422"/>
    <w:rsid w:val="128B68BC"/>
    <w:rsid w:val="12CF3D5F"/>
    <w:rsid w:val="1675348A"/>
    <w:rsid w:val="19011E15"/>
    <w:rsid w:val="1B1C4A4B"/>
    <w:rsid w:val="20BA5729"/>
    <w:rsid w:val="232D05C2"/>
    <w:rsid w:val="276E3E90"/>
    <w:rsid w:val="294C45CE"/>
    <w:rsid w:val="2D121B9F"/>
    <w:rsid w:val="2E5E3A03"/>
    <w:rsid w:val="2E9570E5"/>
    <w:rsid w:val="33735C77"/>
    <w:rsid w:val="400B2124"/>
    <w:rsid w:val="497B0791"/>
    <w:rsid w:val="4DC933EB"/>
    <w:rsid w:val="63045E00"/>
    <w:rsid w:val="6AAD2EDA"/>
    <w:rsid w:val="6C6D5DF2"/>
    <w:rsid w:val="76557974"/>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0"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5"/>
    <w:qFormat/>
    <w:uiPriority w:val="99"/>
    <w:pPr>
      <w:keepNext/>
      <w:keepLines/>
      <w:spacing w:before="480" w:line="276" w:lineRule="auto"/>
      <w:outlineLvl w:val="0"/>
    </w:pPr>
    <w:rPr>
      <w:rFonts w:ascii="Cambria" w:hAnsi="Cambria" w:eastAsia="Calibri"/>
      <w:b/>
      <w:bCs/>
      <w:color w:val="365F91"/>
      <w:sz w:val="28"/>
      <w:szCs w:val="28"/>
    </w:rPr>
  </w:style>
  <w:style w:type="paragraph" w:styleId="3">
    <w:name w:val="heading 2"/>
    <w:basedOn w:val="1"/>
    <w:next w:val="1"/>
    <w:link w:val="16"/>
    <w:qFormat/>
    <w:uiPriority w:val="99"/>
    <w:pPr>
      <w:keepNext/>
      <w:keepLines/>
      <w:spacing w:before="200" w:line="276" w:lineRule="auto"/>
      <w:outlineLvl w:val="1"/>
    </w:pPr>
    <w:rPr>
      <w:rFonts w:ascii="Cambria" w:hAnsi="Cambria" w:eastAsia="Calibri"/>
      <w:b/>
      <w:bCs/>
      <w:color w:val="4F81BD"/>
      <w:sz w:val="26"/>
      <w:szCs w:val="26"/>
    </w:rPr>
  </w:style>
  <w:style w:type="paragraph" w:styleId="4">
    <w:name w:val="heading 3"/>
    <w:basedOn w:val="1"/>
    <w:next w:val="1"/>
    <w:link w:val="17"/>
    <w:qFormat/>
    <w:uiPriority w:val="99"/>
    <w:pPr>
      <w:keepNext/>
      <w:keepLines/>
      <w:spacing w:before="200" w:line="276" w:lineRule="auto"/>
      <w:outlineLvl w:val="2"/>
    </w:pPr>
    <w:rPr>
      <w:rFonts w:ascii="Cambria" w:hAnsi="Cambria" w:eastAsia="Calibri"/>
      <w:b/>
      <w:bCs/>
      <w:color w:val="4F81BD"/>
      <w:sz w:val="20"/>
      <w:szCs w:val="20"/>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qFormat/>
    <w:uiPriority w:val="99"/>
    <w:rPr>
      <w:rFonts w:cs="Times New Roman"/>
      <w:color w:val="0000FF"/>
      <w:u w:val="single"/>
    </w:rPr>
  </w:style>
  <w:style w:type="character" w:styleId="8">
    <w:name w:val="Strong"/>
    <w:qFormat/>
    <w:uiPriority w:val="99"/>
    <w:rPr>
      <w:rFonts w:cs="Times New Roman"/>
      <w:b/>
    </w:rPr>
  </w:style>
  <w:style w:type="paragraph" w:styleId="9">
    <w:name w:val="Balloon Text"/>
    <w:basedOn w:val="1"/>
    <w:link w:val="27"/>
    <w:semiHidden/>
    <w:qFormat/>
    <w:uiPriority w:val="99"/>
    <w:rPr>
      <w:rFonts w:ascii="Tahoma" w:hAnsi="Tahoma" w:eastAsia="Calibri"/>
      <w:sz w:val="16"/>
      <w:szCs w:val="20"/>
    </w:rPr>
  </w:style>
  <w:style w:type="paragraph" w:styleId="10">
    <w:name w:val="header"/>
    <w:basedOn w:val="1"/>
    <w:link w:val="31"/>
    <w:qFormat/>
    <w:uiPriority w:val="99"/>
    <w:pPr>
      <w:tabs>
        <w:tab w:val="center" w:pos="4677"/>
        <w:tab w:val="right" w:pos="9355"/>
      </w:tabs>
    </w:pPr>
    <w:rPr>
      <w:szCs w:val="20"/>
    </w:rPr>
  </w:style>
  <w:style w:type="paragraph" w:styleId="11">
    <w:name w:val="Body Text"/>
    <w:basedOn w:val="1"/>
    <w:link w:val="25"/>
    <w:qFormat/>
    <w:uiPriority w:val="99"/>
    <w:pPr>
      <w:spacing w:after="120"/>
      <w:jc w:val="both"/>
    </w:pPr>
    <w:rPr>
      <w:sz w:val="20"/>
      <w:szCs w:val="20"/>
    </w:rPr>
  </w:style>
  <w:style w:type="paragraph" w:styleId="12">
    <w:name w:val="footer"/>
    <w:basedOn w:val="1"/>
    <w:link w:val="40"/>
    <w:semiHidden/>
    <w:qFormat/>
    <w:uiPriority w:val="99"/>
    <w:pPr>
      <w:tabs>
        <w:tab w:val="center" w:pos="4677"/>
        <w:tab w:val="right" w:pos="9355"/>
      </w:tabs>
    </w:pPr>
  </w:style>
  <w:style w:type="paragraph" w:styleId="13">
    <w:name w:val="Normal (Web)"/>
    <w:basedOn w:val="1"/>
    <w:qFormat/>
    <w:uiPriority w:val="99"/>
    <w:pPr>
      <w:spacing w:before="100" w:beforeAutospacing="1" w:after="100" w:afterAutospacing="1"/>
    </w:pPr>
  </w:style>
  <w:style w:type="table" w:styleId="14">
    <w:name w:val="Table Grid"/>
    <w:basedOn w:val="6"/>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Заголовок 1 Знак"/>
    <w:link w:val="2"/>
    <w:qFormat/>
    <w:locked/>
    <w:uiPriority w:val="99"/>
    <w:rPr>
      <w:rFonts w:ascii="Cambria" w:hAnsi="Cambria" w:cs="Times New Roman"/>
      <w:b/>
      <w:bCs/>
      <w:color w:val="365F91"/>
      <w:sz w:val="28"/>
      <w:szCs w:val="28"/>
    </w:rPr>
  </w:style>
  <w:style w:type="character" w:customStyle="1" w:styleId="16">
    <w:name w:val="Заголовок 2 Знак"/>
    <w:link w:val="3"/>
    <w:qFormat/>
    <w:locked/>
    <w:uiPriority w:val="99"/>
    <w:rPr>
      <w:rFonts w:ascii="Cambria" w:hAnsi="Cambria" w:cs="Times New Roman"/>
      <w:b/>
      <w:bCs/>
      <w:color w:val="4F81BD"/>
      <w:sz w:val="26"/>
      <w:szCs w:val="26"/>
    </w:rPr>
  </w:style>
  <w:style w:type="character" w:customStyle="1" w:styleId="17">
    <w:name w:val="Заголовок 3 Знак"/>
    <w:link w:val="4"/>
    <w:qFormat/>
    <w:locked/>
    <w:uiPriority w:val="99"/>
    <w:rPr>
      <w:rFonts w:ascii="Cambria" w:hAnsi="Cambria" w:cs="Times New Roman"/>
      <w:b/>
      <w:bCs/>
      <w:color w:val="4F81BD"/>
    </w:rPr>
  </w:style>
  <w:style w:type="paragraph" w:styleId="18">
    <w:name w:val="List Paragraph"/>
    <w:basedOn w:val="1"/>
    <w:link w:val="19"/>
    <w:qFormat/>
    <w:uiPriority w:val="99"/>
    <w:pPr>
      <w:ind w:left="720"/>
      <w:contextualSpacing/>
    </w:pPr>
    <w:rPr>
      <w:szCs w:val="20"/>
    </w:rPr>
  </w:style>
  <w:style w:type="character" w:customStyle="1" w:styleId="19">
    <w:name w:val="Абзац списка Знак"/>
    <w:link w:val="18"/>
    <w:qFormat/>
    <w:locked/>
    <w:uiPriority w:val="99"/>
    <w:rPr>
      <w:rFonts w:eastAsia="Times New Roman"/>
      <w:sz w:val="24"/>
    </w:rPr>
  </w:style>
  <w:style w:type="paragraph" w:customStyle="1" w:styleId="20">
    <w:name w:val="ConsPlusNormal"/>
    <w:link w:val="21"/>
    <w:qFormat/>
    <w:uiPriority w:val="99"/>
    <w:pPr>
      <w:widowControl w:val="0"/>
      <w:autoSpaceDE w:val="0"/>
      <w:autoSpaceDN w:val="0"/>
      <w:adjustRightInd w:val="0"/>
      <w:ind w:firstLine="720"/>
    </w:pPr>
    <w:rPr>
      <w:rFonts w:ascii="Arial" w:hAnsi="Arial" w:eastAsia="Calibri" w:cs="Times New Roman"/>
      <w:sz w:val="22"/>
      <w:lang w:val="ru-RU" w:eastAsia="ru-RU" w:bidi="ar-SA"/>
    </w:rPr>
  </w:style>
  <w:style w:type="character" w:customStyle="1" w:styleId="21">
    <w:name w:val="ConsPlusNormal Знак"/>
    <w:link w:val="20"/>
    <w:qFormat/>
    <w:locked/>
    <w:uiPriority w:val="99"/>
    <w:rPr>
      <w:rFonts w:ascii="Arial" w:hAnsi="Arial"/>
      <w:sz w:val="22"/>
      <w:lang w:eastAsia="ru-RU" w:bidi="ar-SA"/>
    </w:rPr>
  </w:style>
  <w:style w:type="paragraph" w:customStyle="1" w:styleId="22">
    <w:name w:val="ConsNonformat"/>
    <w:qFormat/>
    <w:uiPriority w:val="99"/>
    <w:pPr>
      <w:widowControl w:val="0"/>
    </w:pPr>
    <w:rPr>
      <w:rFonts w:ascii="Courier New" w:hAnsi="Courier New" w:eastAsia="Times New Roman" w:cs="Times New Roman"/>
      <w:lang w:val="ru-RU" w:eastAsia="ru-RU" w:bidi="ar-SA"/>
    </w:rPr>
  </w:style>
  <w:style w:type="paragraph" w:customStyle="1" w:styleId="23">
    <w:name w:val="ConsNormal"/>
    <w:link w:val="24"/>
    <w:qFormat/>
    <w:uiPriority w:val="99"/>
    <w:pPr>
      <w:widowControl w:val="0"/>
      <w:suppressAutoHyphens/>
      <w:ind w:firstLine="720"/>
    </w:pPr>
    <w:rPr>
      <w:rFonts w:ascii="Consultant" w:hAnsi="Consultant" w:eastAsia="Calibri" w:cs="Times New Roman"/>
      <w:sz w:val="22"/>
      <w:lang w:val="ru-RU" w:eastAsia="ar-SA" w:bidi="ar-SA"/>
    </w:rPr>
  </w:style>
  <w:style w:type="character" w:customStyle="1" w:styleId="24">
    <w:name w:val="ConsNormal Знак"/>
    <w:link w:val="23"/>
    <w:qFormat/>
    <w:locked/>
    <w:uiPriority w:val="99"/>
    <w:rPr>
      <w:rFonts w:ascii="Consultant" w:hAnsi="Consultant"/>
      <w:sz w:val="22"/>
      <w:lang w:eastAsia="ar-SA" w:bidi="ar-SA"/>
    </w:rPr>
  </w:style>
  <w:style w:type="character" w:customStyle="1" w:styleId="25">
    <w:name w:val="Основной текст Знак"/>
    <w:link w:val="11"/>
    <w:qFormat/>
    <w:locked/>
    <w:uiPriority w:val="99"/>
    <w:rPr>
      <w:rFonts w:eastAsia="Times New Roman" w:cs="Times New Roman"/>
      <w:sz w:val="20"/>
      <w:lang w:eastAsia="ru-RU"/>
    </w:rPr>
  </w:style>
  <w:style w:type="character" w:customStyle="1" w:styleId="26">
    <w:name w:val="Стиль (латиница) Arial 8 пт Синий"/>
    <w:qFormat/>
    <w:uiPriority w:val="99"/>
    <w:rPr>
      <w:rFonts w:ascii="Times New Roman" w:hAnsi="Times New Roman"/>
      <w:color w:val="0000FF"/>
      <w:sz w:val="24"/>
    </w:rPr>
  </w:style>
  <w:style w:type="character" w:customStyle="1" w:styleId="27">
    <w:name w:val="Текст выноски Знак"/>
    <w:link w:val="9"/>
    <w:semiHidden/>
    <w:qFormat/>
    <w:locked/>
    <w:uiPriority w:val="99"/>
    <w:rPr>
      <w:rFonts w:ascii="Tahoma" w:hAnsi="Tahoma" w:cs="Times New Roman"/>
      <w:sz w:val="16"/>
      <w:lang w:eastAsia="ru-RU"/>
    </w:rPr>
  </w:style>
  <w:style w:type="character" w:customStyle="1" w:styleId="28">
    <w:name w:val="highlight"/>
    <w:qFormat/>
    <w:uiPriority w:val="99"/>
  </w:style>
  <w:style w:type="paragraph" w:customStyle="1" w:styleId="29">
    <w:name w:val="Содержимое таблицы"/>
    <w:basedOn w:val="1"/>
    <w:qFormat/>
    <w:uiPriority w:val="99"/>
    <w:pPr>
      <w:widowControl w:val="0"/>
      <w:suppressLineNumbers/>
      <w:suppressAutoHyphens/>
    </w:pPr>
    <w:rPr>
      <w:rFonts w:ascii="Arial" w:hAnsi="Arial" w:eastAsia="Calibri"/>
      <w:lang w:eastAsia="ar-SA"/>
    </w:rPr>
  </w:style>
  <w:style w:type="paragraph" w:customStyle="1" w:styleId="30">
    <w:name w:val="Заголовок таблицы"/>
    <w:basedOn w:val="29"/>
    <w:qFormat/>
    <w:uiPriority w:val="99"/>
    <w:pPr>
      <w:jc w:val="center"/>
    </w:pPr>
    <w:rPr>
      <w:b/>
      <w:bCs/>
      <w:i/>
      <w:iCs/>
    </w:rPr>
  </w:style>
  <w:style w:type="character" w:customStyle="1" w:styleId="31">
    <w:name w:val="Верхний колонтитул Знак"/>
    <w:link w:val="10"/>
    <w:qFormat/>
    <w:locked/>
    <w:uiPriority w:val="99"/>
    <w:rPr>
      <w:rFonts w:eastAsia="Times New Roman" w:cs="Times New Roman"/>
      <w:sz w:val="24"/>
      <w:lang w:eastAsia="ru-RU"/>
    </w:rPr>
  </w:style>
  <w:style w:type="paragraph" w:customStyle="1" w:styleId="32">
    <w:name w:val="Normal_0"/>
    <w:qFormat/>
    <w:uiPriority w:val="99"/>
    <w:rPr>
      <w:rFonts w:ascii="Times New Roman" w:hAnsi="Times New Roman" w:eastAsia="Times New Roman" w:cs="Times New Roman"/>
      <w:sz w:val="24"/>
      <w:szCs w:val="24"/>
      <w:lang w:val="ru-RU" w:eastAsia="ru-RU" w:bidi="ar-SA"/>
    </w:rPr>
  </w:style>
  <w:style w:type="paragraph" w:styleId="33">
    <w:name w:val="No Spacing"/>
    <w:link w:val="34"/>
    <w:qFormat/>
    <w:uiPriority w:val="0"/>
    <w:rPr>
      <w:rFonts w:ascii="Calibri" w:hAnsi="Calibri" w:eastAsia="Calibri" w:cs="Times New Roman"/>
      <w:sz w:val="22"/>
      <w:lang w:val="ru-RU" w:eastAsia="en-US" w:bidi="ar-SA"/>
    </w:rPr>
  </w:style>
  <w:style w:type="character" w:customStyle="1" w:styleId="34">
    <w:name w:val="Без интервала Знак"/>
    <w:link w:val="33"/>
    <w:qFormat/>
    <w:locked/>
    <w:uiPriority w:val="0"/>
    <w:rPr>
      <w:rFonts w:ascii="Calibri" w:hAnsi="Calibri"/>
      <w:sz w:val="22"/>
      <w:lang w:eastAsia="en-US" w:bidi="ar-SA"/>
    </w:rPr>
  </w:style>
  <w:style w:type="paragraph" w:customStyle="1" w:styleId="35">
    <w:name w:val="western"/>
    <w:basedOn w:val="1"/>
    <w:qFormat/>
    <w:uiPriority w:val="99"/>
    <w:pPr>
      <w:spacing w:before="100" w:beforeAutospacing="1" w:after="100" w:afterAutospacing="1"/>
    </w:pPr>
  </w:style>
  <w:style w:type="character" w:customStyle="1" w:styleId="36">
    <w:name w:val="h"/>
    <w:qFormat/>
    <w:uiPriority w:val="99"/>
  </w:style>
  <w:style w:type="paragraph" w:customStyle="1" w:styleId="37">
    <w:name w:val="Style2"/>
    <w:basedOn w:val="1"/>
    <w:qFormat/>
    <w:uiPriority w:val="99"/>
    <w:pPr>
      <w:widowControl w:val="0"/>
      <w:suppressAutoHyphens/>
      <w:autoSpaceDE w:val="0"/>
    </w:pPr>
    <w:rPr>
      <w:rFonts w:ascii="Trebuchet MS" w:hAnsi="Trebuchet MS" w:eastAsia="MS Mincho" w:cs="Calibri"/>
      <w:lang w:eastAsia="ar-SA"/>
    </w:rPr>
  </w:style>
  <w:style w:type="paragraph" w:customStyle="1" w:styleId="38">
    <w:name w:val="Style7"/>
    <w:basedOn w:val="1"/>
    <w:qFormat/>
    <w:uiPriority w:val="99"/>
    <w:pPr>
      <w:widowControl w:val="0"/>
      <w:suppressAutoHyphens/>
      <w:autoSpaceDE w:val="0"/>
    </w:pPr>
    <w:rPr>
      <w:rFonts w:ascii="Trebuchet MS" w:hAnsi="Trebuchet MS" w:eastAsia="MS Mincho" w:cs="Calibri"/>
      <w:lang w:eastAsia="ar-SA"/>
    </w:rPr>
  </w:style>
  <w:style w:type="character" w:customStyle="1" w:styleId="39">
    <w:name w:val="Font Style14"/>
    <w:qFormat/>
    <w:uiPriority w:val="99"/>
    <w:rPr>
      <w:rFonts w:ascii="Times New Roman" w:hAnsi="Times New Roman"/>
      <w:b/>
      <w:sz w:val="22"/>
    </w:rPr>
  </w:style>
  <w:style w:type="character" w:customStyle="1" w:styleId="40">
    <w:name w:val="Нижний колонтитул Знак"/>
    <w:link w:val="12"/>
    <w:semiHidden/>
    <w:qFormat/>
    <w:locked/>
    <w:uiPriority w:val="99"/>
    <w:rPr>
      <w:rFonts w:eastAsia="Times New Roman" w:cs="Times New Roman"/>
      <w:sz w:val="24"/>
      <w:szCs w:val="24"/>
    </w:rPr>
  </w:style>
  <w:style w:type="character" w:customStyle="1" w:styleId="41">
    <w:name w:val="iceouttxt6"/>
    <w:qFormat/>
    <w:uiPriority w:val="99"/>
    <w:rPr>
      <w:rFonts w:ascii="Arial" w:hAnsi="Arial" w:cs="Arial"/>
      <w:color w:val="666666"/>
      <w:sz w:val="17"/>
      <w:szCs w:val="17"/>
    </w:rPr>
  </w:style>
  <w:style w:type="table" w:customStyle="1" w:styleId="42">
    <w:name w:val="Сетка таблицы1"/>
    <w:basedOn w:val="6"/>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64;&#1082;%20&#1052;&#1080;&#1088;&#1085;&#1086;&#1077;%20-%20&#1087;&#1083;&#1072;&#1090;&#1085;&#1080;&#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4BFA61-2A50-48BF-A7EE-E45127ECFCDA}">
  <ds:schemaRefs/>
</ds:datastoreItem>
</file>

<file path=docProps/app.xml><?xml version="1.0" encoding="utf-8"?>
<Properties xmlns="http://schemas.openxmlformats.org/officeDocument/2006/extended-properties" xmlns:vt="http://schemas.openxmlformats.org/officeDocument/2006/docPropsVTypes">
  <Template>Шк Мирное - платники</Template>
  <Company>gzakaz</Company>
  <Pages>11</Pages>
  <Words>3927</Words>
  <Characters>27512</Characters>
  <Lines>230</Lines>
  <Paragraphs>64</Paragraphs>
  <TotalTime>6</TotalTime>
  <ScaleCrop>false</ScaleCrop>
  <LinksUpToDate>false</LinksUpToDate>
  <CharactersWithSpaces>31386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2026-07-15T03:01:00Z</dcterms:created>
  <dc:creator>User</dc:creator>
  <cp:lastModifiedBy>WPS_1777857089</cp:lastModifiedBy>
  <cp:lastPrinted>2026-01-19T03:22:00Z</cp:lastPrinted>
  <dcterms:modified xsi:type="dcterms:W3CDTF">2026-07-28T03:06:28Z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D92DC17177494516B96484C778CE49FE_13</vt:lpwstr>
  </property>
  <property fmtid="{D5CDD505-2E9C-101B-9397-08002B2CF9AE}" pid="4" name="KSOTemplateDocerSaveRecord">
    <vt:lpwstr>eyJoZGlkIjoiODIxNTI3Yjk4NTgwZWE4MWY1MWQxYTMxMDE2YWNiMzMiLCJ1c2VySWQiOiI4MjQ2MzQ5ODYzMTAifQ==</vt:lpwstr>
  </property>
</Properties>
</file>