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110D8F" w14:textId="77777777" w:rsidR="00AB667C" w:rsidRPr="00285384" w:rsidRDefault="00AB667C" w:rsidP="00AB667C">
      <w:pPr>
        <w:pStyle w:val="ConsPlusNormal"/>
        <w:pageBreakBefore/>
        <w:widowControl/>
        <w:spacing w:before="120" w:after="120"/>
        <w:ind w:firstLine="0"/>
        <w:jc w:val="center"/>
        <w:rPr>
          <w:rFonts w:ascii="Times New Roman" w:hAnsi="Times New Roman" w:cs="Times New Roman"/>
        </w:rPr>
      </w:pPr>
      <w:bookmarkStart w:id="0" w:name="_Ref248562452"/>
      <w:bookmarkStart w:id="1" w:name="_Ref248728669"/>
      <w:bookmarkStart w:id="2" w:name="_Ref248562863"/>
      <w:r w:rsidRPr="00285384">
        <w:rPr>
          <w:rFonts w:ascii="Times New Roman" w:hAnsi="Times New Roman" w:cs="Times New Roman"/>
          <w:b/>
          <w:bCs/>
          <w:sz w:val="24"/>
          <w:szCs w:val="24"/>
        </w:rPr>
        <w:t>ОБОС</w:t>
      </w:r>
      <w:bookmarkEnd w:id="0"/>
      <w:bookmarkEnd w:id="1"/>
      <w:r w:rsidRPr="00285384">
        <w:rPr>
          <w:rFonts w:ascii="Times New Roman" w:hAnsi="Times New Roman" w:cs="Times New Roman"/>
          <w:b/>
          <w:bCs/>
          <w:sz w:val="24"/>
          <w:szCs w:val="24"/>
        </w:rPr>
        <w:t>НОВАНИЕ ЦЕНЫ КОНТРАКТА</w:t>
      </w:r>
    </w:p>
    <w:p w14:paraId="51420163" w14:textId="7F643318" w:rsidR="00AB667C" w:rsidRPr="00285384" w:rsidRDefault="00AB667C" w:rsidP="00AB667C">
      <w:pPr>
        <w:jc w:val="both"/>
        <w:rPr>
          <w:rFonts w:ascii="Times New Roman" w:hAnsi="Times New Roman" w:cs="Times New Roman"/>
          <w:b/>
          <w:bCs/>
        </w:rPr>
      </w:pPr>
      <w:r w:rsidRPr="00285384">
        <w:rPr>
          <w:rFonts w:ascii="Times New Roman" w:hAnsi="Times New Roman" w:cs="Times New Roman"/>
          <w:b/>
          <w:bCs/>
        </w:rPr>
        <w:t xml:space="preserve">на поставку товара – </w:t>
      </w:r>
      <w:r w:rsidR="00292D40">
        <w:rPr>
          <w:rFonts w:ascii="Times New Roman" w:hAnsi="Times New Roman" w:cs="Times New Roman"/>
          <w:b/>
          <w:bCs/>
        </w:rPr>
        <w:t xml:space="preserve">молочных </w:t>
      </w:r>
      <w:r w:rsidRPr="00285384">
        <w:rPr>
          <w:rFonts w:ascii="Times New Roman" w:hAnsi="Times New Roman" w:cs="Times New Roman"/>
          <w:b/>
          <w:bCs/>
        </w:rPr>
        <w:t>продуктов для организации питания экипажа и участников морских научных экспедиций на научно – исследовательском судне «Профессор Водяницкий», судовладельцем которого является ФИЦ ИнБЮМ</w:t>
      </w:r>
    </w:p>
    <w:p w14:paraId="6C3C1605" w14:textId="77777777" w:rsidR="00AB667C" w:rsidRPr="00285384" w:rsidRDefault="00AB667C" w:rsidP="00AB667C">
      <w:pPr>
        <w:ind w:firstLine="709"/>
        <w:jc w:val="both"/>
        <w:rPr>
          <w:rFonts w:ascii="Times New Roman" w:hAnsi="Times New Roman" w:cs="Times New Roman"/>
        </w:rPr>
      </w:pPr>
      <w:r w:rsidRPr="00285384">
        <w:rPr>
          <w:rFonts w:ascii="Times New Roman" w:hAnsi="Times New Roman" w:cs="Times New Roman"/>
        </w:rPr>
        <w:t>Цена контракта определена методом сопоставимых рыночных цен (анализ рынка).</w:t>
      </w:r>
    </w:p>
    <w:p w14:paraId="58259C99" w14:textId="77777777" w:rsidR="00AB667C" w:rsidRPr="00285384" w:rsidRDefault="00AB667C" w:rsidP="00AB667C">
      <w:pPr>
        <w:ind w:firstLine="709"/>
        <w:jc w:val="both"/>
        <w:rPr>
          <w:rFonts w:ascii="Times New Roman" w:hAnsi="Times New Roman" w:cs="Times New Roman"/>
        </w:rPr>
      </w:pPr>
      <w:r w:rsidRPr="00285384">
        <w:rPr>
          <w:rFonts w:ascii="Times New Roman" w:hAnsi="Times New Roman" w:cs="Times New Roman"/>
        </w:rPr>
        <w:t>В целях получения ценовой информации в отношении товара для определения Цены контракта были направлены запросы о предоставлении ценовой информации поставщикам. Было получено 3 ценовых предложения. Заказчиком также осуществлялся поиск ценовой информации в реестре контрактов, сбор и анализ информации о ценах товаров, работ, услуг, содержащихся в рекламе, каталогах, описаниях товаров и в других предложениях, обращенных к неопределенному кругу лиц, в том числе признаваемых в соответствии с гражданским законодательством публичными офертами.</w:t>
      </w:r>
    </w:p>
    <w:bookmarkEnd w:id="2"/>
    <w:p w14:paraId="35F5913E" w14:textId="77777777" w:rsidR="00AB667C" w:rsidRPr="00285384" w:rsidRDefault="00AB667C" w:rsidP="00AB667C">
      <w:pPr>
        <w:ind w:left="709"/>
        <w:jc w:val="center"/>
        <w:rPr>
          <w:rFonts w:ascii="Times New Roman" w:hAnsi="Times New Roman" w:cs="Times New Roman"/>
        </w:rPr>
      </w:pPr>
      <w:r w:rsidRPr="00285384">
        <w:rPr>
          <w:rFonts w:ascii="Times New Roman" w:hAnsi="Times New Roman" w:cs="Times New Roman"/>
        </w:rPr>
        <w:t>Расчет цены контракта:</w:t>
      </w:r>
    </w:p>
    <w:tbl>
      <w:tblPr>
        <w:tblW w:w="1538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013"/>
        <w:gridCol w:w="3969"/>
        <w:gridCol w:w="992"/>
        <w:gridCol w:w="1134"/>
        <w:gridCol w:w="1134"/>
        <w:gridCol w:w="1134"/>
        <w:gridCol w:w="29"/>
        <w:gridCol w:w="1247"/>
        <w:gridCol w:w="28"/>
        <w:gridCol w:w="1525"/>
        <w:gridCol w:w="6"/>
        <w:gridCol w:w="1559"/>
        <w:gridCol w:w="42"/>
      </w:tblGrid>
      <w:tr w:rsidR="004C788F" w:rsidRPr="005226CC" w14:paraId="2C3F002E" w14:textId="77777777" w:rsidTr="001A2149">
        <w:trPr>
          <w:trHeight w:val="510"/>
        </w:trPr>
        <w:tc>
          <w:tcPr>
            <w:tcW w:w="568" w:type="dxa"/>
            <w:vMerge w:val="restart"/>
            <w:vAlign w:val="center"/>
            <w:hideMark/>
          </w:tcPr>
          <w:p w14:paraId="3E267A98" w14:textId="77777777" w:rsidR="004C788F" w:rsidRPr="005226CC" w:rsidRDefault="004C788F" w:rsidP="004C788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6C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013" w:type="dxa"/>
            <w:vMerge w:val="restart"/>
            <w:vAlign w:val="center"/>
          </w:tcPr>
          <w:p w14:paraId="6539F561" w14:textId="5BC05713" w:rsidR="004C788F" w:rsidRPr="005226CC" w:rsidRDefault="004C788F" w:rsidP="004C788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538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товара</w:t>
            </w:r>
          </w:p>
        </w:tc>
        <w:tc>
          <w:tcPr>
            <w:tcW w:w="3969" w:type="dxa"/>
          </w:tcPr>
          <w:p w14:paraId="7CD95ADA" w14:textId="77777777" w:rsidR="004C788F" w:rsidRPr="00285384" w:rsidRDefault="004C788F" w:rsidP="004C788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97F4D10" w14:textId="77777777" w:rsidR="004C788F" w:rsidRPr="00285384" w:rsidRDefault="004C788F" w:rsidP="004C788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2BE8E97" w14:textId="63BC3FFE" w:rsidR="004C788F" w:rsidRPr="005226CC" w:rsidRDefault="004C788F" w:rsidP="004C788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538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Описание объекта закупки</w:t>
            </w:r>
          </w:p>
        </w:tc>
        <w:tc>
          <w:tcPr>
            <w:tcW w:w="992" w:type="dxa"/>
            <w:vMerge w:val="restart"/>
            <w:vAlign w:val="center"/>
          </w:tcPr>
          <w:p w14:paraId="7B87741C" w14:textId="47EFE3AA" w:rsidR="004C788F" w:rsidRPr="005226CC" w:rsidRDefault="004C788F" w:rsidP="004C788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538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134" w:type="dxa"/>
            <w:vMerge w:val="restart"/>
            <w:vAlign w:val="center"/>
          </w:tcPr>
          <w:p w14:paraId="167E4944" w14:textId="58FDDC47" w:rsidR="004C788F" w:rsidRPr="005226CC" w:rsidRDefault="004C788F" w:rsidP="004C788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538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134" w:type="dxa"/>
            <w:vAlign w:val="center"/>
          </w:tcPr>
          <w:p w14:paraId="05CD692F" w14:textId="156EFA78" w:rsidR="004C788F" w:rsidRPr="005226CC" w:rsidRDefault="004C788F" w:rsidP="004C788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723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Источник 1, КП б/н от 1</w:t>
            </w:r>
            <w:r w:rsidRPr="00C37F0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0B723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Pr="00C37F0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0B723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.202</w:t>
            </w:r>
            <w:r w:rsidRPr="00C37F0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vAlign w:val="center"/>
          </w:tcPr>
          <w:p w14:paraId="3448DB62" w14:textId="5D8B8A6F" w:rsidR="004C788F" w:rsidRPr="005226CC" w:rsidRDefault="004C788F" w:rsidP="004C788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723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Источник 2, КП б/н от 05.02.2026</w:t>
            </w:r>
          </w:p>
        </w:tc>
        <w:tc>
          <w:tcPr>
            <w:tcW w:w="1276" w:type="dxa"/>
            <w:gridSpan w:val="2"/>
            <w:vAlign w:val="center"/>
          </w:tcPr>
          <w:p w14:paraId="6A1517FD" w14:textId="4D4AB10B" w:rsidR="004C788F" w:rsidRPr="005226CC" w:rsidRDefault="004C788F" w:rsidP="004C788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723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Источник 3, КП б/н от 11.02.2026</w:t>
            </w:r>
          </w:p>
        </w:tc>
        <w:tc>
          <w:tcPr>
            <w:tcW w:w="1559" w:type="dxa"/>
            <w:gridSpan w:val="3"/>
            <w:vMerge w:val="restart"/>
            <w:vAlign w:val="center"/>
          </w:tcPr>
          <w:p w14:paraId="0F18AF41" w14:textId="77F0CFB0" w:rsidR="004C788F" w:rsidRPr="005226CC" w:rsidRDefault="004C788F" w:rsidP="004C788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538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ОКПД2</w:t>
            </w:r>
          </w:p>
        </w:tc>
        <w:tc>
          <w:tcPr>
            <w:tcW w:w="1601" w:type="dxa"/>
            <w:gridSpan w:val="2"/>
            <w:vMerge w:val="restart"/>
          </w:tcPr>
          <w:p w14:paraId="6F3DADBC" w14:textId="6C5C8E91" w:rsidR="004C788F" w:rsidRPr="005226CC" w:rsidRDefault="004C788F" w:rsidP="004C788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5384">
              <w:rPr>
                <w:rFonts w:ascii="Times New Roman" w:hAnsi="Times New Roman" w:cs="Times New Roman"/>
                <w:sz w:val="24"/>
                <w:szCs w:val="24"/>
              </w:rPr>
              <w:t>Цена, контракта, руб.</w:t>
            </w:r>
          </w:p>
        </w:tc>
      </w:tr>
      <w:tr w:rsidR="004C788F" w:rsidRPr="005226CC" w14:paraId="6C931254" w14:textId="77777777" w:rsidTr="001A2149">
        <w:trPr>
          <w:trHeight w:val="810"/>
        </w:trPr>
        <w:tc>
          <w:tcPr>
            <w:tcW w:w="568" w:type="dxa"/>
            <w:vMerge/>
            <w:vAlign w:val="center"/>
            <w:hideMark/>
          </w:tcPr>
          <w:p w14:paraId="07F6BA5C" w14:textId="77777777" w:rsidR="004C788F" w:rsidRPr="005226CC" w:rsidRDefault="004C788F" w:rsidP="004C788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  <w:vMerge/>
            <w:vAlign w:val="center"/>
            <w:hideMark/>
          </w:tcPr>
          <w:p w14:paraId="1F580024" w14:textId="77777777" w:rsidR="004C788F" w:rsidRPr="005226CC" w:rsidRDefault="004C788F" w:rsidP="004C788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14:paraId="53F08A75" w14:textId="77777777" w:rsidR="004C788F" w:rsidRPr="005226CC" w:rsidRDefault="004C788F" w:rsidP="004C788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0E0A18B5" w14:textId="737112F1" w:rsidR="004C788F" w:rsidRPr="005226CC" w:rsidRDefault="004C788F" w:rsidP="004C788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34629100" w14:textId="77777777" w:rsidR="004C788F" w:rsidRPr="005226CC" w:rsidRDefault="004C788F" w:rsidP="004C788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  <w:hideMark/>
          </w:tcPr>
          <w:p w14:paraId="44617E26" w14:textId="77777777" w:rsidR="004C788F" w:rsidRPr="005226CC" w:rsidRDefault="004C788F" w:rsidP="004C788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6C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Цена (руб.)</w:t>
            </w:r>
          </w:p>
        </w:tc>
        <w:tc>
          <w:tcPr>
            <w:tcW w:w="1134" w:type="dxa"/>
            <w:vAlign w:val="center"/>
            <w:hideMark/>
          </w:tcPr>
          <w:p w14:paraId="6B3146C7" w14:textId="77777777" w:rsidR="004C788F" w:rsidRPr="005226CC" w:rsidRDefault="004C788F" w:rsidP="004C788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6C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Цена (руб.)</w:t>
            </w:r>
          </w:p>
        </w:tc>
        <w:tc>
          <w:tcPr>
            <w:tcW w:w="1276" w:type="dxa"/>
            <w:gridSpan w:val="2"/>
            <w:vAlign w:val="center"/>
            <w:hideMark/>
          </w:tcPr>
          <w:p w14:paraId="5C752B5D" w14:textId="77777777" w:rsidR="004C788F" w:rsidRPr="005226CC" w:rsidRDefault="004C788F" w:rsidP="004C788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6C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Цена (руб.)</w:t>
            </w:r>
          </w:p>
        </w:tc>
        <w:tc>
          <w:tcPr>
            <w:tcW w:w="1559" w:type="dxa"/>
            <w:gridSpan w:val="3"/>
            <w:vMerge/>
            <w:vAlign w:val="center"/>
            <w:hideMark/>
          </w:tcPr>
          <w:p w14:paraId="1EB52E4B" w14:textId="77777777" w:rsidR="004C788F" w:rsidRPr="005226CC" w:rsidRDefault="004C788F" w:rsidP="004C788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1" w:type="dxa"/>
            <w:gridSpan w:val="2"/>
            <w:vMerge/>
          </w:tcPr>
          <w:p w14:paraId="36802187" w14:textId="77777777" w:rsidR="004C788F" w:rsidRPr="005226CC" w:rsidRDefault="004C788F" w:rsidP="004C788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C788F" w:rsidRPr="005226CC" w14:paraId="71D275B3" w14:textId="77777777" w:rsidTr="001A2149">
        <w:trPr>
          <w:gridAfter w:val="1"/>
          <w:wAfter w:w="42" w:type="dxa"/>
          <w:trHeight w:val="765"/>
        </w:trPr>
        <w:tc>
          <w:tcPr>
            <w:tcW w:w="568" w:type="dxa"/>
            <w:vAlign w:val="center"/>
          </w:tcPr>
          <w:p w14:paraId="28EFF928" w14:textId="7A6C8967" w:rsidR="004C788F" w:rsidRPr="005226CC" w:rsidRDefault="004C788F" w:rsidP="004C788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6C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013" w:type="dxa"/>
            <w:vAlign w:val="center"/>
          </w:tcPr>
          <w:p w14:paraId="19364535" w14:textId="5A719C5B" w:rsidR="004C788F" w:rsidRPr="00B04B30" w:rsidRDefault="004C788F" w:rsidP="004C788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4B30"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3969" w:type="dxa"/>
            <w:vAlign w:val="center"/>
          </w:tcPr>
          <w:p w14:paraId="2FBB5A23" w14:textId="627E295C" w:rsidR="004C788F" w:rsidRPr="00B04B30" w:rsidRDefault="004C788F" w:rsidP="004C788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3D09">
              <w:rPr>
                <w:rFonts w:ascii="Times New Roman" w:hAnsi="Times New Roman" w:cs="Times New Roman"/>
                <w:sz w:val="24"/>
                <w:szCs w:val="24"/>
              </w:rPr>
              <w:t>Масло сливочное жирностью не менее 72,5%, монолит. Соответствие ГОСТ 32261-2013. Допускается соответствие показателям иного нормативного документа, устанавливающего технические требования.</w:t>
            </w:r>
          </w:p>
        </w:tc>
        <w:tc>
          <w:tcPr>
            <w:tcW w:w="992" w:type="dxa"/>
            <w:vAlign w:val="center"/>
          </w:tcPr>
          <w:p w14:paraId="5209B548" w14:textId="30AE7496" w:rsidR="004C788F" w:rsidRPr="00B04B30" w:rsidRDefault="004C788F" w:rsidP="004C788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4B3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килограмм</w:t>
            </w:r>
          </w:p>
        </w:tc>
        <w:tc>
          <w:tcPr>
            <w:tcW w:w="1134" w:type="dxa"/>
            <w:noWrap/>
            <w:vAlign w:val="center"/>
          </w:tcPr>
          <w:p w14:paraId="597C5961" w14:textId="498FD09E" w:rsidR="004C788F" w:rsidRPr="00292D40" w:rsidRDefault="00A834CD" w:rsidP="004C788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  <w:r w:rsidR="004C788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4C788F" w:rsidRPr="00292D4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34" w:type="dxa"/>
            <w:vAlign w:val="center"/>
          </w:tcPr>
          <w:p w14:paraId="127DD05B" w14:textId="37955CA0" w:rsidR="004C788F" w:rsidRPr="00292D40" w:rsidRDefault="004C788F" w:rsidP="004C788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1 800,00</w:t>
            </w:r>
          </w:p>
        </w:tc>
        <w:tc>
          <w:tcPr>
            <w:tcW w:w="1163" w:type="dxa"/>
            <w:gridSpan w:val="2"/>
            <w:vAlign w:val="center"/>
          </w:tcPr>
          <w:p w14:paraId="7FAEFF08" w14:textId="7F9B01DB" w:rsidR="004C788F" w:rsidRPr="00292D40" w:rsidRDefault="004C788F" w:rsidP="004C788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1 850,00</w:t>
            </w:r>
          </w:p>
        </w:tc>
        <w:tc>
          <w:tcPr>
            <w:tcW w:w="1275" w:type="dxa"/>
            <w:gridSpan w:val="2"/>
            <w:vAlign w:val="center"/>
          </w:tcPr>
          <w:p w14:paraId="777ADD26" w14:textId="107655FA" w:rsidR="004C788F" w:rsidRPr="00292D40" w:rsidRDefault="004C788F" w:rsidP="004C788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2D4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80</w:t>
            </w:r>
            <w:r w:rsidRPr="00292D4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25" w:type="dxa"/>
            <w:vAlign w:val="center"/>
          </w:tcPr>
          <w:p w14:paraId="1E1B1687" w14:textId="5045DBDD" w:rsidR="004C788F" w:rsidRPr="005226CC" w:rsidRDefault="004C788F" w:rsidP="004C788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6C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10.51.30.111</w:t>
            </w:r>
          </w:p>
        </w:tc>
        <w:tc>
          <w:tcPr>
            <w:tcW w:w="1565" w:type="dxa"/>
            <w:gridSpan w:val="2"/>
          </w:tcPr>
          <w:p w14:paraId="69E42E55" w14:textId="2DC36635" w:rsidR="004C788F" w:rsidRPr="005226CC" w:rsidRDefault="00FD1C31" w:rsidP="004C788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441 000,00</w:t>
            </w:r>
          </w:p>
        </w:tc>
      </w:tr>
      <w:tr w:rsidR="004C788F" w:rsidRPr="005226CC" w14:paraId="1C2B70AD" w14:textId="77777777" w:rsidTr="001A2149">
        <w:trPr>
          <w:gridAfter w:val="1"/>
          <w:wAfter w:w="42" w:type="dxa"/>
          <w:trHeight w:val="765"/>
        </w:trPr>
        <w:tc>
          <w:tcPr>
            <w:tcW w:w="568" w:type="dxa"/>
            <w:vAlign w:val="center"/>
          </w:tcPr>
          <w:p w14:paraId="750656C5" w14:textId="258BBB49" w:rsidR="004C788F" w:rsidRPr="005226CC" w:rsidRDefault="004C788F" w:rsidP="004C788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6C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013" w:type="dxa"/>
            <w:vAlign w:val="center"/>
          </w:tcPr>
          <w:p w14:paraId="0F3BAF9E" w14:textId="5E629150" w:rsidR="004C788F" w:rsidRPr="00B04B30" w:rsidRDefault="004C788F" w:rsidP="004C788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4B30">
              <w:rPr>
                <w:rFonts w:ascii="Times New Roman" w:hAnsi="Times New Roman" w:cs="Times New Roman"/>
                <w:sz w:val="24"/>
                <w:szCs w:val="24"/>
              </w:rPr>
              <w:t>Молоко питьевое коровье ультрапастеризо</w:t>
            </w:r>
            <w:r w:rsidRPr="00B04B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ванное 2,5% жирности</w:t>
            </w:r>
          </w:p>
        </w:tc>
        <w:tc>
          <w:tcPr>
            <w:tcW w:w="3969" w:type="dxa"/>
          </w:tcPr>
          <w:p w14:paraId="0F6F16AE" w14:textId="1D05A543" w:rsidR="004C788F" w:rsidRPr="00B04B30" w:rsidRDefault="004C788F" w:rsidP="004C7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3D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Молоко жирностью не менее 2,5 %; Соответствие требованиям ТР ТС 033/2013; ТР ТС 022/2011; ТР ТС 021/2011. ГОСТ 31450-213. </w:t>
            </w:r>
            <w:r w:rsidRPr="00753D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Внешний вид - непрозрачная жидкость. Консистенция жидкая, однородная не тягучая, слегка вязкая. Без хлопьев белка и сбившихся комочков жира. Вкус и запах характерные для молока, без посторонних привкусов и запахов, с легким привкусом кипячения. Цвет белый, равномерный по всей массе. Плотность не менее 1027 кг/м3. Массовая доля белка не менее 2,6%; тетрапакет или бутылка.</w:t>
            </w:r>
          </w:p>
        </w:tc>
        <w:tc>
          <w:tcPr>
            <w:tcW w:w="992" w:type="dxa"/>
          </w:tcPr>
          <w:p w14:paraId="7FCCF12C" w14:textId="417DBAAB" w:rsidR="004C788F" w:rsidRPr="00B04B30" w:rsidRDefault="004C788F" w:rsidP="004C788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4B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литр</w:t>
            </w:r>
          </w:p>
        </w:tc>
        <w:tc>
          <w:tcPr>
            <w:tcW w:w="1134" w:type="dxa"/>
            <w:noWrap/>
            <w:vAlign w:val="center"/>
          </w:tcPr>
          <w:p w14:paraId="744D2EB3" w14:textId="576C62AB" w:rsidR="004C788F" w:rsidRPr="005226CC" w:rsidRDefault="004C788F" w:rsidP="004C788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445,1</w:t>
            </w:r>
          </w:p>
        </w:tc>
        <w:tc>
          <w:tcPr>
            <w:tcW w:w="1134" w:type="dxa"/>
            <w:vAlign w:val="center"/>
          </w:tcPr>
          <w:p w14:paraId="500583D6" w14:textId="5B1B424D" w:rsidR="004C788F" w:rsidRPr="005226CC" w:rsidRDefault="004C788F" w:rsidP="004C788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220,00</w:t>
            </w:r>
          </w:p>
        </w:tc>
        <w:tc>
          <w:tcPr>
            <w:tcW w:w="1163" w:type="dxa"/>
            <w:gridSpan w:val="2"/>
            <w:vAlign w:val="center"/>
          </w:tcPr>
          <w:p w14:paraId="7E9F777D" w14:textId="7A4E6C7B" w:rsidR="004C788F" w:rsidRPr="005226CC" w:rsidRDefault="004C788F" w:rsidP="004C788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200,00</w:t>
            </w:r>
          </w:p>
        </w:tc>
        <w:tc>
          <w:tcPr>
            <w:tcW w:w="1275" w:type="dxa"/>
            <w:gridSpan w:val="2"/>
            <w:vAlign w:val="center"/>
          </w:tcPr>
          <w:p w14:paraId="46B7F2F1" w14:textId="0B645E35" w:rsidR="004C788F" w:rsidRPr="005226CC" w:rsidRDefault="004C788F" w:rsidP="004C788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180,00</w:t>
            </w:r>
          </w:p>
        </w:tc>
        <w:tc>
          <w:tcPr>
            <w:tcW w:w="1525" w:type="dxa"/>
            <w:vAlign w:val="center"/>
          </w:tcPr>
          <w:p w14:paraId="2205923F" w14:textId="66C1127E" w:rsidR="004C788F" w:rsidRPr="005226CC" w:rsidRDefault="004C788F" w:rsidP="004C788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6C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10.51.11.121</w:t>
            </w:r>
          </w:p>
        </w:tc>
        <w:tc>
          <w:tcPr>
            <w:tcW w:w="1565" w:type="dxa"/>
            <w:gridSpan w:val="2"/>
          </w:tcPr>
          <w:p w14:paraId="7CAD3732" w14:textId="66179788" w:rsidR="004C788F" w:rsidRPr="005226CC" w:rsidRDefault="00FD1C31" w:rsidP="004C788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80 118,00</w:t>
            </w:r>
          </w:p>
        </w:tc>
      </w:tr>
      <w:tr w:rsidR="004C788F" w:rsidRPr="005226CC" w14:paraId="202319A3" w14:textId="77777777" w:rsidTr="001A2149">
        <w:trPr>
          <w:gridAfter w:val="1"/>
          <w:wAfter w:w="42" w:type="dxa"/>
          <w:trHeight w:val="765"/>
        </w:trPr>
        <w:tc>
          <w:tcPr>
            <w:tcW w:w="568" w:type="dxa"/>
            <w:vAlign w:val="center"/>
          </w:tcPr>
          <w:p w14:paraId="78BCC2DC" w14:textId="1FC85AE7" w:rsidR="004C788F" w:rsidRPr="005226CC" w:rsidRDefault="004C788F" w:rsidP="004C788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6C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013" w:type="dxa"/>
            <w:vAlign w:val="center"/>
          </w:tcPr>
          <w:p w14:paraId="7C8C6AC7" w14:textId="6686CCCB" w:rsidR="004C788F" w:rsidRPr="00B04B30" w:rsidRDefault="004C788F" w:rsidP="004C788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4B30">
              <w:rPr>
                <w:rFonts w:ascii="Times New Roman" w:hAnsi="Times New Roman" w:cs="Times New Roman"/>
                <w:sz w:val="24"/>
                <w:szCs w:val="24"/>
              </w:rPr>
              <w:t>Йогурт</w:t>
            </w:r>
          </w:p>
        </w:tc>
        <w:tc>
          <w:tcPr>
            <w:tcW w:w="3969" w:type="dxa"/>
            <w:vAlign w:val="center"/>
          </w:tcPr>
          <w:p w14:paraId="7CA1B1F6" w14:textId="77777777" w:rsidR="004C788F" w:rsidRPr="00753D09" w:rsidRDefault="004C788F" w:rsidP="004C788F">
            <w:pPr>
              <w:pStyle w:val="a3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3D09">
              <w:rPr>
                <w:rFonts w:ascii="Times New Roman" w:hAnsi="Times New Roman" w:cs="Times New Roman"/>
                <w:sz w:val="24"/>
                <w:szCs w:val="24"/>
              </w:rPr>
              <w:t>Йогурт жирностью не менее 2,5 %. фасованный не более 250 грамм.</w:t>
            </w:r>
          </w:p>
          <w:p w14:paraId="6235142A" w14:textId="77777777" w:rsidR="004C788F" w:rsidRPr="00753D09" w:rsidRDefault="004C788F" w:rsidP="004C788F">
            <w:pPr>
              <w:pStyle w:val="a3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3D09">
              <w:rPr>
                <w:rFonts w:ascii="Times New Roman" w:hAnsi="Times New Roman" w:cs="Times New Roman"/>
                <w:sz w:val="24"/>
                <w:szCs w:val="24"/>
              </w:rPr>
              <w:t xml:space="preserve">Йогурт должен соответствовать ГОСТ </w:t>
            </w:r>
            <w:r w:rsidRPr="00753D09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>31981-2013</w:t>
            </w:r>
            <w:r w:rsidRPr="00753D09">
              <w:rPr>
                <w:rFonts w:ascii="Times New Roman" w:hAnsi="Times New Roman" w:cs="Times New Roman"/>
                <w:sz w:val="24"/>
                <w:szCs w:val="24"/>
              </w:rPr>
              <w:t xml:space="preserve"> «Йогурты». Общие технические условия». Потребительская тара: пластиковый стакан.</w:t>
            </w:r>
          </w:p>
          <w:p w14:paraId="29537B62" w14:textId="77777777" w:rsidR="004C788F" w:rsidRPr="00753D09" w:rsidRDefault="004C788F" w:rsidP="004C788F">
            <w:pPr>
              <w:pStyle w:val="a3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3D09">
              <w:rPr>
                <w:rFonts w:ascii="Times New Roman" w:hAnsi="Times New Roman" w:cs="Times New Roman"/>
                <w:sz w:val="24"/>
                <w:szCs w:val="24"/>
              </w:rPr>
              <w:t>Кисломолочный продукт с повышенным содержанием сухих обезжиренных веществ молока, произведенный с использованием смеси заквасочных микроорганизмов - термофильных молочнокислых стрептококков и болгарской молочнокислой палочки.</w:t>
            </w:r>
          </w:p>
          <w:p w14:paraId="02B11634" w14:textId="77777777" w:rsidR="004C788F" w:rsidRPr="00753D09" w:rsidRDefault="004C788F" w:rsidP="004C788F">
            <w:pPr>
              <w:pStyle w:val="a3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3D09">
              <w:rPr>
                <w:rFonts w:ascii="Times New Roman" w:hAnsi="Times New Roman" w:cs="Times New Roman"/>
                <w:sz w:val="24"/>
                <w:szCs w:val="24"/>
              </w:rPr>
              <w:t>Органолептические показатели:</w:t>
            </w:r>
          </w:p>
          <w:p w14:paraId="3F414291" w14:textId="77777777" w:rsidR="004C788F" w:rsidRPr="00753D09" w:rsidRDefault="004C788F" w:rsidP="004C788F">
            <w:pPr>
              <w:pStyle w:val="a3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3D09">
              <w:rPr>
                <w:rFonts w:ascii="Times New Roman" w:hAnsi="Times New Roman" w:cs="Times New Roman"/>
                <w:sz w:val="24"/>
                <w:szCs w:val="24"/>
              </w:rPr>
              <w:t xml:space="preserve">-вкус и запах: чистые, кисломолочные, без посторонних привкусов и запахов, в меру сладкий вкус (при выработке с </w:t>
            </w:r>
            <w:r w:rsidRPr="00753D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подслащивающими компонентами), с соответствующим вкусом и ароматом внесенных компонентов;</w:t>
            </w:r>
          </w:p>
          <w:p w14:paraId="45A38825" w14:textId="77777777" w:rsidR="004C788F" w:rsidRPr="00753D09" w:rsidRDefault="004C788F" w:rsidP="004C788F">
            <w:pPr>
              <w:pStyle w:val="a3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3D09">
              <w:rPr>
                <w:rFonts w:ascii="Times New Roman" w:hAnsi="Times New Roman" w:cs="Times New Roman"/>
                <w:sz w:val="24"/>
                <w:szCs w:val="24"/>
              </w:rPr>
              <w:t>-цвет: молочно-белый или обусловленный цветом внесенных компонентов, однородный или с вкраплениями нерастворимых частиц.</w:t>
            </w:r>
          </w:p>
          <w:p w14:paraId="23539476" w14:textId="06294C76" w:rsidR="004C788F" w:rsidRPr="00753D09" w:rsidRDefault="004C788F" w:rsidP="004C788F">
            <w:pPr>
              <w:pStyle w:val="a3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3D09">
              <w:rPr>
                <w:rFonts w:ascii="Times New Roman" w:hAnsi="Times New Roman" w:cs="Times New Roman"/>
                <w:sz w:val="24"/>
                <w:szCs w:val="24"/>
              </w:rPr>
              <w:t>Упаковочные материалы, потребительская и транспортная упаковка, используемые для упаковывания йогурта должны соответствовать требованиям документов, в соответствии с которыми они изготовлены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3B8B563" w14:textId="72D15A61" w:rsidR="004C788F" w:rsidRPr="00B04B30" w:rsidRDefault="004C788F" w:rsidP="004C7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3D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14:paraId="31E9540C" w14:textId="33C5BB8C" w:rsidR="004C788F" w:rsidRPr="00B04B30" w:rsidRDefault="004C788F" w:rsidP="004C788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4B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литр</w:t>
            </w:r>
          </w:p>
        </w:tc>
        <w:tc>
          <w:tcPr>
            <w:tcW w:w="1134" w:type="dxa"/>
            <w:noWrap/>
            <w:vAlign w:val="center"/>
          </w:tcPr>
          <w:p w14:paraId="5F4A1EA8" w14:textId="451DC9C9" w:rsidR="004C788F" w:rsidRPr="005226CC" w:rsidRDefault="004C788F" w:rsidP="004C788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283,2</w:t>
            </w:r>
          </w:p>
        </w:tc>
        <w:tc>
          <w:tcPr>
            <w:tcW w:w="1134" w:type="dxa"/>
            <w:vAlign w:val="center"/>
          </w:tcPr>
          <w:p w14:paraId="39870C1E" w14:textId="0AC57B1A" w:rsidR="004C788F" w:rsidRPr="005226CC" w:rsidRDefault="004C788F" w:rsidP="004C788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250,00</w:t>
            </w:r>
          </w:p>
        </w:tc>
        <w:tc>
          <w:tcPr>
            <w:tcW w:w="1163" w:type="dxa"/>
            <w:gridSpan w:val="2"/>
            <w:vAlign w:val="center"/>
          </w:tcPr>
          <w:p w14:paraId="0CE8A2C2" w14:textId="6B84520F" w:rsidR="004C788F" w:rsidRPr="005226CC" w:rsidRDefault="004C788F" w:rsidP="004C788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250,00</w:t>
            </w:r>
          </w:p>
        </w:tc>
        <w:tc>
          <w:tcPr>
            <w:tcW w:w="1275" w:type="dxa"/>
            <w:gridSpan w:val="2"/>
            <w:vAlign w:val="center"/>
          </w:tcPr>
          <w:p w14:paraId="53B8A75F" w14:textId="7C299A97" w:rsidR="004C788F" w:rsidRPr="005226CC" w:rsidRDefault="004C788F" w:rsidP="004C788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250,00</w:t>
            </w:r>
          </w:p>
        </w:tc>
        <w:tc>
          <w:tcPr>
            <w:tcW w:w="1525" w:type="dxa"/>
            <w:vAlign w:val="center"/>
          </w:tcPr>
          <w:p w14:paraId="20283AA1" w14:textId="5E20A175" w:rsidR="004C788F" w:rsidRPr="005226CC" w:rsidRDefault="004C788F" w:rsidP="004C788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6C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10.51.52.111</w:t>
            </w:r>
          </w:p>
        </w:tc>
        <w:tc>
          <w:tcPr>
            <w:tcW w:w="1565" w:type="dxa"/>
            <w:gridSpan w:val="2"/>
          </w:tcPr>
          <w:p w14:paraId="2B1D5A6F" w14:textId="0ED28AEB" w:rsidR="004C788F" w:rsidRPr="005226CC" w:rsidRDefault="00FD1C31" w:rsidP="004C788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70 800,00</w:t>
            </w:r>
          </w:p>
        </w:tc>
      </w:tr>
      <w:tr w:rsidR="004C788F" w:rsidRPr="005226CC" w14:paraId="30148BAC" w14:textId="77777777" w:rsidTr="001A2149">
        <w:trPr>
          <w:gridAfter w:val="1"/>
          <w:wAfter w:w="42" w:type="dxa"/>
          <w:trHeight w:val="765"/>
        </w:trPr>
        <w:tc>
          <w:tcPr>
            <w:tcW w:w="568" w:type="dxa"/>
            <w:vAlign w:val="center"/>
            <w:hideMark/>
          </w:tcPr>
          <w:p w14:paraId="31FA59C7" w14:textId="77777777" w:rsidR="004C788F" w:rsidRPr="005226CC" w:rsidRDefault="004C788F" w:rsidP="004C788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  <w:vAlign w:val="center"/>
            <w:hideMark/>
          </w:tcPr>
          <w:p w14:paraId="6C52E39C" w14:textId="77777777" w:rsidR="004C788F" w:rsidRPr="005226CC" w:rsidRDefault="004C788F" w:rsidP="004C788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6C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969" w:type="dxa"/>
          </w:tcPr>
          <w:p w14:paraId="66C8695B" w14:textId="77777777" w:rsidR="004C788F" w:rsidRPr="005226CC" w:rsidRDefault="004C788F" w:rsidP="004C788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hideMark/>
          </w:tcPr>
          <w:p w14:paraId="42F2B9FA" w14:textId="3C460F5E" w:rsidR="004C788F" w:rsidRPr="005226CC" w:rsidRDefault="004C788F" w:rsidP="004C788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noWrap/>
            <w:vAlign w:val="center"/>
          </w:tcPr>
          <w:p w14:paraId="74D591A5" w14:textId="77777777" w:rsidR="004C788F" w:rsidRPr="005226CC" w:rsidRDefault="004C788F" w:rsidP="004C788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14:paraId="40416160" w14:textId="77777777" w:rsidR="004C788F" w:rsidRPr="005226CC" w:rsidRDefault="004C788F" w:rsidP="004C788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  <w:gridSpan w:val="2"/>
            <w:vAlign w:val="center"/>
          </w:tcPr>
          <w:p w14:paraId="27417239" w14:textId="77777777" w:rsidR="004C788F" w:rsidRPr="005226CC" w:rsidRDefault="004C788F" w:rsidP="004C788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14C7C016" w14:textId="77777777" w:rsidR="004C788F" w:rsidRPr="005226CC" w:rsidRDefault="004C788F" w:rsidP="004C788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  <w:vAlign w:val="center"/>
            <w:hideMark/>
          </w:tcPr>
          <w:p w14:paraId="5D913FE5" w14:textId="77777777" w:rsidR="004C788F" w:rsidRPr="005226CC" w:rsidRDefault="004C788F" w:rsidP="004C788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5" w:type="dxa"/>
            <w:gridSpan w:val="2"/>
          </w:tcPr>
          <w:p w14:paraId="33CBE4C8" w14:textId="5B7BBB33" w:rsidR="004C788F" w:rsidRPr="001A2149" w:rsidRDefault="00FD1C31" w:rsidP="004C788F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591 918,00</w:t>
            </w:r>
            <w:bookmarkStart w:id="3" w:name="_GoBack"/>
            <w:bookmarkEnd w:id="3"/>
          </w:p>
        </w:tc>
      </w:tr>
    </w:tbl>
    <w:p w14:paraId="1F3F161C" w14:textId="77777777" w:rsidR="00844BD2" w:rsidRPr="005226CC" w:rsidRDefault="00844BD2" w:rsidP="00844BD2">
      <w:pPr>
        <w:rPr>
          <w:rFonts w:ascii="Times New Roman" w:hAnsi="Times New Roman" w:cs="Times New Roman"/>
          <w:sz w:val="24"/>
          <w:szCs w:val="24"/>
        </w:rPr>
      </w:pPr>
    </w:p>
    <w:sectPr w:rsidR="00844BD2" w:rsidRPr="005226CC" w:rsidSect="00B16FA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BD2"/>
    <w:rsid w:val="00007A56"/>
    <w:rsid w:val="00021781"/>
    <w:rsid w:val="000C14A5"/>
    <w:rsid w:val="000F670C"/>
    <w:rsid w:val="001A2149"/>
    <w:rsid w:val="00292D40"/>
    <w:rsid w:val="003707E0"/>
    <w:rsid w:val="00396638"/>
    <w:rsid w:val="003B2470"/>
    <w:rsid w:val="00440AB8"/>
    <w:rsid w:val="004A531A"/>
    <w:rsid w:val="004B2A7A"/>
    <w:rsid w:val="004C788F"/>
    <w:rsid w:val="00510C5F"/>
    <w:rsid w:val="005226CC"/>
    <w:rsid w:val="005632BF"/>
    <w:rsid w:val="005F7BC4"/>
    <w:rsid w:val="00633889"/>
    <w:rsid w:val="006C040B"/>
    <w:rsid w:val="00750553"/>
    <w:rsid w:val="007830E7"/>
    <w:rsid w:val="00844BD2"/>
    <w:rsid w:val="00870E72"/>
    <w:rsid w:val="008835F8"/>
    <w:rsid w:val="00893E14"/>
    <w:rsid w:val="008F531F"/>
    <w:rsid w:val="009314F9"/>
    <w:rsid w:val="009663E3"/>
    <w:rsid w:val="00A834CD"/>
    <w:rsid w:val="00AB667C"/>
    <w:rsid w:val="00B04B30"/>
    <w:rsid w:val="00BE5893"/>
    <w:rsid w:val="00C109E3"/>
    <w:rsid w:val="00C9529C"/>
    <w:rsid w:val="00E36D1E"/>
    <w:rsid w:val="00E70DFF"/>
    <w:rsid w:val="00F13A0A"/>
    <w:rsid w:val="00F65309"/>
    <w:rsid w:val="00FD1C31"/>
    <w:rsid w:val="00FF7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D0DD4"/>
  <w15:chartTrackingRefBased/>
  <w15:docId w15:val="{0321F391-2CAB-4F10-925D-E9AE82002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44B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44BD2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lang w:eastAsia="ar-SA"/>
    </w:rPr>
  </w:style>
  <w:style w:type="paragraph" w:styleId="a3">
    <w:name w:val="No Spacing"/>
    <w:link w:val="a4"/>
    <w:uiPriority w:val="1"/>
    <w:qFormat/>
    <w:rsid w:val="00893E14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  <w:style w:type="character" w:customStyle="1" w:styleId="a4">
    <w:name w:val="Без интервала Знак"/>
    <w:link w:val="a3"/>
    <w:uiPriority w:val="1"/>
    <w:locked/>
    <w:rsid w:val="00893E14"/>
    <w:rPr>
      <w:rFonts w:ascii="Calibri" w:eastAsia="Times New Roman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459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2026-03-17T15:40:00Z</dcterms:created>
  <dcterms:modified xsi:type="dcterms:W3CDTF">2026-03-18T14:13:00Z</dcterms:modified>
</cp:coreProperties>
</file>