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05D2B" w14:textId="677E4647" w:rsidR="00212EDF" w:rsidRPr="00A44017" w:rsidRDefault="00212EDF" w:rsidP="00E75CEE">
      <w:pPr>
        <w:tabs>
          <w:tab w:val="left" w:pos="1890"/>
        </w:tabs>
        <w:rPr>
          <w:rFonts w:eastAsia="Times New Roman"/>
          <w:sz w:val="20"/>
        </w:rPr>
      </w:pPr>
    </w:p>
    <w:p w14:paraId="6F70B7DB" w14:textId="77341CA4" w:rsidR="00212EDF" w:rsidRPr="00136C95" w:rsidRDefault="00212EDF">
      <w:pPr>
        <w:jc w:val="right"/>
        <w:rPr>
          <w:rFonts w:eastAsia="Times New Roman"/>
          <w:bCs/>
          <w:sz w:val="20"/>
        </w:rPr>
      </w:pPr>
      <w:r w:rsidRPr="00136C95">
        <w:rPr>
          <w:rFonts w:eastAsia="Times New Roman"/>
          <w:bCs/>
          <w:sz w:val="20"/>
        </w:rPr>
        <w:t>Приложение №</w:t>
      </w:r>
      <w:r w:rsidR="00E52E91">
        <w:rPr>
          <w:rFonts w:eastAsia="Times New Roman"/>
          <w:bCs/>
          <w:sz w:val="20"/>
        </w:rPr>
        <w:t xml:space="preserve"> 2</w:t>
      </w:r>
      <w:r w:rsidR="00C74236">
        <w:rPr>
          <w:rFonts w:eastAsia="Times New Roman"/>
          <w:bCs/>
          <w:sz w:val="20"/>
        </w:rPr>
        <w:t xml:space="preserve"> </w:t>
      </w:r>
    </w:p>
    <w:p w14:paraId="2C74201F" w14:textId="77777777" w:rsidR="00134146" w:rsidRPr="00136C95" w:rsidRDefault="00134146" w:rsidP="00134146">
      <w:pPr>
        <w:tabs>
          <w:tab w:val="left" w:pos="993"/>
        </w:tabs>
        <w:spacing w:line="276" w:lineRule="auto"/>
        <w:jc w:val="right"/>
        <w:rPr>
          <w:rFonts w:eastAsia="Times New Roman"/>
          <w:bCs/>
          <w:sz w:val="20"/>
        </w:rPr>
      </w:pPr>
      <w:r w:rsidRPr="00136C95">
        <w:rPr>
          <w:rFonts w:eastAsia="Times New Roman"/>
          <w:bCs/>
          <w:sz w:val="20"/>
        </w:rPr>
        <w:t>к Государственному контракту</w:t>
      </w:r>
    </w:p>
    <w:p w14:paraId="7E00FFA1" w14:textId="2E84629A" w:rsidR="00134146" w:rsidRPr="00136C95" w:rsidRDefault="00134146" w:rsidP="00134146">
      <w:pPr>
        <w:tabs>
          <w:tab w:val="left" w:pos="993"/>
        </w:tabs>
        <w:spacing w:line="276" w:lineRule="auto"/>
        <w:jc w:val="right"/>
        <w:rPr>
          <w:rFonts w:eastAsia="Times New Roman"/>
          <w:bCs/>
          <w:sz w:val="20"/>
        </w:rPr>
      </w:pPr>
      <w:r w:rsidRPr="00136C95">
        <w:rPr>
          <w:rFonts w:eastAsia="Times New Roman"/>
          <w:bCs/>
          <w:sz w:val="20"/>
        </w:rPr>
        <w:t>от «___</w:t>
      </w:r>
      <w:proofErr w:type="gramStart"/>
      <w:r w:rsidRPr="00136C95">
        <w:rPr>
          <w:rFonts w:eastAsia="Times New Roman"/>
          <w:bCs/>
          <w:sz w:val="20"/>
        </w:rPr>
        <w:t>_»_</w:t>
      </w:r>
      <w:proofErr w:type="gramEnd"/>
      <w:r w:rsidRPr="00136C95">
        <w:rPr>
          <w:rFonts w:eastAsia="Times New Roman"/>
          <w:bCs/>
          <w:sz w:val="20"/>
        </w:rPr>
        <w:t xml:space="preserve">__________ </w:t>
      </w:r>
      <w:r w:rsidR="00B835CA" w:rsidRPr="00136C95">
        <w:rPr>
          <w:rFonts w:eastAsia="Times New Roman"/>
          <w:bCs/>
          <w:sz w:val="20"/>
        </w:rPr>
        <w:t>20</w:t>
      </w:r>
      <w:r w:rsidRPr="00136C95">
        <w:rPr>
          <w:rFonts w:eastAsia="Times New Roman"/>
          <w:bCs/>
          <w:sz w:val="20"/>
        </w:rPr>
        <w:t>___г.</w:t>
      </w:r>
    </w:p>
    <w:p w14:paraId="4800760A" w14:textId="1319DD95" w:rsidR="009D08C4" w:rsidRPr="00136C95" w:rsidRDefault="009D08C4" w:rsidP="009D08C4">
      <w:pPr>
        <w:widowControl w:val="0"/>
        <w:jc w:val="right"/>
        <w:rPr>
          <w:sz w:val="20"/>
          <w:szCs w:val="22"/>
        </w:rPr>
      </w:pPr>
      <w:r w:rsidRPr="00136C95">
        <w:rPr>
          <w:sz w:val="20"/>
          <w:szCs w:val="22"/>
        </w:rPr>
        <w:t xml:space="preserve">№ </w:t>
      </w:r>
      <w:r w:rsidR="00C74236">
        <w:rPr>
          <w:sz w:val="20"/>
          <w:szCs w:val="22"/>
        </w:rPr>
        <w:t>_____________________</w:t>
      </w:r>
    </w:p>
    <w:p w14:paraId="638C705B" w14:textId="77777777" w:rsidR="00134146" w:rsidRPr="00136C95" w:rsidRDefault="00134146" w:rsidP="00134146">
      <w:pPr>
        <w:tabs>
          <w:tab w:val="left" w:pos="993"/>
        </w:tabs>
        <w:spacing w:line="276" w:lineRule="auto"/>
        <w:jc w:val="right"/>
        <w:rPr>
          <w:rFonts w:eastAsia="Times New Roman"/>
          <w:bCs/>
          <w:sz w:val="20"/>
        </w:rPr>
      </w:pPr>
    </w:p>
    <w:p w14:paraId="1DBF51B1" w14:textId="77777777" w:rsidR="00134146" w:rsidRPr="00136C95" w:rsidRDefault="00134146" w:rsidP="00134146">
      <w:pPr>
        <w:jc w:val="center"/>
        <w:rPr>
          <w:rFonts w:eastAsia="Times New Roman"/>
          <w:b/>
          <w:bCs/>
        </w:rPr>
      </w:pPr>
    </w:p>
    <w:p w14:paraId="4FADA5BA" w14:textId="49382ED6" w:rsidR="00134146" w:rsidRPr="00136C95" w:rsidRDefault="00B835CA" w:rsidP="00134146">
      <w:pPr>
        <w:jc w:val="right"/>
        <w:rPr>
          <w:rFonts w:eastAsia="Times New Roman"/>
          <w:b/>
          <w:bCs/>
          <w:sz w:val="24"/>
          <w:szCs w:val="24"/>
        </w:rPr>
      </w:pPr>
      <w:r w:rsidRPr="00136C95">
        <w:rPr>
          <w:rFonts w:eastAsia="Times New Roman"/>
          <w:b/>
          <w:bCs/>
          <w:sz w:val="24"/>
          <w:szCs w:val="24"/>
        </w:rPr>
        <w:t xml:space="preserve">ФОРМА </w:t>
      </w:r>
    </w:p>
    <w:p w14:paraId="53BBB3C6" w14:textId="77777777" w:rsidR="00134146" w:rsidRPr="00136C95" w:rsidRDefault="00134146" w:rsidP="00134146">
      <w:pPr>
        <w:jc w:val="center"/>
        <w:rPr>
          <w:rFonts w:eastAsia="Times New Roman"/>
          <w:b/>
          <w:bCs/>
          <w:sz w:val="24"/>
          <w:szCs w:val="24"/>
        </w:rPr>
      </w:pPr>
    </w:p>
    <w:p w14:paraId="62EC9FA6" w14:textId="77777777" w:rsidR="00134146" w:rsidRPr="00136C95" w:rsidRDefault="00134146" w:rsidP="00134146">
      <w:pPr>
        <w:jc w:val="center"/>
        <w:rPr>
          <w:rFonts w:eastAsia="Times New Roman"/>
          <w:b/>
          <w:bCs/>
          <w:sz w:val="24"/>
          <w:szCs w:val="24"/>
        </w:rPr>
      </w:pPr>
      <w:r w:rsidRPr="00136C95">
        <w:rPr>
          <w:rFonts w:eastAsia="Times New Roman"/>
          <w:b/>
          <w:bCs/>
          <w:sz w:val="24"/>
          <w:szCs w:val="24"/>
        </w:rPr>
        <w:t>(</w:t>
      </w:r>
      <w:proofErr w:type="spellStart"/>
      <w:r w:rsidRPr="00136C95">
        <w:rPr>
          <w:rFonts w:eastAsia="Times New Roman"/>
          <w:b/>
          <w:bCs/>
          <w:sz w:val="24"/>
          <w:szCs w:val="24"/>
        </w:rPr>
        <w:t>Суб</w:t>
      </w:r>
      <w:proofErr w:type="spellEnd"/>
      <w:r w:rsidRPr="00136C95">
        <w:rPr>
          <w:rFonts w:eastAsia="Times New Roman"/>
          <w:b/>
          <w:bCs/>
          <w:sz w:val="24"/>
          <w:szCs w:val="24"/>
        </w:rPr>
        <w:t>)лицензионный договор № __________</w:t>
      </w:r>
    </w:p>
    <w:p w14:paraId="2AB592A6" w14:textId="77777777" w:rsidR="00134146" w:rsidRPr="00136C95" w:rsidRDefault="00134146" w:rsidP="00134146">
      <w:pPr>
        <w:jc w:val="center"/>
        <w:rPr>
          <w:rFonts w:eastAsia="Times New Roman"/>
          <w:b/>
          <w:bCs/>
          <w:sz w:val="24"/>
          <w:szCs w:val="24"/>
        </w:rPr>
      </w:pPr>
    </w:p>
    <w:p w14:paraId="12C7C100" w14:textId="77777777" w:rsidR="00134146" w:rsidRPr="00136C95" w:rsidRDefault="00134146" w:rsidP="00134146">
      <w:pPr>
        <w:rPr>
          <w:rFonts w:eastAsia="Times New Roman"/>
          <w:sz w:val="24"/>
          <w:szCs w:val="24"/>
        </w:rPr>
      </w:pPr>
      <w:r w:rsidRPr="00136C95">
        <w:rPr>
          <w:rFonts w:eastAsia="Times New Roman"/>
          <w:sz w:val="24"/>
          <w:szCs w:val="24"/>
        </w:rPr>
        <w:t>г. Москва</w:t>
      </w:r>
      <w:r w:rsidRPr="00136C95">
        <w:rPr>
          <w:rFonts w:eastAsia="Times New Roman"/>
          <w:sz w:val="24"/>
          <w:szCs w:val="24"/>
        </w:rPr>
        <w:tab/>
        <w:t xml:space="preserve">                                                                                              </w:t>
      </w:r>
      <w:proofErr w:type="gramStart"/>
      <w:r w:rsidRPr="00136C95">
        <w:rPr>
          <w:rFonts w:eastAsia="Times New Roman"/>
          <w:sz w:val="24"/>
          <w:szCs w:val="24"/>
        </w:rPr>
        <w:t xml:space="preserve">   «</w:t>
      </w:r>
      <w:proofErr w:type="gramEnd"/>
      <w:r w:rsidRPr="00136C95">
        <w:rPr>
          <w:rFonts w:eastAsia="Times New Roman"/>
          <w:sz w:val="24"/>
          <w:szCs w:val="24"/>
        </w:rPr>
        <w:t>___» __________ 20__ г.</w:t>
      </w:r>
    </w:p>
    <w:p w14:paraId="1443D68C" w14:textId="77777777" w:rsidR="00134146" w:rsidRPr="00136C95" w:rsidRDefault="00134146" w:rsidP="00134146">
      <w:pPr>
        <w:rPr>
          <w:rFonts w:eastAsia="Times New Roman"/>
          <w:i/>
          <w:iCs/>
          <w:sz w:val="24"/>
          <w:szCs w:val="24"/>
        </w:rPr>
      </w:pPr>
    </w:p>
    <w:p w14:paraId="098A7F85" w14:textId="77777777" w:rsidR="00134146" w:rsidRPr="00136C95" w:rsidRDefault="00134146" w:rsidP="00134146">
      <w:pPr>
        <w:rPr>
          <w:i/>
          <w:iCs/>
          <w:sz w:val="24"/>
          <w:szCs w:val="24"/>
        </w:rPr>
      </w:pPr>
    </w:p>
    <w:p w14:paraId="214ACFCF" w14:textId="6DF95BD8" w:rsidR="00134146" w:rsidRPr="00136C95" w:rsidRDefault="00134146" w:rsidP="007D66DC">
      <w:pPr>
        <w:jc w:val="both"/>
        <w:rPr>
          <w:sz w:val="24"/>
          <w:szCs w:val="24"/>
        </w:rPr>
      </w:pPr>
      <w:r w:rsidRPr="00136C95">
        <w:rPr>
          <w:color w:val="000000"/>
          <w:sz w:val="24"/>
          <w:szCs w:val="24"/>
        </w:rPr>
        <w:t>Федеральное казенное учреждение «Информационно-аналитический центр Федерального дорожного агентства» (ФКУ «</w:t>
      </w:r>
      <w:proofErr w:type="spellStart"/>
      <w:r w:rsidRPr="00136C95">
        <w:rPr>
          <w:color w:val="000000"/>
          <w:sz w:val="24"/>
          <w:szCs w:val="24"/>
        </w:rPr>
        <w:t>Росдоринформсвязь</w:t>
      </w:r>
      <w:proofErr w:type="spellEnd"/>
      <w:r w:rsidRPr="00136C95">
        <w:rPr>
          <w:color w:val="000000"/>
          <w:sz w:val="24"/>
          <w:szCs w:val="24"/>
        </w:rPr>
        <w:t xml:space="preserve">»), </w:t>
      </w:r>
      <w:r w:rsidRPr="00136C95">
        <w:rPr>
          <w:sz w:val="24"/>
          <w:szCs w:val="24"/>
        </w:rPr>
        <w:t xml:space="preserve">именуемое в дальнейшем «Сублицензиат», </w:t>
      </w:r>
      <w:r w:rsidRPr="00136C95">
        <w:rPr>
          <w:sz w:val="24"/>
          <w:szCs w:val="24"/>
        </w:rPr>
        <w:br/>
        <w:t xml:space="preserve">в лице ____________________, действующего на основании ______, с одной Стороны, </w:t>
      </w:r>
      <w:r w:rsidRPr="00136C95">
        <w:rPr>
          <w:sz w:val="24"/>
          <w:szCs w:val="24"/>
        </w:rPr>
        <w:br/>
        <w:t xml:space="preserve">и ______________________, именуемое в дальнейшем «Лицензиат», в лице _____________, действующего на основании __________, с другой стороны, а вместе именуемые «Стороны», </w:t>
      </w:r>
      <w:r w:rsidRPr="00136C95">
        <w:rPr>
          <w:sz w:val="24"/>
          <w:szCs w:val="24"/>
        </w:rPr>
        <w:br/>
        <w:t>на основании</w:t>
      </w:r>
      <w:r w:rsidRPr="00136C95">
        <w:rPr>
          <w:color w:val="000000" w:themeColor="text1"/>
          <w:sz w:val="24"/>
          <w:szCs w:val="24"/>
        </w:rPr>
        <w:t xml:space="preserve"> ст. </w:t>
      </w:r>
      <w:r w:rsidR="00FA1243">
        <w:rPr>
          <w:color w:val="000000" w:themeColor="text1"/>
          <w:sz w:val="24"/>
          <w:szCs w:val="24"/>
        </w:rPr>
        <w:t>49</w:t>
      </w:r>
      <w:r w:rsidRPr="00136C95">
        <w:rPr>
          <w:color w:val="000000" w:themeColor="text1"/>
          <w:sz w:val="24"/>
          <w:szCs w:val="24"/>
        </w:rPr>
        <w:t xml:space="preserve"> Федерального закона </w:t>
      </w:r>
      <w:r w:rsidRPr="00136C95">
        <w:rPr>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Pr="00136C95">
        <w:rPr>
          <w:sz w:val="24"/>
          <w:szCs w:val="24"/>
        </w:rPr>
        <w:br/>
        <w:t>и во исполнение Государственного контракта  от «___»__________ 20</w:t>
      </w:r>
      <w:r w:rsidRPr="00136C95">
        <w:rPr>
          <w:sz w:val="24"/>
          <w:szCs w:val="24"/>
          <w:u w:val="single"/>
        </w:rPr>
        <w:t xml:space="preserve">     </w:t>
      </w:r>
      <w:r w:rsidRPr="00136C95">
        <w:rPr>
          <w:sz w:val="24"/>
          <w:szCs w:val="24"/>
        </w:rPr>
        <w:t xml:space="preserve"> г. № РДИС ГК/_________ (далее – Контракт), заключили настоящий (</w:t>
      </w:r>
      <w:proofErr w:type="spellStart"/>
      <w:r w:rsidRPr="00136C95">
        <w:rPr>
          <w:sz w:val="24"/>
          <w:szCs w:val="24"/>
        </w:rPr>
        <w:t>Суб</w:t>
      </w:r>
      <w:proofErr w:type="spellEnd"/>
      <w:r w:rsidRPr="00136C95">
        <w:rPr>
          <w:sz w:val="24"/>
          <w:szCs w:val="24"/>
        </w:rPr>
        <w:t xml:space="preserve">)лицензионный договор </w:t>
      </w:r>
      <w:r w:rsidR="009B1639" w:rsidRPr="00136C95">
        <w:rPr>
          <w:sz w:val="24"/>
          <w:szCs w:val="24"/>
        </w:rPr>
        <w:br/>
      </w:r>
      <w:r w:rsidRPr="00136C95">
        <w:rPr>
          <w:sz w:val="24"/>
          <w:szCs w:val="24"/>
        </w:rPr>
        <w:t>(далее – Договор) о нижеследующем:</w:t>
      </w:r>
    </w:p>
    <w:p w14:paraId="4E12FE68" w14:textId="77777777" w:rsidR="00134146" w:rsidRPr="00136C95" w:rsidRDefault="00134146" w:rsidP="00134146">
      <w:pPr>
        <w:rPr>
          <w:i/>
          <w:sz w:val="24"/>
          <w:szCs w:val="24"/>
        </w:rPr>
      </w:pPr>
    </w:p>
    <w:p w14:paraId="49B6BD30" w14:textId="77777777" w:rsidR="00134146" w:rsidRPr="00136C95" w:rsidRDefault="00134146" w:rsidP="00134146">
      <w:pPr>
        <w:jc w:val="center"/>
        <w:rPr>
          <w:b/>
          <w:sz w:val="24"/>
          <w:szCs w:val="24"/>
        </w:rPr>
      </w:pPr>
      <w:r w:rsidRPr="00136C95">
        <w:rPr>
          <w:b/>
          <w:sz w:val="24"/>
          <w:szCs w:val="24"/>
        </w:rPr>
        <w:t>1. Определение понятий</w:t>
      </w:r>
    </w:p>
    <w:p w14:paraId="0284B960" w14:textId="77777777" w:rsidR="00134146" w:rsidRPr="00136C95" w:rsidRDefault="00134146" w:rsidP="00134146">
      <w:pPr>
        <w:widowControl w:val="0"/>
        <w:tabs>
          <w:tab w:val="left" w:pos="1134"/>
        </w:tabs>
        <w:snapToGrid w:val="0"/>
        <w:ind w:firstLine="709"/>
        <w:jc w:val="both"/>
        <w:rPr>
          <w:rFonts w:eastAsia="Times New Roman"/>
          <w:sz w:val="24"/>
          <w:szCs w:val="24"/>
        </w:rPr>
      </w:pPr>
      <w:r w:rsidRPr="00136C95">
        <w:rPr>
          <w:sz w:val="24"/>
          <w:szCs w:val="24"/>
        </w:rPr>
        <w:t xml:space="preserve">1.1. Программы – </w:t>
      </w:r>
      <w:r w:rsidRPr="00136C95">
        <w:rPr>
          <w:rFonts w:eastAsia="Times New Roman"/>
          <w:sz w:val="24"/>
          <w:szCs w:val="24"/>
        </w:rPr>
        <w:t xml:space="preserve">программы для ЭВМ, содержащиеся на носителе (в случае поставки Программы на носителе), и/или загружаемые сетевым способом Сублицензиатом с официального сайта Правообладателя, а также документация (включая руководство пользователя и описание программного продукта). Перечень Программ, на которые Конечным пользователям передаются права, указан в Акте приема-передачи прав на использование программного обеспечения </w:t>
      </w:r>
      <w:r w:rsidRPr="00136C95">
        <w:rPr>
          <w:rFonts w:eastAsia="Times New Roman"/>
          <w:sz w:val="24"/>
          <w:szCs w:val="24"/>
        </w:rPr>
        <w:br/>
        <w:t xml:space="preserve">(далее – Акт), являющимся неотъемлемой частью Договора. </w:t>
      </w:r>
    </w:p>
    <w:p w14:paraId="38C850AC" w14:textId="77777777" w:rsidR="00134146" w:rsidRPr="00136C95" w:rsidRDefault="00134146" w:rsidP="00134146">
      <w:pPr>
        <w:widowControl w:val="0"/>
        <w:tabs>
          <w:tab w:val="left" w:pos="1134"/>
        </w:tabs>
        <w:snapToGrid w:val="0"/>
        <w:ind w:firstLine="709"/>
        <w:jc w:val="both"/>
        <w:rPr>
          <w:sz w:val="24"/>
          <w:szCs w:val="24"/>
        </w:rPr>
      </w:pPr>
      <w:r w:rsidRPr="00136C95">
        <w:rPr>
          <w:rFonts w:eastAsia="Times New Roman"/>
          <w:sz w:val="24"/>
          <w:szCs w:val="24"/>
        </w:rPr>
        <w:t>1.2. Инсталляция – воспроизведение Программы в память ЭВМ с целью ее установки (интеграции в операционную систему) и использования её функционала по прямому назначению. Количество инсталляций на ЭВМ, которое разрешено Конечным пользователям</w:t>
      </w:r>
      <w:r w:rsidRPr="00136C95">
        <w:rPr>
          <w:sz w:val="24"/>
          <w:szCs w:val="24"/>
        </w:rPr>
        <w:t>, указано в Акте.</w:t>
      </w:r>
    </w:p>
    <w:p w14:paraId="4CF24D05" w14:textId="0256FE49" w:rsidR="004E59CB" w:rsidRPr="00136C95" w:rsidRDefault="004E59CB" w:rsidP="004E59CB">
      <w:pPr>
        <w:widowControl w:val="0"/>
        <w:tabs>
          <w:tab w:val="left" w:pos="1134"/>
        </w:tabs>
        <w:snapToGrid w:val="0"/>
        <w:ind w:firstLine="709"/>
        <w:jc w:val="both"/>
        <w:rPr>
          <w:rFonts w:eastAsia="Times New Roman"/>
          <w:sz w:val="24"/>
          <w:szCs w:val="24"/>
        </w:rPr>
      </w:pPr>
      <w:r w:rsidRPr="00136C95">
        <w:rPr>
          <w:rFonts w:eastAsia="Times New Roman"/>
          <w:sz w:val="24"/>
          <w:szCs w:val="24"/>
        </w:rPr>
        <w:t>1.3.</w:t>
      </w:r>
      <w:r w:rsidRPr="00136C95">
        <w:rPr>
          <w:rFonts w:eastAsia="Times New Roman"/>
          <w:sz w:val="24"/>
          <w:szCs w:val="24"/>
        </w:rPr>
        <w:tab/>
      </w:r>
      <w:r w:rsidR="00134146" w:rsidRPr="00136C95">
        <w:rPr>
          <w:rFonts w:eastAsia="Times New Roman"/>
          <w:sz w:val="24"/>
          <w:szCs w:val="24"/>
        </w:rPr>
        <w:t>Конечные пользователи</w:t>
      </w:r>
      <w:r w:rsidR="00FF2F99">
        <w:rPr>
          <w:rFonts w:eastAsia="Times New Roman"/>
          <w:sz w:val="24"/>
          <w:szCs w:val="24"/>
        </w:rPr>
        <w:t xml:space="preserve"> </w:t>
      </w:r>
      <w:proofErr w:type="spellStart"/>
      <w:r w:rsidR="00D87714">
        <w:rPr>
          <w:rFonts w:eastAsia="Times New Roman"/>
          <w:sz w:val="24"/>
          <w:szCs w:val="24"/>
        </w:rPr>
        <w:t>указанны</w:t>
      </w:r>
      <w:proofErr w:type="spellEnd"/>
      <w:r w:rsidR="00FF2F99">
        <w:rPr>
          <w:rFonts w:eastAsia="Times New Roman"/>
          <w:sz w:val="24"/>
          <w:szCs w:val="24"/>
        </w:rPr>
        <w:t xml:space="preserve"> в П</w:t>
      </w:r>
      <w:r w:rsidR="00FF2F99" w:rsidRPr="00FF2F99">
        <w:rPr>
          <w:rFonts w:eastAsia="Times New Roman"/>
          <w:sz w:val="24"/>
          <w:szCs w:val="24"/>
        </w:rPr>
        <w:t>риложении № 1 к Договору</w:t>
      </w:r>
      <w:r w:rsidR="00D87714">
        <w:rPr>
          <w:rFonts w:eastAsia="Times New Roman"/>
          <w:sz w:val="24"/>
          <w:szCs w:val="24"/>
        </w:rPr>
        <w:t xml:space="preserve">, </w:t>
      </w:r>
      <w:r w:rsidR="00134146" w:rsidRPr="00136C95">
        <w:rPr>
          <w:rFonts w:eastAsia="Times New Roman"/>
          <w:sz w:val="24"/>
          <w:szCs w:val="24"/>
        </w:rPr>
        <w:t>которые будут использовать Программы и в пользу которых заключен Контракт в порядке ст. 430 Гражданского Кодекса Российской Федерации, Заказчиком которого является ФКУ «</w:t>
      </w:r>
      <w:proofErr w:type="spellStart"/>
      <w:r w:rsidR="00134146" w:rsidRPr="00136C95">
        <w:rPr>
          <w:rFonts w:eastAsia="Times New Roman"/>
          <w:sz w:val="24"/>
          <w:szCs w:val="24"/>
        </w:rPr>
        <w:t>Росдоринформсвязь</w:t>
      </w:r>
      <w:proofErr w:type="spellEnd"/>
      <w:r w:rsidR="00134146" w:rsidRPr="00136C95">
        <w:rPr>
          <w:rFonts w:eastAsia="Times New Roman"/>
          <w:sz w:val="24"/>
          <w:szCs w:val="24"/>
        </w:rPr>
        <w:t>», действующее в соответствии с распоряжением Федерального дорожного агентства от 30.06.2017 № 1389-р (с изм. от 10.10.2023 № 2636-р) по обеспечению централизованных закупок товаров, работ, услуг</w:t>
      </w:r>
      <w:r w:rsidRPr="00136C95">
        <w:rPr>
          <w:rFonts w:eastAsia="Times New Roman"/>
          <w:sz w:val="24"/>
          <w:szCs w:val="24"/>
        </w:rPr>
        <w:t>.</w:t>
      </w:r>
    </w:p>
    <w:p w14:paraId="068186BF" w14:textId="77777777" w:rsidR="004E59CB" w:rsidRPr="00136C95" w:rsidRDefault="004E59CB" w:rsidP="004E59CB">
      <w:pPr>
        <w:widowControl w:val="0"/>
        <w:snapToGrid w:val="0"/>
        <w:ind w:firstLine="709"/>
        <w:jc w:val="both"/>
        <w:rPr>
          <w:rFonts w:eastAsia="Times New Roman"/>
          <w:sz w:val="24"/>
          <w:szCs w:val="24"/>
        </w:rPr>
      </w:pPr>
    </w:p>
    <w:p w14:paraId="084A2358" w14:textId="77777777" w:rsidR="00134146" w:rsidRPr="00136C95" w:rsidRDefault="00134146" w:rsidP="00134146">
      <w:pPr>
        <w:jc w:val="center"/>
        <w:rPr>
          <w:rFonts w:eastAsia="Times New Roman"/>
          <w:b/>
          <w:sz w:val="24"/>
          <w:szCs w:val="24"/>
        </w:rPr>
      </w:pPr>
      <w:r w:rsidRPr="00136C95">
        <w:rPr>
          <w:rFonts w:eastAsia="Times New Roman"/>
          <w:b/>
          <w:sz w:val="24"/>
          <w:szCs w:val="24"/>
        </w:rPr>
        <w:t>2. Предмет договора</w:t>
      </w:r>
    </w:p>
    <w:p w14:paraId="1F3AA829"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2.1.</w:t>
      </w:r>
      <w:r w:rsidRPr="00136C95">
        <w:rPr>
          <w:rFonts w:eastAsia="Times New Roman"/>
          <w:sz w:val="24"/>
          <w:szCs w:val="24"/>
        </w:rPr>
        <w:tab/>
        <w:t>Лицензиат передает Конечным пользователям:</w:t>
      </w:r>
    </w:p>
    <w:p w14:paraId="2851E16C"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2.1.1.</w:t>
      </w:r>
      <w:r w:rsidRPr="00136C95">
        <w:rPr>
          <w:rFonts w:eastAsia="Times New Roman"/>
          <w:sz w:val="24"/>
          <w:szCs w:val="24"/>
        </w:rPr>
        <w:tab/>
        <w:t>неисключительное право на воспроизведение Программ с целью их инсталляции Конечными пользователями;</w:t>
      </w:r>
    </w:p>
    <w:p w14:paraId="6841AC5F"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2.1.2.</w:t>
      </w:r>
      <w:r w:rsidRPr="00136C95">
        <w:rPr>
          <w:rFonts w:eastAsia="Times New Roman"/>
          <w:sz w:val="24"/>
          <w:szCs w:val="24"/>
        </w:rPr>
        <w:tab/>
        <w:t>неисключительное право на использование Программ для нужд Конечных пользователей.</w:t>
      </w:r>
    </w:p>
    <w:p w14:paraId="3A7EA4EF"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2.2. Наименование Программ, право использования которых предоставляется по Договору, способы использования Программ, территория, на которой допускается использование Программ, срок, в течение которого допускается использование Программ Конечными пользователями, указанных в Приложении № 1 к Договору (далее – Спецификация).</w:t>
      </w:r>
    </w:p>
    <w:p w14:paraId="278A384C" w14:textId="77777777" w:rsidR="00134146" w:rsidRPr="00136C95" w:rsidRDefault="00134146" w:rsidP="00134146">
      <w:pPr>
        <w:ind w:firstLine="709"/>
        <w:jc w:val="both"/>
        <w:rPr>
          <w:rFonts w:eastAsia="Times New Roman"/>
          <w:color w:val="000000"/>
          <w:sz w:val="24"/>
          <w:szCs w:val="24"/>
        </w:rPr>
      </w:pPr>
      <w:r w:rsidRPr="00136C95">
        <w:rPr>
          <w:rFonts w:eastAsia="Times New Roman"/>
          <w:sz w:val="24"/>
          <w:szCs w:val="24"/>
        </w:rPr>
        <w:lastRenderedPageBreak/>
        <w:t xml:space="preserve">2.3. </w:t>
      </w:r>
      <w:r w:rsidRPr="00136C95">
        <w:rPr>
          <w:rFonts w:eastAsia="Times New Roman"/>
          <w:color w:val="000000"/>
          <w:sz w:val="24"/>
          <w:szCs w:val="24"/>
        </w:rPr>
        <w:t>Моментом возникновения права пользования Программами должен считаться день передачи Программ Конечным пользователям по Акту приема-передачи прав на воспроизведение и использование программного обеспечения (Приложение № 2 к (</w:t>
      </w:r>
      <w:proofErr w:type="spellStart"/>
      <w:r w:rsidRPr="00136C95">
        <w:rPr>
          <w:rFonts w:eastAsia="Times New Roman"/>
          <w:color w:val="000000"/>
          <w:sz w:val="24"/>
          <w:szCs w:val="24"/>
        </w:rPr>
        <w:t>Суб</w:t>
      </w:r>
      <w:proofErr w:type="spellEnd"/>
      <w:r w:rsidRPr="00136C95">
        <w:rPr>
          <w:rFonts w:eastAsia="Times New Roman"/>
          <w:color w:val="000000"/>
          <w:sz w:val="24"/>
          <w:szCs w:val="24"/>
        </w:rPr>
        <w:t>)лицензионному договору).</w:t>
      </w:r>
    </w:p>
    <w:p w14:paraId="7C9E7C6B"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2.4. Конечные пользователи не вправе превышать указанное в Акте</w:t>
      </w:r>
      <w:r w:rsidRPr="00136C95">
        <w:rPr>
          <w:rFonts w:eastAsia="Times New Roman"/>
          <w:color w:val="000000"/>
          <w:sz w:val="24"/>
          <w:szCs w:val="24"/>
        </w:rPr>
        <w:t xml:space="preserve"> </w:t>
      </w:r>
      <w:r w:rsidRPr="00136C95">
        <w:rPr>
          <w:rFonts w:eastAsia="Times New Roman"/>
          <w:sz w:val="24"/>
          <w:szCs w:val="24"/>
        </w:rPr>
        <w:t>количество инсталляций.</w:t>
      </w:r>
    </w:p>
    <w:p w14:paraId="671819A4" w14:textId="77777777" w:rsidR="00134146" w:rsidRPr="00136C95" w:rsidRDefault="00134146" w:rsidP="00134146">
      <w:pPr>
        <w:ind w:firstLine="709"/>
        <w:jc w:val="both"/>
        <w:rPr>
          <w:rFonts w:eastAsia="Times New Roman"/>
          <w:sz w:val="24"/>
          <w:szCs w:val="24"/>
        </w:rPr>
      </w:pPr>
    </w:p>
    <w:p w14:paraId="229CA3B0" w14:textId="77777777" w:rsidR="00134146" w:rsidRPr="00136C95" w:rsidRDefault="00134146" w:rsidP="00134146">
      <w:pPr>
        <w:jc w:val="center"/>
        <w:rPr>
          <w:rFonts w:eastAsia="Times New Roman"/>
          <w:b/>
          <w:sz w:val="24"/>
          <w:szCs w:val="24"/>
        </w:rPr>
      </w:pPr>
      <w:r w:rsidRPr="00136C95">
        <w:rPr>
          <w:rFonts w:eastAsia="Times New Roman"/>
          <w:b/>
          <w:sz w:val="24"/>
          <w:szCs w:val="24"/>
        </w:rPr>
        <w:t>3. Срок действия договора</w:t>
      </w:r>
    </w:p>
    <w:p w14:paraId="6E405B1F"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3.1.  Договор действует с момента заключения до «__</w:t>
      </w:r>
      <w:proofErr w:type="gramStart"/>
      <w:r w:rsidRPr="00136C95">
        <w:rPr>
          <w:rFonts w:eastAsia="Times New Roman"/>
          <w:sz w:val="24"/>
          <w:szCs w:val="24"/>
        </w:rPr>
        <w:t>_»_</w:t>
      </w:r>
      <w:proofErr w:type="gramEnd"/>
      <w:r w:rsidRPr="00136C95">
        <w:rPr>
          <w:rFonts w:eastAsia="Times New Roman"/>
          <w:sz w:val="24"/>
          <w:szCs w:val="24"/>
        </w:rPr>
        <w:t>_________ 202__ г. включительно.</w:t>
      </w:r>
    </w:p>
    <w:p w14:paraId="35F49957" w14:textId="77777777" w:rsidR="00134146" w:rsidRPr="00136C95" w:rsidRDefault="00134146" w:rsidP="00134146">
      <w:pPr>
        <w:ind w:firstLine="709"/>
        <w:jc w:val="both"/>
        <w:rPr>
          <w:rFonts w:eastAsia="Times New Roman"/>
          <w:b/>
          <w:sz w:val="24"/>
          <w:szCs w:val="24"/>
        </w:rPr>
      </w:pPr>
    </w:p>
    <w:p w14:paraId="03AB79CC" w14:textId="77777777" w:rsidR="00134146" w:rsidRPr="00136C95" w:rsidRDefault="00134146" w:rsidP="00134146">
      <w:pPr>
        <w:jc w:val="center"/>
        <w:rPr>
          <w:rFonts w:eastAsia="Times New Roman"/>
          <w:b/>
          <w:sz w:val="24"/>
          <w:szCs w:val="24"/>
        </w:rPr>
      </w:pPr>
      <w:r w:rsidRPr="00136C95">
        <w:rPr>
          <w:rFonts w:eastAsia="Times New Roman"/>
          <w:b/>
          <w:sz w:val="24"/>
          <w:szCs w:val="24"/>
        </w:rPr>
        <w:t>4. Права и обязанности сторон</w:t>
      </w:r>
    </w:p>
    <w:p w14:paraId="646C3CC2"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4.1. Лицензиат обязан предоставить Конечным пользователям исправные материальные носители с Программами (в случае передачи Программ на носителе) и/или предоставить Конечным пользователям доступ к Программам сетевым способом в полном объеме.</w:t>
      </w:r>
    </w:p>
    <w:p w14:paraId="2763BA6A"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4.2. В случае, если Сублицензиат не приобретает материальные носители, на которых записаны Программы для ЭВМ, Лицензиат обязан предоставить Конечным пользователям Программы, права на которые приобретаются сетевым способом, путем передачи Лицензиатом Конечным пользователям по адресам их местонахождения, указанным в Приложении № 1 </w:t>
      </w:r>
      <w:r w:rsidRPr="00136C95">
        <w:rPr>
          <w:rFonts w:eastAsia="Times New Roman"/>
          <w:sz w:val="24"/>
          <w:szCs w:val="24"/>
        </w:rPr>
        <w:br/>
        <w:t>к Договору, документы (инструкции), содержащие информацию об условиях доступа к сетевому ресурсу Правообладателя (производителя), в том числе о программных ключах, кодах, паролях, сетевых путях и т.п.</w:t>
      </w:r>
    </w:p>
    <w:p w14:paraId="37F3497A"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Лицензиат должен обеспечивать Конечным пользователям свободный доступ для реализации инструкций (через сеть Интернет). Если инструкции не размещены на сайте Правообладателя (производителя), Лицензиат должен самостоятельно обеспечивать их предоставление Конечным пользователям.</w:t>
      </w:r>
    </w:p>
    <w:p w14:paraId="0B56A66A"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4.3. Сублицензиат и Конечные пользователи обязаны соблюдать конфиденциальность полученной от Лицензиата информации в соответствии разделом 11 Договора.</w:t>
      </w:r>
    </w:p>
    <w:p w14:paraId="163AE2DD"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4.4. Сублицензиат и Конечные пользователи обязаны не нарушать авторских и иных законных прав на предоставленные Программы.</w:t>
      </w:r>
    </w:p>
    <w:p w14:paraId="6C1DEE28"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4.5. Сублицензиат и Конечные пользователи не вправе самостоятельно осуществлять декомпиляцию, доработку и/или модификацию Программ.</w:t>
      </w:r>
    </w:p>
    <w:p w14:paraId="5346655F" w14:textId="16129374" w:rsidR="00134146" w:rsidRPr="00136C95" w:rsidRDefault="00134146" w:rsidP="00134146">
      <w:pPr>
        <w:ind w:firstLine="709"/>
        <w:jc w:val="both"/>
        <w:rPr>
          <w:rFonts w:eastAsia="Times New Roman"/>
          <w:sz w:val="24"/>
          <w:szCs w:val="24"/>
        </w:rPr>
      </w:pPr>
      <w:r w:rsidRPr="00136C95">
        <w:rPr>
          <w:rFonts w:eastAsia="Times New Roman"/>
          <w:sz w:val="24"/>
          <w:szCs w:val="24"/>
        </w:rPr>
        <w:t>4.6</w:t>
      </w:r>
      <w:r w:rsidR="009B1639" w:rsidRPr="00136C95">
        <w:rPr>
          <w:rFonts w:eastAsia="Times New Roman"/>
          <w:sz w:val="24"/>
          <w:szCs w:val="24"/>
        </w:rPr>
        <w:t>. </w:t>
      </w:r>
      <w:r w:rsidRPr="00136C95">
        <w:rPr>
          <w:rFonts w:eastAsia="Times New Roman"/>
          <w:sz w:val="24"/>
          <w:szCs w:val="24"/>
        </w:rPr>
        <w:t xml:space="preserve">Лицензиат совместно с Конечными пользователями обеспечивает приемку </w:t>
      </w:r>
      <w:r w:rsidRPr="00136C95">
        <w:rPr>
          <w:rFonts w:eastAsia="Times New Roman"/>
          <w:color w:val="000000"/>
          <w:sz w:val="24"/>
          <w:szCs w:val="24"/>
        </w:rPr>
        <w:t>неисключительных прав на Программы.</w:t>
      </w:r>
    </w:p>
    <w:p w14:paraId="4EABDCA1"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4.7. Сублицензиат </w:t>
      </w:r>
      <w:r w:rsidRPr="00136C95">
        <w:rPr>
          <w:rFonts w:eastAsia="Times New Roman"/>
          <w:color w:val="000000"/>
          <w:sz w:val="24"/>
          <w:szCs w:val="24"/>
        </w:rPr>
        <w:t>производит</w:t>
      </w:r>
      <w:r w:rsidRPr="00136C95" w:rsidDel="00C1720F">
        <w:rPr>
          <w:rFonts w:eastAsia="Times New Roman"/>
          <w:sz w:val="24"/>
          <w:szCs w:val="24"/>
        </w:rPr>
        <w:t xml:space="preserve"> </w:t>
      </w:r>
      <w:r w:rsidRPr="00136C95">
        <w:rPr>
          <w:rFonts w:eastAsia="Times New Roman"/>
          <w:sz w:val="24"/>
          <w:szCs w:val="24"/>
        </w:rPr>
        <w:t xml:space="preserve">оплату </w:t>
      </w:r>
      <w:r w:rsidRPr="00136C95">
        <w:rPr>
          <w:rFonts w:eastAsia="Times New Roman"/>
          <w:color w:val="000000"/>
          <w:sz w:val="24"/>
          <w:szCs w:val="24"/>
        </w:rPr>
        <w:t>неисключительных прав на Программы в соответствии с условиями Договора и Контракта</w:t>
      </w:r>
      <w:r w:rsidRPr="00136C95">
        <w:rPr>
          <w:rFonts w:eastAsia="Times New Roman"/>
          <w:sz w:val="24"/>
          <w:szCs w:val="24"/>
        </w:rPr>
        <w:t>.</w:t>
      </w:r>
    </w:p>
    <w:p w14:paraId="323BF4A4" w14:textId="61AF9617" w:rsidR="00134146" w:rsidRPr="00136C95" w:rsidRDefault="00134146" w:rsidP="00134146">
      <w:pPr>
        <w:ind w:firstLine="709"/>
        <w:jc w:val="both"/>
        <w:rPr>
          <w:rFonts w:eastAsia="Times New Roman"/>
          <w:sz w:val="24"/>
          <w:szCs w:val="24"/>
        </w:rPr>
      </w:pPr>
      <w:r w:rsidRPr="00136C95">
        <w:rPr>
          <w:rFonts w:eastAsia="Times New Roman"/>
          <w:sz w:val="24"/>
          <w:szCs w:val="24"/>
        </w:rPr>
        <w:t>4.8.</w:t>
      </w:r>
      <w:r w:rsidR="009B1639" w:rsidRPr="00136C95">
        <w:rPr>
          <w:rFonts w:eastAsia="Times New Roman"/>
          <w:sz w:val="24"/>
          <w:szCs w:val="24"/>
        </w:rPr>
        <w:t> </w:t>
      </w:r>
      <w:r w:rsidRPr="00136C95">
        <w:rPr>
          <w:rFonts w:eastAsia="Times New Roman"/>
          <w:sz w:val="24"/>
          <w:szCs w:val="24"/>
        </w:rPr>
        <w:t>Конечные пользователи не должны предоставлять Лицензиату отчеты об использовании Программ (ст.1237 Гражданского Кодекса Российской Федерации).</w:t>
      </w:r>
    </w:p>
    <w:p w14:paraId="4124FD7D" w14:textId="77777777" w:rsidR="00134146" w:rsidRPr="00136C95" w:rsidRDefault="00134146" w:rsidP="00134146">
      <w:pPr>
        <w:ind w:firstLine="709"/>
        <w:jc w:val="both"/>
        <w:rPr>
          <w:rFonts w:eastAsia="Times New Roman"/>
          <w:sz w:val="24"/>
          <w:szCs w:val="24"/>
        </w:rPr>
      </w:pPr>
    </w:p>
    <w:p w14:paraId="431D69F2" w14:textId="77777777" w:rsidR="00134146" w:rsidRPr="00136C95" w:rsidRDefault="00134146" w:rsidP="00134146">
      <w:pPr>
        <w:jc w:val="center"/>
        <w:rPr>
          <w:rFonts w:eastAsia="Times New Roman"/>
          <w:b/>
          <w:sz w:val="24"/>
          <w:szCs w:val="24"/>
        </w:rPr>
      </w:pPr>
      <w:r w:rsidRPr="00136C95">
        <w:rPr>
          <w:rFonts w:eastAsia="Times New Roman"/>
          <w:b/>
          <w:sz w:val="24"/>
          <w:szCs w:val="24"/>
        </w:rPr>
        <w:t>5. Ответственность сторон</w:t>
      </w:r>
    </w:p>
    <w:p w14:paraId="5A7631F8"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5.1. За неисполнение обязательств, предусмотренных Договором, стороны несут ответственность на условиях и в порядке, установленных Договором и Контрактом, а также согласно постановлению Правительства Российской Федерации от 30 августа 2017 г. № 1042 </w:t>
      </w:r>
      <w:r w:rsidRPr="00136C95">
        <w:rPr>
          <w:rFonts w:eastAsia="Times New Roman"/>
          <w:sz w:val="24"/>
          <w:szCs w:val="24"/>
        </w:rPr>
        <w:b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136C95">
        <w:rPr>
          <w:rFonts w:eastAsia="Times New Roman"/>
          <w:sz w:val="24"/>
          <w:szCs w:val="24"/>
        </w:rPr>
        <w:br/>
        <w:t xml:space="preserve">о внесении изменений в постановление Правительства Российской Федерации от 15 мая 2017 г. </w:t>
      </w:r>
      <w:r w:rsidRPr="00136C95">
        <w:rPr>
          <w:rFonts w:eastAsia="Times New Roman"/>
          <w:sz w:val="24"/>
          <w:szCs w:val="24"/>
        </w:rPr>
        <w:br/>
        <w:t xml:space="preserve">№ 570 и признании утратившим силу постановления Правительства Российской Федерации </w:t>
      </w:r>
      <w:r w:rsidRPr="00136C95">
        <w:rPr>
          <w:rFonts w:eastAsia="Times New Roman"/>
          <w:sz w:val="24"/>
          <w:szCs w:val="24"/>
        </w:rPr>
        <w:br/>
        <w:t>от 25 ноября 2013 г. № 1063».</w:t>
      </w:r>
    </w:p>
    <w:p w14:paraId="0367D4C2"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5.2. В случае просрочки исполнения Сублицензиатом обязательств, предусмотренных Договором, а также в иных случаях неисполнения или ненадлежащего исполнения Сублицензиатом обязательств, предусмотренных Договором, Лицензиат вправе потребовать уплаты неустоек (штрафов, пеней). Пеня начисляется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w:t>
      </w:r>
      <w:r w:rsidRPr="00136C95">
        <w:rPr>
          <w:rFonts w:eastAsia="Times New Roman"/>
          <w:sz w:val="24"/>
          <w:szCs w:val="24"/>
        </w:rPr>
        <w:lastRenderedPageBreak/>
        <w:t xml:space="preserve">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Сублицензиатом обязательств, предусмотренных Договором, за исключением просрочки исполнения обязательств, предусмотренных Договором. </w:t>
      </w:r>
    </w:p>
    <w:p w14:paraId="4159CBE7"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5.3. В случае просрочки исполнения Лицензиатом обязательств, предусмотренных Договором, а также в иных случаях неисполнения или ненадлежащего исполнения Лицензиатом обязательств, предусмотренных Договором, Сублицензиат направляет Лицензиату требование </w:t>
      </w:r>
      <w:r w:rsidRPr="00136C95">
        <w:rPr>
          <w:rFonts w:eastAsia="Times New Roman"/>
          <w:sz w:val="24"/>
          <w:szCs w:val="24"/>
        </w:rPr>
        <w:br/>
        <w:t xml:space="preserve">об уплате неустоек (штрафов, пеней). </w:t>
      </w:r>
    </w:p>
    <w:p w14:paraId="2CF023F4"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5.4. Пеня начисляется за каждый день просрочки выполнения Лицензиатом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Лицензиатом. Штрафы начисляются </w:t>
      </w:r>
      <w:r w:rsidRPr="00136C95">
        <w:rPr>
          <w:rFonts w:eastAsia="Times New Roman"/>
          <w:sz w:val="24"/>
          <w:szCs w:val="24"/>
        </w:rPr>
        <w:br/>
        <w:t xml:space="preserve">за неисполнение или ненадлежащее исполнение Лицензиатом обязательств, предусмотренных Договором, а именно: поставка Программ ненадлежащего качества, за исключением просрочки исполнения Лицензиатом обязательств, предусмотренных Договором. Размер штрафа составляет </w:t>
      </w:r>
      <w:r w:rsidRPr="00136C95">
        <w:rPr>
          <w:rFonts w:eastAsia="Times New Roman"/>
          <w:sz w:val="24"/>
          <w:szCs w:val="24"/>
        </w:rPr>
        <w:br/>
        <w:t>10 % от цены Договора.</w:t>
      </w:r>
    </w:p>
    <w:p w14:paraId="13A0029D"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5.5. Пеня, подлежащая уплате Лицензиатом в соответствии с пунктом 5.4 Договора, может быть оплачена Лицензиатом путем перечисления в установленном порядке денежных средств </w:t>
      </w:r>
      <w:r w:rsidRPr="00136C95">
        <w:rPr>
          <w:rFonts w:eastAsia="Times New Roman"/>
          <w:sz w:val="24"/>
          <w:szCs w:val="24"/>
        </w:rPr>
        <w:br/>
        <w:t>в доход федерального бюджета с представлением Сублицензиату документального подтверждения такого перечисления в течение 5 (пяти) рабочих дней с даты осуществления платежа.</w:t>
      </w:r>
    </w:p>
    <w:p w14:paraId="7C90F2A2" w14:textId="3974F567" w:rsidR="00134146" w:rsidRPr="00136C95" w:rsidRDefault="00134146" w:rsidP="00134146">
      <w:pPr>
        <w:ind w:firstLine="709"/>
        <w:jc w:val="both"/>
        <w:rPr>
          <w:rFonts w:eastAsia="Times New Roman"/>
          <w:sz w:val="24"/>
          <w:szCs w:val="24"/>
        </w:rPr>
      </w:pPr>
      <w:r w:rsidRPr="00136C95">
        <w:rPr>
          <w:rFonts w:eastAsia="Times New Roman"/>
          <w:sz w:val="24"/>
          <w:szCs w:val="24"/>
        </w:rPr>
        <w:t>5.6.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(пожар, наводнение, военные действия, запретительные акты органов</w:t>
      </w:r>
      <w:r w:rsidR="005A3D83" w:rsidRPr="00136C95">
        <w:rPr>
          <w:rFonts w:eastAsia="Times New Roman"/>
          <w:sz w:val="24"/>
          <w:szCs w:val="24"/>
        </w:rPr>
        <w:t xml:space="preserve"> государственной власти), если </w:t>
      </w:r>
      <w:r w:rsidRPr="00136C95">
        <w:rPr>
          <w:rFonts w:eastAsia="Times New Roman"/>
          <w:sz w:val="24"/>
          <w:szCs w:val="24"/>
        </w:rPr>
        <w:t xml:space="preserve">эти обстоятельства непосредственно и негативно повлияли на исполнение Договора. Указанные обстоятельства должны быть подтверждены документально уполномоченным органом. </w:t>
      </w:r>
    </w:p>
    <w:p w14:paraId="5FB93A7E"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5.7. Решение о частичном или полном неисполнении обязательств в силу обстоятельств непреодолимой силы оформляется двусторонним соглашением.</w:t>
      </w:r>
    </w:p>
    <w:p w14:paraId="6005E789"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5.8. Общая сумма начисленного штрафа не может превышать цены Договора.</w:t>
      </w:r>
    </w:p>
    <w:p w14:paraId="5D9064F5"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5.9. В случае предъявления к Сублицензиату третьими лицами претензий или исков, связанных с предоставляемыми по Договору правами, Сублицензиат, при условии, что такие претензии или иски не связаны с нарушением последним предоставляемых по Договору прав, вправе потребовать от Лицензиата возмещения всех убытков, причиненных в связи </w:t>
      </w:r>
      <w:r w:rsidRPr="00136C95">
        <w:rPr>
          <w:rFonts w:eastAsia="Times New Roman"/>
          <w:sz w:val="24"/>
          <w:szCs w:val="24"/>
        </w:rPr>
        <w:br/>
        <w:t xml:space="preserve">с несоблюдением Лицензиатом гарантий, указанных в п. 7.1 Договора или в связи с любыми иными обстоятельствами, возникшими по вине Лицензиата и послужившими основаниями </w:t>
      </w:r>
      <w:r w:rsidRPr="00136C95">
        <w:rPr>
          <w:rFonts w:eastAsia="Times New Roman"/>
          <w:sz w:val="24"/>
          <w:szCs w:val="24"/>
        </w:rPr>
        <w:br/>
        <w:t xml:space="preserve">для беспрепятственного использования Сублицензиатом предоставленных ему по Договору прав, </w:t>
      </w:r>
      <w:r w:rsidRPr="00136C95">
        <w:rPr>
          <w:rFonts w:eastAsia="Times New Roman"/>
          <w:sz w:val="24"/>
          <w:szCs w:val="24"/>
        </w:rPr>
        <w:br/>
        <w:t>а Лицензиат обязуется самостоятельно и без участия Сублицензиата урегулировать все такие возможные претензии и/или иски третьих лиц, а также возместить Сублицензиату все причиненные в связи с такими претензиями и/или исками убытки в полном объеме.</w:t>
      </w:r>
    </w:p>
    <w:p w14:paraId="077E0451" w14:textId="77777777" w:rsidR="00134146" w:rsidRPr="00136C95" w:rsidRDefault="00134146" w:rsidP="00134146">
      <w:pPr>
        <w:ind w:firstLine="709"/>
        <w:jc w:val="both"/>
        <w:rPr>
          <w:rFonts w:eastAsia="Times New Roman"/>
          <w:sz w:val="24"/>
          <w:szCs w:val="24"/>
        </w:rPr>
      </w:pPr>
    </w:p>
    <w:p w14:paraId="08784DD4" w14:textId="77777777" w:rsidR="00134146" w:rsidRPr="00136C95" w:rsidRDefault="00134146" w:rsidP="00134146">
      <w:pPr>
        <w:jc w:val="center"/>
        <w:rPr>
          <w:rFonts w:eastAsia="Times New Roman"/>
          <w:b/>
          <w:color w:val="000000"/>
          <w:sz w:val="24"/>
          <w:szCs w:val="24"/>
        </w:rPr>
      </w:pPr>
      <w:r w:rsidRPr="00136C95">
        <w:rPr>
          <w:rFonts w:eastAsia="Times New Roman"/>
          <w:b/>
          <w:color w:val="000000"/>
          <w:sz w:val="24"/>
          <w:szCs w:val="24"/>
        </w:rPr>
        <w:t>6. Цена договора</w:t>
      </w:r>
    </w:p>
    <w:p w14:paraId="0A4E6C8D" w14:textId="77777777" w:rsidR="00134146" w:rsidRDefault="00134146" w:rsidP="00134146">
      <w:pPr>
        <w:ind w:firstLine="709"/>
        <w:jc w:val="both"/>
        <w:rPr>
          <w:rFonts w:eastAsia="Times New Roman"/>
          <w:color w:val="000000"/>
          <w:sz w:val="24"/>
          <w:szCs w:val="24"/>
        </w:rPr>
      </w:pPr>
      <w:r w:rsidRPr="00136C95">
        <w:rPr>
          <w:rFonts w:eastAsia="Times New Roman"/>
          <w:color w:val="000000"/>
          <w:sz w:val="24"/>
          <w:szCs w:val="24"/>
        </w:rPr>
        <w:t xml:space="preserve">6.1. Стоимость предоставляемых неисключительных прав на Программы по Договору, </w:t>
      </w:r>
      <w:r w:rsidRPr="00136C95">
        <w:rPr>
          <w:rFonts w:eastAsia="Times New Roman"/>
          <w:color w:val="000000"/>
          <w:sz w:val="24"/>
          <w:szCs w:val="24"/>
        </w:rPr>
        <w:br/>
        <w:t>под которой Сторонами понимается вознаграждение Лицензиата за предоставляемое Конечным пользователям право использования Программ, должна быть включена в стоимость передаваемых Программ по Контракту и уплачивается Лицензиату Сублицензиатом (Заказчиком).</w:t>
      </w:r>
    </w:p>
    <w:p w14:paraId="66AA1555" w14:textId="77777777" w:rsidR="00D87714" w:rsidRPr="00136C95" w:rsidRDefault="00D87714" w:rsidP="00134146">
      <w:pPr>
        <w:ind w:firstLine="709"/>
        <w:jc w:val="both"/>
        <w:rPr>
          <w:rFonts w:eastAsia="Times New Roman"/>
          <w:color w:val="000000"/>
          <w:sz w:val="24"/>
          <w:szCs w:val="24"/>
        </w:rPr>
      </w:pPr>
    </w:p>
    <w:p w14:paraId="0C106206" w14:textId="77777777" w:rsidR="00134146" w:rsidRPr="00136C95" w:rsidRDefault="00134146" w:rsidP="00134146">
      <w:pPr>
        <w:jc w:val="center"/>
        <w:rPr>
          <w:rFonts w:eastAsia="Times New Roman"/>
          <w:b/>
          <w:sz w:val="24"/>
          <w:szCs w:val="24"/>
        </w:rPr>
      </w:pPr>
      <w:r w:rsidRPr="00136C95">
        <w:rPr>
          <w:rFonts w:eastAsia="Times New Roman"/>
          <w:b/>
          <w:sz w:val="24"/>
          <w:szCs w:val="24"/>
        </w:rPr>
        <w:t>7. Права на интеллектуальную собственность, относящуюся к Программе</w:t>
      </w:r>
    </w:p>
    <w:p w14:paraId="6B8D35C0"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7.1. Лицензиат должен подтверждать и гарантировать, что он действует в пределах прав и полномочий, установленных Правообладателем Программ, и на момент предоставления Конечным пользователям прав на Программы он должен являться их законным и правомерным </w:t>
      </w:r>
      <w:r w:rsidRPr="00136C95">
        <w:rPr>
          <w:rFonts w:eastAsia="Times New Roman"/>
          <w:sz w:val="24"/>
          <w:szCs w:val="24"/>
        </w:rPr>
        <w:lastRenderedPageBreak/>
        <w:t>обладателем, а казанные права не заложены, не арестованы, не являются предметом исков третьих лиц.</w:t>
      </w:r>
    </w:p>
    <w:p w14:paraId="23540216"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7.2. Лицензиат</w:t>
      </w:r>
      <w:r w:rsidRPr="00136C95" w:rsidDel="00091E29">
        <w:rPr>
          <w:rFonts w:eastAsia="Times New Roman"/>
          <w:sz w:val="24"/>
          <w:szCs w:val="24"/>
        </w:rPr>
        <w:t xml:space="preserve"> </w:t>
      </w:r>
      <w:r w:rsidRPr="00136C95">
        <w:rPr>
          <w:rFonts w:eastAsia="Times New Roman"/>
          <w:sz w:val="24"/>
          <w:szCs w:val="24"/>
        </w:rPr>
        <w:t>должен передать Конечным пользователям неисключительные права на воспроизведение Программ с целью их инсталляций и использования функционала по прямому назначению без права тиражирования и распространения среди третьих лиц.</w:t>
      </w:r>
    </w:p>
    <w:p w14:paraId="68E0B8DE" w14:textId="77777777" w:rsidR="00134146" w:rsidRPr="00136C95" w:rsidRDefault="00134146" w:rsidP="00134146">
      <w:pPr>
        <w:ind w:firstLine="709"/>
        <w:jc w:val="both"/>
        <w:rPr>
          <w:rFonts w:eastAsia="Times New Roman"/>
          <w:sz w:val="24"/>
          <w:szCs w:val="24"/>
        </w:rPr>
      </w:pPr>
    </w:p>
    <w:p w14:paraId="1021034E" w14:textId="77777777" w:rsidR="00134146" w:rsidRPr="00136C95" w:rsidRDefault="00134146" w:rsidP="00134146">
      <w:pPr>
        <w:jc w:val="center"/>
        <w:rPr>
          <w:rFonts w:eastAsia="Times New Roman"/>
          <w:b/>
          <w:sz w:val="24"/>
          <w:szCs w:val="24"/>
        </w:rPr>
      </w:pPr>
      <w:r w:rsidRPr="00136C95">
        <w:rPr>
          <w:rFonts w:eastAsia="Times New Roman"/>
          <w:b/>
          <w:sz w:val="24"/>
          <w:szCs w:val="24"/>
        </w:rPr>
        <w:t>8. Гарантии</w:t>
      </w:r>
    </w:p>
    <w:p w14:paraId="5D8874F7"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8.1. Лицензиат должен гарантировать, что Программы будут работать в соответствии </w:t>
      </w:r>
      <w:r w:rsidRPr="00136C95">
        <w:rPr>
          <w:rFonts w:eastAsia="Times New Roman"/>
          <w:sz w:val="24"/>
          <w:szCs w:val="24"/>
        </w:rPr>
        <w:br/>
        <w:t xml:space="preserve">с прилагаемой Документацией в случае ее правомерной инсталляции. В случае обнаружения несоответствия функционирования Программ или документации, Лицензиат обязуется устранить </w:t>
      </w:r>
      <w:r w:rsidRPr="00136C95">
        <w:rPr>
          <w:rFonts w:eastAsia="Times New Roman"/>
          <w:sz w:val="24"/>
          <w:szCs w:val="24"/>
        </w:rPr>
        <w:br/>
        <w:t>эти несоответствия за свой счет и в возможно короткие сроки.</w:t>
      </w:r>
    </w:p>
    <w:p w14:paraId="56FC1952" w14:textId="77777777" w:rsidR="00134146" w:rsidRPr="00136C95" w:rsidRDefault="00134146" w:rsidP="00134146">
      <w:pPr>
        <w:ind w:firstLine="709"/>
        <w:jc w:val="center"/>
        <w:rPr>
          <w:rFonts w:eastAsia="Times New Roman"/>
          <w:b/>
          <w:sz w:val="24"/>
          <w:szCs w:val="24"/>
        </w:rPr>
      </w:pPr>
    </w:p>
    <w:p w14:paraId="206446B8" w14:textId="77777777" w:rsidR="00134146" w:rsidRPr="00136C95" w:rsidRDefault="00134146" w:rsidP="00134146">
      <w:pPr>
        <w:jc w:val="center"/>
        <w:rPr>
          <w:rFonts w:eastAsia="Times New Roman"/>
          <w:b/>
          <w:sz w:val="24"/>
          <w:szCs w:val="24"/>
        </w:rPr>
      </w:pPr>
      <w:r w:rsidRPr="00136C95">
        <w:rPr>
          <w:rFonts w:eastAsia="Times New Roman"/>
          <w:b/>
          <w:sz w:val="24"/>
          <w:szCs w:val="24"/>
        </w:rPr>
        <w:t>9. Порядок изменения и расторжения договора</w:t>
      </w:r>
    </w:p>
    <w:p w14:paraId="41F9B1D9"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9.1. Внесение изменений в Договор должны производиться в порядке и случаях, предусмотренных действующим законодательством Российской Федерации.</w:t>
      </w:r>
    </w:p>
    <w:p w14:paraId="2328A3BB"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9.2. Любые изменения и дополнения в Договор должны быть согласованы Сторонами </w:t>
      </w:r>
      <w:r w:rsidRPr="00136C95">
        <w:rPr>
          <w:rFonts w:eastAsia="Times New Roman"/>
          <w:sz w:val="24"/>
          <w:szCs w:val="24"/>
        </w:rPr>
        <w:br/>
        <w:t>в письменной форме и оформляются дополнительными соглашениями к Договору.</w:t>
      </w:r>
    </w:p>
    <w:p w14:paraId="691E04DD"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9.3. Изменение существенных условий Договора при его исполнении не должны допускаться, за исключением их изменения по соглашению сторон в случаях, предусмотренных законодательством Российской Федерации.</w:t>
      </w:r>
    </w:p>
    <w:p w14:paraId="3FAD7A83"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9.4.  Договор может быть расторгнут по соглашению Сторон, по решению суда или в связи </w:t>
      </w:r>
      <w:r w:rsidRPr="00136C95">
        <w:rPr>
          <w:rFonts w:eastAsia="Times New Roman"/>
          <w:sz w:val="24"/>
          <w:szCs w:val="24"/>
        </w:rPr>
        <w:br/>
        <w:t xml:space="preserve">с односторонним отказом любой Стороны от исполнения Договора в соответствии </w:t>
      </w:r>
      <w:r w:rsidRPr="00136C95">
        <w:rPr>
          <w:rFonts w:eastAsia="Times New Roman"/>
          <w:sz w:val="24"/>
          <w:szCs w:val="24"/>
        </w:rPr>
        <w:br/>
        <w:t>с законодательством Российской Федерации.</w:t>
      </w:r>
    </w:p>
    <w:p w14:paraId="7D41C076"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9.5. Сублицензиат должен иметь право расторгнуть Договор в одностороннем порядке </w:t>
      </w:r>
      <w:r w:rsidRPr="00136C95">
        <w:rPr>
          <w:rFonts w:eastAsia="Times New Roman"/>
          <w:sz w:val="24"/>
          <w:szCs w:val="24"/>
        </w:rPr>
        <w:br/>
        <w:t>в следующих случаях:</w:t>
      </w:r>
    </w:p>
    <w:p w14:paraId="5E817D01"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нарушения Лицензиатом одного из существенных условий Договора;</w:t>
      </w:r>
    </w:p>
    <w:p w14:paraId="28A57F3C"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оказания услуг, несоответствующих условиям Договора, с недостатками, которые не могут быть устранены в приемлемый для Сублицензиата срок.</w:t>
      </w:r>
    </w:p>
    <w:p w14:paraId="700EDB8A" w14:textId="77777777" w:rsidR="00134146" w:rsidRPr="00136C95" w:rsidRDefault="00134146" w:rsidP="00134146">
      <w:pPr>
        <w:ind w:firstLine="709"/>
        <w:jc w:val="both"/>
        <w:rPr>
          <w:rFonts w:eastAsia="Times New Roman"/>
          <w:sz w:val="24"/>
          <w:szCs w:val="24"/>
        </w:rPr>
      </w:pPr>
    </w:p>
    <w:p w14:paraId="05092690" w14:textId="77777777" w:rsidR="00134146" w:rsidRPr="00136C95" w:rsidRDefault="00134146" w:rsidP="00134146">
      <w:pPr>
        <w:jc w:val="center"/>
        <w:rPr>
          <w:rFonts w:eastAsia="Times New Roman"/>
          <w:b/>
          <w:sz w:val="24"/>
          <w:szCs w:val="24"/>
        </w:rPr>
      </w:pPr>
      <w:r w:rsidRPr="00136C95">
        <w:rPr>
          <w:rFonts w:eastAsia="Times New Roman"/>
          <w:b/>
          <w:sz w:val="24"/>
          <w:szCs w:val="24"/>
        </w:rPr>
        <w:t>10. Порядок разрешения споров</w:t>
      </w:r>
    </w:p>
    <w:p w14:paraId="4B19054E"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10.1. Все споры и разногласия, возникающие между Сторонами при исполнении Договора, будут разрешаться путем переговоров, в том числе путем направления претензий.</w:t>
      </w:r>
    </w:p>
    <w:p w14:paraId="19ED5482"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10.2. Претензия в письменной форме должна направляться Стороне, допустившей нарушение условий Договора. В претензии должны указываться допущенные нарушения </w:t>
      </w:r>
      <w:r w:rsidRPr="00136C95">
        <w:rPr>
          <w:rFonts w:eastAsia="Times New Roman"/>
          <w:sz w:val="24"/>
          <w:szCs w:val="24"/>
        </w:rPr>
        <w:br/>
        <w:t>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40CFCA88"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10.3. Срок рассмотрения писем, уведомлений или претензий не может превышать                             30 (тридцати) рабочих дней со дня их получения. Переписка Сторон осуществляется посредством электронной или факсимильной связи.</w:t>
      </w:r>
    </w:p>
    <w:p w14:paraId="7E998BEF"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10.4. При </w:t>
      </w:r>
      <w:proofErr w:type="spellStart"/>
      <w:r w:rsidRPr="00136C95">
        <w:rPr>
          <w:rFonts w:eastAsia="Times New Roman"/>
          <w:sz w:val="24"/>
          <w:szCs w:val="24"/>
        </w:rPr>
        <w:t>неурегулировании</w:t>
      </w:r>
      <w:proofErr w:type="spellEnd"/>
      <w:r w:rsidRPr="00136C95">
        <w:rPr>
          <w:rFonts w:eastAsia="Times New Roman"/>
          <w:sz w:val="24"/>
          <w:szCs w:val="24"/>
        </w:rPr>
        <w:t xml:space="preserve"> Сторонами в досудебном порядке спор должен передаваться </w:t>
      </w:r>
      <w:r w:rsidRPr="00136C95">
        <w:rPr>
          <w:rFonts w:eastAsia="Times New Roman"/>
          <w:sz w:val="24"/>
          <w:szCs w:val="24"/>
        </w:rPr>
        <w:br/>
        <w:t>на разрешение в Арбитражный суд города Москвы согласно порядку, установленному законодательством Российской Федерации.</w:t>
      </w:r>
    </w:p>
    <w:p w14:paraId="639A496E" w14:textId="77777777" w:rsidR="00134146" w:rsidRPr="00136C95" w:rsidRDefault="00134146" w:rsidP="00134146">
      <w:pPr>
        <w:ind w:firstLine="709"/>
        <w:jc w:val="both"/>
        <w:rPr>
          <w:rFonts w:eastAsia="Times New Roman"/>
          <w:sz w:val="24"/>
          <w:szCs w:val="24"/>
        </w:rPr>
      </w:pPr>
    </w:p>
    <w:p w14:paraId="30FFF9AC" w14:textId="77777777" w:rsidR="00134146" w:rsidRPr="00136C95" w:rsidRDefault="00134146" w:rsidP="00134146">
      <w:pPr>
        <w:jc w:val="center"/>
        <w:rPr>
          <w:rFonts w:eastAsia="Times New Roman"/>
          <w:b/>
          <w:sz w:val="24"/>
          <w:szCs w:val="24"/>
        </w:rPr>
      </w:pPr>
      <w:r w:rsidRPr="00136C95">
        <w:rPr>
          <w:rFonts w:eastAsia="Times New Roman"/>
          <w:b/>
          <w:sz w:val="24"/>
          <w:szCs w:val="24"/>
        </w:rPr>
        <w:t>11. Конфиденциальность</w:t>
      </w:r>
    </w:p>
    <w:p w14:paraId="671A06DC"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11.1. Все сведения, предоставляемые Сторонами друг другу, которые им были сообщены или о которых им стало известно другим способом (организационные, юридические, финансовые, производственные, технические, экономические и другие), связанные с заключением </w:t>
      </w:r>
      <w:r w:rsidRPr="00136C95">
        <w:rPr>
          <w:rFonts w:eastAsia="Times New Roman"/>
          <w:sz w:val="24"/>
          <w:szCs w:val="24"/>
        </w:rPr>
        <w:br/>
        <w:t xml:space="preserve">и исполнением Договора и дополнительных соглашений к нему, должны считаться конфиденциальной информацией. В течение срока действия Договора и после его окончания </w:t>
      </w:r>
      <w:r w:rsidRPr="00136C95">
        <w:rPr>
          <w:rFonts w:eastAsia="Times New Roman"/>
          <w:sz w:val="24"/>
          <w:szCs w:val="24"/>
        </w:rPr>
        <w:br/>
        <w:t xml:space="preserve">в течение 3 (трех) лет Стороны не должны разглашать информацию, касающуюся Договора. </w:t>
      </w:r>
    </w:p>
    <w:p w14:paraId="6C861BC8" w14:textId="712ADA0A"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11.2. Стороны обязуются обеспечивать соблюдение условий защиты, полученной от другой Стороны информации и примут все необходимые и разумные меры к охране конфиденциальной информации, чтобы не допустить ее разглашение третьим лицам. Стороны вправе раскрывать </w:t>
      </w:r>
      <w:r w:rsidRPr="00136C95">
        <w:rPr>
          <w:rFonts w:eastAsia="Times New Roman"/>
          <w:sz w:val="24"/>
          <w:szCs w:val="24"/>
        </w:rPr>
        <w:lastRenderedPageBreak/>
        <w:t>такую информацию третьим лицам в случае привлечения их к деятельности, требующей знания такой информации, только в том объеме, который необходим для реал</w:t>
      </w:r>
      <w:r w:rsidR="005A3D83" w:rsidRPr="00136C95">
        <w:rPr>
          <w:rFonts w:eastAsia="Times New Roman"/>
          <w:sz w:val="24"/>
          <w:szCs w:val="24"/>
        </w:rPr>
        <w:t xml:space="preserve">изации целей Договора и только </w:t>
      </w:r>
      <w:r w:rsidRPr="00136C95">
        <w:rPr>
          <w:rFonts w:eastAsia="Times New Roman"/>
          <w:sz w:val="24"/>
          <w:szCs w:val="24"/>
        </w:rPr>
        <w:t>в случае достижения соответствующей письменной договоренности между Сторонами.</w:t>
      </w:r>
    </w:p>
    <w:p w14:paraId="6FE4BD24"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11.3. Ограничения относительно разглашения информации не должно относиться </w:t>
      </w:r>
      <w:r w:rsidRPr="00136C95">
        <w:rPr>
          <w:rFonts w:eastAsia="Times New Roman"/>
          <w:sz w:val="24"/>
          <w:szCs w:val="24"/>
        </w:rPr>
        <w:br/>
        <w:t>к общедоступной информации или информации, ставшей впоследствии общедоступной не по вине Сторон, информации, подлежащей представлению в государственные органы в силу предписаний законодательства и только работникам этих органов, а также информации, ставшей известной Стороне из иных источников до ее получения от другой Стороны.</w:t>
      </w:r>
    </w:p>
    <w:p w14:paraId="35390717" w14:textId="77777777" w:rsidR="00134146" w:rsidRPr="00136C95" w:rsidRDefault="00134146" w:rsidP="00134146">
      <w:pPr>
        <w:ind w:firstLine="709"/>
        <w:jc w:val="both"/>
        <w:rPr>
          <w:rFonts w:eastAsia="Times New Roman"/>
          <w:sz w:val="24"/>
          <w:szCs w:val="24"/>
        </w:rPr>
      </w:pPr>
    </w:p>
    <w:p w14:paraId="67D1BE51" w14:textId="77777777" w:rsidR="00134146" w:rsidRPr="00136C95" w:rsidRDefault="00134146" w:rsidP="00134146">
      <w:pPr>
        <w:jc w:val="center"/>
        <w:rPr>
          <w:rFonts w:eastAsia="Times New Roman"/>
          <w:b/>
          <w:sz w:val="24"/>
          <w:szCs w:val="24"/>
        </w:rPr>
      </w:pPr>
      <w:r w:rsidRPr="00136C95">
        <w:rPr>
          <w:rFonts w:eastAsia="Times New Roman"/>
          <w:b/>
          <w:sz w:val="24"/>
          <w:szCs w:val="24"/>
        </w:rPr>
        <w:t>12. Прочие условия</w:t>
      </w:r>
    </w:p>
    <w:p w14:paraId="747F15C5"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12.1. В случае изменения у какой-либо из Сторон юридического статуса, адреса и банковских реквизитов, она обязана в течение 3 (трех) рабочих дней со дня возникновения изменений известить об этом другую Сторону.</w:t>
      </w:r>
    </w:p>
    <w:p w14:paraId="4A73196E"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 xml:space="preserve">12.2. Отношения, не урегулированные Договором, должны регулироваться в соответствии </w:t>
      </w:r>
      <w:r w:rsidRPr="00136C95">
        <w:rPr>
          <w:rFonts w:eastAsia="Times New Roman"/>
          <w:sz w:val="24"/>
          <w:szCs w:val="24"/>
        </w:rPr>
        <w:br/>
        <w:t>с законодательством Российской Федерации.</w:t>
      </w:r>
    </w:p>
    <w:p w14:paraId="3CA37C55"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12.3. Договор должен быть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2 (двух) экземплярах, имеющих одинаковую юридическую силу, по 1 (одному) экземпляру для каждой из Сторон.</w:t>
      </w:r>
    </w:p>
    <w:p w14:paraId="66E5ADE1" w14:textId="77777777" w:rsidR="00134146" w:rsidRPr="00136C95" w:rsidRDefault="00134146" w:rsidP="00134146">
      <w:pPr>
        <w:ind w:firstLine="709"/>
        <w:jc w:val="both"/>
        <w:rPr>
          <w:rFonts w:eastAsia="Times New Roman"/>
          <w:sz w:val="24"/>
          <w:szCs w:val="24"/>
        </w:rPr>
      </w:pPr>
    </w:p>
    <w:p w14:paraId="144C8B40" w14:textId="77777777" w:rsidR="00134146" w:rsidRPr="00136C95" w:rsidRDefault="00134146" w:rsidP="00134146">
      <w:pPr>
        <w:jc w:val="center"/>
        <w:rPr>
          <w:rFonts w:eastAsia="Times New Roman"/>
          <w:b/>
          <w:bCs/>
          <w:sz w:val="24"/>
          <w:szCs w:val="24"/>
        </w:rPr>
      </w:pPr>
      <w:r w:rsidRPr="00136C95">
        <w:rPr>
          <w:rFonts w:eastAsia="Times New Roman"/>
          <w:b/>
          <w:bCs/>
          <w:sz w:val="24"/>
          <w:szCs w:val="24"/>
        </w:rPr>
        <w:t>13. Приложения</w:t>
      </w:r>
    </w:p>
    <w:p w14:paraId="5786C90D" w14:textId="77777777" w:rsidR="00134146" w:rsidRPr="00136C95" w:rsidRDefault="00134146" w:rsidP="00134146">
      <w:pPr>
        <w:ind w:firstLine="709"/>
        <w:jc w:val="both"/>
        <w:rPr>
          <w:rFonts w:eastAsia="Times New Roman"/>
          <w:sz w:val="24"/>
          <w:szCs w:val="24"/>
        </w:rPr>
      </w:pPr>
      <w:r w:rsidRPr="00136C95">
        <w:rPr>
          <w:rFonts w:eastAsia="Times New Roman"/>
          <w:sz w:val="24"/>
          <w:szCs w:val="24"/>
        </w:rPr>
        <w:t>13.1. Спецификация (Приложение № 1 к Договору).</w:t>
      </w:r>
    </w:p>
    <w:p w14:paraId="68DBD767" w14:textId="281DDF1A" w:rsidR="00134146" w:rsidRPr="00136C95" w:rsidRDefault="00134146" w:rsidP="00134146">
      <w:pPr>
        <w:ind w:firstLine="709"/>
        <w:jc w:val="both"/>
        <w:rPr>
          <w:rFonts w:eastAsia="Times New Roman"/>
          <w:sz w:val="24"/>
          <w:szCs w:val="24"/>
        </w:rPr>
      </w:pPr>
      <w:r w:rsidRPr="00136C95">
        <w:rPr>
          <w:rFonts w:eastAsia="Times New Roman"/>
          <w:sz w:val="24"/>
          <w:szCs w:val="24"/>
        </w:rPr>
        <w:t>13.2.</w:t>
      </w:r>
      <w:r w:rsidR="009B1639" w:rsidRPr="00136C95">
        <w:rPr>
          <w:rFonts w:eastAsia="Times New Roman"/>
          <w:sz w:val="24"/>
          <w:szCs w:val="24"/>
        </w:rPr>
        <w:t> </w:t>
      </w:r>
      <w:r w:rsidRPr="00136C95">
        <w:rPr>
          <w:rFonts w:eastAsia="Times New Roman"/>
          <w:sz w:val="24"/>
          <w:szCs w:val="24"/>
        </w:rPr>
        <w:t>Акт приема-передачи прав на воспроизведение и использование программного обеспечения (Приложение № 2 к Договору)</w:t>
      </w:r>
    </w:p>
    <w:p w14:paraId="54E388E5" w14:textId="77777777" w:rsidR="00134146" w:rsidRPr="00136C95" w:rsidRDefault="00134146" w:rsidP="00134146">
      <w:pPr>
        <w:ind w:firstLine="709"/>
        <w:jc w:val="both"/>
        <w:rPr>
          <w:rFonts w:eastAsia="Times New Roman"/>
          <w:sz w:val="24"/>
          <w:szCs w:val="24"/>
        </w:rPr>
      </w:pPr>
    </w:p>
    <w:p w14:paraId="3807AA69" w14:textId="77777777" w:rsidR="00134146" w:rsidRPr="00136C95" w:rsidRDefault="00134146" w:rsidP="00134146">
      <w:pPr>
        <w:jc w:val="center"/>
        <w:rPr>
          <w:rFonts w:eastAsia="Times New Roman"/>
          <w:b/>
          <w:sz w:val="24"/>
          <w:szCs w:val="24"/>
        </w:rPr>
      </w:pPr>
      <w:r w:rsidRPr="00136C95">
        <w:rPr>
          <w:rFonts w:eastAsia="Times New Roman"/>
          <w:b/>
          <w:sz w:val="24"/>
          <w:szCs w:val="24"/>
        </w:rPr>
        <w:t>14. Подписи Сторон</w:t>
      </w:r>
    </w:p>
    <w:p w14:paraId="1921433B" w14:textId="77777777" w:rsidR="00134146" w:rsidRPr="00136C95" w:rsidRDefault="00134146" w:rsidP="00134146">
      <w:pPr>
        <w:ind w:firstLine="709"/>
        <w:jc w:val="both"/>
        <w:rPr>
          <w:rFonts w:eastAsia="Times New Roman"/>
          <w:sz w:val="24"/>
          <w:szCs w:val="24"/>
        </w:rPr>
      </w:pPr>
    </w:p>
    <w:tbl>
      <w:tblPr>
        <w:tblStyle w:val="a3"/>
        <w:tblpPr w:leftFromText="180" w:rightFromText="180" w:vertAnchor="text" w:horzAnchor="margin" w:tblpXSpec="center" w:tblpY="218"/>
        <w:tblW w:w="0" w:type="auto"/>
        <w:tblLook w:val="04A0" w:firstRow="1" w:lastRow="0" w:firstColumn="1" w:lastColumn="0" w:noHBand="0" w:noVBand="1"/>
      </w:tblPr>
      <w:tblGrid>
        <w:gridCol w:w="4891"/>
        <w:gridCol w:w="5164"/>
      </w:tblGrid>
      <w:tr w:rsidR="00E75CEE" w14:paraId="403E41F6" w14:textId="77777777" w:rsidTr="00CD12DD">
        <w:trPr>
          <w:trHeight w:val="274"/>
        </w:trPr>
        <w:tc>
          <w:tcPr>
            <w:tcW w:w="5513" w:type="dxa"/>
          </w:tcPr>
          <w:p w14:paraId="35C36E42" w14:textId="6B0B9410" w:rsidR="00E75CEE" w:rsidRDefault="00E75CEE" w:rsidP="00CD12DD">
            <w:pPr>
              <w:spacing w:after="160" w:line="259" w:lineRule="auto"/>
              <w:jc w:val="center"/>
              <w:rPr>
                <w:rFonts w:eastAsia="Times New Roman"/>
                <w:sz w:val="20"/>
              </w:rPr>
            </w:pPr>
            <w:proofErr w:type="gramStart"/>
            <w:r w:rsidRPr="00136C95">
              <w:rPr>
                <w:rFonts w:eastAsia="Times New Roman"/>
                <w:b/>
                <w:sz w:val="24"/>
                <w:szCs w:val="24"/>
              </w:rPr>
              <w:t>Лицензиат:</w:t>
            </w:r>
            <w:r>
              <w:rPr>
                <w:rFonts w:eastAsia="Times New Roman"/>
                <w:b/>
                <w:sz w:val="24"/>
                <w:szCs w:val="24"/>
              </w:rPr>
              <w:t>_</w:t>
            </w:r>
            <w:proofErr w:type="gramEnd"/>
            <w:r>
              <w:rPr>
                <w:rFonts w:eastAsia="Times New Roman"/>
                <w:b/>
                <w:sz w:val="24"/>
                <w:szCs w:val="24"/>
              </w:rPr>
              <w:t>_____________</w:t>
            </w:r>
          </w:p>
        </w:tc>
        <w:tc>
          <w:tcPr>
            <w:tcW w:w="5686" w:type="dxa"/>
          </w:tcPr>
          <w:p w14:paraId="2569BCBC" w14:textId="2065319F" w:rsidR="00E75CEE" w:rsidRPr="00136C95" w:rsidRDefault="00E75CEE" w:rsidP="00CD12DD">
            <w:pPr>
              <w:ind w:firstLine="709"/>
              <w:jc w:val="center"/>
              <w:rPr>
                <w:rFonts w:eastAsia="Times New Roman"/>
                <w:b/>
                <w:sz w:val="24"/>
                <w:szCs w:val="24"/>
              </w:rPr>
            </w:pPr>
            <w:r w:rsidRPr="00136C95">
              <w:rPr>
                <w:rFonts w:eastAsia="Times New Roman"/>
                <w:b/>
                <w:sz w:val="24"/>
                <w:szCs w:val="24"/>
              </w:rPr>
              <w:t>Сублицензиат:</w:t>
            </w:r>
            <w:r>
              <w:rPr>
                <w:rFonts w:eastAsia="Times New Roman"/>
                <w:b/>
                <w:sz w:val="24"/>
                <w:szCs w:val="24"/>
              </w:rPr>
              <w:t xml:space="preserve"> ________________</w:t>
            </w:r>
          </w:p>
          <w:p w14:paraId="647A3B35" w14:textId="77777777" w:rsidR="00E75CEE" w:rsidRDefault="00E75CEE" w:rsidP="00CD12DD">
            <w:pPr>
              <w:spacing w:after="160" w:line="259" w:lineRule="auto"/>
              <w:rPr>
                <w:rFonts w:eastAsia="Times New Roman"/>
                <w:sz w:val="20"/>
              </w:rPr>
            </w:pPr>
          </w:p>
        </w:tc>
      </w:tr>
      <w:tr w:rsidR="00E75CEE" w14:paraId="10DC035D" w14:textId="77777777" w:rsidTr="00CD12DD">
        <w:tc>
          <w:tcPr>
            <w:tcW w:w="5513" w:type="dxa"/>
          </w:tcPr>
          <w:p w14:paraId="10E2E22D" w14:textId="77777777" w:rsidR="00E75CEE" w:rsidRDefault="00E75CEE" w:rsidP="00CD12DD">
            <w:pPr>
              <w:spacing w:after="160" w:line="259" w:lineRule="auto"/>
              <w:rPr>
                <w:rFonts w:eastAsia="Times New Roman"/>
                <w:sz w:val="24"/>
                <w:szCs w:val="24"/>
              </w:rPr>
            </w:pPr>
          </w:p>
          <w:p w14:paraId="2F754ED0" w14:textId="77777777" w:rsidR="00E75CEE" w:rsidRDefault="00E75CEE" w:rsidP="00CD12DD">
            <w:pPr>
              <w:spacing w:after="160" w:line="259" w:lineRule="auto"/>
              <w:rPr>
                <w:rFonts w:eastAsia="Times New Roman"/>
                <w:sz w:val="20"/>
              </w:rPr>
            </w:pPr>
            <w:r w:rsidRPr="008F5A54">
              <w:rPr>
                <w:rFonts w:eastAsia="Times New Roman"/>
                <w:sz w:val="24"/>
                <w:szCs w:val="24"/>
              </w:rPr>
              <w:t>_______________/____________/</w:t>
            </w:r>
          </w:p>
        </w:tc>
        <w:tc>
          <w:tcPr>
            <w:tcW w:w="5686" w:type="dxa"/>
          </w:tcPr>
          <w:p w14:paraId="1D2DD051" w14:textId="77777777" w:rsidR="00E75CEE" w:rsidRDefault="00E75CEE" w:rsidP="00CD12DD">
            <w:pPr>
              <w:spacing w:after="160" w:line="259" w:lineRule="auto"/>
              <w:rPr>
                <w:rFonts w:eastAsia="Times New Roman"/>
                <w:sz w:val="24"/>
                <w:szCs w:val="24"/>
              </w:rPr>
            </w:pPr>
            <w:r w:rsidRPr="008F5A54">
              <w:rPr>
                <w:rFonts w:eastAsia="Times New Roman"/>
                <w:sz w:val="24"/>
                <w:szCs w:val="24"/>
              </w:rPr>
              <w:t xml:space="preserve"> </w:t>
            </w:r>
          </w:p>
          <w:p w14:paraId="425D503D" w14:textId="019D76CA" w:rsidR="00E75CEE" w:rsidRDefault="00E75CEE" w:rsidP="00CD12DD">
            <w:pPr>
              <w:spacing w:after="160" w:line="259" w:lineRule="auto"/>
              <w:rPr>
                <w:rFonts w:eastAsia="Times New Roman"/>
                <w:sz w:val="20"/>
              </w:rPr>
            </w:pPr>
            <w:r w:rsidRPr="008F5A54">
              <w:rPr>
                <w:rFonts w:eastAsia="Times New Roman"/>
                <w:sz w:val="24"/>
                <w:szCs w:val="24"/>
              </w:rPr>
              <w:t>__________________/_____________/</w:t>
            </w:r>
          </w:p>
        </w:tc>
      </w:tr>
      <w:tr w:rsidR="00E75CEE" w14:paraId="6EA3CE4A" w14:textId="77777777" w:rsidTr="00CD12DD">
        <w:tc>
          <w:tcPr>
            <w:tcW w:w="5513" w:type="dxa"/>
          </w:tcPr>
          <w:p w14:paraId="6379BA09" w14:textId="77777777" w:rsidR="00E75CEE" w:rsidRDefault="00E75CEE" w:rsidP="00CD12DD">
            <w:pPr>
              <w:spacing w:after="160" w:line="259" w:lineRule="auto"/>
              <w:rPr>
                <w:rFonts w:eastAsia="Times New Roman"/>
                <w:bCs/>
                <w:sz w:val="24"/>
                <w:szCs w:val="24"/>
              </w:rPr>
            </w:pPr>
            <w:r w:rsidRPr="00136C95">
              <w:rPr>
                <w:rFonts w:eastAsia="Times New Roman"/>
                <w:bCs/>
                <w:sz w:val="24"/>
                <w:szCs w:val="24"/>
              </w:rPr>
              <w:t>«____» __________202__г.</w:t>
            </w:r>
            <w:r w:rsidRPr="00136C95">
              <w:rPr>
                <w:rFonts w:eastAsia="Times New Roman"/>
                <w:bCs/>
                <w:sz w:val="24"/>
                <w:szCs w:val="24"/>
              </w:rPr>
              <w:tab/>
            </w:r>
          </w:p>
          <w:p w14:paraId="4FE2CE66" w14:textId="77777777" w:rsidR="00E75CEE" w:rsidRPr="00E75CEE" w:rsidRDefault="00E75CEE" w:rsidP="00CD12DD">
            <w:pPr>
              <w:spacing w:after="160" w:line="259" w:lineRule="auto"/>
              <w:rPr>
                <w:rFonts w:eastAsia="Times New Roman"/>
                <w:b/>
                <w:sz w:val="20"/>
              </w:rPr>
            </w:pPr>
            <w:proofErr w:type="spellStart"/>
            <w:r w:rsidRPr="00E75CEE">
              <w:rPr>
                <w:rFonts w:eastAsia="Times New Roman"/>
                <w:b/>
                <w:bCs/>
                <w:sz w:val="24"/>
                <w:szCs w:val="24"/>
              </w:rPr>
              <w:t>м.п</w:t>
            </w:r>
            <w:proofErr w:type="spellEnd"/>
            <w:r w:rsidRPr="00E75CEE">
              <w:rPr>
                <w:rFonts w:eastAsia="Times New Roman"/>
                <w:b/>
                <w:bCs/>
                <w:sz w:val="24"/>
                <w:szCs w:val="24"/>
              </w:rPr>
              <w:t>.</w:t>
            </w:r>
          </w:p>
        </w:tc>
        <w:tc>
          <w:tcPr>
            <w:tcW w:w="5686" w:type="dxa"/>
          </w:tcPr>
          <w:p w14:paraId="4B1504CF" w14:textId="77777777" w:rsidR="00E75CEE" w:rsidRDefault="00E75CEE" w:rsidP="00CD12DD">
            <w:pPr>
              <w:spacing w:after="160" w:line="259" w:lineRule="auto"/>
              <w:rPr>
                <w:rFonts w:eastAsia="Times New Roman"/>
                <w:bCs/>
                <w:sz w:val="24"/>
                <w:szCs w:val="24"/>
              </w:rPr>
            </w:pPr>
            <w:r w:rsidRPr="00136C95">
              <w:rPr>
                <w:rFonts w:eastAsia="Times New Roman"/>
                <w:bCs/>
                <w:sz w:val="24"/>
                <w:szCs w:val="24"/>
              </w:rPr>
              <w:t>«____» __________202__г.</w:t>
            </w:r>
            <w:r w:rsidRPr="00136C95">
              <w:rPr>
                <w:rFonts w:eastAsia="Times New Roman"/>
                <w:bCs/>
                <w:sz w:val="24"/>
                <w:szCs w:val="24"/>
              </w:rPr>
              <w:tab/>
            </w:r>
          </w:p>
          <w:p w14:paraId="0066464E" w14:textId="77777777" w:rsidR="00E75CEE" w:rsidRPr="00E75CEE" w:rsidRDefault="00E75CEE" w:rsidP="00CD12DD">
            <w:pPr>
              <w:spacing w:after="160" w:line="259" w:lineRule="auto"/>
              <w:rPr>
                <w:rFonts w:eastAsia="Times New Roman"/>
                <w:b/>
                <w:sz w:val="20"/>
              </w:rPr>
            </w:pPr>
            <w:proofErr w:type="spellStart"/>
            <w:r w:rsidRPr="00E75CEE">
              <w:rPr>
                <w:rFonts w:eastAsia="Times New Roman"/>
                <w:b/>
                <w:bCs/>
                <w:sz w:val="24"/>
                <w:szCs w:val="24"/>
              </w:rPr>
              <w:t>м.п</w:t>
            </w:r>
            <w:proofErr w:type="spellEnd"/>
            <w:r w:rsidRPr="00E75CEE">
              <w:rPr>
                <w:rFonts w:eastAsia="Times New Roman"/>
                <w:b/>
                <w:bCs/>
                <w:sz w:val="24"/>
                <w:szCs w:val="24"/>
              </w:rPr>
              <w:t>.</w:t>
            </w:r>
          </w:p>
        </w:tc>
      </w:tr>
    </w:tbl>
    <w:p w14:paraId="3B43DC18" w14:textId="2341FE3F" w:rsidR="00134146" w:rsidRPr="00136C95" w:rsidRDefault="00134146" w:rsidP="00134146">
      <w:pPr>
        <w:spacing w:after="200" w:line="276" w:lineRule="auto"/>
        <w:ind w:firstLine="709"/>
        <w:jc w:val="both"/>
        <w:rPr>
          <w:rFonts w:eastAsia="Times New Roman"/>
          <w:sz w:val="24"/>
          <w:szCs w:val="24"/>
        </w:rPr>
      </w:pPr>
    </w:p>
    <w:p w14:paraId="5AE65F0B" w14:textId="77777777" w:rsidR="007940C7" w:rsidRDefault="007940C7" w:rsidP="00951719">
      <w:pPr>
        <w:pageBreakBefore/>
        <w:widowControl w:val="0"/>
        <w:tabs>
          <w:tab w:val="left" w:pos="1276"/>
        </w:tabs>
        <w:snapToGrid w:val="0"/>
        <w:ind w:left="5954"/>
        <w:jc w:val="right"/>
        <w:rPr>
          <w:rFonts w:eastAsia="Times New Roman"/>
          <w:sz w:val="20"/>
        </w:rPr>
        <w:sectPr w:rsidR="007940C7" w:rsidSect="00A95EF2">
          <w:headerReference w:type="default" r:id="rId8"/>
          <w:pgSz w:w="11906" w:h="16838" w:code="9"/>
          <w:pgMar w:top="0" w:right="707" w:bottom="709" w:left="1134" w:header="567" w:footer="850" w:gutter="0"/>
          <w:cols w:space="708"/>
          <w:docGrid w:linePitch="435"/>
        </w:sectPr>
      </w:pPr>
    </w:p>
    <w:p w14:paraId="0E9354EA" w14:textId="1D1F0D11" w:rsidR="004E59CB" w:rsidRPr="00136C95" w:rsidRDefault="004E59CB" w:rsidP="007940C7">
      <w:pPr>
        <w:pageBreakBefore/>
        <w:widowControl w:val="0"/>
        <w:tabs>
          <w:tab w:val="left" w:pos="1276"/>
        </w:tabs>
        <w:snapToGrid w:val="0"/>
        <w:ind w:left="5954" w:right="820"/>
        <w:jc w:val="right"/>
        <w:rPr>
          <w:rFonts w:eastAsia="Times New Roman"/>
          <w:sz w:val="20"/>
        </w:rPr>
      </w:pPr>
      <w:r w:rsidRPr="00136C95">
        <w:rPr>
          <w:rFonts w:eastAsia="Times New Roman"/>
          <w:sz w:val="20"/>
        </w:rPr>
        <w:lastRenderedPageBreak/>
        <w:t>Приложение №</w:t>
      </w:r>
      <w:r w:rsidR="007940C7">
        <w:rPr>
          <w:rFonts w:eastAsia="Times New Roman"/>
          <w:sz w:val="20"/>
        </w:rPr>
        <w:t xml:space="preserve"> </w:t>
      </w:r>
      <w:r w:rsidRPr="00136C95">
        <w:rPr>
          <w:rFonts w:eastAsia="Times New Roman"/>
          <w:sz w:val="20"/>
        </w:rPr>
        <w:t xml:space="preserve">1 </w:t>
      </w:r>
    </w:p>
    <w:p w14:paraId="6CB823EE" w14:textId="65648393" w:rsidR="007D66DC" w:rsidRPr="00136C95" w:rsidRDefault="004E59CB" w:rsidP="007940C7">
      <w:pPr>
        <w:ind w:right="820"/>
        <w:jc w:val="right"/>
        <w:rPr>
          <w:rFonts w:eastAsia="Times New Roman"/>
          <w:sz w:val="20"/>
        </w:rPr>
      </w:pPr>
      <w:r w:rsidRPr="00136C95">
        <w:rPr>
          <w:rFonts w:eastAsia="Times New Roman"/>
          <w:sz w:val="20"/>
        </w:rPr>
        <w:t>к (</w:t>
      </w:r>
      <w:proofErr w:type="spellStart"/>
      <w:r w:rsidRPr="00136C95">
        <w:rPr>
          <w:rFonts w:eastAsia="Times New Roman"/>
          <w:sz w:val="20"/>
        </w:rPr>
        <w:t>Суб</w:t>
      </w:r>
      <w:proofErr w:type="spellEnd"/>
      <w:r w:rsidRPr="00136C95">
        <w:rPr>
          <w:rFonts w:eastAsia="Times New Roman"/>
          <w:sz w:val="20"/>
        </w:rPr>
        <w:t xml:space="preserve">)лицензионному договору </w:t>
      </w:r>
      <w:r w:rsidRPr="00136C95">
        <w:rPr>
          <w:rFonts w:eastAsia="Times New Roman"/>
          <w:sz w:val="20"/>
        </w:rPr>
        <w:br/>
      </w:r>
      <w:r w:rsidR="007D66DC" w:rsidRPr="00136C95">
        <w:rPr>
          <w:rFonts w:eastAsia="Times New Roman"/>
          <w:sz w:val="20"/>
        </w:rPr>
        <w:t xml:space="preserve">от «__» _______ 20__ г. </w:t>
      </w:r>
      <w:r w:rsidR="00FA1243">
        <w:rPr>
          <w:rFonts w:eastAsia="Times New Roman"/>
          <w:sz w:val="20"/>
        </w:rPr>
        <w:br/>
      </w:r>
      <w:r w:rsidR="007D66DC" w:rsidRPr="00136C95">
        <w:rPr>
          <w:rFonts w:eastAsia="Times New Roman"/>
          <w:sz w:val="20"/>
        </w:rPr>
        <w:t>№ _____________</w:t>
      </w:r>
    </w:p>
    <w:p w14:paraId="777035A0" w14:textId="0E2B4679" w:rsidR="004E59CB" w:rsidRPr="00136C95" w:rsidRDefault="004E59CB">
      <w:pPr>
        <w:widowControl w:val="0"/>
        <w:tabs>
          <w:tab w:val="left" w:pos="1276"/>
        </w:tabs>
        <w:snapToGrid w:val="0"/>
        <w:ind w:left="5954"/>
        <w:jc w:val="right"/>
        <w:rPr>
          <w:rFonts w:eastAsia="Times New Roman"/>
          <w:sz w:val="22"/>
          <w:szCs w:val="22"/>
        </w:rPr>
      </w:pPr>
    </w:p>
    <w:p w14:paraId="26C64106" w14:textId="77777777" w:rsidR="004E59CB" w:rsidRPr="00136C95" w:rsidRDefault="004E59CB" w:rsidP="004E59CB">
      <w:pPr>
        <w:widowControl w:val="0"/>
        <w:tabs>
          <w:tab w:val="left" w:pos="1276"/>
        </w:tabs>
        <w:snapToGrid w:val="0"/>
        <w:jc w:val="center"/>
        <w:rPr>
          <w:rFonts w:eastAsia="Times New Roman"/>
          <w:b/>
          <w:sz w:val="22"/>
          <w:szCs w:val="22"/>
        </w:rPr>
      </w:pPr>
    </w:p>
    <w:p w14:paraId="623905A3" w14:textId="77777777" w:rsidR="00951719" w:rsidRPr="00136C95" w:rsidRDefault="00951719" w:rsidP="00951719">
      <w:pPr>
        <w:jc w:val="center"/>
        <w:rPr>
          <w:rFonts w:eastAsia="Times New Roman"/>
          <w:sz w:val="24"/>
          <w:szCs w:val="24"/>
        </w:rPr>
      </w:pPr>
      <w:r w:rsidRPr="00136C95">
        <w:rPr>
          <w:rFonts w:eastAsia="Times New Roman"/>
          <w:b/>
          <w:sz w:val="24"/>
          <w:szCs w:val="24"/>
        </w:rPr>
        <w:t>Спецификация</w:t>
      </w:r>
      <w:r w:rsidR="004E59CB" w:rsidRPr="00136C95">
        <w:rPr>
          <w:rFonts w:eastAsia="Times New Roman"/>
          <w:b/>
          <w:sz w:val="24"/>
          <w:szCs w:val="24"/>
        </w:rPr>
        <w:br/>
      </w:r>
      <w:r w:rsidRPr="00136C95">
        <w:rPr>
          <w:rFonts w:eastAsia="Times New Roman"/>
          <w:sz w:val="24"/>
          <w:szCs w:val="24"/>
        </w:rPr>
        <w:t>на предоставление неисключительных прав воспроизведения и использования Программы</w:t>
      </w:r>
    </w:p>
    <w:p w14:paraId="409A37E6" w14:textId="77777777" w:rsidR="00951719" w:rsidRPr="00136C95" w:rsidRDefault="00951719" w:rsidP="00951719">
      <w:pPr>
        <w:jc w:val="center"/>
        <w:rPr>
          <w:rFonts w:eastAsia="Times New Roman"/>
          <w:sz w:val="24"/>
          <w:szCs w:val="24"/>
        </w:rPr>
      </w:pPr>
    </w:p>
    <w:p w14:paraId="775F4BCB" w14:textId="77777777" w:rsidR="00951719" w:rsidRPr="00136C95" w:rsidRDefault="00951719" w:rsidP="00951719">
      <w:pPr>
        <w:rPr>
          <w:rFonts w:eastAsia="Times New Roman"/>
          <w:b/>
          <w:sz w:val="24"/>
          <w:szCs w:val="24"/>
        </w:rPr>
      </w:pPr>
      <w:r w:rsidRPr="00136C95">
        <w:rPr>
          <w:rFonts w:eastAsia="Times New Roman"/>
          <w:b/>
          <w:sz w:val="24"/>
          <w:szCs w:val="24"/>
        </w:rPr>
        <w:t>ОКПД2: 58.29.50.000</w:t>
      </w:r>
    </w:p>
    <w:tbl>
      <w:tblPr>
        <w:tblStyle w:val="12"/>
        <w:tblW w:w="15452" w:type="dxa"/>
        <w:tblInd w:w="-289" w:type="dxa"/>
        <w:tblLayout w:type="fixed"/>
        <w:tblLook w:val="04A0" w:firstRow="1" w:lastRow="0" w:firstColumn="1" w:lastColumn="0" w:noHBand="0" w:noVBand="1"/>
      </w:tblPr>
      <w:tblGrid>
        <w:gridCol w:w="566"/>
        <w:gridCol w:w="2270"/>
        <w:gridCol w:w="2551"/>
        <w:gridCol w:w="2552"/>
        <w:gridCol w:w="1417"/>
        <w:gridCol w:w="1418"/>
        <w:gridCol w:w="1984"/>
        <w:gridCol w:w="1276"/>
        <w:gridCol w:w="1418"/>
      </w:tblGrid>
      <w:tr w:rsidR="005164C0" w:rsidRPr="00136C95" w14:paraId="122CD3D9" w14:textId="77777777" w:rsidTr="00681EC4">
        <w:trPr>
          <w:trHeight w:val="1838"/>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541B8F1F" w14:textId="4C53EA03" w:rsidR="005164C0" w:rsidRPr="007940C7" w:rsidRDefault="005164C0" w:rsidP="00951719">
            <w:pPr>
              <w:spacing w:after="200" w:line="276" w:lineRule="auto"/>
              <w:jc w:val="center"/>
              <w:rPr>
                <w:b/>
                <w:sz w:val="22"/>
                <w:szCs w:val="22"/>
                <w:lang w:eastAsia="en-US"/>
              </w:rPr>
            </w:pPr>
            <w:r w:rsidRPr="007940C7">
              <w:rPr>
                <w:rFonts w:eastAsia="Times New Roman"/>
                <w:b/>
                <w:bCs/>
                <w:sz w:val="22"/>
                <w:szCs w:val="22"/>
              </w:rPr>
              <w:t>№ п/п</w:t>
            </w:r>
          </w:p>
        </w:tc>
        <w:tc>
          <w:tcPr>
            <w:tcW w:w="2270" w:type="dxa"/>
            <w:tcBorders>
              <w:top w:val="single" w:sz="4" w:space="0" w:color="auto"/>
              <w:left w:val="nil"/>
              <w:bottom w:val="single" w:sz="4" w:space="0" w:color="auto"/>
              <w:right w:val="single" w:sz="4" w:space="0" w:color="auto"/>
            </w:tcBorders>
            <w:shd w:val="clear" w:color="auto" w:fill="auto"/>
            <w:vAlign w:val="center"/>
          </w:tcPr>
          <w:p w14:paraId="4A4560C3" w14:textId="77777777" w:rsidR="005164C0" w:rsidRPr="007940C7" w:rsidRDefault="005164C0" w:rsidP="00951719">
            <w:pPr>
              <w:jc w:val="center"/>
              <w:rPr>
                <w:rFonts w:eastAsia="Times New Roman"/>
                <w:b/>
                <w:bCs/>
                <w:sz w:val="22"/>
                <w:szCs w:val="22"/>
              </w:rPr>
            </w:pPr>
            <w:r w:rsidRPr="007940C7">
              <w:rPr>
                <w:rFonts w:eastAsia="Times New Roman"/>
                <w:b/>
                <w:bCs/>
                <w:sz w:val="22"/>
                <w:szCs w:val="22"/>
              </w:rPr>
              <w:t>Наименование</w:t>
            </w:r>
          </w:p>
          <w:p w14:paraId="404E6909" w14:textId="538E8267" w:rsidR="005164C0" w:rsidRPr="007940C7" w:rsidRDefault="005164C0" w:rsidP="00951719">
            <w:pPr>
              <w:spacing w:after="200" w:line="276" w:lineRule="auto"/>
              <w:jc w:val="center"/>
              <w:rPr>
                <w:b/>
                <w:sz w:val="22"/>
                <w:szCs w:val="22"/>
                <w:lang w:eastAsia="en-US"/>
              </w:rPr>
            </w:pPr>
            <w:r w:rsidRPr="007940C7">
              <w:rPr>
                <w:rFonts w:eastAsia="Times New Roman"/>
                <w:b/>
                <w:bCs/>
                <w:sz w:val="22"/>
                <w:szCs w:val="22"/>
              </w:rPr>
              <w:t>Конечных пользователей</w:t>
            </w:r>
          </w:p>
        </w:tc>
        <w:tc>
          <w:tcPr>
            <w:tcW w:w="2551" w:type="dxa"/>
            <w:tcBorders>
              <w:top w:val="single" w:sz="4" w:space="0" w:color="auto"/>
              <w:left w:val="nil"/>
              <w:bottom w:val="single" w:sz="4" w:space="0" w:color="auto"/>
              <w:right w:val="single" w:sz="4" w:space="0" w:color="auto"/>
            </w:tcBorders>
            <w:shd w:val="clear" w:color="auto" w:fill="auto"/>
            <w:vAlign w:val="center"/>
          </w:tcPr>
          <w:p w14:paraId="1B2050C5" w14:textId="788C9010" w:rsidR="005164C0" w:rsidRPr="007940C7" w:rsidRDefault="005164C0" w:rsidP="00951719">
            <w:pPr>
              <w:spacing w:after="200" w:line="276" w:lineRule="auto"/>
              <w:jc w:val="center"/>
              <w:rPr>
                <w:b/>
                <w:sz w:val="22"/>
                <w:szCs w:val="22"/>
                <w:lang w:eastAsia="en-US"/>
              </w:rPr>
            </w:pPr>
            <w:r w:rsidRPr="007940C7">
              <w:rPr>
                <w:rFonts w:eastAsia="Times New Roman"/>
                <w:b/>
                <w:bCs/>
                <w:sz w:val="22"/>
                <w:szCs w:val="22"/>
              </w:rPr>
              <w:t>Адрес местонахождения Конечных пользователей</w:t>
            </w:r>
          </w:p>
        </w:tc>
        <w:tc>
          <w:tcPr>
            <w:tcW w:w="2552" w:type="dxa"/>
            <w:tcBorders>
              <w:top w:val="single" w:sz="4" w:space="0" w:color="auto"/>
              <w:left w:val="nil"/>
              <w:bottom w:val="single" w:sz="4" w:space="0" w:color="auto"/>
              <w:right w:val="single" w:sz="4" w:space="0" w:color="auto"/>
            </w:tcBorders>
            <w:vAlign w:val="center"/>
          </w:tcPr>
          <w:p w14:paraId="364E4682" w14:textId="77777777" w:rsidR="005164C0" w:rsidRPr="007940C7" w:rsidRDefault="005164C0" w:rsidP="00951719">
            <w:pPr>
              <w:spacing w:before="60" w:after="60"/>
              <w:jc w:val="center"/>
              <w:rPr>
                <w:rFonts w:eastAsia="Times New Roman"/>
                <w:b/>
                <w:bCs/>
                <w:sz w:val="22"/>
                <w:szCs w:val="22"/>
              </w:rPr>
            </w:pPr>
            <w:r w:rsidRPr="007940C7">
              <w:rPr>
                <w:rFonts w:eastAsia="Times New Roman"/>
                <w:b/>
                <w:bCs/>
                <w:sz w:val="22"/>
                <w:szCs w:val="22"/>
              </w:rPr>
              <w:t>Лицензия/</w:t>
            </w:r>
          </w:p>
          <w:p w14:paraId="73F3BAD2" w14:textId="77777777" w:rsidR="005164C0" w:rsidRPr="007940C7" w:rsidRDefault="005164C0" w:rsidP="00951719">
            <w:pPr>
              <w:spacing w:before="60" w:after="60"/>
              <w:jc w:val="center"/>
              <w:rPr>
                <w:rFonts w:eastAsia="Times New Roman"/>
                <w:b/>
                <w:bCs/>
                <w:sz w:val="22"/>
                <w:szCs w:val="22"/>
              </w:rPr>
            </w:pPr>
            <w:r w:rsidRPr="007940C7">
              <w:rPr>
                <w:rFonts w:eastAsia="Times New Roman"/>
                <w:b/>
                <w:bCs/>
                <w:sz w:val="22"/>
                <w:szCs w:val="22"/>
              </w:rPr>
              <w:t>Реестровая запись/</w:t>
            </w:r>
          </w:p>
          <w:p w14:paraId="41C74885" w14:textId="68530312" w:rsidR="005164C0" w:rsidRPr="007940C7" w:rsidRDefault="005164C0" w:rsidP="00B23B3B">
            <w:pPr>
              <w:spacing w:after="200" w:line="276" w:lineRule="auto"/>
              <w:ind w:left="-107" w:right="-108"/>
              <w:jc w:val="center"/>
              <w:rPr>
                <w:b/>
                <w:bCs/>
                <w:sz w:val="22"/>
                <w:szCs w:val="22"/>
                <w:lang w:eastAsia="en-US"/>
              </w:rPr>
            </w:pPr>
            <w:r w:rsidRPr="007940C7">
              <w:rPr>
                <w:rFonts w:eastAsia="Times New Roman"/>
                <w:b/>
                <w:bCs/>
                <w:sz w:val="22"/>
                <w:szCs w:val="22"/>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35DD93" w14:textId="53A9C23F" w:rsidR="005164C0" w:rsidRPr="007940C7" w:rsidRDefault="005164C0" w:rsidP="00951719">
            <w:pPr>
              <w:spacing w:after="200" w:line="276" w:lineRule="auto"/>
              <w:jc w:val="center"/>
              <w:rPr>
                <w:b/>
                <w:sz w:val="22"/>
                <w:szCs w:val="22"/>
                <w:lang w:eastAsia="en-US"/>
              </w:rPr>
            </w:pPr>
            <w:r w:rsidRPr="007940C7">
              <w:rPr>
                <w:rFonts w:eastAsia="Times New Roman"/>
                <w:b/>
                <w:bCs/>
                <w:color w:val="000000"/>
                <w:sz w:val="22"/>
                <w:szCs w:val="22"/>
              </w:rPr>
              <w:t>Артикул производителя</w:t>
            </w:r>
          </w:p>
        </w:tc>
        <w:tc>
          <w:tcPr>
            <w:tcW w:w="1418" w:type="dxa"/>
            <w:tcBorders>
              <w:top w:val="single" w:sz="4" w:space="0" w:color="auto"/>
              <w:left w:val="single" w:sz="4" w:space="0" w:color="auto"/>
              <w:bottom w:val="single" w:sz="4" w:space="0" w:color="auto"/>
              <w:right w:val="single" w:sz="4" w:space="0" w:color="auto"/>
            </w:tcBorders>
            <w:vAlign w:val="center"/>
          </w:tcPr>
          <w:p w14:paraId="1E8226A8" w14:textId="4FA9A388" w:rsidR="005164C0" w:rsidRPr="00681EC4" w:rsidRDefault="005164C0" w:rsidP="00681EC4">
            <w:pPr>
              <w:spacing w:after="200" w:line="276" w:lineRule="auto"/>
              <w:jc w:val="center"/>
              <w:rPr>
                <w:rFonts w:eastAsia="Times New Roman"/>
                <w:b/>
                <w:bCs/>
                <w:color w:val="000000"/>
                <w:sz w:val="22"/>
                <w:szCs w:val="22"/>
              </w:rPr>
            </w:pPr>
            <w:r w:rsidRPr="00681EC4">
              <w:rPr>
                <w:rFonts w:eastAsia="Times New Roman"/>
                <w:b/>
                <w:bCs/>
                <w:color w:val="000000"/>
                <w:sz w:val="22"/>
                <w:szCs w:val="22"/>
              </w:rPr>
              <w:t>Срок действия лицензии</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E822046" w14:textId="2F244BF1" w:rsidR="005164C0" w:rsidRPr="007940C7" w:rsidRDefault="005164C0" w:rsidP="005335D7">
            <w:pPr>
              <w:spacing w:after="200" w:line="276" w:lineRule="auto"/>
              <w:ind w:left="-108" w:right="-108"/>
              <w:jc w:val="center"/>
              <w:rPr>
                <w:b/>
                <w:sz w:val="22"/>
                <w:szCs w:val="22"/>
                <w:lang w:eastAsia="en-US"/>
              </w:rPr>
            </w:pPr>
            <w:r w:rsidRPr="007940C7">
              <w:rPr>
                <w:rFonts w:eastAsia="Times New Roman"/>
                <w:b/>
                <w:bCs/>
                <w:sz w:val="22"/>
                <w:szCs w:val="22"/>
              </w:rPr>
              <w:t>Кол-во передаваемых прав (экземпляров, инсталляций) Программы, шт.</w:t>
            </w:r>
            <w:r w:rsidRPr="007940C7">
              <w:rPr>
                <w:rFonts w:eastAsia="Times New Roman"/>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0755DBFE" w14:textId="77777777" w:rsidR="005164C0" w:rsidRPr="007940C7" w:rsidRDefault="005164C0" w:rsidP="00951719">
            <w:pPr>
              <w:jc w:val="center"/>
              <w:rPr>
                <w:rFonts w:eastAsia="Times New Roman"/>
                <w:b/>
                <w:color w:val="000000"/>
                <w:sz w:val="22"/>
                <w:szCs w:val="22"/>
              </w:rPr>
            </w:pPr>
            <w:r w:rsidRPr="007940C7">
              <w:rPr>
                <w:rFonts w:eastAsia="Times New Roman"/>
                <w:b/>
                <w:color w:val="000000"/>
                <w:sz w:val="22"/>
                <w:szCs w:val="22"/>
              </w:rPr>
              <w:t>Цена</w:t>
            </w:r>
          </w:p>
          <w:p w14:paraId="711D0F65" w14:textId="08FF3419" w:rsidR="005164C0" w:rsidRPr="007940C7" w:rsidRDefault="005164C0" w:rsidP="00B23B3B">
            <w:pPr>
              <w:spacing w:after="200" w:line="276" w:lineRule="auto"/>
              <w:ind w:left="-108" w:right="-108"/>
              <w:jc w:val="center"/>
              <w:rPr>
                <w:b/>
                <w:sz w:val="22"/>
                <w:szCs w:val="22"/>
                <w:lang w:eastAsia="en-US"/>
              </w:rPr>
            </w:pPr>
            <w:r w:rsidRPr="007940C7">
              <w:rPr>
                <w:rFonts w:eastAsia="Times New Roman"/>
                <w:b/>
                <w:color w:val="000000"/>
                <w:sz w:val="22"/>
                <w:szCs w:val="22"/>
              </w:rPr>
              <w:t xml:space="preserve">за ед., </w:t>
            </w:r>
            <w:r w:rsidRPr="007940C7">
              <w:rPr>
                <w:rFonts w:eastAsia="Times New Roman"/>
                <w:b/>
                <w:color w:val="000000"/>
                <w:sz w:val="22"/>
                <w:szCs w:val="22"/>
              </w:rPr>
              <w:br/>
            </w:r>
            <w:proofErr w:type="gramStart"/>
            <w:r w:rsidRPr="007940C7">
              <w:rPr>
                <w:rFonts w:eastAsia="Times New Roman"/>
                <w:b/>
                <w:color w:val="000000"/>
                <w:sz w:val="22"/>
                <w:szCs w:val="22"/>
              </w:rPr>
              <w:t>в  руб.</w:t>
            </w:r>
            <w:proofErr w:type="gramEnd"/>
            <w:r>
              <w:rPr>
                <w:rFonts w:eastAsia="Times New Roman"/>
                <w:b/>
                <w:color w:val="000000"/>
                <w:sz w:val="22"/>
                <w:szCs w:val="22"/>
              </w:rPr>
              <w:t xml:space="preserve"> </w:t>
            </w:r>
            <w:r w:rsidRPr="00136C95">
              <w:rPr>
                <w:rFonts w:eastAsia="Times New Roman"/>
                <w:b/>
                <w:sz w:val="22"/>
                <w:szCs w:val="22"/>
              </w:rPr>
              <w:t>без НДС</w:t>
            </w:r>
            <w:r w:rsidRPr="00136C95">
              <w:rPr>
                <w:rFonts w:eastAsia="Times New Roman"/>
                <w:b/>
                <w:sz w:val="22"/>
                <w:szCs w:val="22"/>
                <w:vertAlign w:val="superscript"/>
              </w:rPr>
              <w:t>3</w:t>
            </w:r>
          </w:p>
        </w:tc>
        <w:tc>
          <w:tcPr>
            <w:tcW w:w="1418" w:type="dxa"/>
            <w:tcBorders>
              <w:top w:val="single" w:sz="4" w:space="0" w:color="auto"/>
              <w:left w:val="single" w:sz="4" w:space="0" w:color="auto"/>
              <w:bottom w:val="single" w:sz="4" w:space="0" w:color="auto"/>
              <w:right w:val="single" w:sz="4" w:space="0" w:color="auto"/>
            </w:tcBorders>
            <w:vAlign w:val="center"/>
          </w:tcPr>
          <w:p w14:paraId="0E0953EB" w14:textId="6B07F7C8" w:rsidR="005164C0" w:rsidRPr="007940C7" w:rsidRDefault="005164C0" w:rsidP="00B23B3B">
            <w:pPr>
              <w:ind w:left="-108" w:right="-108"/>
              <w:jc w:val="center"/>
              <w:rPr>
                <w:rFonts w:eastAsia="Times New Roman"/>
                <w:b/>
                <w:color w:val="000000"/>
                <w:sz w:val="22"/>
                <w:szCs w:val="22"/>
              </w:rPr>
            </w:pPr>
            <w:r w:rsidRPr="007940C7">
              <w:rPr>
                <w:rFonts w:eastAsia="Times New Roman"/>
                <w:b/>
                <w:color w:val="000000"/>
                <w:sz w:val="22"/>
                <w:szCs w:val="22"/>
              </w:rPr>
              <w:t>Стоимость,</w:t>
            </w:r>
          </w:p>
          <w:p w14:paraId="02E47A19" w14:textId="417E48C5" w:rsidR="005164C0" w:rsidRPr="007940C7" w:rsidRDefault="005164C0" w:rsidP="00951719">
            <w:pPr>
              <w:autoSpaceDE w:val="0"/>
              <w:autoSpaceDN w:val="0"/>
              <w:adjustRightInd w:val="0"/>
              <w:spacing w:after="200" w:line="276" w:lineRule="auto"/>
              <w:jc w:val="center"/>
              <w:rPr>
                <w:b/>
                <w:bCs/>
                <w:sz w:val="22"/>
                <w:szCs w:val="22"/>
                <w:lang w:eastAsia="en-US"/>
              </w:rPr>
            </w:pPr>
            <w:proofErr w:type="gramStart"/>
            <w:r w:rsidRPr="007940C7">
              <w:rPr>
                <w:rFonts w:eastAsia="Times New Roman"/>
                <w:b/>
                <w:color w:val="000000"/>
                <w:sz w:val="22"/>
                <w:szCs w:val="22"/>
              </w:rPr>
              <w:t>в  руб.</w:t>
            </w:r>
            <w:proofErr w:type="gramEnd"/>
            <w:r>
              <w:rPr>
                <w:rFonts w:eastAsia="Times New Roman"/>
                <w:b/>
                <w:color w:val="000000"/>
                <w:sz w:val="22"/>
                <w:szCs w:val="22"/>
              </w:rPr>
              <w:t xml:space="preserve"> </w:t>
            </w:r>
            <w:r w:rsidRPr="00136C95">
              <w:rPr>
                <w:rFonts w:eastAsia="Times New Roman"/>
                <w:b/>
                <w:sz w:val="22"/>
                <w:szCs w:val="22"/>
              </w:rPr>
              <w:t>без НДС</w:t>
            </w:r>
            <w:r w:rsidRPr="00136C95">
              <w:rPr>
                <w:rFonts w:eastAsia="Times New Roman"/>
                <w:b/>
                <w:sz w:val="22"/>
                <w:szCs w:val="22"/>
                <w:vertAlign w:val="superscript"/>
              </w:rPr>
              <w:t>3</w:t>
            </w:r>
          </w:p>
        </w:tc>
      </w:tr>
      <w:tr w:rsidR="005164C0" w:rsidRPr="00136C95" w14:paraId="6E232898" w14:textId="77777777" w:rsidTr="00681EC4">
        <w:trPr>
          <w:trHeight w:val="4732"/>
        </w:trPr>
        <w:tc>
          <w:tcPr>
            <w:tcW w:w="566" w:type="dxa"/>
            <w:vAlign w:val="center"/>
          </w:tcPr>
          <w:p w14:paraId="5CC7D93D" w14:textId="1F5883D8" w:rsidR="005164C0" w:rsidRPr="007940C7" w:rsidRDefault="005164C0">
            <w:pPr>
              <w:spacing w:after="200" w:line="276" w:lineRule="auto"/>
              <w:jc w:val="center"/>
              <w:rPr>
                <w:b/>
                <w:sz w:val="22"/>
                <w:szCs w:val="22"/>
                <w:lang w:eastAsia="en-US"/>
              </w:rPr>
            </w:pPr>
            <w:r w:rsidRPr="007940C7">
              <w:rPr>
                <w:b/>
                <w:sz w:val="22"/>
                <w:szCs w:val="22"/>
                <w:lang w:eastAsia="en-US"/>
              </w:rPr>
              <w:t>1.</w:t>
            </w:r>
            <w:r w:rsidR="0072074D" w:rsidRPr="00681EC4">
              <w:rPr>
                <w:rFonts w:eastAsia="Times New Roman"/>
                <w:b/>
                <w:sz w:val="20"/>
                <w:vertAlign w:val="superscript"/>
              </w:rPr>
              <w:t>4</w:t>
            </w:r>
          </w:p>
        </w:tc>
        <w:tc>
          <w:tcPr>
            <w:tcW w:w="2270" w:type="dxa"/>
            <w:shd w:val="clear" w:color="000000" w:fill="FFFFFF"/>
            <w:vAlign w:val="center"/>
          </w:tcPr>
          <w:p w14:paraId="2CE5C7B4" w14:textId="336A8172" w:rsidR="005164C0" w:rsidRPr="007940C7" w:rsidRDefault="005164C0" w:rsidP="00DB7A25">
            <w:pPr>
              <w:spacing w:after="200" w:line="276" w:lineRule="auto"/>
              <w:rPr>
                <w:b/>
                <w:bCs/>
                <w:sz w:val="22"/>
                <w:szCs w:val="22"/>
                <w:lang w:eastAsia="en-US"/>
              </w:rPr>
            </w:pPr>
            <w:r w:rsidRPr="007940C7">
              <w:rPr>
                <w:rFonts w:eastAsia="Times New Roman"/>
                <w:color w:val="000000"/>
                <w:sz w:val="22"/>
                <w:szCs w:val="22"/>
              </w:rPr>
              <w:t xml:space="preserve">ФКУ Упрдор «Кавказ» </w:t>
            </w:r>
            <w:r>
              <w:rPr>
                <w:rFonts w:eastAsia="Times New Roman"/>
                <w:color w:val="000000"/>
                <w:sz w:val="22"/>
                <w:szCs w:val="22"/>
              </w:rPr>
              <w:br/>
            </w:r>
            <w:r w:rsidRPr="007940C7">
              <w:rPr>
                <w:rFonts w:eastAsia="Times New Roman"/>
                <w:color w:val="000000"/>
                <w:sz w:val="22"/>
                <w:szCs w:val="22"/>
              </w:rPr>
              <w:t>(филиал г. Черкесск)</w:t>
            </w:r>
          </w:p>
        </w:tc>
        <w:tc>
          <w:tcPr>
            <w:tcW w:w="2551" w:type="dxa"/>
            <w:vAlign w:val="center"/>
          </w:tcPr>
          <w:p w14:paraId="3B0BFEF5" w14:textId="15169CC2" w:rsidR="005164C0" w:rsidRPr="007940C7" w:rsidRDefault="005164C0" w:rsidP="00632F6A">
            <w:pPr>
              <w:autoSpaceDE w:val="0"/>
              <w:autoSpaceDN w:val="0"/>
              <w:adjustRightInd w:val="0"/>
              <w:spacing w:after="200" w:line="276" w:lineRule="auto"/>
              <w:ind w:left="-108" w:right="-108"/>
              <w:rPr>
                <w:b/>
                <w:bCs/>
                <w:sz w:val="22"/>
                <w:szCs w:val="22"/>
                <w:lang w:eastAsia="en-US"/>
              </w:rPr>
            </w:pPr>
            <w:r w:rsidRPr="007940C7">
              <w:rPr>
                <w:rFonts w:eastAsia="Times New Roman"/>
                <w:color w:val="000000"/>
                <w:sz w:val="22"/>
                <w:szCs w:val="22"/>
              </w:rPr>
              <w:t xml:space="preserve">369000, </w:t>
            </w:r>
            <w:r w:rsidRPr="007940C7">
              <w:rPr>
                <w:rFonts w:eastAsia="Times New Roman"/>
                <w:color w:val="000000"/>
                <w:sz w:val="22"/>
                <w:szCs w:val="22"/>
              </w:rPr>
              <w:br/>
              <w:t>Карачаево-Черкесская</w:t>
            </w:r>
            <w:r>
              <w:rPr>
                <w:rFonts w:eastAsia="Times New Roman"/>
                <w:color w:val="000000"/>
                <w:sz w:val="22"/>
                <w:szCs w:val="22"/>
              </w:rPr>
              <w:t xml:space="preserve"> </w:t>
            </w:r>
            <w:proofErr w:type="spellStart"/>
            <w:proofErr w:type="gramStart"/>
            <w:r>
              <w:rPr>
                <w:rFonts w:eastAsia="Times New Roman"/>
                <w:color w:val="000000"/>
                <w:sz w:val="22"/>
                <w:szCs w:val="22"/>
              </w:rPr>
              <w:t>респ</w:t>
            </w:r>
            <w:proofErr w:type="spellEnd"/>
            <w:r>
              <w:rPr>
                <w:rFonts w:eastAsia="Times New Roman"/>
                <w:color w:val="000000"/>
                <w:sz w:val="22"/>
                <w:szCs w:val="22"/>
              </w:rPr>
              <w:t>.</w:t>
            </w:r>
            <w:r w:rsidRPr="007940C7">
              <w:rPr>
                <w:rFonts w:eastAsia="Times New Roman"/>
                <w:color w:val="000000"/>
                <w:sz w:val="22"/>
                <w:szCs w:val="22"/>
              </w:rPr>
              <w:t>,</w:t>
            </w:r>
            <w:proofErr w:type="gramEnd"/>
            <w:r w:rsidRPr="007940C7">
              <w:rPr>
                <w:rFonts w:eastAsia="Times New Roman"/>
                <w:color w:val="000000"/>
                <w:sz w:val="22"/>
                <w:szCs w:val="22"/>
              </w:rPr>
              <w:t xml:space="preserve"> </w:t>
            </w:r>
            <w:proofErr w:type="spellStart"/>
            <w:r w:rsidRPr="007940C7">
              <w:rPr>
                <w:rFonts w:eastAsia="Times New Roman"/>
                <w:color w:val="000000"/>
                <w:sz w:val="22"/>
                <w:szCs w:val="22"/>
              </w:rPr>
              <w:t>г.о</w:t>
            </w:r>
            <w:proofErr w:type="spellEnd"/>
            <w:r w:rsidRPr="007940C7">
              <w:rPr>
                <w:rFonts w:eastAsia="Times New Roman"/>
                <w:color w:val="000000"/>
                <w:sz w:val="22"/>
                <w:szCs w:val="22"/>
              </w:rPr>
              <w:t xml:space="preserve">. Черкесский, </w:t>
            </w:r>
            <w:r w:rsidR="00681EC4">
              <w:rPr>
                <w:rFonts w:eastAsia="Times New Roman"/>
                <w:color w:val="000000"/>
                <w:sz w:val="22"/>
                <w:szCs w:val="22"/>
              </w:rPr>
              <w:br/>
            </w:r>
            <w:r w:rsidRPr="007940C7">
              <w:rPr>
                <w:rFonts w:eastAsia="Times New Roman"/>
                <w:color w:val="000000"/>
                <w:sz w:val="22"/>
                <w:szCs w:val="22"/>
              </w:rPr>
              <w:t>г. Черкесск, ул. Кавказская, д. 56</w:t>
            </w:r>
          </w:p>
        </w:tc>
        <w:tc>
          <w:tcPr>
            <w:tcW w:w="2552" w:type="dxa"/>
            <w:vAlign w:val="center"/>
          </w:tcPr>
          <w:p w14:paraId="50C80526" w14:textId="585EED52" w:rsidR="005164C0" w:rsidRPr="007940C7" w:rsidRDefault="00294890" w:rsidP="00DB7A25">
            <w:pPr>
              <w:tabs>
                <w:tab w:val="left" w:pos="993"/>
              </w:tabs>
              <w:ind w:left="-108" w:right="-108"/>
              <w:rPr>
                <w:sz w:val="22"/>
                <w:szCs w:val="22"/>
              </w:rPr>
            </w:pPr>
            <w:r>
              <w:rPr>
                <w:sz w:val="22"/>
                <w:szCs w:val="22"/>
              </w:rPr>
              <w:t xml:space="preserve">Лицензия на право </w:t>
            </w:r>
            <w:r w:rsidR="005164C0" w:rsidRPr="007940C7">
              <w:rPr>
                <w:sz w:val="22"/>
                <w:szCs w:val="22"/>
              </w:rPr>
              <w:t>использования</w:t>
            </w:r>
            <w:r>
              <w:rPr>
                <w:sz w:val="22"/>
                <w:szCs w:val="22"/>
              </w:rPr>
              <w:t xml:space="preserve"> обновления</w:t>
            </w:r>
            <w:r w:rsidR="005164C0" w:rsidRPr="007940C7">
              <w:rPr>
                <w:sz w:val="22"/>
                <w:szCs w:val="22"/>
              </w:rPr>
              <w:t xml:space="preserve"> Программно-аппаратного комплекса «С-Терра Шлюз». Версия 5.0, исполнение "3М5" - «С-Терра Шлюз STM KC3»</w:t>
            </w:r>
          </w:p>
          <w:p w14:paraId="4BC2F6BB" w14:textId="5C18831B" w:rsidR="005164C0" w:rsidRPr="007940C7" w:rsidRDefault="005164C0" w:rsidP="00DB7A25">
            <w:pPr>
              <w:ind w:left="-108"/>
              <w:rPr>
                <w:rFonts w:eastAsia="Times New Roman"/>
                <w:b/>
                <w:bCs/>
                <w:color w:val="000000"/>
                <w:sz w:val="22"/>
                <w:szCs w:val="22"/>
              </w:rPr>
            </w:pPr>
            <w:r w:rsidRPr="007940C7">
              <w:rPr>
                <w:rFonts w:eastAsia="Times New Roman"/>
                <w:b/>
                <w:color w:val="000000"/>
                <w:sz w:val="22"/>
                <w:szCs w:val="22"/>
              </w:rPr>
              <w:t>Реестровая запись </w:t>
            </w:r>
            <w:r>
              <w:rPr>
                <w:rFonts w:eastAsia="Times New Roman"/>
                <w:b/>
                <w:color w:val="000000"/>
                <w:sz w:val="22"/>
                <w:szCs w:val="22"/>
              </w:rPr>
              <w:br/>
            </w:r>
            <w:r w:rsidRPr="007940C7">
              <w:rPr>
                <w:rFonts w:eastAsia="Times New Roman"/>
                <w:b/>
                <w:color w:val="000000"/>
                <w:sz w:val="22"/>
                <w:szCs w:val="22"/>
              </w:rPr>
              <w:t>№</w:t>
            </w:r>
            <w:r w:rsidRPr="007940C7">
              <w:rPr>
                <w:rFonts w:eastAsia="Times New Roman"/>
                <w:b/>
                <w:bCs/>
                <w:color w:val="000000"/>
                <w:sz w:val="22"/>
                <w:szCs w:val="22"/>
              </w:rPr>
              <w:t xml:space="preserve"> 1858 от 23.09.2016</w:t>
            </w:r>
          </w:p>
          <w:p w14:paraId="570B33A8" w14:textId="77777777" w:rsidR="005164C0" w:rsidRPr="007940C7" w:rsidRDefault="005164C0" w:rsidP="00DB7A25">
            <w:pPr>
              <w:rPr>
                <w:rFonts w:eastAsia="Times New Roman"/>
                <w:b/>
                <w:bCs/>
                <w:color w:val="000000"/>
                <w:sz w:val="22"/>
                <w:szCs w:val="22"/>
              </w:rPr>
            </w:pPr>
          </w:p>
          <w:p w14:paraId="0EF7FFBB" w14:textId="63CBC45C" w:rsidR="005164C0" w:rsidRPr="007940C7" w:rsidRDefault="005164C0" w:rsidP="00DB7A25">
            <w:pPr>
              <w:spacing w:after="200" w:line="276" w:lineRule="auto"/>
              <w:ind w:left="-108" w:right="-108" w:firstLine="34"/>
              <w:rPr>
                <w:b/>
                <w:bCs/>
                <w:sz w:val="22"/>
                <w:szCs w:val="22"/>
                <w:lang w:eastAsia="en-US"/>
              </w:rPr>
            </w:pPr>
            <w:r w:rsidRPr="007940C7">
              <w:rPr>
                <w:rFonts w:eastAsia="Times New Roman"/>
                <w:b/>
                <w:bCs/>
                <w:sz w:val="22"/>
                <w:szCs w:val="22"/>
              </w:rPr>
              <w:t>Страна происхождения: Российская Федерация</w:t>
            </w:r>
          </w:p>
        </w:tc>
        <w:tc>
          <w:tcPr>
            <w:tcW w:w="1417" w:type="dxa"/>
            <w:vAlign w:val="center"/>
          </w:tcPr>
          <w:p w14:paraId="608967D1" w14:textId="77777777" w:rsidR="005164C0" w:rsidRPr="001D780B" w:rsidRDefault="005164C0" w:rsidP="00DB7A25">
            <w:pPr>
              <w:spacing w:after="200" w:line="276" w:lineRule="auto"/>
              <w:ind w:left="-108" w:right="-100"/>
              <w:jc w:val="center"/>
              <w:rPr>
                <w:b/>
                <w:bCs/>
                <w:sz w:val="22"/>
                <w:szCs w:val="22"/>
                <w:lang w:val="en-US" w:eastAsia="en-US"/>
              </w:rPr>
            </w:pPr>
          </w:p>
          <w:p w14:paraId="5B1A7356" w14:textId="420FB552" w:rsidR="005164C0" w:rsidRPr="001D780B" w:rsidRDefault="005164C0" w:rsidP="00DB7A25">
            <w:pPr>
              <w:spacing w:after="200" w:line="276" w:lineRule="auto"/>
              <w:ind w:left="-108" w:right="-100"/>
              <w:jc w:val="center"/>
              <w:rPr>
                <w:b/>
                <w:bCs/>
                <w:sz w:val="22"/>
                <w:szCs w:val="22"/>
                <w:lang w:val="en-US" w:eastAsia="en-US"/>
              </w:rPr>
            </w:pPr>
            <w:r w:rsidRPr="001D780B">
              <w:rPr>
                <w:b/>
                <w:bCs/>
                <w:sz w:val="22"/>
                <w:szCs w:val="22"/>
                <w:lang w:val="en-US" w:eastAsia="en-US"/>
              </w:rPr>
              <w:t>LIC-</w:t>
            </w:r>
            <w:r w:rsidR="001D780B">
              <w:rPr>
                <w:b/>
                <w:bCs/>
                <w:sz w:val="22"/>
                <w:szCs w:val="22"/>
                <w:lang w:val="en-US" w:eastAsia="en-US"/>
              </w:rPr>
              <w:t>G-</w:t>
            </w:r>
            <w:r w:rsidRPr="001D780B">
              <w:rPr>
                <w:b/>
                <w:bCs/>
                <w:sz w:val="22"/>
                <w:szCs w:val="22"/>
                <w:lang w:val="en-US" w:eastAsia="en-US"/>
              </w:rPr>
              <w:t>100-10-ST-M-</w:t>
            </w:r>
            <w:r w:rsidR="001D780B">
              <w:rPr>
                <w:b/>
                <w:bCs/>
                <w:sz w:val="22"/>
                <w:szCs w:val="22"/>
                <w:lang w:val="en-US" w:eastAsia="en-US"/>
              </w:rPr>
              <w:t>UPG5.0-</w:t>
            </w:r>
            <w:r w:rsidRPr="001D780B">
              <w:rPr>
                <w:b/>
                <w:bCs/>
                <w:sz w:val="22"/>
                <w:szCs w:val="22"/>
                <w:lang w:val="en-US" w:eastAsia="en-US"/>
              </w:rPr>
              <w:t>KC3</w:t>
            </w:r>
          </w:p>
          <w:p w14:paraId="20C7923F" w14:textId="73A98C80" w:rsidR="005164C0" w:rsidRPr="001D780B" w:rsidRDefault="005164C0" w:rsidP="00DB7A25">
            <w:pPr>
              <w:spacing w:after="200" w:line="276" w:lineRule="auto"/>
              <w:ind w:right="-25" w:firstLine="34"/>
              <w:jc w:val="center"/>
              <w:rPr>
                <w:b/>
                <w:bCs/>
                <w:sz w:val="22"/>
                <w:szCs w:val="22"/>
                <w:lang w:val="en-US" w:eastAsia="en-US"/>
              </w:rPr>
            </w:pPr>
          </w:p>
        </w:tc>
        <w:tc>
          <w:tcPr>
            <w:tcW w:w="1418" w:type="dxa"/>
            <w:vAlign w:val="center"/>
          </w:tcPr>
          <w:p w14:paraId="7F123859" w14:textId="4E8EE8BC" w:rsidR="005164C0" w:rsidRDefault="005164C0" w:rsidP="00DB7A25">
            <w:pPr>
              <w:spacing w:after="200" w:line="276" w:lineRule="auto"/>
              <w:ind w:firstLine="34"/>
              <w:jc w:val="center"/>
              <w:rPr>
                <w:rFonts w:eastAsia="Times New Roman"/>
                <w:b/>
                <w:bCs/>
                <w:sz w:val="22"/>
                <w:szCs w:val="22"/>
              </w:rPr>
            </w:pPr>
            <w:r>
              <w:rPr>
                <w:rFonts w:eastAsia="Times New Roman"/>
                <w:b/>
                <w:bCs/>
                <w:sz w:val="22"/>
                <w:szCs w:val="22"/>
              </w:rPr>
              <w:t>Бессрочно</w:t>
            </w:r>
          </w:p>
        </w:tc>
        <w:tc>
          <w:tcPr>
            <w:tcW w:w="1984" w:type="dxa"/>
            <w:vAlign w:val="center"/>
          </w:tcPr>
          <w:p w14:paraId="21EB7237" w14:textId="0211C72A" w:rsidR="005164C0" w:rsidRDefault="005164C0" w:rsidP="00DB7A25">
            <w:pPr>
              <w:spacing w:after="200" w:line="276" w:lineRule="auto"/>
              <w:ind w:firstLine="34"/>
              <w:jc w:val="center"/>
              <w:rPr>
                <w:rFonts w:eastAsia="Times New Roman"/>
                <w:b/>
                <w:bCs/>
                <w:sz w:val="22"/>
                <w:szCs w:val="22"/>
              </w:rPr>
            </w:pPr>
          </w:p>
          <w:p w14:paraId="234232DC" w14:textId="1D863C03" w:rsidR="005164C0" w:rsidRPr="007940C7" w:rsidRDefault="005164C0" w:rsidP="00DB7A25">
            <w:pPr>
              <w:spacing w:after="200" w:line="276" w:lineRule="auto"/>
              <w:ind w:firstLine="34"/>
              <w:jc w:val="center"/>
              <w:rPr>
                <w:b/>
                <w:sz w:val="22"/>
                <w:szCs w:val="22"/>
                <w:lang w:eastAsia="en-US"/>
              </w:rPr>
            </w:pPr>
            <w:r w:rsidRPr="007940C7">
              <w:rPr>
                <w:rFonts w:eastAsia="Times New Roman"/>
                <w:b/>
                <w:bCs/>
                <w:sz w:val="22"/>
                <w:szCs w:val="22"/>
              </w:rPr>
              <w:t>1 шт.</w:t>
            </w:r>
          </w:p>
          <w:p w14:paraId="3DA5EFB3" w14:textId="4A800AED" w:rsidR="005164C0" w:rsidRPr="007940C7" w:rsidRDefault="005164C0" w:rsidP="00DB7A25">
            <w:pPr>
              <w:spacing w:after="200" w:line="276" w:lineRule="auto"/>
              <w:ind w:firstLine="34"/>
              <w:jc w:val="center"/>
              <w:rPr>
                <w:b/>
                <w:sz w:val="22"/>
                <w:szCs w:val="22"/>
                <w:lang w:eastAsia="en-US"/>
              </w:rPr>
            </w:pPr>
          </w:p>
        </w:tc>
        <w:tc>
          <w:tcPr>
            <w:tcW w:w="1276" w:type="dxa"/>
            <w:vAlign w:val="center"/>
          </w:tcPr>
          <w:p w14:paraId="133A9796" w14:textId="2B4E258A" w:rsidR="005164C0" w:rsidRPr="002D166C" w:rsidRDefault="002D166C" w:rsidP="00DB7A25">
            <w:pPr>
              <w:spacing w:after="200" w:line="276" w:lineRule="auto"/>
              <w:ind w:firstLine="34"/>
              <w:jc w:val="center"/>
              <w:rPr>
                <w:rFonts w:eastAsia="Times New Roman"/>
                <w:bCs/>
                <w:sz w:val="22"/>
                <w:szCs w:val="22"/>
              </w:rPr>
            </w:pPr>
            <w:r w:rsidRPr="002D166C">
              <w:rPr>
                <w:rFonts w:eastAsia="Times New Roman"/>
                <w:bCs/>
                <w:sz w:val="22"/>
                <w:szCs w:val="22"/>
              </w:rPr>
              <w:t>66 800,00</w:t>
            </w:r>
          </w:p>
        </w:tc>
        <w:tc>
          <w:tcPr>
            <w:tcW w:w="1418" w:type="dxa"/>
            <w:vAlign w:val="center"/>
          </w:tcPr>
          <w:p w14:paraId="33DADB7D" w14:textId="50CBCB0B" w:rsidR="005164C0" w:rsidRPr="00136C95" w:rsidRDefault="002D166C" w:rsidP="00DB7A25">
            <w:pPr>
              <w:autoSpaceDE w:val="0"/>
              <w:autoSpaceDN w:val="0"/>
              <w:adjustRightInd w:val="0"/>
              <w:spacing w:after="200" w:line="276" w:lineRule="auto"/>
              <w:ind w:firstLine="179"/>
              <w:jc w:val="center"/>
              <w:rPr>
                <w:b/>
                <w:bCs/>
                <w:sz w:val="22"/>
                <w:szCs w:val="22"/>
                <w:lang w:eastAsia="en-US"/>
              </w:rPr>
            </w:pPr>
            <w:r>
              <w:rPr>
                <w:b/>
                <w:bCs/>
                <w:sz w:val="22"/>
                <w:szCs w:val="22"/>
                <w:lang w:eastAsia="en-US"/>
              </w:rPr>
              <w:t>66 800,00</w:t>
            </w:r>
          </w:p>
        </w:tc>
      </w:tr>
      <w:tr w:rsidR="002D166C" w:rsidRPr="00136C95" w14:paraId="0FB28CCD" w14:textId="77777777" w:rsidTr="00681EC4">
        <w:trPr>
          <w:trHeight w:val="3605"/>
        </w:trPr>
        <w:tc>
          <w:tcPr>
            <w:tcW w:w="566" w:type="dxa"/>
            <w:vAlign w:val="center"/>
          </w:tcPr>
          <w:p w14:paraId="2E3C1B52" w14:textId="23F46130" w:rsidR="002D166C" w:rsidRPr="007940C7" w:rsidRDefault="002D166C" w:rsidP="002D166C">
            <w:pPr>
              <w:spacing w:after="200" w:line="276" w:lineRule="auto"/>
              <w:jc w:val="center"/>
              <w:rPr>
                <w:b/>
                <w:sz w:val="22"/>
                <w:szCs w:val="22"/>
                <w:lang w:eastAsia="en-US"/>
              </w:rPr>
            </w:pPr>
            <w:r w:rsidRPr="007940C7">
              <w:rPr>
                <w:b/>
                <w:sz w:val="22"/>
                <w:szCs w:val="22"/>
                <w:lang w:eastAsia="en-US"/>
              </w:rPr>
              <w:lastRenderedPageBreak/>
              <w:t>2.</w:t>
            </w:r>
            <w:r w:rsidRPr="00681EC4">
              <w:rPr>
                <w:rFonts w:eastAsia="Times New Roman"/>
                <w:b/>
                <w:sz w:val="20"/>
                <w:vertAlign w:val="superscript"/>
              </w:rPr>
              <w:t>4</w:t>
            </w:r>
          </w:p>
        </w:tc>
        <w:tc>
          <w:tcPr>
            <w:tcW w:w="2270" w:type="dxa"/>
            <w:shd w:val="clear" w:color="000000" w:fill="FFFFFF"/>
            <w:vAlign w:val="center"/>
          </w:tcPr>
          <w:p w14:paraId="52F0DCAC" w14:textId="29504AC7" w:rsidR="002D166C" w:rsidRPr="007940C7" w:rsidRDefault="002D166C" w:rsidP="002D166C">
            <w:pPr>
              <w:spacing w:after="200" w:line="276" w:lineRule="auto"/>
              <w:rPr>
                <w:rFonts w:eastAsia="Times New Roman"/>
                <w:color w:val="000000"/>
                <w:sz w:val="22"/>
                <w:szCs w:val="22"/>
              </w:rPr>
            </w:pPr>
            <w:r w:rsidRPr="007940C7">
              <w:rPr>
                <w:rFonts w:eastAsia="Times New Roman"/>
                <w:color w:val="000000"/>
                <w:sz w:val="22"/>
                <w:szCs w:val="22"/>
              </w:rPr>
              <w:t>ФКУ «</w:t>
            </w:r>
            <w:proofErr w:type="spellStart"/>
            <w:r w:rsidRPr="007940C7">
              <w:rPr>
                <w:rFonts w:eastAsia="Times New Roman"/>
                <w:color w:val="000000"/>
                <w:sz w:val="22"/>
                <w:szCs w:val="22"/>
              </w:rPr>
              <w:t>Сибуправтодор</w:t>
            </w:r>
            <w:proofErr w:type="spellEnd"/>
            <w:r w:rsidRPr="007940C7">
              <w:rPr>
                <w:rFonts w:eastAsia="Times New Roman"/>
                <w:color w:val="000000"/>
                <w:sz w:val="22"/>
                <w:szCs w:val="22"/>
              </w:rPr>
              <w:t>» (филиал г. Омск)</w:t>
            </w:r>
          </w:p>
        </w:tc>
        <w:tc>
          <w:tcPr>
            <w:tcW w:w="2551" w:type="dxa"/>
            <w:vAlign w:val="center"/>
          </w:tcPr>
          <w:p w14:paraId="7D4EA20D" w14:textId="75E0B27B" w:rsidR="002D166C" w:rsidRPr="007940C7" w:rsidRDefault="002D166C" w:rsidP="002D166C">
            <w:pPr>
              <w:autoSpaceDE w:val="0"/>
              <w:autoSpaceDN w:val="0"/>
              <w:adjustRightInd w:val="0"/>
              <w:spacing w:after="200" w:line="276" w:lineRule="auto"/>
              <w:ind w:left="-108" w:right="-108"/>
              <w:rPr>
                <w:b/>
                <w:bCs/>
                <w:sz w:val="22"/>
                <w:szCs w:val="22"/>
                <w:lang w:eastAsia="en-US"/>
              </w:rPr>
            </w:pPr>
            <w:r w:rsidRPr="007940C7">
              <w:rPr>
                <w:rFonts w:eastAsia="Times New Roman"/>
                <w:color w:val="000000"/>
                <w:sz w:val="22"/>
                <w:szCs w:val="22"/>
              </w:rPr>
              <w:t xml:space="preserve">644010, Омская обл., </w:t>
            </w:r>
            <w:proofErr w:type="spellStart"/>
            <w:r w:rsidRPr="007940C7">
              <w:rPr>
                <w:rFonts w:eastAsia="Times New Roman"/>
                <w:color w:val="000000"/>
                <w:sz w:val="22"/>
                <w:szCs w:val="22"/>
              </w:rPr>
              <w:t>г.о</w:t>
            </w:r>
            <w:proofErr w:type="spellEnd"/>
            <w:r w:rsidRPr="007940C7">
              <w:rPr>
                <w:rFonts w:eastAsia="Times New Roman"/>
                <w:color w:val="000000"/>
                <w:sz w:val="22"/>
                <w:szCs w:val="22"/>
              </w:rPr>
              <w:t xml:space="preserve">. город Омск, г. Омск, </w:t>
            </w:r>
            <w:r>
              <w:rPr>
                <w:rFonts w:eastAsia="Times New Roman"/>
                <w:color w:val="000000"/>
                <w:sz w:val="22"/>
                <w:szCs w:val="22"/>
              </w:rPr>
              <w:br/>
            </w:r>
            <w:r w:rsidRPr="007940C7">
              <w:rPr>
                <w:rFonts w:eastAsia="Times New Roman"/>
                <w:color w:val="000000"/>
                <w:sz w:val="22"/>
                <w:szCs w:val="22"/>
              </w:rPr>
              <w:t>ул. Маршала Жукова, д. 74 к. 2</w:t>
            </w:r>
          </w:p>
        </w:tc>
        <w:tc>
          <w:tcPr>
            <w:tcW w:w="2552" w:type="dxa"/>
            <w:vAlign w:val="center"/>
          </w:tcPr>
          <w:p w14:paraId="7250CD4D" w14:textId="36D3190C" w:rsidR="002D166C" w:rsidRPr="007940C7" w:rsidRDefault="002D166C" w:rsidP="002D166C">
            <w:pPr>
              <w:tabs>
                <w:tab w:val="left" w:pos="993"/>
              </w:tabs>
              <w:ind w:left="-108" w:right="-108"/>
              <w:rPr>
                <w:sz w:val="22"/>
                <w:szCs w:val="22"/>
              </w:rPr>
            </w:pPr>
            <w:r w:rsidRPr="007940C7">
              <w:rPr>
                <w:sz w:val="22"/>
                <w:szCs w:val="22"/>
              </w:rPr>
              <w:t xml:space="preserve">Лицензия на право использования </w:t>
            </w:r>
            <w:r>
              <w:rPr>
                <w:sz w:val="22"/>
                <w:szCs w:val="22"/>
              </w:rPr>
              <w:t xml:space="preserve">обновления </w:t>
            </w:r>
            <w:r w:rsidRPr="007940C7">
              <w:rPr>
                <w:sz w:val="22"/>
                <w:szCs w:val="22"/>
              </w:rPr>
              <w:t>Программно-аппаратного комплекса «С-Терра Шлюз». Версия 5.0, исполнение "3М5" - «С-Терра Шлюз STM KC3»</w:t>
            </w:r>
          </w:p>
          <w:p w14:paraId="3484E7AA" w14:textId="768C8176" w:rsidR="002D166C" w:rsidRPr="007940C7" w:rsidRDefault="002D166C" w:rsidP="002D166C">
            <w:pPr>
              <w:ind w:left="-108"/>
              <w:rPr>
                <w:rFonts w:eastAsia="Times New Roman"/>
                <w:b/>
                <w:bCs/>
                <w:color w:val="000000"/>
                <w:sz w:val="22"/>
                <w:szCs w:val="22"/>
              </w:rPr>
            </w:pPr>
            <w:r w:rsidRPr="007940C7">
              <w:rPr>
                <w:rFonts w:eastAsia="Times New Roman"/>
                <w:b/>
                <w:color w:val="000000"/>
                <w:sz w:val="22"/>
                <w:szCs w:val="22"/>
              </w:rPr>
              <w:t>Реестровая запись </w:t>
            </w:r>
            <w:r>
              <w:rPr>
                <w:rFonts w:eastAsia="Times New Roman"/>
                <w:b/>
                <w:color w:val="000000"/>
                <w:sz w:val="22"/>
                <w:szCs w:val="22"/>
              </w:rPr>
              <w:br/>
            </w:r>
            <w:r w:rsidRPr="007940C7">
              <w:rPr>
                <w:rFonts w:eastAsia="Times New Roman"/>
                <w:b/>
                <w:color w:val="000000"/>
                <w:sz w:val="22"/>
                <w:szCs w:val="22"/>
              </w:rPr>
              <w:t>№</w:t>
            </w:r>
            <w:r w:rsidRPr="007940C7">
              <w:rPr>
                <w:rFonts w:eastAsia="Times New Roman"/>
                <w:b/>
                <w:bCs/>
                <w:color w:val="000000"/>
                <w:sz w:val="22"/>
                <w:szCs w:val="22"/>
              </w:rPr>
              <w:t xml:space="preserve"> 1858 от 23.09.2016</w:t>
            </w:r>
          </w:p>
          <w:p w14:paraId="4A0ECABF" w14:textId="77777777" w:rsidR="002D166C" w:rsidRPr="007940C7" w:rsidRDefault="002D166C" w:rsidP="002D166C">
            <w:pPr>
              <w:tabs>
                <w:tab w:val="left" w:pos="993"/>
              </w:tabs>
              <w:ind w:left="-108" w:right="-108"/>
              <w:rPr>
                <w:color w:val="000000"/>
                <w:sz w:val="22"/>
                <w:szCs w:val="22"/>
              </w:rPr>
            </w:pPr>
          </w:p>
          <w:p w14:paraId="4CABB852" w14:textId="4E19639A" w:rsidR="002D166C" w:rsidRPr="007940C7" w:rsidRDefault="002D166C" w:rsidP="002D166C">
            <w:pPr>
              <w:spacing w:after="200" w:line="276" w:lineRule="auto"/>
              <w:ind w:left="-108" w:right="-108" w:firstLine="34"/>
              <w:rPr>
                <w:b/>
                <w:bCs/>
                <w:sz w:val="22"/>
                <w:szCs w:val="22"/>
                <w:lang w:eastAsia="en-US"/>
              </w:rPr>
            </w:pPr>
            <w:r w:rsidRPr="007940C7">
              <w:rPr>
                <w:rFonts w:eastAsia="Times New Roman"/>
                <w:b/>
                <w:bCs/>
                <w:sz w:val="22"/>
                <w:szCs w:val="22"/>
              </w:rPr>
              <w:t>Страна происхождения: Российская Федерация</w:t>
            </w:r>
          </w:p>
        </w:tc>
        <w:tc>
          <w:tcPr>
            <w:tcW w:w="1417" w:type="dxa"/>
            <w:vAlign w:val="center"/>
          </w:tcPr>
          <w:p w14:paraId="5613E68F" w14:textId="77777777" w:rsidR="002D166C" w:rsidRPr="001D780B" w:rsidRDefault="002D166C" w:rsidP="002D166C">
            <w:pPr>
              <w:spacing w:after="200" w:line="276" w:lineRule="auto"/>
              <w:ind w:left="-108" w:right="-100"/>
              <w:jc w:val="center"/>
              <w:rPr>
                <w:b/>
                <w:bCs/>
                <w:sz w:val="22"/>
                <w:szCs w:val="22"/>
                <w:lang w:val="en-US" w:eastAsia="en-US"/>
              </w:rPr>
            </w:pPr>
            <w:r w:rsidRPr="001D780B">
              <w:rPr>
                <w:b/>
                <w:bCs/>
                <w:sz w:val="22"/>
                <w:szCs w:val="22"/>
                <w:lang w:val="en-US" w:eastAsia="en-US"/>
              </w:rPr>
              <w:t>LIC-</w:t>
            </w:r>
            <w:r>
              <w:rPr>
                <w:b/>
                <w:bCs/>
                <w:sz w:val="22"/>
                <w:szCs w:val="22"/>
                <w:lang w:val="en-US" w:eastAsia="en-US"/>
              </w:rPr>
              <w:t>G-</w:t>
            </w:r>
            <w:r w:rsidRPr="001D780B">
              <w:rPr>
                <w:b/>
                <w:bCs/>
                <w:sz w:val="22"/>
                <w:szCs w:val="22"/>
                <w:lang w:val="en-US" w:eastAsia="en-US"/>
              </w:rPr>
              <w:t>100-10-ST-M-</w:t>
            </w:r>
            <w:r>
              <w:rPr>
                <w:b/>
                <w:bCs/>
                <w:sz w:val="22"/>
                <w:szCs w:val="22"/>
                <w:lang w:val="en-US" w:eastAsia="en-US"/>
              </w:rPr>
              <w:t>UPG5.0-</w:t>
            </w:r>
            <w:r w:rsidRPr="001D780B">
              <w:rPr>
                <w:b/>
                <w:bCs/>
                <w:sz w:val="22"/>
                <w:szCs w:val="22"/>
                <w:lang w:val="en-US" w:eastAsia="en-US"/>
              </w:rPr>
              <w:t>KC3</w:t>
            </w:r>
          </w:p>
          <w:p w14:paraId="72CAF555" w14:textId="2F972FDC" w:rsidR="002D166C" w:rsidRPr="001D780B" w:rsidRDefault="002D166C" w:rsidP="002D166C">
            <w:pPr>
              <w:spacing w:after="200" w:line="276" w:lineRule="auto"/>
              <w:ind w:left="-108" w:right="-100"/>
              <w:jc w:val="center"/>
              <w:rPr>
                <w:b/>
                <w:bCs/>
                <w:sz w:val="22"/>
                <w:szCs w:val="22"/>
                <w:lang w:val="en-US" w:eastAsia="en-US"/>
              </w:rPr>
            </w:pPr>
          </w:p>
        </w:tc>
        <w:tc>
          <w:tcPr>
            <w:tcW w:w="1418" w:type="dxa"/>
            <w:vAlign w:val="center"/>
          </w:tcPr>
          <w:p w14:paraId="5B145DED" w14:textId="719BC520" w:rsidR="002D166C" w:rsidRDefault="002D166C" w:rsidP="002D166C">
            <w:pPr>
              <w:spacing w:after="200" w:line="276" w:lineRule="auto"/>
              <w:ind w:firstLine="34"/>
              <w:jc w:val="center"/>
              <w:rPr>
                <w:rFonts w:eastAsia="Times New Roman"/>
                <w:b/>
                <w:bCs/>
                <w:sz w:val="22"/>
                <w:szCs w:val="22"/>
              </w:rPr>
            </w:pPr>
            <w:r>
              <w:rPr>
                <w:rFonts w:eastAsia="Times New Roman"/>
                <w:b/>
                <w:bCs/>
                <w:sz w:val="22"/>
                <w:szCs w:val="22"/>
              </w:rPr>
              <w:t>Бессрочно</w:t>
            </w:r>
          </w:p>
        </w:tc>
        <w:tc>
          <w:tcPr>
            <w:tcW w:w="1984" w:type="dxa"/>
            <w:vAlign w:val="center"/>
          </w:tcPr>
          <w:p w14:paraId="1260B3D7" w14:textId="7908A0F9" w:rsidR="002D166C" w:rsidRDefault="002D166C" w:rsidP="002D166C">
            <w:pPr>
              <w:spacing w:after="200" w:line="276" w:lineRule="auto"/>
              <w:ind w:firstLine="34"/>
              <w:jc w:val="center"/>
              <w:rPr>
                <w:rFonts w:eastAsia="Times New Roman"/>
                <w:b/>
                <w:bCs/>
                <w:sz w:val="22"/>
                <w:szCs w:val="22"/>
              </w:rPr>
            </w:pPr>
          </w:p>
          <w:p w14:paraId="6D3D62BC" w14:textId="77777777" w:rsidR="002D166C" w:rsidRPr="007940C7" w:rsidRDefault="002D166C" w:rsidP="002D166C">
            <w:pPr>
              <w:spacing w:after="200" w:line="276" w:lineRule="auto"/>
              <w:ind w:firstLine="34"/>
              <w:jc w:val="center"/>
              <w:rPr>
                <w:b/>
                <w:sz w:val="22"/>
                <w:szCs w:val="22"/>
                <w:lang w:eastAsia="en-US"/>
              </w:rPr>
            </w:pPr>
            <w:r w:rsidRPr="007940C7">
              <w:rPr>
                <w:rFonts w:eastAsia="Times New Roman"/>
                <w:b/>
                <w:bCs/>
                <w:sz w:val="22"/>
                <w:szCs w:val="22"/>
              </w:rPr>
              <w:t>1 шт.</w:t>
            </w:r>
          </w:p>
          <w:p w14:paraId="6F32AC05" w14:textId="77777777" w:rsidR="002D166C" w:rsidRPr="007940C7" w:rsidRDefault="002D166C" w:rsidP="002D166C">
            <w:pPr>
              <w:spacing w:after="200" w:line="276" w:lineRule="auto"/>
              <w:ind w:firstLine="34"/>
              <w:jc w:val="center"/>
              <w:rPr>
                <w:b/>
                <w:sz w:val="22"/>
                <w:szCs w:val="22"/>
                <w:lang w:eastAsia="en-US"/>
              </w:rPr>
            </w:pPr>
          </w:p>
        </w:tc>
        <w:tc>
          <w:tcPr>
            <w:tcW w:w="1276" w:type="dxa"/>
            <w:vAlign w:val="center"/>
          </w:tcPr>
          <w:p w14:paraId="05FE3C9F" w14:textId="0EF7021B" w:rsidR="002D166C" w:rsidRPr="00E75CEE" w:rsidRDefault="002D166C" w:rsidP="002D166C">
            <w:pPr>
              <w:spacing w:after="200" w:line="276" w:lineRule="auto"/>
              <w:ind w:firstLine="34"/>
              <w:jc w:val="center"/>
              <w:rPr>
                <w:rFonts w:eastAsia="Times New Roman"/>
                <w:b/>
                <w:bCs/>
                <w:sz w:val="22"/>
                <w:szCs w:val="22"/>
              </w:rPr>
            </w:pPr>
            <w:r w:rsidRPr="002D166C">
              <w:rPr>
                <w:rFonts w:eastAsia="Times New Roman"/>
                <w:bCs/>
                <w:sz w:val="22"/>
                <w:szCs w:val="22"/>
              </w:rPr>
              <w:t>66 800,00</w:t>
            </w:r>
          </w:p>
        </w:tc>
        <w:tc>
          <w:tcPr>
            <w:tcW w:w="1418" w:type="dxa"/>
            <w:vAlign w:val="center"/>
          </w:tcPr>
          <w:p w14:paraId="05685C88" w14:textId="351878FC" w:rsidR="002D166C" w:rsidRPr="00E75CEE" w:rsidRDefault="002D166C" w:rsidP="002D166C">
            <w:pPr>
              <w:spacing w:after="200" w:line="276" w:lineRule="auto"/>
              <w:ind w:firstLine="34"/>
              <w:jc w:val="center"/>
              <w:rPr>
                <w:rFonts w:eastAsia="Times New Roman"/>
                <w:b/>
                <w:bCs/>
                <w:sz w:val="22"/>
                <w:szCs w:val="22"/>
              </w:rPr>
            </w:pPr>
            <w:r>
              <w:rPr>
                <w:b/>
                <w:bCs/>
                <w:sz w:val="22"/>
                <w:szCs w:val="22"/>
                <w:lang w:eastAsia="en-US"/>
              </w:rPr>
              <w:t>66 800,00</w:t>
            </w:r>
          </w:p>
        </w:tc>
      </w:tr>
      <w:tr w:rsidR="005164C0" w:rsidRPr="00136C95" w14:paraId="32A91B75" w14:textId="77777777" w:rsidTr="00681EC4">
        <w:trPr>
          <w:trHeight w:val="289"/>
        </w:trPr>
        <w:tc>
          <w:tcPr>
            <w:tcW w:w="10774" w:type="dxa"/>
            <w:gridSpan w:val="6"/>
            <w:vAlign w:val="center"/>
          </w:tcPr>
          <w:p w14:paraId="1A643DC6" w14:textId="73A9FBFB" w:rsidR="005164C0" w:rsidRPr="007940C7" w:rsidRDefault="005164C0" w:rsidP="00681EC4">
            <w:pPr>
              <w:spacing w:after="200" w:line="276" w:lineRule="auto"/>
              <w:ind w:firstLine="34"/>
              <w:jc w:val="right"/>
              <w:rPr>
                <w:rFonts w:eastAsia="Times New Roman"/>
                <w:b/>
                <w:bCs/>
                <w:color w:val="000000"/>
                <w:sz w:val="22"/>
                <w:szCs w:val="22"/>
              </w:rPr>
            </w:pPr>
            <w:r w:rsidRPr="007940C7">
              <w:rPr>
                <w:rFonts w:eastAsia="Times New Roman"/>
                <w:b/>
                <w:color w:val="000000"/>
                <w:sz w:val="22"/>
                <w:szCs w:val="22"/>
              </w:rPr>
              <w:t>ИТОГО:</w:t>
            </w:r>
          </w:p>
        </w:tc>
        <w:tc>
          <w:tcPr>
            <w:tcW w:w="1984" w:type="dxa"/>
            <w:vAlign w:val="center"/>
          </w:tcPr>
          <w:p w14:paraId="11391C9D" w14:textId="37643579" w:rsidR="005164C0" w:rsidRPr="007940C7" w:rsidRDefault="005164C0" w:rsidP="005164C0">
            <w:pPr>
              <w:spacing w:after="200" w:line="276" w:lineRule="auto"/>
              <w:ind w:firstLine="34"/>
              <w:jc w:val="center"/>
              <w:rPr>
                <w:b/>
                <w:sz w:val="22"/>
                <w:szCs w:val="22"/>
                <w:lang w:eastAsia="en-US"/>
              </w:rPr>
            </w:pPr>
            <w:r w:rsidRPr="007940C7">
              <w:rPr>
                <w:rFonts w:eastAsia="Times New Roman"/>
                <w:b/>
                <w:bCs/>
                <w:color w:val="000000"/>
                <w:sz w:val="22"/>
                <w:szCs w:val="22"/>
              </w:rPr>
              <w:t>2 шт.</w:t>
            </w:r>
          </w:p>
        </w:tc>
        <w:tc>
          <w:tcPr>
            <w:tcW w:w="2694" w:type="dxa"/>
            <w:gridSpan w:val="2"/>
            <w:vAlign w:val="center"/>
          </w:tcPr>
          <w:p w14:paraId="6D2EACD3" w14:textId="5D3854D1" w:rsidR="005164C0" w:rsidRPr="00136C95" w:rsidRDefault="002D166C" w:rsidP="005164C0">
            <w:pPr>
              <w:autoSpaceDE w:val="0"/>
              <w:autoSpaceDN w:val="0"/>
              <w:adjustRightInd w:val="0"/>
              <w:spacing w:after="200" w:line="276" w:lineRule="auto"/>
              <w:ind w:firstLine="179"/>
              <w:jc w:val="center"/>
              <w:rPr>
                <w:b/>
                <w:bCs/>
                <w:sz w:val="24"/>
                <w:szCs w:val="24"/>
                <w:lang w:eastAsia="en-US"/>
              </w:rPr>
            </w:pPr>
            <w:r>
              <w:rPr>
                <w:b/>
                <w:bCs/>
                <w:sz w:val="24"/>
                <w:szCs w:val="24"/>
                <w:lang w:eastAsia="en-US"/>
              </w:rPr>
              <w:t>133 600,00</w:t>
            </w:r>
            <w:bookmarkStart w:id="0" w:name="_GoBack"/>
            <w:bookmarkEnd w:id="0"/>
          </w:p>
        </w:tc>
      </w:tr>
    </w:tbl>
    <w:p w14:paraId="516423C9" w14:textId="77777777" w:rsidR="00DF230D" w:rsidRDefault="00DF230D" w:rsidP="00E75CEE">
      <w:pPr>
        <w:tabs>
          <w:tab w:val="left" w:pos="426"/>
          <w:tab w:val="left" w:pos="1276"/>
        </w:tabs>
        <w:contextualSpacing/>
        <w:jc w:val="both"/>
        <w:rPr>
          <w:sz w:val="20"/>
        </w:rPr>
      </w:pPr>
    </w:p>
    <w:p w14:paraId="1C8F1446" w14:textId="2BCAFF4C" w:rsidR="004E59CB" w:rsidRPr="00E75CEE" w:rsidRDefault="00DB7A25" w:rsidP="00E75CEE">
      <w:pPr>
        <w:tabs>
          <w:tab w:val="left" w:pos="426"/>
          <w:tab w:val="left" w:pos="1276"/>
        </w:tabs>
        <w:contextualSpacing/>
        <w:jc w:val="both"/>
        <w:rPr>
          <w:rFonts w:eastAsia="Times New Roman"/>
          <w:sz w:val="20"/>
        </w:rPr>
      </w:pPr>
      <w:r w:rsidRPr="00681EC4">
        <w:rPr>
          <w:rStyle w:val="af7"/>
          <w:b/>
          <w:i/>
          <w:sz w:val="20"/>
        </w:rPr>
        <w:t>3</w:t>
      </w:r>
      <w:r w:rsidRPr="00E75CEE">
        <w:rPr>
          <w:sz w:val="20"/>
        </w:rPr>
        <w:t xml:space="preserve"> </w:t>
      </w:r>
      <w:r w:rsidRPr="00E75CEE">
        <w:rPr>
          <w:i/>
          <w:sz w:val="20"/>
        </w:rPr>
        <w:t>Программное обеспечение не облагается НДС в соответствии с подпунктом 26 пункта 2 статьи 149 Налогового Кодекса Российской Федерации.</w:t>
      </w:r>
    </w:p>
    <w:p w14:paraId="4629054D" w14:textId="6F92B5C5" w:rsidR="00DB7A25" w:rsidRPr="00681EC4" w:rsidRDefault="0072074D" w:rsidP="00681EC4">
      <w:pPr>
        <w:ind w:right="391"/>
        <w:jc w:val="both"/>
        <w:rPr>
          <w:rFonts w:eastAsia="Times New Roman"/>
          <w:i/>
          <w:sz w:val="20"/>
        </w:rPr>
      </w:pPr>
      <w:r w:rsidRPr="00681EC4">
        <w:rPr>
          <w:rFonts w:eastAsia="Times New Roman"/>
          <w:b/>
          <w:sz w:val="20"/>
          <w:vertAlign w:val="superscript"/>
        </w:rPr>
        <w:t>4</w:t>
      </w:r>
      <w:r w:rsidR="00A92939" w:rsidRPr="00681EC4">
        <w:rPr>
          <w:rFonts w:eastAsia="Times New Roman"/>
          <w:b/>
          <w:sz w:val="20"/>
        </w:rPr>
        <w:t xml:space="preserve"> </w:t>
      </w:r>
      <w:r w:rsidR="00632F6A" w:rsidRPr="00681EC4">
        <w:rPr>
          <w:rFonts w:eastAsia="Times New Roman"/>
          <w:i/>
          <w:sz w:val="20"/>
        </w:rPr>
        <w:t xml:space="preserve">В соответствии с п.1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описание объекта закупки не сопровождается словами «или эквивалент» ввиду необходимости обеспечения совместимости, взаимодействия и интеграции программного обеспечения с </w:t>
      </w:r>
      <w:r w:rsidR="005164C0" w:rsidRPr="00681EC4">
        <w:rPr>
          <w:rFonts w:eastAsia="Times New Roman"/>
          <w:i/>
          <w:sz w:val="20"/>
        </w:rPr>
        <w:t xml:space="preserve">закупаемым в рамках настоящего Контракта аппаратным комплексом для ПАК «С-Терра Шлюз». Версия 5.0 исполнение </w:t>
      </w:r>
      <w:r w:rsidR="00681EC4">
        <w:rPr>
          <w:rFonts w:eastAsia="Times New Roman"/>
          <w:i/>
          <w:sz w:val="20"/>
        </w:rPr>
        <w:br/>
      </w:r>
      <w:r w:rsidR="005164C0" w:rsidRPr="00681EC4">
        <w:rPr>
          <w:rFonts w:eastAsia="Times New Roman"/>
          <w:i/>
          <w:sz w:val="20"/>
        </w:rPr>
        <w:t>"3М5"- «С-Терра Шлюз SТM KC3»</w:t>
      </w:r>
      <w:r w:rsidR="00632F6A" w:rsidRPr="00681EC4">
        <w:rPr>
          <w:rFonts w:eastAsia="Times New Roman"/>
          <w:i/>
          <w:sz w:val="20"/>
        </w:rPr>
        <w:t>.</w:t>
      </w:r>
    </w:p>
    <w:p w14:paraId="4698434B" w14:textId="3430FD40" w:rsidR="00951719" w:rsidRPr="00DD0F2F" w:rsidRDefault="00951719" w:rsidP="00681EC4">
      <w:pPr>
        <w:ind w:right="394" w:firstLine="709"/>
        <w:jc w:val="both"/>
        <w:rPr>
          <w:rFonts w:eastAsia="Times New Roman"/>
          <w:bCs/>
          <w:sz w:val="24"/>
          <w:szCs w:val="24"/>
        </w:rPr>
      </w:pPr>
      <w:r w:rsidRPr="00DD0F2F">
        <w:rPr>
          <w:rFonts w:eastAsia="Times New Roman"/>
          <w:b/>
          <w:sz w:val="24"/>
          <w:szCs w:val="24"/>
        </w:rPr>
        <w:t>Способы использования Программы:</w:t>
      </w:r>
      <w:r w:rsidRPr="00DD0F2F">
        <w:rPr>
          <w:rFonts w:eastAsia="Times New Roman"/>
          <w:bCs/>
          <w:sz w:val="24"/>
          <w:szCs w:val="24"/>
        </w:rPr>
        <w:t xml:space="preserve"> Неисключительное право на воспроизведение программы для ЭВМ, ограниченное правом инсталляции</w:t>
      </w:r>
      <w:r w:rsidR="00632F6A">
        <w:rPr>
          <w:rFonts w:eastAsia="Times New Roman"/>
          <w:bCs/>
          <w:sz w:val="24"/>
          <w:szCs w:val="24"/>
        </w:rPr>
        <w:t>,</w:t>
      </w:r>
      <w:r w:rsidRPr="00DD0F2F">
        <w:rPr>
          <w:rFonts w:eastAsia="Times New Roman"/>
          <w:bCs/>
          <w:sz w:val="24"/>
          <w:szCs w:val="24"/>
        </w:rPr>
        <w:t xml:space="preserve"> копирования и запуска программы для ЭВМ в соответствии с </w:t>
      </w:r>
      <w:r w:rsidR="00632F6A">
        <w:rPr>
          <w:rFonts w:eastAsia="Times New Roman"/>
          <w:bCs/>
          <w:sz w:val="24"/>
          <w:szCs w:val="24"/>
        </w:rPr>
        <w:t>Л</w:t>
      </w:r>
      <w:r w:rsidR="00632F6A" w:rsidRPr="00DD0F2F">
        <w:rPr>
          <w:rFonts w:eastAsia="Times New Roman"/>
          <w:bCs/>
          <w:sz w:val="24"/>
          <w:szCs w:val="24"/>
        </w:rPr>
        <w:t xml:space="preserve">ицензионным </w:t>
      </w:r>
      <w:r w:rsidRPr="00DD0F2F">
        <w:rPr>
          <w:rFonts w:eastAsia="Times New Roman"/>
          <w:bCs/>
          <w:sz w:val="24"/>
          <w:szCs w:val="24"/>
        </w:rPr>
        <w:t xml:space="preserve">соглашением для </w:t>
      </w:r>
      <w:r w:rsidR="00632F6A">
        <w:rPr>
          <w:rFonts w:eastAsia="Times New Roman"/>
          <w:bCs/>
          <w:sz w:val="24"/>
          <w:szCs w:val="24"/>
        </w:rPr>
        <w:t>к</w:t>
      </w:r>
      <w:r w:rsidR="00632F6A" w:rsidRPr="00DD0F2F">
        <w:rPr>
          <w:rFonts w:eastAsia="Times New Roman"/>
          <w:bCs/>
          <w:sz w:val="24"/>
          <w:szCs w:val="24"/>
        </w:rPr>
        <w:t xml:space="preserve">онечного </w:t>
      </w:r>
      <w:r w:rsidRPr="00DD0F2F">
        <w:rPr>
          <w:rFonts w:eastAsia="Times New Roman"/>
          <w:bCs/>
          <w:sz w:val="24"/>
          <w:szCs w:val="24"/>
        </w:rPr>
        <w:t xml:space="preserve">пользователя. При этом права на использование программ для ЭВМ, </w:t>
      </w:r>
      <w:r w:rsidR="00632F6A" w:rsidRPr="00DD0F2F">
        <w:rPr>
          <w:rFonts w:eastAsia="Times New Roman"/>
          <w:bCs/>
          <w:sz w:val="24"/>
          <w:szCs w:val="24"/>
        </w:rPr>
        <w:t>передаваемы</w:t>
      </w:r>
      <w:r w:rsidR="00632F6A">
        <w:rPr>
          <w:rFonts w:eastAsia="Times New Roman"/>
          <w:bCs/>
          <w:sz w:val="24"/>
          <w:szCs w:val="24"/>
        </w:rPr>
        <w:t>е</w:t>
      </w:r>
      <w:r w:rsidR="00632F6A" w:rsidRPr="00DD0F2F">
        <w:rPr>
          <w:rFonts w:eastAsia="Times New Roman"/>
          <w:bCs/>
          <w:sz w:val="24"/>
          <w:szCs w:val="24"/>
        </w:rPr>
        <w:t xml:space="preserve"> </w:t>
      </w:r>
      <w:r w:rsidRPr="00DD0F2F">
        <w:rPr>
          <w:rFonts w:eastAsia="Times New Roman"/>
          <w:bCs/>
          <w:sz w:val="24"/>
          <w:szCs w:val="24"/>
        </w:rPr>
        <w:t xml:space="preserve">по Контракту, ограничены пределами, предусмотренными </w:t>
      </w:r>
      <w:r w:rsidR="00632F6A">
        <w:rPr>
          <w:rFonts w:eastAsia="Times New Roman"/>
          <w:bCs/>
          <w:sz w:val="24"/>
          <w:szCs w:val="24"/>
        </w:rPr>
        <w:t>Л</w:t>
      </w:r>
      <w:r w:rsidR="00632F6A" w:rsidRPr="00DD0F2F">
        <w:rPr>
          <w:rFonts w:eastAsia="Times New Roman"/>
          <w:bCs/>
          <w:sz w:val="24"/>
          <w:szCs w:val="24"/>
        </w:rPr>
        <w:t xml:space="preserve">ицензионным </w:t>
      </w:r>
      <w:r w:rsidRPr="00DD0F2F">
        <w:rPr>
          <w:rFonts w:eastAsia="Times New Roman"/>
          <w:bCs/>
          <w:sz w:val="24"/>
          <w:szCs w:val="24"/>
        </w:rPr>
        <w:t xml:space="preserve">соглашением для </w:t>
      </w:r>
      <w:r w:rsidR="00632F6A">
        <w:rPr>
          <w:rFonts w:eastAsia="Times New Roman"/>
          <w:bCs/>
          <w:sz w:val="24"/>
          <w:szCs w:val="24"/>
        </w:rPr>
        <w:t>к</w:t>
      </w:r>
      <w:r w:rsidR="00632F6A" w:rsidRPr="00DD0F2F">
        <w:rPr>
          <w:rFonts w:eastAsia="Times New Roman"/>
          <w:bCs/>
          <w:sz w:val="24"/>
          <w:szCs w:val="24"/>
        </w:rPr>
        <w:t>онечн</w:t>
      </w:r>
      <w:r w:rsidR="00632F6A">
        <w:rPr>
          <w:rFonts w:eastAsia="Times New Roman"/>
          <w:bCs/>
          <w:sz w:val="24"/>
          <w:szCs w:val="24"/>
        </w:rPr>
        <w:t>ого</w:t>
      </w:r>
      <w:r w:rsidR="00632F6A" w:rsidRPr="00DD0F2F">
        <w:rPr>
          <w:rFonts w:eastAsia="Times New Roman"/>
          <w:bCs/>
          <w:sz w:val="24"/>
          <w:szCs w:val="24"/>
        </w:rPr>
        <w:t xml:space="preserve"> </w:t>
      </w:r>
      <w:r w:rsidRPr="00DD0F2F">
        <w:rPr>
          <w:rFonts w:eastAsia="Times New Roman"/>
          <w:bCs/>
          <w:sz w:val="24"/>
          <w:szCs w:val="24"/>
        </w:rPr>
        <w:t>пользовател</w:t>
      </w:r>
      <w:r w:rsidR="00632F6A">
        <w:rPr>
          <w:rFonts w:eastAsia="Times New Roman"/>
          <w:bCs/>
          <w:sz w:val="24"/>
          <w:szCs w:val="24"/>
        </w:rPr>
        <w:t>я</w:t>
      </w:r>
      <w:r w:rsidRPr="00DD0F2F">
        <w:rPr>
          <w:rFonts w:eastAsia="Times New Roman"/>
          <w:bCs/>
          <w:sz w:val="24"/>
          <w:szCs w:val="24"/>
        </w:rPr>
        <w:t>.</w:t>
      </w:r>
    </w:p>
    <w:p w14:paraId="5A5A6B89" w14:textId="567059A3" w:rsidR="00951719" w:rsidRPr="00DD0F2F" w:rsidRDefault="00951719" w:rsidP="00681EC4">
      <w:pPr>
        <w:ind w:firstLine="709"/>
        <w:jc w:val="both"/>
        <w:rPr>
          <w:rFonts w:eastAsia="Times New Roman"/>
          <w:bCs/>
          <w:sz w:val="24"/>
          <w:szCs w:val="24"/>
        </w:rPr>
      </w:pPr>
      <w:r w:rsidRPr="00DD0F2F">
        <w:rPr>
          <w:rFonts w:eastAsia="Times New Roman"/>
          <w:b/>
          <w:bCs/>
          <w:sz w:val="24"/>
          <w:szCs w:val="24"/>
        </w:rPr>
        <w:t xml:space="preserve">Срок использования Программы: </w:t>
      </w:r>
      <w:r w:rsidR="00632F6A">
        <w:rPr>
          <w:rFonts w:eastAsia="Times New Roman"/>
          <w:bCs/>
          <w:sz w:val="24"/>
          <w:szCs w:val="24"/>
        </w:rPr>
        <w:t>в</w:t>
      </w:r>
      <w:r w:rsidR="00632F6A" w:rsidRPr="00DD0F2F">
        <w:rPr>
          <w:rFonts w:eastAsia="Times New Roman"/>
          <w:bCs/>
          <w:sz w:val="24"/>
          <w:szCs w:val="24"/>
        </w:rPr>
        <w:t xml:space="preserve"> </w:t>
      </w:r>
      <w:r w:rsidRPr="00DD0F2F">
        <w:rPr>
          <w:rFonts w:eastAsia="Times New Roman"/>
          <w:bCs/>
          <w:sz w:val="24"/>
          <w:szCs w:val="24"/>
        </w:rPr>
        <w:t>течение срока действия исключительного права правообладателя.</w:t>
      </w:r>
    </w:p>
    <w:p w14:paraId="4AD7A83B" w14:textId="25750391" w:rsidR="00951719" w:rsidRPr="00DD0F2F" w:rsidRDefault="00951719" w:rsidP="00681EC4">
      <w:pPr>
        <w:ind w:firstLine="709"/>
        <w:jc w:val="both"/>
        <w:rPr>
          <w:rFonts w:eastAsia="Times New Roman"/>
          <w:b/>
          <w:sz w:val="24"/>
          <w:szCs w:val="24"/>
          <w:u w:val="single"/>
        </w:rPr>
      </w:pPr>
      <w:r w:rsidRPr="00DD0F2F">
        <w:rPr>
          <w:rFonts w:eastAsia="Times New Roman"/>
          <w:b/>
          <w:bCs/>
          <w:sz w:val="24"/>
          <w:szCs w:val="24"/>
        </w:rPr>
        <w:t>Территория, на которой допускается использование Программы:</w:t>
      </w:r>
      <w:r w:rsidRPr="00DD0F2F">
        <w:rPr>
          <w:rFonts w:eastAsia="Times New Roman"/>
          <w:bCs/>
          <w:sz w:val="24"/>
          <w:szCs w:val="24"/>
        </w:rPr>
        <w:t xml:space="preserve"> Российская Федерация.</w:t>
      </w:r>
    </w:p>
    <w:p w14:paraId="0F6463A6" w14:textId="77777777" w:rsidR="004E59CB" w:rsidRPr="00DD0F2F" w:rsidRDefault="004E59CB" w:rsidP="004E59CB">
      <w:pPr>
        <w:widowControl w:val="0"/>
        <w:tabs>
          <w:tab w:val="left" w:pos="426"/>
          <w:tab w:val="left" w:pos="1276"/>
        </w:tabs>
        <w:snapToGrid w:val="0"/>
        <w:contextualSpacing/>
        <w:jc w:val="both"/>
        <w:rPr>
          <w:rFonts w:eastAsia="Times New Roman"/>
          <w:sz w:val="24"/>
          <w:szCs w:val="24"/>
        </w:rPr>
      </w:pPr>
    </w:p>
    <w:tbl>
      <w:tblPr>
        <w:tblStyle w:val="a3"/>
        <w:tblpPr w:leftFromText="180" w:rightFromText="180" w:vertAnchor="text" w:horzAnchor="margin" w:tblpXSpec="center" w:tblpY="218"/>
        <w:tblW w:w="0" w:type="auto"/>
        <w:tblLook w:val="04A0" w:firstRow="1" w:lastRow="0" w:firstColumn="1" w:lastColumn="0" w:noHBand="0" w:noVBand="1"/>
      </w:tblPr>
      <w:tblGrid>
        <w:gridCol w:w="5513"/>
        <w:gridCol w:w="5686"/>
      </w:tblGrid>
      <w:tr w:rsidR="00E75CEE" w14:paraId="19BE4434" w14:textId="77777777" w:rsidTr="00E75CEE">
        <w:trPr>
          <w:trHeight w:val="274"/>
        </w:trPr>
        <w:tc>
          <w:tcPr>
            <w:tcW w:w="5513" w:type="dxa"/>
          </w:tcPr>
          <w:p w14:paraId="5AB9E73F" w14:textId="2D96449F" w:rsidR="00E75CEE" w:rsidRDefault="00E75CEE" w:rsidP="00E75CEE">
            <w:pPr>
              <w:spacing w:after="160" w:line="259" w:lineRule="auto"/>
              <w:jc w:val="center"/>
              <w:rPr>
                <w:rFonts w:eastAsia="Times New Roman"/>
                <w:sz w:val="20"/>
              </w:rPr>
            </w:pPr>
            <w:r w:rsidRPr="00136C95">
              <w:rPr>
                <w:rFonts w:eastAsia="Times New Roman"/>
                <w:b/>
                <w:sz w:val="24"/>
                <w:szCs w:val="24"/>
              </w:rPr>
              <w:t>Лицензиат:</w:t>
            </w:r>
          </w:p>
        </w:tc>
        <w:tc>
          <w:tcPr>
            <w:tcW w:w="5686" w:type="dxa"/>
          </w:tcPr>
          <w:p w14:paraId="266CC18A" w14:textId="3549826F" w:rsidR="00E75CEE" w:rsidRPr="00136C95" w:rsidRDefault="00E75CEE" w:rsidP="00E75CEE">
            <w:pPr>
              <w:ind w:firstLine="709"/>
              <w:jc w:val="center"/>
              <w:rPr>
                <w:rFonts w:eastAsia="Times New Roman"/>
                <w:b/>
                <w:sz w:val="24"/>
                <w:szCs w:val="24"/>
              </w:rPr>
            </w:pPr>
            <w:r w:rsidRPr="00136C95">
              <w:rPr>
                <w:rFonts w:eastAsia="Times New Roman"/>
                <w:b/>
                <w:sz w:val="24"/>
                <w:szCs w:val="24"/>
              </w:rPr>
              <w:t>Сублицензиат:</w:t>
            </w:r>
          </w:p>
          <w:p w14:paraId="28E95067" w14:textId="77777777" w:rsidR="00E75CEE" w:rsidRDefault="00E75CEE" w:rsidP="00E75CEE">
            <w:pPr>
              <w:spacing w:after="160" w:line="259" w:lineRule="auto"/>
              <w:rPr>
                <w:rFonts w:eastAsia="Times New Roman"/>
                <w:sz w:val="20"/>
              </w:rPr>
            </w:pPr>
          </w:p>
        </w:tc>
      </w:tr>
      <w:tr w:rsidR="00E75CEE" w14:paraId="174280EA" w14:textId="77777777" w:rsidTr="00E75CEE">
        <w:tc>
          <w:tcPr>
            <w:tcW w:w="5513" w:type="dxa"/>
          </w:tcPr>
          <w:p w14:paraId="334B4EFD" w14:textId="6ACECDF8" w:rsidR="00E75CEE" w:rsidRDefault="00E75CEE" w:rsidP="00E75CEE">
            <w:pPr>
              <w:spacing w:after="160" w:line="259" w:lineRule="auto"/>
              <w:rPr>
                <w:rFonts w:eastAsia="Times New Roman"/>
                <w:sz w:val="20"/>
              </w:rPr>
            </w:pPr>
            <w:r w:rsidRPr="008F5A54">
              <w:rPr>
                <w:rFonts w:eastAsia="Times New Roman"/>
                <w:sz w:val="24"/>
                <w:szCs w:val="24"/>
              </w:rPr>
              <w:t>_______________/____________/</w:t>
            </w:r>
          </w:p>
        </w:tc>
        <w:tc>
          <w:tcPr>
            <w:tcW w:w="5686" w:type="dxa"/>
          </w:tcPr>
          <w:p w14:paraId="6B22206A" w14:textId="41C45443" w:rsidR="00E75CEE" w:rsidRDefault="00E75CEE" w:rsidP="00E75CEE">
            <w:pPr>
              <w:spacing w:after="160" w:line="259" w:lineRule="auto"/>
              <w:rPr>
                <w:rFonts w:eastAsia="Times New Roman"/>
                <w:sz w:val="20"/>
              </w:rPr>
            </w:pPr>
            <w:r w:rsidRPr="008F5A54">
              <w:rPr>
                <w:rFonts w:eastAsia="Times New Roman"/>
                <w:sz w:val="24"/>
                <w:szCs w:val="24"/>
              </w:rPr>
              <w:t xml:space="preserve"> __________________/_____________/</w:t>
            </w:r>
          </w:p>
        </w:tc>
      </w:tr>
      <w:tr w:rsidR="00E75CEE" w14:paraId="23B8DE55" w14:textId="77777777" w:rsidTr="00E75CEE">
        <w:tc>
          <w:tcPr>
            <w:tcW w:w="5513" w:type="dxa"/>
          </w:tcPr>
          <w:p w14:paraId="23E17106" w14:textId="77777777" w:rsidR="00E75CEE" w:rsidRDefault="00E75CEE" w:rsidP="00E75CEE">
            <w:pPr>
              <w:spacing w:after="160" w:line="259" w:lineRule="auto"/>
              <w:rPr>
                <w:rFonts w:eastAsia="Times New Roman"/>
                <w:bCs/>
                <w:sz w:val="24"/>
                <w:szCs w:val="24"/>
              </w:rPr>
            </w:pPr>
            <w:r w:rsidRPr="00136C95">
              <w:rPr>
                <w:rFonts w:eastAsia="Times New Roman"/>
                <w:bCs/>
                <w:sz w:val="24"/>
                <w:szCs w:val="24"/>
              </w:rPr>
              <w:t>«____» __________202__г.</w:t>
            </w:r>
            <w:r w:rsidRPr="00136C95">
              <w:rPr>
                <w:rFonts w:eastAsia="Times New Roman"/>
                <w:bCs/>
                <w:sz w:val="24"/>
                <w:szCs w:val="24"/>
              </w:rPr>
              <w:tab/>
            </w:r>
          </w:p>
          <w:p w14:paraId="6D5854F7" w14:textId="54F226F6" w:rsidR="00E75CEE" w:rsidRPr="00E75CEE" w:rsidRDefault="00E75CEE" w:rsidP="00E75CEE">
            <w:pPr>
              <w:spacing w:after="160" w:line="259" w:lineRule="auto"/>
              <w:rPr>
                <w:rFonts w:eastAsia="Times New Roman"/>
                <w:b/>
                <w:sz w:val="20"/>
              </w:rPr>
            </w:pPr>
            <w:proofErr w:type="spellStart"/>
            <w:r w:rsidRPr="00E75CEE">
              <w:rPr>
                <w:rFonts w:eastAsia="Times New Roman"/>
                <w:b/>
                <w:bCs/>
                <w:sz w:val="24"/>
                <w:szCs w:val="24"/>
              </w:rPr>
              <w:t>м.п</w:t>
            </w:r>
            <w:proofErr w:type="spellEnd"/>
            <w:r w:rsidRPr="00E75CEE">
              <w:rPr>
                <w:rFonts w:eastAsia="Times New Roman"/>
                <w:b/>
                <w:bCs/>
                <w:sz w:val="24"/>
                <w:szCs w:val="24"/>
              </w:rPr>
              <w:t>.</w:t>
            </w:r>
          </w:p>
        </w:tc>
        <w:tc>
          <w:tcPr>
            <w:tcW w:w="5686" w:type="dxa"/>
          </w:tcPr>
          <w:p w14:paraId="68CDA02E" w14:textId="77777777" w:rsidR="00E75CEE" w:rsidRDefault="00E75CEE" w:rsidP="00E75CEE">
            <w:pPr>
              <w:spacing w:after="160" w:line="259" w:lineRule="auto"/>
              <w:rPr>
                <w:rFonts w:eastAsia="Times New Roman"/>
                <w:bCs/>
                <w:sz w:val="24"/>
                <w:szCs w:val="24"/>
              </w:rPr>
            </w:pPr>
            <w:r w:rsidRPr="00136C95">
              <w:rPr>
                <w:rFonts w:eastAsia="Times New Roman"/>
                <w:bCs/>
                <w:sz w:val="24"/>
                <w:szCs w:val="24"/>
              </w:rPr>
              <w:t>«____» __________202__г.</w:t>
            </w:r>
            <w:r w:rsidRPr="00136C95">
              <w:rPr>
                <w:rFonts w:eastAsia="Times New Roman"/>
                <w:bCs/>
                <w:sz w:val="24"/>
                <w:szCs w:val="24"/>
              </w:rPr>
              <w:tab/>
            </w:r>
          </w:p>
          <w:p w14:paraId="70C07E44" w14:textId="69D7522C" w:rsidR="00E75CEE" w:rsidRPr="00E75CEE" w:rsidRDefault="00E75CEE" w:rsidP="00E75CEE">
            <w:pPr>
              <w:spacing w:after="160" w:line="259" w:lineRule="auto"/>
              <w:rPr>
                <w:rFonts w:eastAsia="Times New Roman"/>
                <w:b/>
                <w:sz w:val="20"/>
              </w:rPr>
            </w:pPr>
            <w:proofErr w:type="spellStart"/>
            <w:r w:rsidRPr="00E75CEE">
              <w:rPr>
                <w:rFonts w:eastAsia="Times New Roman"/>
                <w:b/>
                <w:bCs/>
                <w:sz w:val="24"/>
                <w:szCs w:val="24"/>
              </w:rPr>
              <w:t>м.п</w:t>
            </w:r>
            <w:proofErr w:type="spellEnd"/>
            <w:r w:rsidRPr="00E75CEE">
              <w:rPr>
                <w:rFonts w:eastAsia="Times New Roman"/>
                <w:b/>
                <w:bCs/>
                <w:sz w:val="24"/>
                <w:szCs w:val="24"/>
              </w:rPr>
              <w:t>.</w:t>
            </w:r>
          </w:p>
        </w:tc>
      </w:tr>
    </w:tbl>
    <w:p w14:paraId="194F9460" w14:textId="77777777" w:rsidR="004E59CB" w:rsidRPr="00136C95" w:rsidRDefault="004E59CB" w:rsidP="004E59CB">
      <w:pPr>
        <w:widowControl w:val="0"/>
        <w:tabs>
          <w:tab w:val="left" w:pos="1276"/>
        </w:tabs>
        <w:ind w:firstLine="709"/>
        <w:jc w:val="both"/>
        <w:rPr>
          <w:rFonts w:eastAsia="Times New Roman"/>
          <w:sz w:val="24"/>
          <w:szCs w:val="24"/>
        </w:rPr>
      </w:pPr>
    </w:p>
    <w:p w14:paraId="6C8D838C" w14:textId="77777777" w:rsidR="007940C7" w:rsidRDefault="007940C7" w:rsidP="004E59CB">
      <w:pPr>
        <w:spacing w:after="160" w:line="259" w:lineRule="auto"/>
        <w:rPr>
          <w:rFonts w:eastAsia="Times New Roman"/>
          <w:sz w:val="20"/>
        </w:rPr>
        <w:sectPr w:rsidR="007940C7" w:rsidSect="007940C7">
          <w:pgSz w:w="16838" w:h="11906" w:orient="landscape" w:code="9"/>
          <w:pgMar w:top="1134" w:right="0" w:bottom="709" w:left="1276" w:header="567" w:footer="851" w:gutter="0"/>
          <w:cols w:space="708"/>
          <w:docGrid w:linePitch="435"/>
        </w:sectPr>
      </w:pPr>
    </w:p>
    <w:p w14:paraId="5BC099B0" w14:textId="77777777" w:rsidR="00951719" w:rsidRPr="00136C95" w:rsidRDefault="00951719" w:rsidP="00951719">
      <w:pPr>
        <w:ind w:firstLine="709"/>
        <w:jc w:val="right"/>
        <w:rPr>
          <w:rFonts w:eastAsia="Times New Roman"/>
          <w:sz w:val="20"/>
        </w:rPr>
      </w:pPr>
      <w:r w:rsidRPr="00136C95">
        <w:rPr>
          <w:rFonts w:eastAsia="Times New Roman"/>
          <w:sz w:val="20"/>
        </w:rPr>
        <w:lastRenderedPageBreak/>
        <w:t xml:space="preserve">Приложение № 2 </w:t>
      </w:r>
    </w:p>
    <w:p w14:paraId="06D4ED6D" w14:textId="77777777" w:rsidR="00951719" w:rsidRPr="00136C95" w:rsidRDefault="00951719" w:rsidP="00951719">
      <w:pPr>
        <w:jc w:val="right"/>
        <w:rPr>
          <w:rFonts w:eastAsia="Times New Roman"/>
          <w:sz w:val="20"/>
        </w:rPr>
      </w:pPr>
      <w:r w:rsidRPr="00136C95">
        <w:rPr>
          <w:rFonts w:eastAsia="Times New Roman"/>
          <w:sz w:val="20"/>
        </w:rPr>
        <w:t>к (</w:t>
      </w:r>
      <w:proofErr w:type="spellStart"/>
      <w:r w:rsidRPr="00136C95">
        <w:rPr>
          <w:rFonts w:eastAsia="Times New Roman"/>
          <w:sz w:val="20"/>
        </w:rPr>
        <w:t>Суб</w:t>
      </w:r>
      <w:proofErr w:type="spellEnd"/>
      <w:r w:rsidRPr="00136C95">
        <w:rPr>
          <w:rFonts w:eastAsia="Times New Roman"/>
          <w:sz w:val="20"/>
        </w:rPr>
        <w:t xml:space="preserve">)лицензионному договору </w:t>
      </w:r>
    </w:p>
    <w:p w14:paraId="3DF95E0A" w14:textId="4280E12F" w:rsidR="007D66DC" w:rsidRPr="00136C95" w:rsidRDefault="007D66DC" w:rsidP="007D66DC">
      <w:pPr>
        <w:jc w:val="right"/>
        <w:rPr>
          <w:rFonts w:eastAsia="Times New Roman"/>
          <w:sz w:val="20"/>
        </w:rPr>
      </w:pPr>
      <w:r w:rsidRPr="00136C95">
        <w:rPr>
          <w:rFonts w:eastAsia="Times New Roman"/>
          <w:sz w:val="20"/>
        </w:rPr>
        <w:t xml:space="preserve">от «__» _______ 20__ г. № </w:t>
      </w:r>
      <w:bookmarkStart w:id="1" w:name="_Hlk180160980"/>
      <w:r w:rsidRPr="00136C95">
        <w:rPr>
          <w:rFonts w:eastAsia="Times New Roman"/>
          <w:sz w:val="20"/>
        </w:rPr>
        <w:t>_____________</w:t>
      </w:r>
    </w:p>
    <w:bookmarkEnd w:id="1"/>
    <w:p w14:paraId="7F820AA0" w14:textId="77777777" w:rsidR="007D66DC" w:rsidRPr="00136C95" w:rsidRDefault="007D66DC" w:rsidP="00951719">
      <w:pPr>
        <w:jc w:val="right"/>
        <w:rPr>
          <w:rFonts w:eastAsia="Times New Roman"/>
          <w:sz w:val="20"/>
        </w:rPr>
      </w:pPr>
    </w:p>
    <w:p w14:paraId="40D1E06B" w14:textId="77777777" w:rsidR="00951719" w:rsidRPr="00136C95" w:rsidRDefault="00951719" w:rsidP="00951719">
      <w:pPr>
        <w:ind w:firstLine="709"/>
        <w:jc w:val="center"/>
        <w:rPr>
          <w:rFonts w:ascii="Calibri" w:eastAsia="Times New Roman" w:hAnsi="Calibri"/>
          <w:sz w:val="20"/>
        </w:rPr>
      </w:pPr>
    </w:p>
    <w:p w14:paraId="4E9B4615" w14:textId="3838D8E1" w:rsidR="00951719" w:rsidRPr="00136C95" w:rsidRDefault="00E658BC" w:rsidP="00E75CEE">
      <w:pPr>
        <w:tabs>
          <w:tab w:val="center" w:pos="5457"/>
          <w:tab w:val="left" w:pos="6163"/>
        </w:tabs>
        <w:ind w:firstLine="709"/>
        <w:rPr>
          <w:rFonts w:eastAsia="Times New Roman"/>
          <w:b/>
          <w:sz w:val="24"/>
          <w:szCs w:val="24"/>
        </w:rPr>
      </w:pPr>
      <w:r>
        <w:rPr>
          <w:rFonts w:eastAsia="Times New Roman"/>
          <w:b/>
          <w:sz w:val="24"/>
          <w:szCs w:val="24"/>
        </w:rPr>
        <w:t>Ф</w:t>
      </w:r>
      <w:r w:rsidR="00FA1243">
        <w:rPr>
          <w:rFonts w:eastAsia="Times New Roman"/>
          <w:b/>
          <w:sz w:val="24"/>
          <w:szCs w:val="24"/>
        </w:rPr>
        <w:t>ОРМА</w:t>
      </w:r>
      <w:r>
        <w:rPr>
          <w:rFonts w:eastAsia="Times New Roman"/>
          <w:b/>
          <w:sz w:val="24"/>
          <w:szCs w:val="24"/>
        </w:rPr>
        <w:t xml:space="preserve">                                                         </w:t>
      </w:r>
      <w:r w:rsidR="00951719" w:rsidRPr="00136C95">
        <w:rPr>
          <w:rFonts w:eastAsia="Times New Roman"/>
          <w:b/>
          <w:sz w:val="24"/>
          <w:szCs w:val="24"/>
        </w:rPr>
        <w:t>АКТ</w:t>
      </w:r>
    </w:p>
    <w:p w14:paraId="35DC6BF8" w14:textId="77777777" w:rsidR="00951719" w:rsidRPr="00136C95" w:rsidRDefault="00951719" w:rsidP="00951719">
      <w:pPr>
        <w:ind w:firstLine="709"/>
        <w:jc w:val="center"/>
        <w:rPr>
          <w:rFonts w:eastAsia="Times New Roman"/>
          <w:b/>
          <w:sz w:val="24"/>
          <w:szCs w:val="24"/>
        </w:rPr>
      </w:pPr>
      <w:bookmarkStart w:id="2" w:name="_Hlk207647680"/>
      <w:r w:rsidRPr="00136C95">
        <w:rPr>
          <w:rFonts w:eastAsia="Times New Roman"/>
          <w:b/>
          <w:sz w:val="24"/>
          <w:szCs w:val="24"/>
        </w:rPr>
        <w:t xml:space="preserve">приема-передачи прав на воспроизведение и использование </w:t>
      </w:r>
      <w:r w:rsidRPr="00136C95">
        <w:rPr>
          <w:rFonts w:eastAsia="Times New Roman"/>
          <w:b/>
          <w:sz w:val="24"/>
          <w:szCs w:val="24"/>
        </w:rPr>
        <w:br/>
        <w:t>программного обеспечения</w:t>
      </w:r>
    </w:p>
    <w:bookmarkEnd w:id="2"/>
    <w:p w14:paraId="6426E8DA" w14:textId="77777777" w:rsidR="00951719" w:rsidRPr="00136C95" w:rsidRDefault="00951719" w:rsidP="00951719">
      <w:pPr>
        <w:ind w:firstLine="709"/>
        <w:jc w:val="right"/>
        <w:rPr>
          <w:rFonts w:eastAsia="Times New Roman"/>
          <w:sz w:val="24"/>
          <w:szCs w:val="24"/>
        </w:rPr>
      </w:pPr>
    </w:p>
    <w:p w14:paraId="43BFD248" w14:textId="77777777" w:rsidR="00951719" w:rsidRPr="00136C95" w:rsidRDefault="00951719" w:rsidP="00951719">
      <w:pPr>
        <w:jc w:val="both"/>
        <w:rPr>
          <w:rFonts w:eastAsia="Times New Roman"/>
          <w:sz w:val="20"/>
        </w:rPr>
      </w:pPr>
      <w:r w:rsidRPr="00136C95">
        <w:rPr>
          <w:rFonts w:eastAsia="Times New Roman"/>
          <w:sz w:val="24"/>
          <w:szCs w:val="24"/>
        </w:rPr>
        <w:t xml:space="preserve">г. Москва                                                                                                        </w:t>
      </w:r>
      <w:proofErr w:type="gramStart"/>
      <w:r w:rsidRPr="00136C95">
        <w:rPr>
          <w:rFonts w:eastAsia="Times New Roman"/>
          <w:sz w:val="24"/>
          <w:szCs w:val="24"/>
        </w:rPr>
        <w:t xml:space="preserve">   «</w:t>
      </w:r>
      <w:proofErr w:type="gramEnd"/>
      <w:r w:rsidRPr="00136C95">
        <w:rPr>
          <w:rFonts w:eastAsia="Times New Roman"/>
          <w:sz w:val="24"/>
          <w:szCs w:val="24"/>
        </w:rPr>
        <w:t>___»__________</w:t>
      </w:r>
      <w:r w:rsidRPr="00136C95">
        <w:rPr>
          <w:rFonts w:eastAsia="Times New Roman"/>
          <w:sz w:val="20"/>
        </w:rPr>
        <w:t>20__г.</w:t>
      </w:r>
    </w:p>
    <w:p w14:paraId="30F2DAE4" w14:textId="77777777" w:rsidR="00951719" w:rsidRPr="00136C95" w:rsidRDefault="00951719" w:rsidP="00951719">
      <w:pPr>
        <w:jc w:val="both"/>
        <w:rPr>
          <w:rFonts w:eastAsia="Times New Roman"/>
          <w:sz w:val="20"/>
        </w:rPr>
      </w:pPr>
    </w:p>
    <w:p w14:paraId="6FC42249" w14:textId="77777777" w:rsidR="00951719" w:rsidRPr="00136C95" w:rsidRDefault="00951719" w:rsidP="00951719">
      <w:pPr>
        <w:jc w:val="both"/>
        <w:rPr>
          <w:rFonts w:eastAsia="Times New Roman"/>
          <w:sz w:val="24"/>
          <w:szCs w:val="24"/>
        </w:rPr>
      </w:pPr>
      <w:r w:rsidRPr="00136C95">
        <w:rPr>
          <w:rFonts w:eastAsia="Times New Roman"/>
          <w:sz w:val="24"/>
          <w:szCs w:val="24"/>
        </w:rPr>
        <w:t>__________________________________________________________________________________,</w:t>
      </w:r>
    </w:p>
    <w:p w14:paraId="526432F8" w14:textId="77777777" w:rsidR="00951719" w:rsidRPr="00136C95" w:rsidRDefault="00951719" w:rsidP="00951719">
      <w:pPr>
        <w:ind w:firstLine="709"/>
        <w:jc w:val="both"/>
        <w:rPr>
          <w:rFonts w:eastAsia="Times New Roman"/>
          <w:i/>
          <w:sz w:val="24"/>
          <w:szCs w:val="24"/>
        </w:rPr>
      </w:pPr>
      <w:r w:rsidRPr="00136C95">
        <w:rPr>
          <w:rFonts w:eastAsia="Times New Roman"/>
          <w:i/>
          <w:sz w:val="24"/>
          <w:szCs w:val="24"/>
        </w:rPr>
        <w:t xml:space="preserve">                               (наименование Грузополучателя (Конечного пользователя) </w:t>
      </w:r>
    </w:p>
    <w:p w14:paraId="69043606" w14:textId="77777777" w:rsidR="00951719" w:rsidRPr="00136C95" w:rsidRDefault="00951719" w:rsidP="00951719">
      <w:pPr>
        <w:jc w:val="both"/>
        <w:rPr>
          <w:rFonts w:eastAsia="Times New Roman"/>
          <w:sz w:val="24"/>
          <w:szCs w:val="24"/>
        </w:rPr>
      </w:pPr>
      <w:r w:rsidRPr="00136C95">
        <w:rPr>
          <w:rFonts w:eastAsia="Times New Roman"/>
          <w:sz w:val="24"/>
          <w:szCs w:val="24"/>
        </w:rPr>
        <w:t>именуемое(-</w:t>
      </w:r>
      <w:proofErr w:type="spellStart"/>
      <w:r w:rsidRPr="00136C95">
        <w:rPr>
          <w:rFonts w:eastAsia="Times New Roman"/>
          <w:sz w:val="24"/>
          <w:szCs w:val="24"/>
        </w:rPr>
        <w:t>ый</w:t>
      </w:r>
      <w:proofErr w:type="spellEnd"/>
      <w:r w:rsidRPr="00136C95">
        <w:rPr>
          <w:rFonts w:eastAsia="Times New Roman"/>
          <w:sz w:val="24"/>
          <w:szCs w:val="24"/>
        </w:rPr>
        <w:t xml:space="preserve">) в дальнейшем «Конечный пользователь», в лице ____________________, действующего на основании ______________________________, с одной Стороны, </w:t>
      </w:r>
      <w:r w:rsidRPr="00136C95">
        <w:rPr>
          <w:rFonts w:eastAsia="Times New Roman"/>
          <w:sz w:val="24"/>
          <w:szCs w:val="24"/>
        </w:rPr>
        <w:br/>
        <w:t xml:space="preserve">и _____________________________________, именуемое в дальнейшем «Лицензиат», в лице ____________________________, действующего на основании __________, с другой </w:t>
      </w:r>
      <w:proofErr w:type="gramStart"/>
      <w:r w:rsidRPr="00136C95">
        <w:rPr>
          <w:rFonts w:eastAsia="Times New Roman"/>
          <w:sz w:val="24"/>
          <w:szCs w:val="24"/>
        </w:rPr>
        <w:t>стороны,</w:t>
      </w:r>
      <w:r w:rsidRPr="00136C95">
        <w:rPr>
          <w:rFonts w:eastAsia="Times New Roman"/>
          <w:sz w:val="24"/>
          <w:szCs w:val="24"/>
        </w:rPr>
        <w:br/>
        <w:t>а</w:t>
      </w:r>
      <w:proofErr w:type="gramEnd"/>
      <w:r w:rsidRPr="00136C95">
        <w:rPr>
          <w:rFonts w:eastAsia="Times New Roman"/>
          <w:sz w:val="24"/>
          <w:szCs w:val="24"/>
        </w:rPr>
        <w:t xml:space="preserve"> вместе именуемые «Стороны», составили и подписали настоящий акт приема-передачи права на использование программного обеспечения (далее – Акт) о нижеследующем: </w:t>
      </w:r>
    </w:p>
    <w:p w14:paraId="61996D87" w14:textId="77777777" w:rsidR="00951719" w:rsidRPr="00136C95" w:rsidRDefault="00951719" w:rsidP="00951719">
      <w:pPr>
        <w:ind w:firstLine="709"/>
        <w:jc w:val="both"/>
        <w:rPr>
          <w:rFonts w:eastAsia="Times New Roman"/>
          <w:sz w:val="20"/>
        </w:rPr>
      </w:pPr>
    </w:p>
    <w:p w14:paraId="560BBCB7" w14:textId="77777777" w:rsidR="00951719" w:rsidRPr="00136C95" w:rsidRDefault="00951719" w:rsidP="00951719">
      <w:pPr>
        <w:ind w:firstLine="709"/>
        <w:jc w:val="both"/>
        <w:rPr>
          <w:rFonts w:eastAsia="Times New Roman"/>
          <w:sz w:val="24"/>
          <w:szCs w:val="24"/>
        </w:rPr>
      </w:pPr>
      <w:r w:rsidRPr="00136C95">
        <w:rPr>
          <w:rFonts w:eastAsia="Times New Roman"/>
          <w:sz w:val="24"/>
          <w:szCs w:val="24"/>
        </w:rPr>
        <w:t xml:space="preserve">1. Лицензиат передал, а Конечный пользователь принял исполнение согласно </w:t>
      </w:r>
      <w:r w:rsidRPr="00136C95">
        <w:rPr>
          <w:rFonts w:eastAsia="Times New Roman"/>
          <w:sz w:val="24"/>
          <w:szCs w:val="24"/>
        </w:rPr>
        <w:br/>
        <w:t>ст. 430 Гражданского Кодекса Российской Федерации по (</w:t>
      </w:r>
      <w:proofErr w:type="spellStart"/>
      <w:r w:rsidRPr="00136C95">
        <w:rPr>
          <w:rFonts w:eastAsia="Times New Roman"/>
          <w:sz w:val="24"/>
          <w:szCs w:val="24"/>
        </w:rPr>
        <w:t>Суб</w:t>
      </w:r>
      <w:proofErr w:type="spellEnd"/>
      <w:r w:rsidRPr="00136C95">
        <w:rPr>
          <w:rFonts w:eastAsia="Times New Roman"/>
          <w:sz w:val="24"/>
          <w:szCs w:val="24"/>
        </w:rPr>
        <w:t xml:space="preserve">)лицензионному договору </w:t>
      </w:r>
      <w:r w:rsidRPr="00136C95">
        <w:rPr>
          <w:rFonts w:eastAsia="Times New Roman"/>
          <w:sz w:val="24"/>
          <w:szCs w:val="24"/>
        </w:rPr>
        <w:br/>
        <w:t>от «__» _________ 20___ г. № ____________ (далее – Договор) и получил на условиях простой (неисключительной) лицензии право использования программы для электронных вычислительных машин (далее – Программа, ПО) в следующем составе:</w:t>
      </w:r>
    </w:p>
    <w:p w14:paraId="1B53AF2B" w14:textId="77777777" w:rsidR="00951719" w:rsidRPr="00136C95" w:rsidRDefault="00951719" w:rsidP="00951719">
      <w:pPr>
        <w:ind w:firstLine="709"/>
        <w:jc w:val="both"/>
        <w:rPr>
          <w:rFonts w:eastAsia="Times New Roman"/>
          <w:sz w:val="24"/>
          <w:szCs w:val="24"/>
        </w:rPr>
      </w:pPr>
    </w:p>
    <w:tbl>
      <w:tblPr>
        <w:tblStyle w:val="14"/>
        <w:tblW w:w="0" w:type="auto"/>
        <w:tblLook w:val="04A0" w:firstRow="1" w:lastRow="0" w:firstColumn="1" w:lastColumn="0" w:noHBand="0" w:noVBand="1"/>
      </w:tblPr>
      <w:tblGrid>
        <w:gridCol w:w="697"/>
        <w:gridCol w:w="2556"/>
        <w:gridCol w:w="3431"/>
        <w:gridCol w:w="977"/>
        <w:gridCol w:w="842"/>
        <w:gridCol w:w="1552"/>
      </w:tblGrid>
      <w:tr w:rsidR="00951719" w:rsidRPr="00136C95" w14:paraId="1CC73A45" w14:textId="77777777" w:rsidTr="009F3D79">
        <w:tc>
          <w:tcPr>
            <w:tcW w:w="704" w:type="dxa"/>
            <w:vAlign w:val="center"/>
          </w:tcPr>
          <w:p w14:paraId="7473D3AB" w14:textId="77777777" w:rsidR="00951719" w:rsidRPr="00136C95" w:rsidRDefault="00951719" w:rsidP="00951719">
            <w:pPr>
              <w:ind w:firstLine="29"/>
              <w:jc w:val="center"/>
              <w:rPr>
                <w:rFonts w:eastAsia="Times New Roman"/>
                <w:b/>
                <w:bCs/>
                <w:sz w:val="22"/>
                <w:szCs w:val="22"/>
                <w:lang w:eastAsia="x-none"/>
              </w:rPr>
            </w:pPr>
            <w:r w:rsidRPr="00136C95">
              <w:rPr>
                <w:rFonts w:eastAsia="Times New Roman"/>
                <w:b/>
                <w:bCs/>
                <w:sz w:val="22"/>
                <w:szCs w:val="22"/>
                <w:lang w:eastAsia="x-none"/>
              </w:rPr>
              <w:t>№ п/п</w:t>
            </w:r>
          </w:p>
        </w:tc>
        <w:tc>
          <w:tcPr>
            <w:tcW w:w="2596" w:type="dxa"/>
            <w:vAlign w:val="center"/>
          </w:tcPr>
          <w:p w14:paraId="1A8C392A" w14:textId="77777777" w:rsidR="00951719" w:rsidRPr="00136C95" w:rsidRDefault="00951719" w:rsidP="00951719">
            <w:pPr>
              <w:ind w:firstLine="16"/>
              <w:jc w:val="center"/>
              <w:rPr>
                <w:rFonts w:eastAsia="Times New Roman"/>
                <w:b/>
                <w:bCs/>
                <w:sz w:val="22"/>
                <w:szCs w:val="22"/>
                <w:lang w:eastAsia="x-none"/>
              </w:rPr>
            </w:pPr>
            <w:r w:rsidRPr="00136C95">
              <w:rPr>
                <w:rFonts w:eastAsia="Times New Roman"/>
                <w:b/>
                <w:bCs/>
                <w:sz w:val="22"/>
                <w:szCs w:val="22"/>
                <w:lang w:eastAsia="x-none"/>
              </w:rPr>
              <w:t>Наименование (перечень) Программ</w:t>
            </w:r>
          </w:p>
        </w:tc>
        <w:tc>
          <w:tcPr>
            <w:tcW w:w="3499" w:type="dxa"/>
            <w:vAlign w:val="center"/>
          </w:tcPr>
          <w:p w14:paraId="1079C56B" w14:textId="77777777" w:rsidR="00951719" w:rsidRPr="00136C95" w:rsidRDefault="00951719" w:rsidP="00951719">
            <w:pPr>
              <w:ind w:firstLine="24"/>
              <w:jc w:val="center"/>
              <w:rPr>
                <w:rFonts w:eastAsia="Times New Roman"/>
                <w:b/>
                <w:bCs/>
                <w:sz w:val="22"/>
                <w:szCs w:val="22"/>
                <w:lang w:eastAsia="x-none"/>
              </w:rPr>
            </w:pPr>
            <w:r w:rsidRPr="00136C95">
              <w:rPr>
                <w:rFonts w:eastAsia="Times New Roman"/>
                <w:b/>
                <w:bCs/>
                <w:sz w:val="22"/>
                <w:szCs w:val="22"/>
                <w:lang w:eastAsia="x-none"/>
              </w:rPr>
              <w:t>Срок действия предоставляемых прав использования Программы</w:t>
            </w:r>
          </w:p>
        </w:tc>
        <w:tc>
          <w:tcPr>
            <w:tcW w:w="993" w:type="dxa"/>
            <w:vAlign w:val="center"/>
          </w:tcPr>
          <w:p w14:paraId="2A976673" w14:textId="77777777" w:rsidR="00951719" w:rsidRPr="00136C95" w:rsidRDefault="00951719" w:rsidP="00951719">
            <w:pPr>
              <w:ind w:hanging="47"/>
              <w:jc w:val="center"/>
              <w:rPr>
                <w:rFonts w:eastAsia="Times New Roman"/>
                <w:b/>
                <w:bCs/>
                <w:sz w:val="22"/>
                <w:szCs w:val="22"/>
                <w:lang w:eastAsia="x-none"/>
              </w:rPr>
            </w:pPr>
            <w:r w:rsidRPr="00136C95">
              <w:rPr>
                <w:rFonts w:eastAsia="Times New Roman"/>
                <w:b/>
                <w:bCs/>
                <w:sz w:val="22"/>
                <w:szCs w:val="22"/>
                <w:lang w:eastAsia="x-none"/>
              </w:rPr>
              <w:t>Ед. изм.</w:t>
            </w:r>
          </w:p>
        </w:tc>
        <w:tc>
          <w:tcPr>
            <w:tcW w:w="850" w:type="dxa"/>
            <w:vAlign w:val="center"/>
          </w:tcPr>
          <w:p w14:paraId="0D4215AF" w14:textId="77777777" w:rsidR="00951719" w:rsidRPr="00136C95" w:rsidRDefault="00951719" w:rsidP="00951719">
            <w:pPr>
              <w:ind w:firstLine="0"/>
              <w:jc w:val="center"/>
              <w:rPr>
                <w:rFonts w:eastAsia="Times New Roman"/>
                <w:b/>
                <w:bCs/>
                <w:sz w:val="22"/>
                <w:szCs w:val="22"/>
                <w:lang w:eastAsia="x-none"/>
              </w:rPr>
            </w:pPr>
            <w:r w:rsidRPr="00136C95">
              <w:rPr>
                <w:rFonts w:eastAsia="Times New Roman"/>
                <w:b/>
                <w:bCs/>
                <w:sz w:val="22"/>
                <w:szCs w:val="22"/>
                <w:lang w:eastAsia="x-none"/>
              </w:rPr>
              <w:t>Кол-во</w:t>
            </w:r>
          </w:p>
        </w:tc>
        <w:tc>
          <w:tcPr>
            <w:tcW w:w="1553" w:type="dxa"/>
            <w:vAlign w:val="center"/>
          </w:tcPr>
          <w:p w14:paraId="3B468E20" w14:textId="77777777" w:rsidR="00951719" w:rsidRPr="00136C95" w:rsidRDefault="00951719" w:rsidP="00951719">
            <w:pPr>
              <w:ind w:hanging="115"/>
              <w:jc w:val="center"/>
              <w:rPr>
                <w:rFonts w:eastAsia="Times New Roman"/>
                <w:b/>
                <w:bCs/>
                <w:sz w:val="22"/>
                <w:szCs w:val="22"/>
                <w:lang w:eastAsia="x-none"/>
              </w:rPr>
            </w:pPr>
            <w:r w:rsidRPr="00136C95">
              <w:rPr>
                <w:rFonts w:eastAsia="Times New Roman"/>
                <w:b/>
                <w:bCs/>
                <w:sz w:val="22"/>
                <w:szCs w:val="22"/>
                <w:lang w:eastAsia="x-none"/>
              </w:rPr>
              <w:t>Кол-во инсталляций</w:t>
            </w:r>
          </w:p>
        </w:tc>
      </w:tr>
      <w:tr w:rsidR="00951719" w:rsidRPr="00136C95" w14:paraId="396D6270" w14:textId="77777777" w:rsidTr="009F3D79">
        <w:tc>
          <w:tcPr>
            <w:tcW w:w="704" w:type="dxa"/>
          </w:tcPr>
          <w:p w14:paraId="221317F9" w14:textId="77777777" w:rsidR="00951719" w:rsidRPr="00136C95" w:rsidRDefault="00951719" w:rsidP="00951719">
            <w:pPr>
              <w:rPr>
                <w:rFonts w:eastAsia="Times New Roman"/>
                <w:sz w:val="24"/>
                <w:szCs w:val="24"/>
              </w:rPr>
            </w:pPr>
          </w:p>
        </w:tc>
        <w:tc>
          <w:tcPr>
            <w:tcW w:w="2596" w:type="dxa"/>
          </w:tcPr>
          <w:p w14:paraId="518B7A0E" w14:textId="77777777" w:rsidR="00951719" w:rsidRPr="00136C95" w:rsidRDefault="00951719" w:rsidP="00951719">
            <w:pPr>
              <w:rPr>
                <w:rFonts w:eastAsia="Times New Roman"/>
                <w:sz w:val="24"/>
                <w:szCs w:val="24"/>
              </w:rPr>
            </w:pPr>
          </w:p>
        </w:tc>
        <w:tc>
          <w:tcPr>
            <w:tcW w:w="3499" w:type="dxa"/>
          </w:tcPr>
          <w:p w14:paraId="6ED659AD" w14:textId="77777777" w:rsidR="00951719" w:rsidRPr="00136C95" w:rsidRDefault="00951719" w:rsidP="00951719">
            <w:pPr>
              <w:rPr>
                <w:rFonts w:eastAsia="Times New Roman"/>
                <w:sz w:val="24"/>
                <w:szCs w:val="24"/>
              </w:rPr>
            </w:pPr>
          </w:p>
        </w:tc>
        <w:tc>
          <w:tcPr>
            <w:tcW w:w="993" w:type="dxa"/>
          </w:tcPr>
          <w:p w14:paraId="303B45F3" w14:textId="77777777" w:rsidR="00951719" w:rsidRPr="00136C95" w:rsidRDefault="00951719" w:rsidP="00951719">
            <w:pPr>
              <w:rPr>
                <w:rFonts w:eastAsia="Times New Roman"/>
                <w:sz w:val="24"/>
                <w:szCs w:val="24"/>
              </w:rPr>
            </w:pPr>
          </w:p>
        </w:tc>
        <w:tc>
          <w:tcPr>
            <w:tcW w:w="850" w:type="dxa"/>
          </w:tcPr>
          <w:p w14:paraId="6CF737BE" w14:textId="77777777" w:rsidR="00951719" w:rsidRPr="00136C95" w:rsidRDefault="00951719" w:rsidP="00951719">
            <w:pPr>
              <w:rPr>
                <w:rFonts w:eastAsia="Times New Roman"/>
                <w:sz w:val="24"/>
                <w:szCs w:val="24"/>
              </w:rPr>
            </w:pPr>
          </w:p>
        </w:tc>
        <w:tc>
          <w:tcPr>
            <w:tcW w:w="1553" w:type="dxa"/>
          </w:tcPr>
          <w:p w14:paraId="63226444" w14:textId="77777777" w:rsidR="00951719" w:rsidRPr="00136C95" w:rsidRDefault="00951719" w:rsidP="00951719">
            <w:pPr>
              <w:rPr>
                <w:rFonts w:eastAsia="Times New Roman"/>
                <w:sz w:val="24"/>
                <w:szCs w:val="24"/>
              </w:rPr>
            </w:pPr>
          </w:p>
        </w:tc>
      </w:tr>
      <w:tr w:rsidR="00951719" w:rsidRPr="00136C95" w14:paraId="1B3A4BFB" w14:textId="77777777" w:rsidTr="009F3D79">
        <w:tc>
          <w:tcPr>
            <w:tcW w:w="704" w:type="dxa"/>
          </w:tcPr>
          <w:p w14:paraId="34664572" w14:textId="77777777" w:rsidR="00951719" w:rsidRPr="00136C95" w:rsidRDefault="00951719" w:rsidP="00951719">
            <w:pPr>
              <w:rPr>
                <w:rFonts w:eastAsia="Times New Roman"/>
                <w:sz w:val="24"/>
                <w:szCs w:val="24"/>
              </w:rPr>
            </w:pPr>
          </w:p>
        </w:tc>
        <w:tc>
          <w:tcPr>
            <w:tcW w:w="2596" w:type="dxa"/>
          </w:tcPr>
          <w:p w14:paraId="5282E953" w14:textId="77777777" w:rsidR="00951719" w:rsidRPr="00136C95" w:rsidRDefault="00951719" w:rsidP="00951719">
            <w:pPr>
              <w:rPr>
                <w:rFonts w:eastAsia="Times New Roman"/>
                <w:sz w:val="24"/>
                <w:szCs w:val="24"/>
              </w:rPr>
            </w:pPr>
          </w:p>
        </w:tc>
        <w:tc>
          <w:tcPr>
            <w:tcW w:w="3499" w:type="dxa"/>
          </w:tcPr>
          <w:p w14:paraId="033DF6DD" w14:textId="77777777" w:rsidR="00951719" w:rsidRPr="00136C95" w:rsidRDefault="00951719" w:rsidP="00951719">
            <w:pPr>
              <w:rPr>
                <w:rFonts w:eastAsia="Times New Roman"/>
                <w:sz w:val="24"/>
                <w:szCs w:val="24"/>
              </w:rPr>
            </w:pPr>
          </w:p>
        </w:tc>
        <w:tc>
          <w:tcPr>
            <w:tcW w:w="993" w:type="dxa"/>
          </w:tcPr>
          <w:p w14:paraId="7B342A5D" w14:textId="77777777" w:rsidR="00951719" w:rsidRPr="00136C95" w:rsidRDefault="00951719" w:rsidP="00951719">
            <w:pPr>
              <w:rPr>
                <w:rFonts w:eastAsia="Times New Roman"/>
                <w:sz w:val="24"/>
                <w:szCs w:val="24"/>
              </w:rPr>
            </w:pPr>
          </w:p>
        </w:tc>
        <w:tc>
          <w:tcPr>
            <w:tcW w:w="850" w:type="dxa"/>
          </w:tcPr>
          <w:p w14:paraId="1B4A26D4" w14:textId="77777777" w:rsidR="00951719" w:rsidRPr="00136C95" w:rsidRDefault="00951719" w:rsidP="00951719">
            <w:pPr>
              <w:rPr>
                <w:rFonts w:eastAsia="Times New Roman"/>
                <w:sz w:val="24"/>
                <w:szCs w:val="24"/>
              </w:rPr>
            </w:pPr>
          </w:p>
        </w:tc>
        <w:tc>
          <w:tcPr>
            <w:tcW w:w="1553" w:type="dxa"/>
          </w:tcPr>
          <w:p w14:paraId="06C052EF" w14:textId="77777777" w:rsidR="00951719" w:rsidRPr="00136C95" w:rsidRDefault="00951719" w:rsidP="00951719">
            <w:pPr>
              <w:rPr>
                <w:rFonts w:eastAsia="Times New Roman"/>
                <w:sz w:val="24"/>
                <w:szCs w:val="24"/>
              </w:rPr>
            </w:pPr>
          </w:p>
        </w:tc>
      </w:tr>
    </w:tbl>
    <w:p w14:paraId="268195A8" w14:textId="77777777" w:rsidR="00951719" w:rsidRPr="00136C95" w:rsidRDefault="00951719" w:rsidP="00951719">
      <w:pPr>
        <w:ind w:firstLine="709"/>
        <w:jc w:val="both"/>
        <w:rPr>
          <w:rFonts w:eastAsia="Times New Roman"/>
          <w:bCs/>
          <w:sz w:val="24"/>
          <w:szCs w:val="24"/>
        </w:rPr>
      </w:pPr>
      <w:r w:rsidRPr="00136C95">
        <w:rPr>
          <w:rFonts w:eastAsia="Times New Roman"/>
          <w:bCs/>
          <w:sz w:val="24"/>
          <w:szCs w:val="24"/>
        </w:rPr>
        <w:t>Способы использования Программы: воспроизведение, инсталляция, копирование, запуск.</w:t>
      </w:r>
    </w:p>
    <w:p w14:paraId="54570DB8" w14:textId="77777777" w:rsidR="00951719" w:rsidRPr="00136C95" w:rsidRDefault="00951719" w:rsidP="00951719">
      <w:pPr>
        <w:ind w:firstLine="709"/>
        <w:jc w:val="both"/>
        <w:rPr>
          <w:rFonts w:eastAsia="Times New Roman"/>
          <w:sz w:val="24"/>
          <w:szCs w:val="24"/>
          <w:lang w:eastAsia="x-none"/>
        </w:rPr>
      </w:pPr>
      <w:r w:rsidRPr="00136C95">
        <w:rPr>
          <w:rFonts w:eastAsia="Times New Roman"/>
          <w:bCs/>
          <w:sz w:val="24"/>
          <w:szCs w:val="24"/>
        </w:rPr>
        <w:t>Территория, на которой допускается использование Программы: Российская Федерация.</w:t>
      </w:r>
    </w:p>
    <w:p w14:paraId="2AB634D2" w14:textId="77777777" w:rsidR="00951719" w:rsidRPr="00136C95" w:rsidRDefault="00951719" w:rsidP="00951719">
      <w:pPr>
        <w:ind w:firstLine="709"/>
        <w:jc w:val="both"/>
        <w:rPr>
          <w:rFonts w:eastAsia="Times New Roman"/>
          <w:sz w:val="24"/>
          <w:szCs w:val="24"/>
          <w:lang w:eastAsia="x-none"/>
        </w:rPr>
      </w:pPr>
      <w:r w:rsidRPr="00136C95">
        <w:rPr>
          <w:rFonts w:eastAsia="Times New Roman"/>
          <w:sz w:val="24"/>
          <w:szCs w:val="24"/>
          <w:lang w:eastAsia="x-none"/>
        </w:rPr>
        <w:t>П</w:t>
      </w:r>
      <w:r w:rsidRPr="00136C95">
        <w:rPr>
          <w:rFonts w:eastAsia="Times New Roman"/>
          <w:color w:val="000000"/>
          <w:sz w:val="24"/>
          <w:szCs w:val="24"/>
        </w:rPr>
        <w:t xml:space="preserve">рава пользования Программой для Конечного пользователя возникают с момента подписания настоящего Акта. </w:t>
      </w:r>
    </w:p>
    <w:p w14:paraId="2B152220" w14:textId="77777777" w:rsidR="00951719" w:rsidRPr="00136C95" w:rsidRDefault="00951719" w:rsidP="00951719">
      <w:pPr>
        <w:ind w:firstLine="709"/>
        <w:jc w:val="both"/>
        <w:rPr>
          <w:rFonts w:eastAsia="Times New Roman"/>
          <w:sz w:val="24"/>
          <w:szCs w:val="24"/>
          <w:lang w:eastAsia="x-none"/>
        </w:rPr>
      </w:pPr>
      <w:r w:rsidRPr="00136C95">
        <w:rPr>
          <w:rFonts w:eastAsia="Times New Roman"/>
          <w:sz w:val="24"/>
          <w:szCs w:val="24"/>
          <w:lang w:eastAsia="x-none"/>
        </w:rPr>
        <w:t>2. Претензий материального и иного характера Стороны друг к другу не имеют.</w:t>
      </w:r>
    </w:p>
    <w:p w14:paraId="64CAE430" w14:textId="77777777" w:rsidR="00951719" w:rsidRPr="00136C95" w:rsidRDefault="00951719" w:rsidP="00951719">
      <w:pPr>
        <w:ind w:firstLine="709"/>
        <w:jc w:val="both"/>
        <w:rPr>
          <w:rFonts w:eastAsia="Times New Roman"/>
          <w:sz w:val="24"/>
          <w:szCs w:val="24"/>
          <w:lang w:eastAsia="x-none"/>
        </w:rPr>
      </w:pPr>
      <w:r w:rsidRPr="00136C95">
        <w:rPr>
          <w:rFonts w:eastAsia="Times New Roman"/>
          <w:sz w:val="24"/>
          <w:szCs w:val="24"/>
          <w:lang w:eastAsia="x-none"/>
        </w:rPr>
        <w:t xml:space="preserve">3. Настоящий Акт </w:t>
      </w:r>
      <w:r w:rsidRPr="00136C95">
        <w:rPr>
          <w:rFonts w:eastAsia="Times New Roman"/>
          <w:b/>
          <w:bCs/>
          <w:sz w:val="24"/>
          <w:szCs w:val="24"/>
          <w:lang w:eastAsia="x-none"/>
        </w:rPr>
        <w:t>составлен в 3 (трех) экземплярах</w:t>
      </w:r>
      <w:r w:rsidRPr="00136C95">
        <w:rPr>
          <w:rFonts w:eastAsia="Times New Roman"/>
          <w:sz w:val="24"/>
          <w:szCs w:val="24"/>
          <w:lang w:eastAsia="x-none"/>
        </w:rPr>
        <w:t xml:space="preserve">, идентичных по содержанию и имеющих равную юридическую силу, </w:t>
      </w:r>
      <w:r w:rsidRPr="00136C95">
        <w:rPr>
          <w:rFonts w:eastAsia="Times New Roman"/>
          <w:b/>
          <w:sz w:val="24"/>
          <w:szCs w:val="24"/>
          <w:lang w:eastAsia="x-none"/>
        </w:rPr>
        <w:t>по 1 (одному) экземпляру</w:t>
      </w:r>
      <w:r w:rsidRPr="00136C95">
        <w:rPr>
          <w:rFonts w:eastAsia="Times New Roman"/>
          <w:sz w:val="24"/>
          <w:szCs w:val="24"/>
          <w:lang w:eastAsia="x-none"/>
        </w:rPr>
        <w:t xml:space="preserve"> для каждой из Сторон и для Заказчика.</w:t>
      </w:r>
    </w:p>
    <w:p w14:paraId="56A0F8FA" w14:textId="77777777" w:rsidR="00951719" w:rsidRPr="00136C95" w:rsidRDefault="00951719" w:rsidP="00951719">
      <w:pPr>
        <w:ind w:firstLine="709"/>
        <w:jc w:val="both"/>
        <w:rPr>
          <w:rFonts w:eastAsia="Times New Roman"/>
          <w:sz w:val="20"/>
          <w:lang w:eastAsia="x-none"/>
        </w:rPr>
      </w:pPr>
    </w:p>
    <w:p w14:paraId="787C6C1A" w14:textId="77777777" w:rsidR="00951719" w:rsidRPr="00136C95" w:rsidRDefault="00951719" w:rsidP="00951719">
      <w:pPr>
        <w:jc w:val="both"/>
        <w:rPr>
          <w:rFonts w:eastAsia="Times New Roman"/>
          <w:sz w:val="24"/>
          <w:szCs w:val="24"/>
        </w:rPr>
      </w:pPr>
      <w:r w:rsidRPr="00136C95">
        <w:rPr>
          <w:rFonts w:eastAsia="Times New Roman"/>
          <w:sz w:val="24"/>
          <w:szCs w:val="24"/>
        </w:rPr>
        <w:t xml:space="preserve">Конечный </w:t>
      </w:r>
      <w:proofErr w:type="gramStart"/>
      <w:r w:rsidRPr="00136C95">
        <w:rPr>
          <w:rFonts w:eastAsia="Times New Roman"/>
          <w:sz w:val="24"/>
          <w:szCs w:val="24"/>
        </w:rPr>
        <w:t xml:space="preserve">пользователь:   </w:t>
      </w:r>
      <w:proofErr w:type="gramEnd"/>
      <w:r w:rsidRPr="00136C95">
        <w:rPr>
          <w:rFonts w:eastAsia="Times New Roman"/>
          <w:sz w:val="24"/>
          <w:szCs w:val="24"/>
        </w:rPr>
        <w:t xml:space="preserve">                                                        Лицензиат:</w:t>
      </w:r>
    </w:p>
    <w:p w14:paraId="584C271E" w14:textId="77777777" w:rsidR="00951719" w:rsidRPr="00136C95" w:rsidRDefault="00951719" w:rsidP="00951719">
      <w:pPr>
        <w:ind w:firstLine="709"/>
        <w:jc w:val="both"/>
        <w:rPr>
          <w:rFonts w:eastAsia="Times New Roman"/>
          <w:sz w:val="20"/>
        </w:rPr>
      </w:pPr>
    </w:p>
    <w:p w14:paraId="7C858588" w14:textId="353F70A3" w:rsidR="00951719" w:rsidRPr="00136C95" w:rsidRDefault="00951719" w:rsidP="00951719">
      <w:pPr>
        <w:jc w:val="both"/>
        <w:rPr>
          <w:rFonts w:eastAsia="Times New Roman"/>
          <w:sz w:val="24"/>
          <w:szCs w:val="24"/>
        </w:rPr>
      </w:pPr>
      <w:r w:rsidRPr="00136C95">
        <w:rPr>
          <w:rFonts w:eastAsia="Times New Roman"/>
          <w:sz w:val="24"/>
          <w:szCs w:val="24"/>
        </w:rPr>
        <w:t>___________________________                                                ______________________________</w:t>
      </w:r>
    </w:p>
    <w:p w14:paraId="2960B83B" w14:textId="77777777" w:rsidR="00951719" w:rsidRPr="00136C95" w:rsidRDefault="00951719" w:rsidP="00951719">
      <w:pPr>
        <w:jc w:val="both"/>
        <w:rPr>
          <w:rFonts w:eastAsia="Times New Roman"/>
          <w:sz w:val="20"/>
        </w:rPr>
      </w:pPr>
      <w:r w:rsidRPr="00136C95">
        <w:rPr>
          <w:rFonts w:eastAsia="Times New Roman"/>
          <w:sz w:val="20"/>
        </w:rPr>
        <w:t xml:space="preserve">      (наименование учреждения)</w:t>
      </w:r>
    </w:p>
    <w:p w14:paraId="7E8872CA" w14:textId="77777777" w:rsidR="00951719" w:rsidRPr="00136C95" w:rsidRDefault="00951719" w:rsidP="00951719">
      <w:pPr>
        <w:ind w:firstLine="709"/>
        <w:jc w:val="both"/>
        <w:rPr>
          <w:rFonts w:eastAsia="Times New Roman"/>
          <w:sz w:val="20"/>
        </w:rPr>
      </w:pPr>
    </w:p>
    <w:p w14:paraId="53A8BAE6" w14:textId="77777777" w:rsidR="00951719" w:rsidRPr="00136C95" w:rsidRDefault="00951719" w:rsidP="00951719">
      <w:pPr>
        <w:ind w:firstLine="709"/>
        <w:jc w:val="both"/>
        <w:rPr>
          <w:rFonts w:eastAsia="Times New Roman"/>
          <w:sz w:val="20"/>
        </w:rPr>
      </w:pPr>
    </w:p>
    <w:p w14:paraId="0B16EBCA" w14:textId="77777777" w:rsidR="00951719" w:rsidRPr="00136C95" w:rsidRDefault="00951719" w:rsidP="00951719">
      <w:pPr>
        <w:jc w:val="both"/>
        <w:rPr>
          <w:rFonts w:eastAsia="Times New Roman"/>
          <w:sz w:val="24"/>
          <w:szCs w:val="24"/>
        </w:rPr>
      </w:pPr>
      <w:r w:rsidRPr="00136C95">
        <w:rPr>
          <w:rFonts w:eastAsia="Times New Roman"/>
          <w:sz w:val="24"/>
          <w:szCs w:val="24"/>
        </w:rPr>
        <w:t xml:space="preserve">Представитель Конечного пользователя, </w:t>
      </w:r>
    </w:p>
    <w:p w14:paraId="09605CE2" w14:textId="77777777" w:rsidR="00951719" w:rsidRPr="00136C95" w:rsidRDefault="00951719" w:rsidP="00951719">
      <w:pPr>
        <w:jc w:val="both"/>
        <w:rPr>
          <w:rFonts w:eastAsia="Times New Roman"/>
          <w:sz w:val="24"/>
          <w:szCs w:val="24"/>
        </w:rPr>
      </w:pPr>
      <w:r w:rsidRPr="00136C95">
        <w:rPr>
          <w:rFonts w:eastAsia="Times New Roman"/>
          <w:sz w:val="24"/>
          <w:szCs w:val="24"/>
        </w:rPr>
        <w:t xml:space="preserve">действующего на основании доверенности </w:t>
      </w:r>
    </w:p>
    <w:p w14:paraId="50D7FBEE" w14:textId="77777777" w:rsidR="00951719" w:rsidRPr="00136C95" w:rsidRDefault="00951719" w:rsidP="00951719">
      <w:pPr>
        <w:jc w:val="both"/>
        <w:rPr>
          <w:rFonts w:eastAsia="Times New Roman"/>
          <w:sz w:val="24"/>
          <w:szCs w:val="24"/>
        </w:rPr>
      </w:pPr>
      <w:r w:rsidRPr="00136C95">
        <w:rPr>
          <w:rFonts w:eastAsia="Times New Roman"/>
          <w:sz w:val="24"/>
          <w:szCs w:val="24"/>
        </w:rPr>
        <w:t>от «__</w:t>
      </w:r>
      <w:proofErr w:type="gramStart"/>
      <w:r w:rsidRPr="00136C95">
        <w:rPr>
          <w:rFonts w:eastAsia="Times New Roman"/>
          <w:sz w:val="24"/>
          <w:szCs w:val="24"/>
        </w:rPr>
        <w:t>_»_</w:t>
      </w:r>
      <w:proofErr w:type="gramEnd"/>
      <w:r w:rsidRPr="00136C95">
        <w:rPr>
          <w:rFonts w:eastAsia="Times New Roman"/>
          <w:sz w:val="24"/>
          <w:szCs w:val="24"/>
        </w:rPr>
        <w:t>________ 202__ г. № ____</w:t>
      </w:r>
    </w:p>
    <w:p w14:paraId="08E8AB49" w14:textId="77777777" w:rsidR="00951719" w:rsidRPr="00136C95" w:rsidRDefault="00951719" w:rsidP="00951719">
      <w:pPr>
        <w:ind w:firstLine="709"/>
        <w:jc w:val="both"/>
        <w:rPr>
          <w:rFonts w:eastAsia="Times New Roman"/>
          <w:sz w:val="20"/>
        </w:rPr>
      </w:pPr>
    </w:p>
    <w:p w14:paraId="60FFD07B" w14:textId="77777777" w:rsidR="00951719" w:rsidRPr="00136C95" w:rsidRDefault="00951719" w:rsidP="00951719">
      <w:pPr>
        <w:jc w:val="both"/>
        <w:rPr>
          <w:rFonts w:eastAsia="Times New Roman"/>
          <w:sz w:val="24"/>
          <w:szCs w:val="24"/>
        </w:rPr>
      </w:pPr>
      <w:r w:rsidRPr="00136C95">
        <w:rPr>
          <w:rFonts w:eastAsia="Times New Roman"/>
          <w:sz w:val="24"/>
          <w:szCs w:val="24"/>
        </w:rPr>
        <w:t>______________(__________________)                                     _____________(__________________)</w:t>
      </w:r>
    </w:p>
    <w:p w14:paraId="50EDEB07" w14:textId="77777777" w:rsidR="00951719" w:rsidRPr="00681EC4" w:rsidRDefault="00951719" w:rsidP="00951719">
      <w:pPr>
        <w:ind w:firstLine="709"/>
        <w:jc w:val="both"/>
        <w:rPr>
          <w:rFonts w:eastAsia="Times New Roman"/>
          <w:b/>
          <w:sz w:val="16"/>
          <w:szCs w:val="16"/>
        </w:rPr>
      </w:pPr>
      <w:r w:rsidRPr="00136C95">
        <w:rPr>
          <w:rFonts w:eastAsia="Times New Roman"/>
          <w:sz w:val="20"/>
        </w:rPr>
        <w:t xml:space="preserve">                 </w:t>
      </w:r>
      <w:proofErr w:type="spellStart"/>
      <w:r w:rsidRPr="00681EC4">
        <w:rPr>
          <w:rFonts w:eastAsia="Times New Roman"/>
          <w:b/>
          <w:sz w:val="20"/>
        </w:rPr>
        <w:t>м.п</w:t>
      </w:r>
      <w:proofErr w:type="spellEnd"/>
      <w:r w:rsidRPr="00681EC4">
        <w:rPr>
          <w:rFonts w:eastAsia="Times New Roman"/>
          <w:b/>
          <w:sz w:val="20"/>
        </w:rPr>
        <w:t xml:space="preserve">.                                                                                                                        </w:t>
      </w:r>
      <w:proofErr w:type="spellStart"/>
      <w:r w:rsidRPr="00681EC4">
        <w:rPr>
          <w:rFonts w:eastAsia="Times New Roman"/>
          <w:b/>
          <w:sz w:val="20"/>
        </w:rPr>
        <w:t>м.п</w:t>
      </w:r>
      <w:proofErr w:type="spellEnd"/>
      <w:r w:rsidRPr="00681EC4">
        <w:rPr>
          <w:rFonts w:eastAsia="Times New Roman"/>
          <w:b/>
          <w:sz w:val="20"/>
        </w:rPr>
        <w:t xml:space="preserve">. </w:t>
      </w:r>
    </w:p>
    <w:p w14:paraId="525E5E68" w14:textId="77777777" w:rsidR="00951719" w:rsidRPr="00951719" w:rsidRDefault="00951719" w:rsidP="00951719">
      <w:pPr>
        <w:ind w:right="306"/>
        <w:jc w:val="both"/>
        <w:rPr>
          <w:bCs/>
          <w:sz w:val="24"/>
          <w:szCs w:val="24"/>
        </w:rPr>
      </w:pPr>
      <w:r w:rsidRPr="00136C95">
        <w:rPr>
          <w:bCs/>
          <w:sz w:val="24"/>
          <w:szCs w:val="24"/>
        </w:rPr>
        <w:t>«____» __________202__г.</w:t>
      </w:r>
      <w:r w:rsidRPr="00136C95">
        <w:rPr>
          <w:bCs/>
          <w:sz w:val="24"/>
          <w:szCs w:val="24"/>
        </w:rPr>
        <w:tab/>
      </w:r>
      <w:r w:rsidRPr="00136C95">
        <w:rPr>
          <w:bCs/>
          <w:sz w:val="24"/>
          <w:szCs w:val="24"/>
        </w:rPr>
        <w:tab/>
      </w:r>
      <w:r w:rsidRPr="00136C95">
        <w:rPr>
          <w:bCs/>
          <w:sz w:val="24"/>
          <w:szCs w:val="24"/>
        </w:rPr>
        <w:tab/>
      </w:r>
      <w:r w:rsidRPr="00136C95">
        <w:rPr>
          <w:bCs/>
          <w:sz w:val="24"/>
          <w:szCs w:val="24"/>
        </w:rPr>
        <w:tab/>
      </w:r>
      <w:r w:rsidRPr="00136C95">
        <w:rPr>
          <w:bCs/>
          <w:sz w:val="24"/>
          <w:szCs w:val="24"/>
        </w:rPr>
        <w:tab/>
        <w:t xml:space="preserve">         «____» __________202__г.</w:t>
      </w:r>
    </w:p>
    <w:p w14:paraId="28A2088B" w14:textId="77777777" w:rsidR="004E59CB" w:rsidRPr="004E59CB" w:rsidRDefault="004E59CB" w:rsidP="00951719">
      <w:pPr>
        <w:jc w:val="right"/>
        <w:rPr>
          <w:sz w:val="16"/>
          <w:szCs w:val="16"/>
        </w:rPr>
      </w:pPr>
    </w:p>
    <w:sectPr w:rsidR="004E59CB" w:rsidRPr="004E59CB" w:rsidSect="00A95EF2">
      <w:pgSz w:w="11906" w:h="16838" w:code="9"/>
      <w:pgMar w:top="0" w:right="707" w:bottom="709" w:left="1134" w:header="567" w:footer="850" w:gutter="0"/>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22D4A" w14:textId="77777777" w:rsidR="001B2707" w:rsidRDefault="001B2707" w:rsidP="00F272E0">
      <w:r>
        <w:separator/>
      </w:r>
    </w:p>
  </w:endnote>
  <w:endnote w:type="continuationSeparator" w:id="0">
    <w:p w14:paraId="095CEA6A" w14:textId="77777777" w:rsidR="001B2707" w:rsidRDefault="001B2707" w:rsidP="00F2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B1924" w14:textId="77777777" w:rsidR="001B2707" w:rsidRDefault="001B2707" w:rsidP="00F272E0">
      <w:r>
        <w:separator/>
      </w:r>
    </w:p>
  </w:footnote>
  <w:footnote w:type="continuationSeparator" w:id="0">
    <w:p w14:paraId="03B2D3EE" w14:textId="77777777" w:rsidR="001B2707" w:rsidRDefault="001B2707" w:rsidP="00F272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55168" w14:textId="45B919B2" w:rsidR="009F3D79" w:rsidRDefault="009F3D79" w:rsidP="002D6968">
    <w:pPr>
      <w:pStyle w:val="af3"/>
    </w:pPr>
  </w:p>
  <w:p w14:paraId="5890BDE6" w14:textId="77777777" w:rsidR="009F3D79" w:rsidRDefault="009F3D79">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2417"/>
    <w:multiLevelType w:val="multilevel"/>
    <w:tmpl w:val="6BBC6654"/>
    <w:lvl w:ilvl="0">
      <w:start w:val="1"/>
      <w:numFmt w:val="decimal"/>
      <w:lvlText w:val="%1."/>
      <w:lvlJc w:val="left"/>
      <w:pPr>
        <w:ind w:left="1211" w:hanging="360"/>
      </w:pPr>
      <w:rPr>
        <w:rFonts w:ascii="Times New Roman" w:hAnsi="Times New Roman" w:cs="Times New Roman" w:hint="default"/>
        <w:b/>
        <w:i w:val="0"/>
        <w:sz w:val="24"/>
        <w:szCs w:val="24"/>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 w15:restartNumberingAfterBreak="0">
    <w:nsid w:val="35890CE0"/>
    <w:multiLevelType w:val="multilevel"/>
    <w:tmpl w:val="1A10422E"/>
    <w:lvl w:ilvl="0">
      <w:start w:val="1"/>
      <w:numFmt w:val="decimal"/>
      <w:lvlText w:val="%1."/>
      <w:lvlJc w:val="left"/>
      <w:pPr>
        <w:ind w:left="720" w:hanging="360"/>
      </w:pPr>
      <w:rPr>
        <w:b/>
        <w:i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EA262A"/>
    <w:multiLevelType w:val="multilevel"/>
    <w:tmpl w:val="DBECA030"/>
    <w:lvl w:ilvl="0">
      <w:start w:val="1"/>
      <w:numFmt w:val="decimal"/>
      <w:lvlText w:val="%1."/>
      <w:lvlJc w:val="left"/>
      <w:pPr>
        <w:ind w:left="1070" w:hanging="360"/>
      </w:pPr>
      <w:rPr>
        <w:rFonts w:hint="default"/>
        <w:b/>
        <w:i w:val="0"/>
      </w:rPr>
    </w:lvl>
    <w:lvl w:ilvl="1">
      <w:start w:val="1"/>
      <w:numFmt w:val="decimal"/>
      <w:lvlText w:val="%1.%2."/>
      <w:lvlJc w:val="left"/>
      <w:pPr>
        <w:ind w:left="1283" w:hanging="432"/>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781" w:hanging="504"/>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specVanish w:val="0"/>
      </w:rPr>
    </w:lvl>
    <w:lvl w:ilvl="3">
      <w:start w:val="1"/>
      <w:numFmt w:val="decimal"/>
      <w:pStyle w:val="1"/>
      <w:lvlText w:val="%1.%2.%3.%4."/>
      <w:lvlJc w:val="left"/>
      <w:pPr>
        <w:ind w:left="1640"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8A24D9"/>
    <w:multiLevelType w:val="hybridMultilevel"/>
    <w:tmpl w:val="96F6F6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5E455271"/>
    <w:multiLevelType w:val="hybridMultilevel"/>
    <w:tmpl w:val="D2FA776E"/>
    <w:lvl w:ilvl="0" w:tplc="BDE8DDFE">
      <w:start w:val="5"/>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743C2E"/>
    <w:multiLevelType w:val="multilevel"/>
    <w:tmpl w:val="6BBC6654"/>
    <w:lvl w:ilvl="0">
      <w:start w:val="1"/>
      <w:numFmt w:val="decimal"/>
      <w:lvlText w:val="%1."/>
      <w:lvlJc w:val="left"/>
      <w:pPr>
        <w:ind w:left="1065" w:hanging="360"/>
      </w:pPr>
      <w:rPr>
        <w:rFonts w:ascii="Times New Roman" w:hAnsi="Times New Roman" w:cs="Times New Roman" w:hint="default"/>
        <w:b/>
        <w:i w:val="0"/>
        <w:sz w:val="24"/>
        <w:szCs w:val="24"/>
      </w:rPr>
    </w:lvl>
    <w:lvl w:ilvl="1">
      <w:start w:val="1"/>
      <w:numFmt w:val="decimal"/>
      <w:isLgl/>
      <w:lvlText w:val="%1.%2."/>
      <w:lvlJc w:val="left"/>
      <w:pPr>
        <w:ind w:left="1425" w:hanging="36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15:restartNumberingAfterBreak="0">
    <w:nsid w:val="6BB96D99"/>
    <w:multiLevelType w:val="hybridMultilevel"/>
    <w:tmpl w:val="503A3B3C"/>
    <w:lvl w:ilvl="0" w:tplc="62BC5E44">
      <w:start w:val="1"/>
      <w:numFmt w:val="bullet"/>
      <w:pStyle w:val="10"/>
      <w:lvlText w:val=""/>
      <w:lvlJc w:val="left"/>
      <w:pPr>
        <w:tabs>
          <w:tab w:val="num" w:pos="1117"/>
        </w:tabs>
        <w:ind w:left="1117" w:hanging="360"/>
      </w:pPr>
      <w:rPr>
        <w:rFonts w:ascii="Symbol" w:hAnsi="Symbol" w:hint="default"/>
      </w:rPr>
    </w:lvl>
    <w:lvl w:ilvl="1" w:tplc="9E827978">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15:restartNumberingAfterBreak="0">
    <w:nsid w:val="76882284"/>
    <w:multiLevelType w:val="hybridMultilevel"/>
    <w:tmpl w:val="D2FA776E"/>
    <w:lvl w:ilvl="0" w:tplc="BDE8DDF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BE2697A"/>
    <w:multiLevelType w:val="hybridMultilevel"/>
    <w:tmpl w:val="9ADEDBBC"/>
    <w:lvl w:ilvl="0" w:tplc="611606EA">
      <w:start w:val="1"/>
      <w:numFmt w:val="decimal"/>
      <w:lvlText w:val="%1."/>
      <w:lvlJc w:val="left"/>
      <w:pPr>
        <w:ind w:left="1069" w:hanging="360"/>
      </w:pPr>
    </w:lvl>
    <w:lvl w:ilvl="1" w:tplc="BDD41944">
      <w:start w:val="1"/>
      <w:numFmt w:val="lowerLetter"/>
      <w:lvlText w:val="%2."/>
      <w:lvlJc w:val="left"/>
      <w:pPr>
        <w:ind w:left="1789" w:hanging="360"/>
      </w:pPr>
    </w:lvl>
    <w:lvl w:ilvl="2" w:tplc="88500714">
      <w:start w:val="1"/>
      <w:numFmt w:val="lowerRoman"/>
      <w:lvlText w:val="%3."/>
      <w:lvlJc w:val="right"/>
      <w:pPr>
        <w:ind w:left="2509" w:hanging="180"/>
      </w:pPr>
    </w:lvl>
    <w:lvl w:ilvl="3" w:tplc="DC809812">
      <w:start w:val="1"/>
      <w:numFmt w:val="decimal"/>
      <w:lvlText w:val="%4."/>
      <w:lvlJc w:val="left"/>
      <w:pPr>
        <w:ind w:left="3229" w:hanging="360"/>
      </w:pPr>
    </w:lvl>
    <w:lvl w:ilvl="4" w:tplc="69369540">
      <w:start w:val="1"/>
      <w:numFmt w:val="lowerLetter"/>
      <w:lvlText w:val="%5."/>
      <w:lvlJc w:val="left"/>
      <w:pPr>
        <w:ind w:left="3949" w:hanging="360"/>
      </w:pPr>
    </w:lvl>
    <w:lvl w:ilvl="5" w:tplc="40183528">
      <w:start w:val="1"/>
      <w:numFmt w:val="lowerRoman"/>
      <w:lvlText w:val="%6."/>
      <w:lvlJc w:val="right"/>
      <w:pPr>
        <w:ind w:left="4669" w:hanging="180"/>
      </w:pPr>
    </w:lvl>
    <w:lvl w:ilvl="6" w:tplc="95321414">
      <w:start w:val="1"/>
      <w:numFmt w:val="decimal"/>
      <w:lvlText w:val="%7."/>
      <w:lvlJc w:val="left"/>
      <w:pPr>
        <w:ind w:left="5389" w:hanging="360"/>
      </w:pPr>
    </w:lvl>
    <w:lvl w:ilvl="7" w:tplc="AD6E0312">
      <w:start w:val="1"/>
      <w:numFmt w:val="lowerLetter"/>
      <w:lvlText w:val="%8."/>
      <w:lvlJc w:val="left"/>
      <w:pPr>
        <w:ind w:left="6109" w:hanging="360"/>
      </w:pPr>
    </w:lvl>
    <w:lvl w:ilvl="8" w:tplc="09A66E7A">
      <w:start w:val="1"/>
      <w:numFmt w:val="lowerRoman"/>
      <w:lvlText w:val="%9."/>
      <w:lvlJc w:val="right"/>
      <w:pPr>
        <w:ind w:left="6829" w:hanging="180"/>
      </w:pPr>
    </w:lvl>
  </w:abstractNum>
  <w:num w:numId="1">
    <w:abstractNumId w:val="0"/>
  </w:num>
  <w:num w:numId="2">
    <w:abstractNumId w:val="1"/>
  </w:num>
  <w:num w:numId="3">
    <w:abstractNumId w:val="5"/>
  </w:num>
  <w:num w:numId="4">
    <w:abstractNumId w:val="4"/>
  </w:num>
  <w:num w:numId="5">
    <w:abstractNumId w:val="7"/>
  </w:num>
  <w:num w:numId="6">
    <w:abstractNumId w:val="2"/>
  </w:num>
  <w:num w:numId="7">
    <w:abstractNumId w:val="6"/>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61"/>
    <w:rsid w:val="0001061E"/>
    <w:rsid w:val="00022538"/>
    <w:rsid w:val="00031A28"/>
    <w:rsid w:val="000465E4"/>
    <w:rsid w:val="0006367E"/>
    <w:rsid w:val="00063EC2"/>
    <w:rsid w:val="0008551B"/>
    <w:rsid w:val="00090E88"/>
    <w:rsid w:val="000A37D0"/>
    <w:rsid w:val="000A3CD2"/>
    <w:rsid w:val="000A4CB4"/>
    <w:rsid w:val="000A56D3"/>
    <w:rsid w:val="000B7523"/>
    <w:rsid w:val="000C0156"/>
    <w:rsid w:val="000C5248"/>
    <w:rsid w:val="000C56AA"/>
    <w:rsid w:val="000D1729"/>
    <w:rsid w:val="000D235A"/>
    <w:rsid w:val="000F5CFE"/>
    <w:rsid w:val="0011174C"/>
    <w:rsid w:val="00134146"/>
    <w:rsid w:val="00136C95"/>
    <w:rsid w:val="00136EF2"/>
    <w:rsid w:val="00144C91"/>
    <w:rsid w:val="001501E8"/>
    <w:rsid w:val="00153A37"/>
    <w:rsid w:val="00162E8C"/>
    <w:rsid w:val="00164BD2"/>
    <w:rsid w:val="00175152"/>
    <w:rsid w:val="0017587E"/>
    <w:rsid w:val="0019063F"/>
    <w:rsid w:val="0019659A"/>
    <w:rsid w:val="001A3932"/>
    <w:rsid w:val="001A4B20"/>
    <w:rsid w:val="001B2707"/>
    <w:rsid w:val="001C002C"/>
    <w:rsid w:val="001C0542"/>
    <w:rsid w:val="001C2E7E"/>
    <w:rsid w:val="001C3038"/>
    <w:rsid w:val="001C754E"/>
    <w:rsid w:val="001D06FD"/>
    <w:rsid w:val="001D780B"/>
    <w:rsid w:val="001F2183"/>
    <w:rsid w:val="001F7123"/>
    <w:rsid w:val="00200D5E"/>
    <w:rsid w:val="00212EDF"/>
    <w:rsid w:val="002225D4"/>
    <w:rsid w:val="00226376"/>
    <w:rsid w:val="0024338F"/>
    <w:rsid w:val="002462BC"/>
    <w:rsid w:val="00260532"/>
    <w:rsid w:val="00261448"/>
    <w:rsid w:val="00264869"/>
    <w:rsid w:val="0027606D"/>
    <w:rsid w:val="00284560"/>
    <w:rsid w:val="0028770D"/>
    <w:rsid w:val="00291333"/>
    <w:rsid w:val="00294890"/>
    <w:rsid w:val="002C1DEA"/>
    <w:rsid w:val="002C385F"/>
    <w:rsid w:val="002C782F"/>
    <w:rsid w:val="002D166C"/>
    <w:rsid w:val="002D6968"/>
    <w:rsid w:val="002E17EF"/>
    <w:rsid w:val="002F2642"/>
    <w:rsid w:val="002F7E38"/>
    <w:rsid w:val="00300FC4"/>
    <w:rsid w:val="0031652B"/>
    <w:rsid w:val="0031682D"/>
    <w:rsid w:val="003221A4"/>
    <w:rsid w:val="00336F0E"/>
    <w:rsid w:val="003409A6"/>
    <w:rsid w:val="0034303E"/>
    <w:rsid w:val="0035592A"/>
    <w:rsid w:val="00360C7F"/>
    <w:rsid w:val="00361501"/>
    <w:rsid w:val="00363F2F"/>
    <w:rsid w:val="00383EE4"/>
    <w:rsid w:val="00385ADB"/>
    <w:rsid w:val="00390C5A"/>
    <w:rsid w:val="00394B8C"/>
    <w:rsid w:val="00397B7C"/>
    <w:rsid w:val="003A2227"/>
    <w:rsid w:val="003A3CF2"/>
    <w:rsid w:val="003C1D6A"/>
    <w:rsid w:val="003D0CE2"/>
    <w:rsid w:val="003D0CF4"/>
    <w:rsid w:val="003D111E"/>
    <w:rsid w:val="003D41FC"/>
    <w:rsid w:val="003D4453"/>
    <w:rsid w:val="003F04BD"/>
    <w:rsid w:val="003F232B"/>
    <w:rsid w:val="003F6932"/>
    <w:rsid w:val="0040060E"/>
    <w:rsid w:val="00405BCF"/>
    <w:rsid w:val="0041335B"/>
    <w:rsid w:val="004153D4"/>
    <w:rsid w:val="00423C10"/>
    <w:rsid w:val="004250CF"/>
    <w:rsid w:val="00425E93"/>
    <w:rsid w:val="004354E2"/>
    <w:rsid w:val="00435C7A"/>
    <w:rsid w:val="00446455"/>
    <w:rsid w:val="00453A9A"/>
    <w:rsid w:val="004605A2"/>
    <w:rsid w:val="004606EC"/>
    <w:rsid w:val="00460F28"/>
    <w:rsid w:val="00472859"/>
    <w:rsid w:val="0047408F"/>
    <w:rsid w:val="00486020"/>
    <w:rsid w:val="004A5742"/>
    <w:rsid w:val="004B4DE4"/>
    <w:rsid w:val="004B6941"/>
    <w:rsid w:val="004B6EE0"/>
    <w:rsid w:val="004B7C3D"/>
    <w:rsid w:val="004C120F"/>
    <w:rsid w:val="004C4BDE"/>
    <w:rsid w:val="004E59CB"/>
    <w:rsid w:val="00504424"/>
    <w:rsid w:val="005050EE"/>
    <w:rsid w:val="00513166"/>
    <w:rsid w:val="0051442C"/>
    <w:rsid w:val="00514817"/>
    <w:rsid w:val="0051501D"/>
    <w:rsid w:val="00515841"/>
    <w:rsid w:val="005164C0"/>
    <w:rsid w:val="0051750B"/>
    <w:rsid w:val="005335D7"/>
    <w:rsid w:val="00534A57"/>
    <w:rsid w:val="00556954"/>
    <w:rsid w:val="00561BC5"/>
    <w:rsid w:val="0056305E"/>
    <w:rsid w:val="00576E44"/>
    <w:rsid w:val="00587B22"/>
    <w:rsid w:val="00594344"/>
    <w:rsid w:val="0059570E"/>
    <w:rsid w:val="005A270A"/>
    <w:rsid w:val="005A3D83"/>
    <w:rsid w:val="005A65ED"/>
    <w:rsid w:val="005B0A22"/>
    <w:rsid w:val="005B5AE9"/>
    <w:rsid w:val="005C3958"/>
    <w:rsid w:val="005C6FA3"/>
    <w:rsid w:val="005D6753"/>
    <w:rsid w:val="005D691F"/>
    <w:rsid w:val="005D74E4"/>
    <w:rsid w:val="005E476A"/>
    <w:rsid w:val="005F4ACE"/>
    <w:rsid w:val="005F6B13"/>
    <w:rsid w:val="006162DD"/>
    <w:rsid w:val="00632F6A"/>
    <w:rsid w:val="006340EA"/>
    <w:rsid w:val="0064228C"/>
    <w:rsid w:val="00644AB6"/>
    <w:rsid w:val="0066366C"/>
    <w:rsid w:val="0067348B"/>
    <w:rsid w:val="00681EC4"/>
    <w:rsid w:val="00694E1F"/>
    <w:rsid w:val="006B53EB"/>
    <w:rsid w:val="006C0B77"/>
    <w:rsid w:val="006D026C"/>
    <w:rsid w:val="006E07E9"/>
    <w:rsid w:val="006E2A2E"/>
    <w:rsid w:val="006E4ADF"/>
    <w:rsid w:val="006E54D0"/>
    <w:rsid w:val="006F035F"/>
    <w:rsid w:val="006F2CD1"/>
    <w:rsid w:val="007018DC"/>
    <w:rsid w:val="00714E94"/>
    <w:rsid w:val="0072074D"/>
    <w:rsid w:val="00723529"/>
    <w:rsid w:val="00723A5C"/>
    <w:rsid w:val="00726540"/>
    <w:rsid w:val="0073384F"/>
    <w:rsid w:val="00755775"/>
    <w:rsid w:val="007658CA"/>
    <w:rsid w:val="0076653B"/>
    <w:rsid w:val="00772814"/>
    <w:rsid w:val="00781D27"/>
    <w:rsid w:val="00791F88"/>
    <w:rsid w:val="007940C7"/>
    <w:rsid w:val="007972F6"/>
    <w:rsid w:val="007A62CA"/>
    <w:rsid w:val="007B29BC"/>
    <w:rsid w:val="007C4E8A"/>
    <w:rsid w:val="007D09ED"/>
    <w:rsid w:val="007D1B49"/>
    <w:rsid w:val="007D66DC"/>
    <w:rsid w:val="007D7DCC"/>
    <w:rsid w:val="007E03E9"/>
    <w:rsid w:val="007F692C"/>
    <w:rsid w:val="007F741B"/>
    <w:rsid w:val="0081039C"/>
    <w:rsid w:val="00814664"/>
    <w:rsid w:val="00815BCF"/>
    <w:rsid w:val="008175A7"/>
    <w:rsid w:val="00823687"/>
    <w:rsid w:val="008242FF"/>
    <w:rsid w:val="00826BA8"/>
    <w:rsid w:val="00846707"/>
    <w:rsid w:val="0085116A"/>
    <w:rsid w:val="008557E4"/>
    <w:rsid w:val="00855BE3"/>
    <w:rsid w:val="00861342"/>
    <w:rsid w:val="008625C4"/>
    <w:rsid w:val="00862886"/>
    <w:rsid w:val="00870751"/>
    <w:rsid w:val="00872F8E"/>
    <w:rsid w:val="008771B3"/>
    <w:rsid w:val="00887B18"/>
    <w:rsid w:val="00892D8A"/>
    <w:rsid w:val="008957F5"/>
    <w:rsid w:val="008967B8"/>
    <w:rsid w:val="008A0CEC"/>
    <w:rsid w:val="008A57C5"/>
    <w:rsid w:val="008C165A"/>
    <w:rsid w:val="008C19A3"/>
    <w:rsid w:val="008C77C0"/>
    <w:rsid w:val="008D1169"/>
    <w:rsid w:val="008D1CE5"/>
    <w:rsid w:val="008D6FAC"/>
    <w:rsid w:val="008E1DB3"/>
    <w:rsid w:val="00900479"/>
    <w:rsid w:val="00900BAA"/>
    <w:rsid w:val="00903061"/>
    <w:rsid w:val="00920215"/>
    <w:rsid w:val="009207BB"/>
    <w:rsid w:val="00921521"/>
    <w:rsid w:val="00922C48"/>
    <w:rsid w:val="00934289"/>
    <w:rsid w:val="00937DD3"/>
    <w:rsid w:val="0094217B"/>
    <w:rsid w:val="00951719"/>
    <w:rsid w:val="00951D20"/>
    <w:rsid w:val="00954E31"/>
    <w:rsid w:val="0095705E"/>
    <w:rsid w:val="0096743A"/>
    <w:rsid w:val="00967C13"/>
    <w:rsid w:val="00983347"/>
    <w:rsid w:val="00997E6F"/>
    <w:rsid w:val="009A02FA"/>
    <w:rsid w:val="009A42EF"/>
    <w:rsid w:val="009A4D9C"/>
    <w:rsid w:val="009A5E2E"/>
    <w:rsid w:val="009B0E47"/>
    <w:rsid w:val="009B1639"/>
    <w:rsid w:val="009B3EDE"/>
    <w:rsid w:val="009B6777"/>
    <w:rsid w:val="009B691F"/>
    <w:rsid w:val="009C0CB5"/>
    <w:rsid w:val="009C4184"/>
    <w:rsid w:val="009C786F"/>
    <w:rsid w:val="009D08C4"/>
    <w:rsid w:val="009D23D2"/>
    <w:rsid w:val="009D2BCF"/>
    <w:rsid w:val="009E454A"/>
    <w:rsid w:val="009F3D79"/>
    <w:rsid w:val="00A073F7"/>
    <w:rsid w:val="00A11C1F"/>
    <w:rsid w:val="00A12F6F"/>
    <w:rsid w:val="00A14CA3"/>
    <w:rsid w:val="00A169B7"/>
    <w:rsid w:val="00A20ED3"/>
    <w:rsid w:val="00A25C85"/>
    <w:rsid w:val="00A44017"/>
    <w:rsid w:val="00A533DF"/>
    <w:rsid w:val="00A613C4"/>
    <w:rsid w:val="00A62299"/>
    <w:rsid w:val="00A6415E"/>
    <w:rsid w:val="00A803C5"/>
    <w:rsid w:val="00A85556"/>
    <w:rsid w:val="00A87409"/>
    <w:rsid w:val="00A92939"/>
    <w:rsid w:val="00A94177"/>
    <w:rsid w:val="00A95EF2"/>
    <w:rsid w:val="00A96153"/>
    <w:rsid w:val="00AA0B80"/>
    <w:rsid w:val="00AA4F63"/>
    <w:rsid w:val="00AB1E08"/>
    <w:rsid w:val="00AB7950"/>
    <w:rsid w:val="00AC2E32"/>
    <w:rsid w:val="00AC5A21"/>
    <w:rsid w:val="00AC5E32"/>
    <w:rsid w:val="00AE0AD5"/>
    <w:rsid w:val="00AE296B"/>
    <w:rsid w:val="00AE731C"/>
    <w:rsid w:val="00AE7EE8"/>
    <w:rsid w:val="00AF39F3"/>
    <w:rsid w:val="00AF5EE2"/>
    <w:rsid w:val="00B03E38"/>
    <w:rsid w:val="00B07BCD"/>
    <w:rsid w:val="00B11998"/>
    <w:rsid w:val="00B15FA2"/>
    <w:rsid w:val="00B23B3B"/>
    <w:rsid w:val="00B32B89"/>
    <w:rsid w:val="00B41162"/>
    <w:rsid w:val="00B4128F"/>
    <w:rsid w:val="00B44F1F"/>
    <w:rsid w:val="00B50A2B"/>
    <w:rsid w:val="00B516EA"/>
    <w:rsid w:val="00B53A44"/>
    <w:rsid w:val="00B6061D"/>
    <w:rsid w:val="00B82B75"/>
    <w:rsid w:val="00B835CA"/>
    <w:rsid w:val="00B9050C"/>
    <w:rsid w:val="00B915B7"/>
    <w:rsid w:val="00B9625F"/>
    <w:rsid w:val="00BA638E"/>
    <w:rsid w:val="00BA731A"/>
    <w:rsid w:val="00BB5222"/>
    <w:rsid w:val="00BD0D2F"/>
    <w:rsid w:val="00BE012B"/>
    <w:rsid w:val="00BE29CC"/>
    <w:rsid w:val="00BE2E66"/>
    <w:rsid w:val="00BE60D1"/>
    <w:rsid w:val="00BF1C87"/>
    <w:rsid w:val="00C2078C"/>
    <w:rsid w:val="00C32700"/>
    <w:rsid w:val="00C40243"/>
    <w:rsid w:val="00C41D58"/>
    <w:rsid w:val="00C52EC6"/>
    <w:rsid w:val="00C538EA"/>
    <w:rsid w:val="00C5409F"/>
    <w:rsid w:val="00C639E2"/>
    <w:rsid w:val="00C64E95"/>
    <w:rsid w:val="00C66D2F"/>
    <w:rsid w:val="00C72586"/>
    <w:rsid w:val="00C73F29"/>
    <w:rsid w:val="00C74236"/>
    <w:rsid w:val="00C8023D"/>
    <w:rsid w:val="00C805B2"/>
    <w:rsid w:val="00C84099"/>
    <w:rsid w:val="00C84862"/>
    <w:rsid w:val="00CA297F"/>
    <w:rsid w:val="00CA409B"/>
    <w:rsid w:val="00CA4F80"/>
    <w:rsid w:val="00CB15F3"/>
    <w:rsid w:val="00CC0250"/>
    <w:rsid w:val="00CC3A07"/>
    <w:rsid w:val="00CC5312"/>
    <w:rsid w:val="00CD3F01"/>
    <w:rsid w:val="00CE160A"/>
    <w:rsid w:val="00CE38B5"/>
    <w:rsid w:val="00D0094A"/>
    <w:rsid w:val="00D07372"/>
    <w:rsid w:val="00D14DB3"/>
    <w:rsid w:val="00D21221"/>
    <w:rsid w:val="00D26F7C"/>
    <w:rsid w:val="00D326D6"/>
    <w:rsid w:val="00D3436A"/>
    <w:rsid w:val="00D472F5"/>
    <w:rsid w:val="00D5406D"/>
    <w:rsid w:val="00D66DDF"/>
    <w:rsid w:val="00D81468"/>
    <w:rsid w:val="00D857D5"/>
    <w:rsid w:val="00D87714"/>
    <w:rsid w:val="00D91D73"/>
    <w:rsid w:val="00D94BAB"/>
    <w:rsid w:val="00DA024C"/>
    <w:rsid w:val="00DB4604"/>
    <w:rsid w:val="00DB4C7F"/>
    <w:rsid w:val="00DB7A25"/>
    <w:rsid w:val="00DC4273"/>
    <w:rsid w:val="00DD0F2F"/>
    <w:rsid w:val="00DD77A5"/>
    <w:rsid w:val="00DD7F2A"/>
    <w:rsid w:val="00DF230D"/>
    <w:rsid w:val="00E03CEF"/>
    <w:rsid w:val="00E05C85"/>
    <w:rsid w:val="00E206FE"/>
    <w:rsid w:val="00E209A8"/>
    <w:rsid w:val="00E20BC7"/>
    <w:rsid w:val="00E21628"/>
    <w:rsid w:val="00E361A1"/>
    <w:rsid w:val="00E36643"/>
    <w:rsid w:val="00E51CC8"/>
    <w:rsid w:val="00E52E91"/>
    <w:rsid w:val="00E55453"/>
    <w:rsid w:val="00E658BC"/>
    <w:rsid w:val="00E6718A"/>
    <w:rsid w:val="00E74421"/>
    <w:rsid w:val="00E75CEE"/>
    <w:rsid w:val="00E84C85"/>
    <w:rsid w:val="00E87499"/>
    <w:rsid w:val="00E95712"/>
    <w:rsid w:val="00EA1E2B"/>
    <w:rsid w:val="00EA59DF"/>
    <w:rsid w:val="00EA7171"/>
    <w:rsid w:val="00EB0278"/>
    <w:rsid w:val="00EC02B0"/>
    <w:rsid w:val="00EC3870"/>
    <w:rsid w:val="00EC6273"/>
    <w:rsid w:val="00ED0980"/>
    <w:rsid w:val="00ED254F"/>
    <w:rsid w:val="00ED53BE"/>
    <w:rsid w:val="00EE2AE6"/>
    <w:rsid w:val="00EE4070"/>
    <w:rsid w:val="00EE52C0"/>
    <w:rsid w:val="00EE5581"/>
    <w:rsid w:val="00EE7840"/>
    <w:rsid w:val="00EF13B4"/>
    <w:rsid w:val="00F1069D"/>
    <w:rsid w:val="00F123BB"/>
    <w:rsid w:val="00F12C76"/>
    <w:rsid w:val="00F13238"/>
    <w:rsid w:val="00F17B52"/>
    <w:rsid w:val="00F20BE0"/>
    <w:rsid w:val="00F272E0"/>
    <w:rsid w:val="00F32B29"/>
    <w:rsid w:val="00F341CE"/>
    <w:rsid w:val="00F35893"/>
    <w:rsid w:val="00F4425C"/>
    <w:rsid w:val="00F500D1"/>
    <w:rsid w:val="00F57C06"/>
    <w:rsid w:val="00F86FEE"/>
    <w:rsid w:val="00F919B2"/>
    <w:rsid w:val="00F93E66"/>
    <w:rsid w:val="00F97EFD"/>
    <w:rsid w:val="00FA1243"/>
    <w:rsid w:val="00FB0205"/>
    <w:rsid w:val="00FB0E8A"/>
    <w:rsid w:val="00FE69D0"/>
    <w:rsid w:val="00FF2F99"/>
    <w:rsid w:val="00FF3502"/>
    <w:rsid w:val="00FF5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AC2867"/>
  <w15:chartTrackingRefBased/>
  <w15:docId w15:val="{1B768D1B-480A-4EA3-AB69-63FC39B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8C4"/>
    <w:pPr>
      <w:spacing w:after="0" w:line="240" w:lineRule="auto"/>
    </w:pPr>
    <w:rPr>
      <w:rFonts w:ascii="Times New Roman" w:eastAsia="Calibri" w:hAnsi="Times New Roman" w:cs="Times New Roman"/>
      <w:sz w:val="32"/>
      <w:szCs w:val="20"/>
      <w:lang w:eastAsia="ru-RU"/>
    </w:rPr>
  </w:style>
  <w:style w:type="paragraph" w:styleId="11">
    <w:name w:val="heading 1"/>
    <w:aliases w:val="Заголовок 1 Знак2,Заголовок 1 Знак1 Знак,Заголовок 1 Знак Знак Знак,Заголовок 1 Знак Знак1 Знак,Заголовок 1 Знак Знак2,Document Header1,H1,Заголовок 1 Знак1 Знак1,Заголовок 1 Знак Знак Знак1,Заг 1"/>
    <w:basedOn w:val="a"/>
    <w:next w:val="a"/>
    <w:link w:val="110"/>
    <w:qFormat/>
    <w:rsid w:val="00F4425C"/>
    <w:pPr>
      <w:keepNext/>
      <w:suppressAutoHyphens/>
      <w:spacing w:before="240" w:after="60"/>
      <w:ind w:firstLine="709"/>
      <w:jc w:val="both"/>
      <w:outlineLvl w:val="0"/>
    </w:pPr>
    <w:rPr>
      <w:rFonts w:ascii="Arial" w:eastAsia="Times New Roman" w:hAnsi="Arial" w:cs="Arial"/>
      <w:b/>
      <w:bCs/>
      <w:kern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2">
    <w:name w:val="Сетка таблицы1"/>
    <w:basedOn w:val="a1"/>
    <w:next w:val="a3"/>
    <w:uiPriority w:val="59"/>
    <w:rsid w:val="005144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51442C"/>
    <w:rPr>
      <w:i/>
      <w:iCs/>
    </w:rPr>
  </w:style>
  <w:style w:type="character" w:styleId="a5">
    <w:name w:val="Strong"/>
    <w:basedOn w:val="a0"/>
    <w:uiPriority w:val="22"/>
    <w:qFormat/>
    <w:rsid w:val="0051442C"/>
    <w:rPr>
      <w:b/>
      <w:bCs/>
    </w:rPr>
  </w:style>
  <w:style w:type="table" w:styleId="a3">
    <w:name w:val="Table Grid"/>
    <w:aliases w:val="Таблица IT Expert,Таблица ИТ Эксперт"/>
    <w:basedOn w:val="a1"/>
    <w:uiPriority w:val="59"/>
    <w:rsid w:val="00514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D06FD"/>
    <w:rPr>
      <w:sz w:val="16"/>
      <w:szCs w:val="16"/>
    </w:rPr>
  </w:style>
  <w:style w:type="paragraph" w:styleId="a7">
    <w:name w:val="annotation text"/>
    <w:basedOn w:val="a"/>
    <w:link w:val="a8"/>
    <w:uiPriority w:val="99"/>
    <w:semiHidden/>
    <w:unhideWhenUsed/>
    <w:rsid w:val="001D06FD"/>
    <w:rPr>
      <w:sz w:val="20"/>
    </w:rPr>
  </w:style>
  <w:style w:type="character" w:customStyle="1" w:styleId="a8">
    <w:name w:val="Текст примечания Знак"/>
    <w:basedOn w:val="a0"/>
    <w:link w:val="a7"/>
    <w:uiPriority w:val="99"/>
    <w:semiHidden/>
    <w:rsid w:val="001D06FD"/>
    <w:rPr>
      <w:rFonts w:ascii="Times New Roman" w:eastAsia="Calibri" w:hAnsi="Times New Roman" w:cs="Times New Roman"/>
      <w:sz w:val="20"/>
      <w:szCs w:val="20"/>
      <w:lang w:eastAsia="ru-RU"/>
    </w:rPr>
  </w:style>
  <w:style w:type="paragraph" w:styleId="a9">
    <w:name w:val="annotation subject"/>
    <w:basedOn w:val="a7"/>
    <w:next w:val="a7"/>
    <w:link w:val="aa"/>
    <w:uiPriority w:val="99"/>
    <w:semiHidden/>
    <w:unhideWhenUsed/>
    <w:rsid w:val="001D06FD"/>
    <w:rPr>
      <w:b/>
      <w:bCs/>
    </w:rPr>
  </w:style>
  <w:style w:type="character" w:customStyle="1" w:styleId="aa">
    <w:name w:val="Тема примечания Знак"/>
    <w:basedOn w:val="a8"/>
    <w:link w:val="a9"/>
    <w:uiPriority w:val="99"/>
    <w:semiHidden/>
    <w:rsid w:val="001D06FD"/>
    <w:rPr>
      <w:rFonts w:ascii="Times New Roman" w:eastAsia="Calibri" w:hAnsi="Times New Roman" w:cs="Times New Roman"/>
      <w:b/>
      <w:bCs/>
      <w:sz w:val="20"/>
      <w:szCs w:val="20"/>
      <w:lang w:eastAsia="ru-RU"/>
    </w:rPr>
  </w:style>
  <w:style w:type="paragraph" w:styleId="ab">
    <w:name w:val="Revision"/>
    <w:hidden/>
    <w:uiPriority w:val="99"/>
    <w:semiHidden/>
    <w:rsid w:val="001D06FD"/>
    <w:pPr>
      <w:spacing w:after="0" w:line="240" w:lineRule="auto"/>
    </w:pPr>
    <w:rPr>
      <w:rFonts w:ascii="Times New Roman" w:eastAsia="Calibri" w:hAnsi="Times New Roman" w:cs="Times New Roman"/>
      <w:sz w:val="32"/>
      <w:szCs w:val="20"/>
      <w:lang w:eastAsia="ru-RU"/>
    </w:rPr>
  </w:style>
  <w:style w:type="paragraph" w:styleId="ac">
    <w:name w:val="Balloon Text"/>
    <w:basedOn w:val="a"/>
    <w:link w:val="ad"/>
    <w:uiPriority w:val="99"/>
    <w:semiHidden/>
    <w:unhideWhenUsed/>
    <w:rsid w:val="001D06FD"/>
    <w:rPr>
      <w:rFonts w:ascii="Segoe UI" w:hAnsi="Segoe UI" w:cs="Segoe UI"/>
      <w:sz w:val="18"/>
      <w:szCs w:val="18"/>
    </w:rPr>
  </w:style>
  <w:style w:type="character" w:customStyle="1" w:styleId="ad">
    <w:name w:val="Текст выноски Знак"/>
    <w:basedOn w:val="a0"/>
    <w:link w:val="ac"/>
    <w:uiPriority w:val="99"/>
    <w:semiHidden/>
    <w:rsid w:val="001D06FD"/>
    <w:rPr>
      <w:rFonts w:ascii="Segoe UI" w:eastAsia="Calibri" w:hAnsi="Segoe UI" w:cs="Segoe UI"/>
      <w:sz w:val="18"/>
      <w:szCs w:val="18"/>
      <w:lang w:eastAsia="ru-RU"/>
    </w:rPr>
  </w:style>
  <w:style w:type="character" w:styleId="ae">
    <w:name w:val="Hyperlink"/>
    <w:basedOn w:val="a0"/>
    <w:uiPriority w:val="99"/>
    <w:unhideWhenUsed/>
    <w:rsid w:val="00A169B7"/>
    <w:rPr>
      <w:color w:val="0000FF"/>
      <w:u w:val="single"/>
    </w:rPr>
  </w:style>
  <w:style w:type="paragraph" w:customStyle="1" w:styleId="Standard">
    <w:name w:val="Standard"/>
    <w:rsid w:val="00791F88"/>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paragraph" w:styleId="af">
    <w:name w:val="List Paragraph"/>
    <w:aliases w:val="Bullet List,FooterText,numbered,Paragraphe de liste1,lp1,UL,Абзац маркированнный,ТЗ список,Булет1,1Булет,Абзац списка2,Нумерованый список,SL_Абзац списка,List Paragraph,Абзац списка литеральный,Абзац списка21,Абзац списка1,it_List1,LSTBUL,1"/>
    <w:basedOn w:val="a"/>
    <w:link w:val="af0"/>
    <w:uiPriority w:val="99"/>
    <w:qFormat/>
    <w:rsid w:val="00791F88"/>
    <w:pPr>
      <w:ind w:left="720"/>
      <w:contextualSpacing/>
    </w:pPr>
  </w:style>
  <w:style w:type="character" w:customStyle="1" w:styleId="af0">
    <w:name w:val="Абзац списка Знак"/>
    <w:aliases w:val="Bullet List Знак,FooterText Знак,numbered Знак,Paragraphe de liste1 Знак,lp1 Знак,UL Знак,Абзац маркированнный Знак,ТЗ список Знак,Булет1 Знак,1Булет Знак,Абзац списка2 Знак,Нумерованый список Знак,SL_Абзац списка Знак,it_List1 Знак"/>
    <w:link w:val="af"/>
    <w:qFormat/>
    <w:locked/>
    <w:rsid w:val="0056305E"/>
    <w:rPr>
      <w:rFonts w:ascii="Times New Roman" w:eastAsia="Calibri" w:hAnsi="Times New Roman" w:cs="Times New Roman"/>
      <w:sz w:val="32"/>
      <w:szCs w:val="20"/>
      <w:lang w:eastAsia="ru-RU"/>
    </w:rPr>
  </w:style>
  <w:style w:type="paragraph" w:styleId="af1">
    <w:name w:val="No Spacing"/>
    <w:link w:val="af2"/>
    <w:uiPriority w:val="1"/>
    <w:qFormat/>
    <w:rsid w:val="007B29BC"/>
    <w:pPr>
      <w:spacing w:after="0" w:line="240" w:lineRule="auto"/>
    </w:pPr>
    <w:rPr>
      <w:rFonts w:ascii="Times New Roman" w:eastAsia="Calibri" w:hAnsi="Times New Roman" w:cs="Times New Roman"/>
      <w:sz w:val="32"/>
      <w:szCs w:val="20"/>
      <w:lang w:eastAsia="ru-RU"/>
    </w:rPr>
  </w:style>
  <w:style w:type="paragraph" w:styleId="af3">
    <w:name w:val="header"/>
    <w:basedOn w:val="a"/>
    <w:link w:val="af4"/>
    <w:uiPriority w:val="99"/>
    <w:unhideWhenUsed/>
    <w:rsid w:val="00F272E0"/>
    <w:pPr>
      <w:tabs>
        <w:tab w:val="center" w:pos="4677"/>
        <w:tab w:val="right" w:pos="9355"/>
      </w:tabs>
    </w:pPr>
    <w:rPr>
      <w:rFonts w:eastAsia="Times New Roman"/>
      <w:sz w:val="24"/>
      <w:szCs w:val="24"/>
    </w:rPr>
  </w:style>
  <w:style w:type="character" w:customStyle="1" w:styleId="af4">
    <w:name w:val="Верхний колонтитул Знак"/>
    <w:basedOn w:val="a0"/>
    <w:link w:val="af3"/>
    <w:uiPriority w:val="99"/>
    <w:rsid w:val="00F272E0"/>
    <w:rPr>
      <w:rFonts w:ascii="Times New Roman" w:eastAsia="Times New Roman" w:hAnsi="Times New Roman" w:cs="Times New Roman"/>
      <w:sz w:val="24"/>
      <w:szCs w:val="24"/>
      <w:lang w:eastAsia="ru-RU"/>
    </w:rPr>
  </w:style>
  <w:style w:type="paragraph" w:styleId="af5">
    <w:name w:val="footnote text"/>
    <w:aliases w:val="Знак5,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f6"/>
    <w:uiPriority w:val="99"/>
    <w:unhideWhenUsed/>
    <w:qFormat/>
    <w:rsid w:val="00F272E0"/>
    <w:rPr>
      <w:rFonts w:eastAsia="Times New Roman"/>
      <w:sz w:val="20"/>
    </w:rPr>
  </w:style>
  <w:style w:type="character" w:customStyle="1" w:styleId="af6">
    <w:name w:val="Текст сноски Знак"/>
    <w:aliases w:val="Знак5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Знак2 Знак"/>
    <w:basedOn w:val="a0"/>
    <w:link w:val="af5"/>
    <w:uiPriority w:val="99"/>
    <w:rsid w:val="00F272E0"/>
    <w:rPr>
      <w:rFonts w:ascii="Times New Roman" w:eastAsia="Times New Roman" w:hAnsi="Times New Roman" w:cs="Times New Roman"/>
      <w:sz w:val="20"/>
      <w:szCs w:val="20"/>
      <w:lang w:eastAsia="ru-RU"/>
    </w:rPr>
  </w:style>
  <w:style w:type="character" w:styleId="af7">
    <w:name w:val="footnote reference"/>
    <w:aliases w:val="16 Point,Ciae niinee-FN,Referencia nota al pie,SUPERS,Superscript 6 Point,Used by Word for Help footnote symbols,fr,Знак сноски 1,Знак сноски-FN,Ссылка на сноску 45"/>
    <w:qFormat/>
    <w:rsid w:val="00F272E0"/>
    <w:rPr>
      <w:vertAlign w:val="superscript"/>
    </w:rPr>
  </w:style>
  <w:style w:type="paragraph" w:styleId="af8">
    <w:name w:val="footer"/>
    <w:basedOn w:val="a"/>
    <w:link w:val="af9"/>
    <w:uiPriority w:val="99"/>
    <w:unhideWhenUsed/>
    <w:rsid w:val="002D6968"/>
    <w:pPr>
      <w:tabs>
        <w:tab w:val="center" w:pos="4677"/>
        <w:tab w:val="right" w:pos="9355"/>
      </w:tabs>
    </w:pPr>
  </w:style>
  <w:style w:type="character" w:customStyle="1" w:styleId="af9">
    <w:name w:val="Нижний колонтитул Знак"/>
    <w:basedOn w:val="a0"/>
    <w:link w:val="af8"/>
    <w:uiPriority w:val="99"/>
    <w:rsid w:val="002D6968"/>
    <w:rPr>
      <w:rFonts w:ascii="Times New Roman" w:eastAsia="Calibri" w:hAnsi="Times New Roman" w:cs="Times New Roman"/>
      <w:sz w:val="32"/>
      <w:szCs w:val="20"/>
      <w:lang w:eastAsia="ru-RU"/>
    </w:rPr>
  </w:style>
  <w:style w:type="character" w:customStyle="1" w:styleId="13">
    <w:name w:val="Заголовок 1 Знак"/>
    <w:basedOn w:val="a0"/>
    <w:uiPriority w:val="9"/>
    <w:rsid w:val="00F4425C"/>
    <w:rPr>
      <w:rFonts w:asciiTheme="majorHAnsi" w:eastAsiaTheme="majorEastAsia" w:hAnsiTheme="majorHAnsi" w:cstheme="majorBidi"/>
      <w:color w:val="2E74B5" w:themeColor="accent1" w:themeShade="BF"/>
      <w:sz w:val="32"/>
      <w:szCs w:val="32"/>
      <w:lang w:eastAsia="ru-RU"/>
    </w:rPr>
  </w:style>
  <w:style w:type="character" w:customStyle="1" w:styleId="110">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Document Header1 Знак,H1 Знак,Заголовок 1 Знак1 Знак1 Знак,Заголовок 1 Знак Знак Знак1 Знак"/>
    <w:basedOn w:val="a0"/>
    <w:link w:val="11"/>
    <w:rsid w:val="00F4425C"/>
    <w:rPr>
      <w:rFonts w:ascii="Arial" w:eastAsia="Times New Roman" w:hAnsi="Arial" w:cs="Arial"/>
      <w:b/>
      <w:bCs/>
      <w:kern w:val="32"/>
      <w:sz w:val="32"/>
      <w:szCs w:val="32"/>
      <w:lang w:eastAsia="ar-SA"/>
    </w:rPr>
  </w:style>
  <w:style w:type="paragraph" w:customStyle="1" w:styleId="1">
    <w:name w:val="А_нум1)"/>
    <w:basedOn w:val="a"/>
    <w:autoRedefine/>
    <w:qFormat/>
    <w:rsid w:val="00F4425C"/>
    <w:pPr>
      <w:numPr>
        <w:ilvl w:val="3"/>
        <w:numId w:val="6"/>
      </w:numPr>
      <w:tabs>
        <w:tab w:val="left" w:pos="1134"/>
        <w:tab w:val="left" w:pos="1701"/>
      </w:tabs>
      <w:spacing w:line="264" w:lineRule="auto"/>
      <w:ind w:left="0" w:firstLine="709"/>
      <w:contextualSpacing/>
      <w:jc w:val="both"/>
    </w:pPr>
    <w:rPr>
      <w:rFonts w:eastAsiaTheme="minorHAnsi" w:cstheme="minorBidi"/>
      <w:sz w:val="24"/>
      <w:szCs w:val="22"/>
      <w:lang w:eastAsia="en-US"/>
    </w:rPr>
  </w:style>
  <w:style w:type="paragraph" w:customStyle="1" w:styleId="afa">
    <w:name w:val="А_ткст"/>
    <w:autoRedefine/>
    <w:qFormat/>
    <w:rsid w:val="00D26F7C"/>
    <w:pPr>
      <w:spacing w:after="0" w:line="288" w:lineRule="auto"/>
      <w:jc w:val="center"/>
    </w:pPr>
    <w:rPr>
      <w:rFonts w:ascii="Times New Roman" w:eastAsia="Calibri" w:hAnsi="Times New Roman" w:cs="Times New Roman"/>
      <w:bCs/>
      <w:sz w:val="24"/>
      <w:szCs w:val="24"/>
      <w:lang w:eastAsia="ar-SA"/>
    </w:rPr>
  </w:style>
  <w:style w:type="paragraph" w:customStyle="1" w:styleId="10">
    <w:name w:val="пульки 1"/>
    <w:basedOn w:val="a"/>
    <w:rsid w:val="00031A28"/>
    <w:pPr>
      <w:widowControl w:val="0"/>
      <w:numPr>
        <w:numId w:val="7"/>
      </w:numPr>
      <w:autoSpaceDE w:val="0"/>
      <w:autoSpaceDN w:val="0"/>
      <w:adjustRightInd w:val="0"/>
      <w:jc w:val="both"/>
    </w:pPr>
    <w:rPr>
      <w:rFonts w:eastAsia="Times New Roman"/>
      <w:sz w:val="24"/>
      <w:szCs w:val="22"/>
    </w:rPr>
  </w:style>
  <w:style w:type="paragraph" w:customStyle="1" w:styleId="2">
    <w:name w:val="пульки 2"/>
    <w:basedOn w:val="a"/>
    <w:rsid w:val="00031A28"/>
    <w:pPr>
      <w:widowControl w:val="0"/>
      <w:numPr>
        <w:ilvl w:val="1"/>
        <w:numId w:val="7"/>
      </w:numPr>
      <w:autoSpaceDE w:val="0"/>
      <w:autoSpaceDN w:val="0"/>
      <w:adjustRightInd w:val="0"/>
      <w:jc w:val="both"/>
    </w:pPr>
    <w:rPr>
      <w:rFonts w:eastAsia="Times New Roman"/>
      <w:snapToGrid w:val="0"/>
      <w:sz w:val="24"/>
      <w:szCs w:val="22"/>
    </w:rPr>
  </w:style>
  <w:style w:type="character" w:customStyle="1" w:styleId="af2">
    <w:name w:val="Без интервала Знак"/>
    <w:link w:val="af1"/>
    <w:uiPriority w:val="1"/>
    <w:locked/>
    <w:rsid w:val="00031A28"/>
    <w:rPr>
      <w:rFonts w:ascii="Times New Roman" w:eastAsia="Calibri" w:hAnsi="Times New Roman" w:cs="Times New Roman"/>
      <w:sz w:val="32"/>
      <w:szCs w:val="20"/>
      <w:lang w:eastAsia="ru-RU"/>
    </w:rPr>
  </w:style>
  <w:style w:type="table" w:customStyle="1" w:styleId="14">
    <w:name w:val="Таблица ИТ Эксперт1"/>
    <w:basedOn w:val="a1"/>
    <w:next w:val="a3"/>
    <w:uiPriority w:val="59"/>
    <w:rsid w:val="0095171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AE335-CD94-46FE-929D-424F990C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3174</Words>
  <Characters>18097</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Микоши Максим</dc:creator>
  <cp:keywords/>
  <dc:description/>
  <cp:lastModifiedBy>Александрова Наталия Владимировна</cp:lastModifiedBy>
  <cp:revision>10</cp:revision>
  <cp:lastPrinted>2026-04-29T11:40:00Z</cp:lastPrinted>
  <dcterms:created xsi:type="dcterms:W3CDTF">2026-04-29T09:54:00Z</dcterms:created>
  <dcterms:modified xsi:type="dcterms:W3CDTF">2026-05-26T08:45:00Z</dcterms:modified>
</cp:coreProperties>
</file>