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83" w:rsidRDefault="00A31451" w:rsidP="0026779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Описание объекта закупки</w:t>
      </w:r>
    </w:p>
    <w:p w:rsidR="00E47408" w:rsidRPr="00745CA5" w:rsidRDefault="00E47408" w:rsidP="00E4740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4815"/>
        <w:gridCol w:w="3685"/>
      </w:tblGrid>
      <w:tr w:rsidR="00A31451" w:rsidRPr="00267793" w:rsidTr="00A31451">
        <w:trPr>
          <w:trHeight w:val="300"/>
          <w:jc w:val="center"/>
        </w:trPr>
        <w:tc>
          <w:tcPr>
            <w:tcW w:w="4815" w:type="dxa"/>
            <w:vAlign w:val="center"/>
            <w:hideMark/>
          </w:tcPr>
          <w:p w:rsidR="00A31451" w:rsidRPr="00267793" w:rsidRDefault="00A31451" w:rsidP="00267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685" w:type="dxa"/>
            <w:vAlign w:val="center"/>
            <w:hideMark/>
          </w:tcPr>
          <w:p w:rsidR="00A31451" w:rsidRDefault="00A31451" w:rsidP="00267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характеристики</w:t>
            </w:r>
          </w:p>
          <w:p w:rsidR="00A31451" w:rsidRPr="00267793" w:rsidRDefault="00A31451" w:rsidP="00267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КТРУ</w:t>
            </w:r>
          </w:p>
        </w:tc>
      </w:tr>
      <w:tr w:rsidR="00A31451" w:rsidRPr="00267793" w:rsidTr="00A31451">
        <w:trPr>
          <w:trHeight w:val="790"/>
          <w:jc w:val="center"/>
        </w:trPr>
        <w:tc>
          <w:tcPr>
            <w:tcW w:w="4815" w:type="dxa"/>
            <w:vAlign w:val="center"/>
            <w:hideMark/>
          </w:tcPr>
          <w:p w:rsidR="00A31451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Вариант исполнения</w:t>
            </w:r>
          </w:p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(характеристика является обязательной для применения)</w:t>
            </w:r>
          </w:p>
        </w:tc>
        <w:tc>
          <w:tcPr>
            <w:tcW w:w="3685" w:type="dxa"/>
            <w:vAlign w:val="center"/>
          </w:tcPr>
          <w:p w:rsidR="00A31451" w:rsidRPr="0025258F" w:rsidRDefault="00A31451" w:rsidP="00745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потолочный</w:t>
            </w:r>
          </w:p>
        </w:tc>
      </w:tr>
      <w:tr w:rsidR="00A31451" w:rsidRPr="00267793" w:rsidTr="00A31451">
        <w:trPr>
          <w:trHeight w:val="519"/>
          <w:jc w:val="center"/>
        </w:trPr>
        <w:tc>
          <w:tcPr>
            <w:tcW w:w="4815" w:type="dxa"/>
            <w:vAlign w:val="center"/>
            <w:hideMark/>
          </w:tcPr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(характеристика является обязательной для применения)</w:t>
            </w:r>
          </w:p>
        </w:tc>
        <w:tc>
          <w:tcPr>
            <w:tcW w:w="3685" w:type="dxa"/>
            <w:vAlign w:val="center"/>
            <w:hideMark/>
          </w:tcPr>
          <w:p w:rsidR="00A31451" w:rsidRPr="00267793" w:rsidRDefault="00A31451" w:rsidP="0026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31451" w:rsidRPr="00267793" w:rsidTr="00A31451">
        <w:trPr>
          <w:trHeight w:val="519"/>
          <w:jc w:val="center"/>
        </w:trPr>
        <w:tc>
          <w:tcPr>
            <w:tcW w:w="4815" w:type="dxa"/>
            <w:vAlign w:val="center"/>
          </w:tcPr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5D">
              <w:rPr>
                <w:rFonts w:ascii="Times New Roman" w:hAnsi="Times New Roman" w:cs="Times New Roman"/>
                <w:sz w:val="24"/>
                <w:szCs w:val="24"/>
              </w:rPr>
              <w:t>Визуализация уровня центральной освещенности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E5D">
              <w:rPr>
                <w:rFonts w:ascii="Times New Roman" w:hAnsi="Times New Roman" w:cs="Times New Roman"/>
                <w:sz w:val="24"/>
                <w:szCs w:val="24"/>
              </w:rPr>
              <w:t>(характеристика не являет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обязательной для применения)</w:t>
            </w:r>
          </w:p>
        </w:tc>
        <w:tc>
          <w:tcPr>
            <w:tcW w:w="3685" w:type="dxa"/>
            <w:vAlign w:val="center"/>
          </w:tcPr>
          <w:p w:rsidR="00A31451" w:rsidRPr="0049165D" w:rsidRDefault="00A31451" w:rsidP="00267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</w:t>
            </w:r>
          </w:p>
        </w:tc>
      </w:tr>
      <w:tr w:rsidR="00A31451" w:rsidRPr="00267793" w:rsidTr="00A31451">
        <w:trPr>
          <w:trHeight w:val="300"/>
          <w:jc w:val="center"/>
        </w:trPr>
        <w:tc>
          <w:tcPr>
            <w:tcW w:w="4815" w:type="dxa"/>
            <w:vAlign w:val="center"/>
            <w:hideMark/>
          </w:tcPr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регулировки цветовой </w:t>
            </w:r>
            <w:proofErr w:type="gramStart"/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температуры(</w:t>
            </w:r>
            <w:proofErr w:type="gramEnd"/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характеристика является обязательной для применения)</w:t>
            </w:r>
          </w:p>
        </w:tc>
        <w:tc>
          <w:tcPr>
            <w:tcW w:w="3685" w:type="dxa"/>
            <w:vAlign w:val="center"/>
            <w:hideMark/>
          </w:tcPr>
          <w:p w:rsidR="00A31451" w:rsidRPr="0049165D" w:rsidRDefault="00A31451" w:rsidP="002677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Нет</w:t>
            </w:r>
          </w:p>
        </w:tc>
      </w:tr>
      <w:tr w:rsidR="00A31451" w:rsidRPr="00267793" w:rsidTr="00A31451">
        <w:trPr>
          <w:trHeight w:val="835"/>
          <w:jc w:val="center"/>
        </w:trPr>
        <w:tc>
          <w:tcPr>
            <w:tcW w:w="4815" w:type="dxa"/>
            <w:vAlign w:val="center"/>
            <w:hideMark/>
          </w:tcPr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аметр светового поля d10 блока </w:t>
            </w: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(характеристика является обязательной для применения)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3685" w:type="dxa"/>
            <w:vAlign w:val="center"/>
            <w:hideMark/>
          </w:tcPr>
          <w:p w:rsidR="00A31451" w:rsidRPr="00267793" w:rsidRDefault="00A31451" w:rsidP="0026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5D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proofErr w:type="gramStart"/>
            <w:r w:rsidRPr="0049165D">
              <w:rPr>
                <w:rFonts w:ascii="Times New Roman" w:hAnsi="Times New Roman" w:cs="Times New Roman"/>
                <w:sz w:val="24"/>
                <w:szCs w:val="24"/>
              </w:rPr>
              <w:t>100.0  и</w:t>
            </w:r>
            <w:proofErr w:type="gramEnd"/>
            <w:r w:rsidRPr="0049165D">
              <w:rPr>
                <w:rFonts w:ascii="Times New Roman" w:hAnsi="Times New Roman" w:cs="Times New Roman"/>
                <w:sz w:val="24"/>
                <w:szCs w:val="24"/>
              </w:rPr>
              <w:t xml:space="preserve">  ≤ 370.0</w:t>
            </w:r>
          </w:p>
        </w:tc>
      </w:tr>
      <w:tr w:rsidR="00A31451" w:rsidRPr="00267793" w:rsidTr="00A31451">
        <w:trPr>
          <w:trHeight w:val="300"/>
          <w:jc w:val="center"/>
        </w:trPr>
        <w:tc>
          <w:tcPr>
            <w:tcW w:w="4815" w:type="dxa"/>
            <w:vAlign w:val="center"/>
            <w:hideMark/>
          </w:tcPr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 xml:space="preserve">Индекс цветопередачи, </w:t>
            </w:r>
            <w:proofErr w:type="spellStart"/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(характеристика является обязательной для применения)</w:t>
            </w:r>
          </w:p>
        </w:tc>
        <w:tc>
          <w:tcPr>
            <w:tcW w:w="3685" w:type="dxa"/>
            <w:vAlign w:val="center"/>
            <w:hideMark/>
          </w:tcPr>
          <w:p w:rsidR="00A31451" w:rsidRPr="00267793" w:rsidRDefault="00A31451" w:rsidP="0026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</w:tr>
      <w:tr w:rsidR="00A31451" w:rsidRPr="00267793" w:rsidTr="00A31451">
        <w:trPr>
          <w:trHeight w:val="300"/>
          <w:jc w:val="center"/>
        </w:trPr>
        <w:tc>
          <w:tcPr>
            <w:tcW w:w="4815" w:type="dxa"/>
            <w:vAlign w:val="center"/>
            <w:hideMark/>
          </w:tcPr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Источник света</w:t>
            </w:r>
            <w:r>
              <w:t xml:space="preserve"> 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(характеристика является обязательной для применения)</w:t>
            </w:r>
          </w:p>
        </w:tc>
        <w:tc>
          <w:tcPr>
            <w:tcW w:w="3685" w:type="dxa"/>
            <w:vAlign w:val="center"/>
            <w:hideMark/>
          </w:tcPr>
          <w:p w:rsidR="00A31451" w:rsidRPr="00267793" w:rsidRDefault="00A31451" w:rsidP="0002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Светодиод</w:t>
            </w:r>
          </w:p>
        </w:tc>
      </w:tr>
      <w:tr w:rsidR="00A31451" w:rsidRPr="00267793" w:rsidTr="00A31451">
        <w:trPr>
          <w:trHeight w:val="855"/>
          <w:jc w:val="center"/>
        </w:trPr>
        <w:tc>
          <w:tcPr>
            <w:tcW w:w="4815" w:type="dxa"/>
            <w:vAlign w:val="center"/>
            <w:hideMark/>
          </w:tcPr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Количество световых головок (блоков)</w:t>
            </w:r>
            <w:r>
              <w:t xml:space="preserve"> 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(характеристика является обязательной для применения)</w:t>
            </w:r>
          </w:p>
        </w:tc>
        <w:tc>
          <w:tcPr>
            <w:tcW w:w="3685" w:type="dxa"/>
            <w:vAlign w:val="center"/>
            <w:hideMark/>
          </w:tcPr>
          <w:p w:rsidR="00A31451" w:rsidRPr="00267793" w:rsidRDefault="00A31451" w:rsidP="0026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1451" w:rsidRPr="00267793" w:rsidTr="00A31451">
        <w:trPr>
          <w:trHeight w:val="570"/>
          <w:jc w:val="center"/>
        </w:trPr>
        <w:tc>
          <w:tcPr>
            <w:tcW w:w="4815" w:type="dxa"/>
            <w:vAlign w:val="center"/>
            <w:hideMark/>
          </w:tcPr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Конструкция блока освещения без вентиляционных и технологических отверстий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(характеристика не является обязательной для применения)</w:t>
            </w:r>
          </w:p>
        </w:tc>
        <w:tc>
          <w:tcPr>
            <w:tcW w:w="3685" w:type="dxa"/>
            <w:vAlign w:val="center"/>
            <w:hideMark/>
          </w:tcPr>
          <w:p w:rsidR="00A31451" w:rsidRPr="00267793" w:rsidRDefault="00A31451" w:rsidP="0026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31451" w:rsidRPr="00267793" w:rsidTr="00A31451">
        <w:trPr>
          <w:trHeight w:val="868"/>
          <w:jc w:val="center"/>
        </w:trPr>
        <w:tc>
          <w:tcPr>
            <w:tcW w:w="4815" w:type="dxa"/>
            <w:vAlign w:val="center"/>
            <w:hideMark/>
          </w:tcPr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освещенность блока освещения 1, </w:t>
            </w:r>
            <w:proofErr w:type="spellStart"/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клк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(характеристика является обязательной для применения)</w:t>
            </w:r>
          </w:p>
        </w:tc>
        <w:tc>
          <w:tcPr>
            <w:tcW w:w="3685" w:type="dxa"/>
            <w:vAlign w:val="center"/>
            <w:hideMark/>
          </w:tcPr>
          <w:p w:rsidR="00A31451" w:rsidRPr="00267793" w:rsidRDefault="00A31451" w:rsidP="0026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65D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proofErr w:type="gramStart"/>
            <w:r w:rsidRPr="0049165D">
              <w:rPr>
                <w:rFonts w:ascii="Times New Roman" w:hAnsi="Times New Roman" w:cs="Times New Roman"/>
                <w:sz w:val="24"/>
                <w:szCs w:val="24"/>
              </w:rPr>
              <w:t>120.0  и</w:t>
            </w:r>
            <w:proofErr w:type="gramEnd"/>
            <w:r w:rsidRPr="0049165D">
              <w:rPr>
                <w:rFonts w:ascii="Times New Roman" w:hAnsi="Times New Roman" w:cs="Times New Roman"/>
                <w:sz w:val="24"/>
                <w:szCs w:val="24"/>
              </w:rPr>
              <w:t xml:space="preserve">  ≤ 140.0</w:t>
            </w:r>
          </w:p>
        </w:tc>
      </w:tr>
      <w:tr w:rsidR="00A31451" w:rsidRPr="00267793" w:rsidTr="00A31451">
        <w:trPr>
          <w:trHeight w:val="868"/>
          <w:jc w:val="center"/>
        </w:trPr>
        <w:tc>
          <w:tcPr>
            <w:tcW w:w="4815" w:type="dxa"/>
            <w:vAlign w:val="center"/>
          </w:tcPr>
          <w:p w:rsidR="00A31451" w:rsidRPr="00267793" w:rsidRDefault="00A31451" w:rsidP="0049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65D">
              <w:rPr>
                <w:rFonts w:ascii="Times New Roman" w:hAnsi="Times New Roman" w:cs="Times New Roman"/>
                <w:sz w:val="24"/>
                <w:szCs w:val="24"/>
              </w:rPr>
              <w:t>Минимальная цветовая температура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Кельвин </w:t>
            </w:r>
            <w:r w:rsidRPr="0049165D">
              <w:rPr>
                <w:rFonts w:ascii="Times New Roman" w:hAnsi="Times New Roman" w:cs="Times New Roman"/>
                <w:sz w:val="24"/>
                <w:szCs w:val="24"/>
              </w:rPr>
              <w:t>(характеристика является обязательной для применения)</w:t>
            </w:r>
          </w:p>
        </w:tc>
        <w:tc>
          <w:tcPr>
            <w:tcW w:w="3685" w:type="dxa"/>
            <w:vAlign w:val="center"/>
          </w:tcPr>
          <w:p w:rsidR="00A31451" w:rsidRPr="00E20C99" w:rsidRDefault="00A31451" w:rsidP="0026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CA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proofErr w:type="gramStart"/>
            <w:r w:rsidRPr="00E032CA">
              <w:rPr>
                <w:rFonts w:ascii="Times New Roman" w:hAnsi="Times New Roman" w:cs="Times New Roman"/>
                <w:sz w:val="24"/>
                <w:szCs w:val="24"/>
              </w:rPr>
              <w:t>3500.0  и</w:t>
            </w:r>
            <w:proofErr w:type="gramEnd"/>
            <w:r w:rsidRPr="00E032CA">
              <w:rPr>
                <w:rFonts w:ascii="Times New Roman" w:hAnsi="Times New Roman" w:cs="Times New Roman"/>
                <w:sz w:val="24"/>
                <w:szCs w:val="24"/>
              </w:rPr>
              <w:t xml:space="preserve">  ≤ 4000.0</w:t>
            </w:r>
          </w:p>
        </w:tc>
      </w:tr>
      <w:tr w:rsidR="00A31451" w:rsidRPr="00267793" w:rsidTr="00A31451">
        <w:trPr>
          <w:trHeight w:val="300"/>
          <w:jc w:val="center"/>
        </w:trPr>
        <w:tc>
          <w:tcPr>
            <w:tcW w:w="4815" w:type="dxa"/>
            <w:vAlign w:val="center"/>
            <w:hideMark/>
          </w:tcPr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аварийного источника </w:t>
            </w:r>
            <w:proofErr w:type="gramStart"/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характеристика является обязательной для применения)</w:t>
            </w:r>
          </w:p>
        </w:tc>
        <w:tc>
          <w:tcPr>
            <w:tcW w:w="3685" w:type="dxa"/>
            <w:vAlign w:val="center"/>
            <w:hideMark/>
          </w:tcPr>
          <w:p w:rsidR="00A31451" w:rsidRPr="002D15F1" w:rsidRDefault="00A31451" w:rsidP="0026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1451" w:rsidRPr="00267793" w:rsidTr="00A31451">
        <w:trPr>
          <w:trHeight w:val="570"/>
          <w:jc w:val="center"/>
        </w:trPr>
        <w:tc>
          <w:tcPr>
            <w:tcW w:w="4815" w:type="dxa"/>
            <w:vAlign w:val="center"/>
            <w:hideMark/>
          </w:tcPr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нестерильной рукоятки на периферийной части блоков </w:t>
            </w:r>
            <w:proofErr w:type="gramStart"/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освещения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63AC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является обязательной для применения)</w:t>
            </w:r>
          </w:p>
        </w:tc>
        <w:tc>
          <w:tcPr>
            <w:tcW w:w="3685" w:type="dxa"/>
            <w:vAlign w:val="center"/>
            <w:hideMark/>
          </w:tcPr>
          <w:p w:rsidR="00A31451" w:rsidRPr="00267793" w:rsidRDefault="00A31451" w:rsidP="0026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31451" w:rsidRPr="00267793" w:rsidTr="00A31451">
        <w:trPr>
          <w:trHeight w:val="300"/>
          <w:jc w:val="center"/>
        </w:trPr>
        <w:tc>
          <w:tcPr>
            <w:tcW w:w="4815" w:type="dxa"/>
            <w:vAlign w:val="center"/>
            <w:hideMark/>
          </w:tcPr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 xml:space="preserve">Пульт </w:t>
            </w:r>
            <w:proofErr w:type="gramStart"/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характеристика является обязательной для применения)</w:t>
            </w:r>
          </w:p>
        </w:tc>
        <w:tc>
          <w:tcPr>
            <w:tcW w:w="3685" w:type="dxa"/>
            <w:vAlign w:val="center"/>
            <w:hideMark/>
          </w:tcPr>
          <w:p w:rsidR="00A31451" w:rsidRPr="00267793" w:rsidRDefault="00A31451" w:rsidP="0026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1451" w:rsidRPr="00267793" w:rsidTr="00A31451">
        <w:trPr>
          <w:trHeight w:val="557"/>
          <w:jc w:val="center"/>
        </w:trPr>
        <w:tc>
          <w:tcPr>
            <w:tcW w:w="4815" w:type="dxa"/>
            <w:vAlign w:val="center"/>
            <w:hideMark/>
          </w:tcPr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Система независимого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вращения держателей блока</w:t>
            </w: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 на 360° вокруг оси крепления без ограничения количества оборотов в одну </w:t>
            </w:r>
            <w:proofErr w:type="gramStart"/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сторону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63AC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является обязательной для применения)</w:t>
            </w:r>
          </w:p>
        </w:tc>
        <w:tc>
          <w:tcPr>
            <w:tcW w:w="3685" w:type="dxa"/>
            <w:vAlign w:val="center"/>
            <w:hideMark/>
          </w:tcPr>
          <w:p w:rsidR="00A31451" w:rsidRPr="00267793" w:rsidRDefault="00A31451" w:rsidP="0026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1451" w:rsidRPr="00267793" w:rsidTr="00A31451">
        <w:trPr>
          <w:trHeight w:val="570"/>
          <w:jc w:val="center"/>
        </w:trPr>
        <w:tc>
          <w:tcPr>
            <w:tcW w:w="4815" w:type="dxa"/>
            <w:vAlign w:val="center"/>
            <w:hideMark/>
          </w:tcPr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Система неза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висимого перемещения блока</w:t>
            </w: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 по осям координат X, Y, Z (три степени свободы)</w:t>
            </w:r>
            <w:r>
              <w:t xml:space="preserve"> 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 xml:space="preserve">(характеристика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является обязательной для применения)</w:t>
            </w:r>
          </w:p>
        </w:tc>
        <w:tc>
          <w:tcPr>
            <w:tcW w:w="3685" w:type="dxa"/>
            <w:vAlign w:val="center"/>
            <w:hideMark/>
          </w:tcPr>
          <w:p w:rsidR="00A31451" w:rsidRPr="00267793" w:rsidRDefault="00A31451" w:rsidP="0026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31451" w:rsidRPr="00267793" w:rsidTr="00A31451">
        <w:trPr>
          <w:trHeight w:val="300"/>
          <w:jc w:val="center"/>
        </w:trPr>
        <w:tc>
          <w:tcPr>
            <w:tcW w:w="4815" w:type="dxa"/>
            <w:vAlign w:val="center"/>
            <w:hideMark/>
          </w:tcPr>
          <w:p w:rsidR="00A31451" w:rsidRPr="00267793" w:rsidRDefault="00A31451" w:rsidP="00267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Срок службы источника,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 xml:space="preserve">(характеристика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является обязательной для применения)</w:t>
            </w:r>
          </w:p>
        </w:tc>
        <w:tc>
          <w:tcPr>
            <w:tcW w:w="3685" w:type="dxa"/>
            <w:vAlign w:val="center"/>
            <w:hideMark/>
          </w:tcPr>
          <w:p w:rsidR="00A31451" w:rsidRPr="00267793" w:rsidRDefault="00A31451" w:rsidP="0026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A31451" w:rsidRPr="00267793" w:rsidTr="00A31451">
        <w:trPr>
          <w:trHeight w:val="300"/>
          <w:jc w:val="center"/>
        </w:trPr>
        <w:tc>
          <w:tcPr>
            <w:tcW w:w="4815" w:type="dxa"/>
            <w:vAlign w:val="center"/>
          </w:tcPr>
          <w:p w:rsidR="00A31451" w:rsidRDefault="00A31451" w:rsidP="0049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58">
              <w:rPr>
                <w:rFonts w:ascii="Times New Roman" w:hAnsi="Times New Roman" w:cs="Times New Roman"/>
                <w:sz w:val="24"/>
                <w:szCs w:val="24"/>
              </w:rPr>
              <w:t>Теневое разбавление: с двумя масками</w:t>
            </w:r>
          </w:p>
          <w:p w:rsidR="00A31451" w:rsidRPr="00267793" w:rsidRDefault="00A31451" w:rsidP="0049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58">
              <w:rPr>
                <w:rFonts w:ascii="Times New Roman" w:hAnsi="Times New Roman" w:cs="Times New Roman"/>
                <w:sz w:val="24"/>
                <w:szCs w:val="24"/>
              </w:rPr>
              <w:t>(характеристика не является обязательной для применения) </w:t>
            </w:r>
          </w:p>
        </w:tc>
        <w:tc>
          <w:tcPr>
            <w:tcW w:w="3685" w:type="dxa"/>
            <w:vAlign w:val="center"/>
          </w:tcPr>
          <w:p w:rsidR="00A31451" w:rsidRPr="00A101DC" w:rsidRDefault="00A31451" w:rsidP="0004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D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Pr="00A101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</w:t>
            </w:r>
            <w:r w:rsidRPr="00A101D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31451" w:rsidRPr="00267793" w:rsidTr="00A31451">
        <w:trPr>
          <w:trHeight w:val="300"/>
          <w:jc w:val="center"/>
        </w:trPr>
        <w:tc>
          <w:tcPr>
            <w:tcW w:w="4815" w:type="dxa"/>
            <w:vAlign w:val="center"/>
          </w:tcPr>
          <w:p w:rsidR="00A31451" w:rsidRPr="00267793" w:rsidRDefault="00A31451" w:rsidP="0049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58">
              <w:rPr>
                <w:rFonts w:ascii="Times New Roman" w:hAnsi="Times New Roman" w:cs="Times New Roman"/>
                <w:sz w:val="24"/>
                <w:szCs w:val="24"/>
              </w:rPr>
              <w:t>Теневое разбавление: с двумя масками и трубкой (характеристика не является обязательной для применения) </w:t>
            </w:r>
          </w:p>
        </w:tc>
        <w:tc>
          <w:tcPr>
            <w:tcW w:w="3685" w:type="dxa"/>
            <w:vAlign w:val="center"/>
          </w:tcPr>
          <w:p w:rsidR="00A31451" w:rsidRPr="00BC2558" w:rsidRDefault="00A31451" w:rsidP="0049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40</w:t>
            </w:r>
            <w:r w:rsidRPr="00BC255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31451" w:rsidRPr="00267793" w:rsidTr="00A31451">
        <w:trPr>
          <w:trHeight w:val="300"/>
          <w:jc w:val="center"/>
        </w:trPr>
        <w:tc>
          <w:tcPr>
            <w:tcW w:w="4815" w:type="dxa"/>
            <w:vAlign w:val="center"/>
          </w:tcPr>
          <w:p w:rsidR="00A31451" w:rsidRPr="00267793" w:rsidRDefault="00A31451" w:rsidP="0049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558">
              <w:rPr>
                <w:rFonts w:ascii="Times New Roman" w:hAnsi="Times New Roman" w:cs="Times New Roman"/>
                <w:sz w:val="24"/>
                <w:szCs w:val="24"/>
              </w:rPr>
              <w:t>Тенево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разбавление: с</w:t>
            </w:r>
            <w:r w:rsidRPr="00BC2558">
              <w:rPr>
                <w:rFonts w:ascii="Times New Roman" w:hAnsi="Times New Roman" w:cs="Times New Roman"/>
                <w:sz w:val="24"/>
                <w:szCs w:val="24"/>
              </w:rPr>
              <w:t xml:space="preserve"> трубкой (характеристика не является обязательной для применения) </w:t>
            </w:r>
          </w:p>
        </w:tc>
        <w:tc>
          <w:tcPr>
            <w:tcW w:w="3685" w:type="dxa"/>
            <w:vAlign w:val="center"/>
          </w:tcPr>
          <w:p w:rsidR="00A31451" w:rsidRPr="00BC2558" w:rsidRDefault="00A31451" w:rsidP="0049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  <w:r w:rsidRPr="00BC255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31451" w:rsidRPr="00267793" w:rsidTr="00A31451">
        <w:trPr>
          <w:trHeight w:val="300"/>
          <w:jc w:val="center"/>
        </w:trPr>
        <w:tc>
          <w:tcPr>
            <w:tcW w:w="4815" w:type="dxa"/>
            <w:vAlign w:val="center"/>
          </w:tcPr>
          <w:p w:rsidR="00A31451" w:rsidRPr="0049165D" w:rsidRDefault="00A31451" w:rsidP="0049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65D">
              <w:rPr>
                <w:rFonts w:ascii="Times New Roman" w:hAnsi="Times New Roman" w:cs="Times New Roman"/>
                <w:sz w:val="24"/>
                <w:szCs w:val="24"/>
              </w:rPr>
              <w:t>Тип крепления многоразовой стерилизуемой быстросъемной ручки</w:t>
            </w:r>
          </w:p>
          <w:p w:rsidR="00A31451" w:rsidRPr="00BC2558" w:rsidRDefault="00A31451" w:rsidP="0049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65D">
              <w:rPr>
                <w:rFonts w:ascii="Times New Roman" w:hAnsi="Times New Roman" w:cs="Times New Roman"/>
                <w:sz w:val="24"/>
                <w:szCs w:val="24"/>
              </w:rPr>
              <w:t>(характеристика не является обязательной для применения)</w:t>
            </w:r>
          </w:p>
        </w:tc>
        <w:tc>
          <w:tcPr>
            <w:tcW w:w="3685" w:type="dxa"/>
            <w:vAlign w:val="center"/>
          </w:tcPr>
          <w:p w:rsidR="00A31451" w:rsidRDefault="00A31451" w:rsidP="0049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Резьбовое</w:t>
            </w:r>
          </w:p>
        </w:tc>
      </w:tr>
      <w:tr w:rsidR="00A31451" w:rsidRPr="00267793" w:rsidTr="00A31451">
        <w:trPr>
          <w:trHeight w:val="300"/>
          <w:jc w:val="center"/>
        </w:trPr>
        <w:tc>
          <w:tcPr>
            <w:tcW w:w="4815" w:type="dxa"/>
            <w:vAlign w:val="center"/>
          </w:tcPr>
          <w:p w:rsidR="00A31451" w:rsidRPr="00267793" w:rsidRDefault="00A31451" w:rsidP="0049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Функция ЭНДО режима/фоновой подсветки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AC7">
              <w:rPr>
                <w:rFonts w:ascii="Times New Roman" w:hAnsi="Times New Roman" w:cs="Times New Roman"/>
                <w:sz w:val="24"/>
                <w:szCs w:val="24"/>
              </w:rPr>
              <w:t>(характеристика является обязательной для применения)</w:t>
            </w:r>
          </w:p>
        </w:tc>
        <w:tc>
          <w:tcPr>
            <w:tcW w:w="3685" w:type="dxa"/>
            <w:vAlign w:val="center"/>
          </w:tcPr>
          <w:p w:rsidR="00A31451" w:rsidRPr="0085643C" w:rsidRDefault="00A31451" w:rsidP="0049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1451" w:rsidRPr="00267793" w:rsidTr="00A31451">
        <w:trPr>
          <w:trHeight w:val="300"/>
          <w:jc w:val="center"/>
        </w:trPr>
        <w:tc>
          <w:tcPr>
            <w:tcW w:w="4815" w:type="dxa"/>
            <w:vAlign w:val="center"/>
          </w:tcPr>
          <w:p w:rsidR="00A31451" w:rsidRPr="00267793" w:rsidRDefault="00A31451" w:rsidP="0049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Функция регулировки размера светового 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477B">
              <w:rPr>
                <w:rFonts w:ascii="Times New Roman" w:hAnsi="Times New Roman" w:cs="Times New Roman"/>
                <w:sz w:val="24"/>
                <w:szCs w:val="24"/>
              </w:rPr>
              <w:t xml:space="preserve">(характеристика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56477B">
              <w:rPr>
                <w:rFonts w:ascii="Times New Roman" w:hAnsi="Times New Roman" w:cs="Times New Roman"/>
                <w:sz w:val="24"/>
                <w:szCs w:val="24"/>
              </w:rPr>
              <w:t>является обязательной для применения)</w:t>
            </w:r>
          </w:p>
        </w:tc>
        <w:tc>
          <w:tcPr>
            <w:tcW w:w="3685" w:type="dxa"/>
            <w:vAlign w:val="center"/>
          </w:tcPr>
          <w:p w:rsidR="00A31451" w:rsidRPr="00267793" w:rsidRDefault="00A31451" w:rsidP="00491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79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267793" w:rsidRDefault="00267793">
      <w:pPr>
        <w:rPr>
          <w:rFonts w:ascii="Times New Roman" w:hAnsi="Times New Roman" w:cs="Times New Roman"/>
          <w:sz w:val="24"/>
          <w:szCs w:val="24"/>
        </w:rPr>
      </w:pPr>
    </w:p>
    <w:p w:rsidR="00187B4D" w:rsidRDefault="00187B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93"/>
    <w:rsid w:val="00002E5D"/>
    <w:rsid w:val="00022740"/>
    <w:rsid w:val="00047357"/>
    <w:rsid w:val="000A42C7"/>
    <w:rsid w:val="00187B4D"/>
    <w:rsid w:val="001F353F"/>
    <w:rsid w:val="00227A80"/>
    <w:rsid w:val="0025258F"/>
    <w:rsid w:val="00267793"/>
    <w:rsid w:val="002D15F1"/>
    <w:rsid w:val="003F28C0"/>
    <w:rsid w:val="0049165D"/>
    <w:rsid w:val="004F023F"/>
    <w:rsid w:val="0056477B"/>
    <w:rsid w:val="00616278"/>
    <w:rsid w:val="00691367"/>
    <w:rsid w:val="00745CA5"/>
    <w:rsid w:val="0078272B"/>
    <w:rsid w:val="007A73BF"/>
    <w:rsid w:val="0085643C"/>
    <w:rsid w:val="00863AC7"/>
    <w:rsid w:val="008D5368"/>
    <w:rsid w:val="009D2D1A"/>
    <w:rsid w:val="00A101DC"/>
    <w:rsid w:val="00A11D4A"/>
    <w:rsid w:val="00A31451"/>
    <w:rsid w:val="00B0065F"/>
    <w:rsid w:val="00B0228F"/>
    <w:rsid w:val="00B1209F"/>
    <w:rsid w:val="00B176A2"/>
    <w:rsid w:val="00B44CBB"/>
    <w:rsid w:val="00B57AD2"/>
    <w:rsid w:val="00B71C20"/>
    <w:rsid w:val="00B81CF3"/>
    <w:rsid w:val="00BC2558"/>
    <w:rsid w:val="00BD161B"/>
    <w:rsid w:val="00C11CCA"/>
    <w:rsid w:val="00DF4083"/>
    <w:rsid w:val="00E032CA"/>
    <w:rsid w:val="00E05C27"/>
    <w:rsid w:val="00E20C99"/>
    <w:rsid w:val="00E47408"/>
    <w:rsid w:val="00F50EF3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1254C-9B2B-49B8-B858-0B20EAD4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</cp:revision>
  <dcterms:created xsi:type="dcterms:W3CDTF">2026-06-05T10:22:00Z</dcterms:created>
  <dcterms:modified xsi:type="dcterms:W3CDTF">2026-06-05T10:22:00Z</dcterms:modified>
</cp:coreProperties>
</file>