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6C2CE" w14:textId="77777777" w:rsidR="00530CDD" w:rsidRPr="00DB297C" w:rsidRDefault="00530CDD" w:rsidP="00530CDD">
      <w:pPr>
        <w:spacing w:after="0" w:line="240" w:lineRule="auto"/>
        <w:rPr>
          <w:rFonts w:ascii="Times New Roman" w:hAnsi="Times New Roman"/>
          <w:b/>
        </w:rPr>
      </w:pPr>
      <w:r w:rsidRPr="00DB297C">
        <w:rPr>
          <w:rFonts w:ascii="Times New Roman" w:hAnsi="Times New Roman"/>
          <w:b/>
        </w:rPr>
        <w:t xml:space="preserve">Закупка на ЕАТ «Берёзка» № </w:t>
      </w:r>
    </w:p>
    <w:p w14:paraId="0C6C2498" w14:textId="77777777" w:rsidR="00530CDD" w:rsidRPr="00DB297C" w:rsidRDefault="00530CDD" w:rsidP="00530CDD">
      <w:pPr>
        <w:spacing w:after="0" w:line="240" w:lineRule="auto"/>
        <w:jc w:val="center"/>
        <w:rPr>
          <w:rFonts w:ascii="Times New Roman" w:hAnsi="Times New Roman"/>
          <w:b/>
        </w:rPr>
      </w:pPr>
    </w:p>
    <w:p w14:paraId="2BC480D6" w14:textId="77777777" w:rsidR="00530CDD" w:rsidRPr="00467E39" w:rsidRDefault="00530CDD" w:rsidP="00530CDD">
      <w:pPr>
        <w:spacing w:after="0" w:line="240" w:lineRule="auto"/>
        <w:jc w:val="center"/>
        <w:rPr>
          <w:rFonts w:ascii="Times New Roman" w:hAnsi="Times New Roman"/>
          <w:b/>
        </w:rPr>
      </w:pPr>
      <w:r w:rsidRPr="00467E39">
        <w:rPr>
          <w:rFonts w:ascii="Times New Roman" w:hAnsi="Times New Roman"/>
          <w:b/>
        </w:rPr>
        <w:t xml:space="preserve">ДОГОВОР № </w:t>
      </w:r>
    </w:p>
    <w:p w14:paraId="2C8F4C43" w14:textId="77777777" w:rsidR="00530CDD" w:rsidRPr="00467E39" w:rsidRDefault="00530CDD" w:rsidP="00530CDD">
      <w:pPr>
        <w:spacing w:after="0" w:line="240" w:lineRule="auto"/>
        <w:jc w:val="center"/>
        <w:rPr>
          <w:rFonts w:ascii="Times New Roman" w:hAnsi="Times New Roman"/>
          <w:b/>
        </w:rPr>
      </w:pPr>
      <w:r w:rsidRPr="00467E39">
        <w:rPr>
          <w:rFonts w:ascii="Times New Roman" w:hAnsi="Times New Roman"/>
          <w:b/>
        </w:rPr>
        <w:t>на оказание услуг «Внутризоновой, междугородной и международной телефонной связи»</w:t>
      </w:r>
    </w:p>
    <w:tbl>
      <w:tblPr>
        <w:tblW w:w="10348" w:type="dxa"/>
        <w:tblInd w:w="-34" w:type="dxa"/>
        <w:tblLayout w:type="fixed"/>
        <w:tblLook w:val="0000" w:firstRow="0" w:lastRow="0" w:firstColumn="0" w:lastColumn="0" w:noHBand="0" w:noVBand="0"/>
      </w:tblPr>
      <w:tblGrid>
        <w:gridCol w:w="5080"/>
        <w:gridCol w:w="5268"/>
      </w:tblGrid>
      <w:tr w:rsidR="00530CDD" w:rsidRPr="00123B30" w14:paraId="063AC8C2" w14:textId="77777777" w:rsidTr="005221D9">
        <w:trPr>
          <w:trHeight w:val="277"/>
        </w:trPr>
        <w:tc>
          <w:tcPr>
            <w:tcW w:w="5080" w:type="dxa"/>
            <w:vAlign w:val="center"/>
          </w:tcPr>
          <w:p w14:paraId="106D7ADD"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rPr>
                <w:rFonts w:ascii="Times New Roman" w:hAnsi="Times New Roman"/>
              </w:rPr>
            </w:pPr>
            <w:r w:rsidRPr="00467E39">
              <w:rPr>
                <w:rFonts w:ascii="Times New Roman" w:hAnsi="Times New Roman"/>
              </w:rPr>
              <w:t xml:space="preserve"> г. Ульяновск                                                                              </w:t>
            </w:r>
          </w:p>
        </w:tc>
        <w:tc>
          <w:tcPr>
            <w:tcW w:w="5268" w:type="dxa"/>
            <w:vAlign w:val="center"/>
          </w:tcPr>
          <w:p w14:paraId="530F1F90"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center"/>
              <w:textAlignment w:val="baseline"/>
              <w:rPr>
                <w:rFonts w:ascii="Times New Roman" w:hAnsi="Times New Roman"/>
              </w:rPr>
            </w:pPr>
            <w:r w:rsidRPr="00467E39">
              <w:rPr>
                <w:rFonts w:ascii="Times New Roman" w:hAnsi="Times New Roman"/>
              </w:rPr>
              <w:t xml:space="preserve">                                                          «      » </w:t>
            </w:r>
            <w:r>
              <w:rPr>
                <w:rFonts w:ascii="Times New Roman" w:hAnsi="Times New Roman"/>
              </w:rPr>
              <w:t xml:space="preserve">          </w:t>
            </w:r>
            <w:r w:rsidRPr="00467E39">
              <w:rPr>
                <w:rFonts w:ascii="Times New Roman" w:hAnsi="Times New Roman"/>
              </w:rPr>
              <w:t>2026г.</w:t>
            </w:r>
          </w:p>
        </w:tc>
      </w:tr>
      <w:tr w:rsidR="00530CDD" w:rsidRPr="00123B30" w14:paraId="35C4D93C" w14:textId="77777777" w:rsidTr="005221D9">
        <w:trPr>
          <w:trHeight w:val="83"/>
        </w:trPr>
        <w:tc>
          <w:tcPr>
            <w:tcW w:w="5080" w:type="dxa"/>
            <w:vAlign w:val="center"/>
          </w:tcPr>
          <w:p w14:paraId="18346E1B" w14:textId="77777777" w:rsidR="00530CDD" w:rsidRPr="00467E39" w:rsidRDefault="00530CDD" w:rsidP="005221D9">
            <w:pPr>
              <w:tabs>
                <w:tab w:val="left" w:pos="0"/>
                <w:tab w:val="left" w:pos="34"/>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c>
          <w:tcPr>
            <w:tcW w:w="5268" w:type="dxa"/>
            <w:vAlign w:val="center"/>
          </w:tcPr>
          <w:p w14:paraId="2E70BB0E"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r>
    </w:tbl>
    <w:p w14:paraId="5BCEA1C5" w14:textId="77777777" w:rsidR="00530CDD" w:rsidRPr="00467E39" w:rsidRDefault="00530CDD" w:rsidP="00530CDD">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PT Astra Serif" w:hAnsi="PT Astra Serif"/>
        </w:rPr>
      </w:pPr>
      <w:r>
        <w:rPr>
          <w:rFonts w:ascii="PT Astra Serif" w:hAnsi="PT Astra Serif"/>
          <w:b/>
        </w:rPr>
        <w:t>___________________________</w:t>
      </w:r>
      <w:r w:rsidRPr="00467E39">
        <w:rPr>
          <w:rFonts w:ascii="PT Astra Serif" w:hAnsi="PT Astra Serif"/>
        </w:rPr>
        <w:t xml:space="preserve">, именуемое в дальнейшем «Оператор связи»,  в лице </w:t>
      </w:r>
      <w:r>
        <w:rPr>
          <w:rFonts w:ascii="PT Astra Serif" w:hAnsi="PT Astra Serif"/>
        </w:rPr>
        <w:t>____________________</w:t>
      </w:r>
      <w:r w:rsidRPr="00467E39">
        <w:rPr>
          <w:rFonts w:ascii="PT Astra Serif" w:hAnsi="PT Astra Serif"/>
        </w:rPr>
        <w:t xml:space="preserve">,  действующего в рамках </w:t>
      </w:r>
      <w:r>
        <w:rPr>
          <w:rFonts w:ascii="PT Astra Serif" w:hAnsi="PT Astra Serif"/>
        </w:rPr>
        <w:t>________________</w:t>
      </w:r>
      <w:r w:rsidRPr="00467E39">
        <w:rPr>
          <w:rFonts w:ascii="PT Astra Serif" w:hAnsi="PT Astra Serif"/>
          <w:bCs/>
        </w:rPr>
        <w:t xml:space="preserve">. </w:t>
      </w:r>
      <w:r w:rsidRPr="00467E39">
        <w:rPr>
          <w:rFonts w:ascii="PT Astra Serif" w:hAnsi="PT Astra Serif"/>
        </w:rPr>
        <w:t xml:space="preserve">с одной стороны, и </w:t>
      </w:r>
      <w:r w:rsidRPr="00467E39">
        <w:rPr>
          <w:rFonts w:ascii="PT Astra Serif" w:hAnsi="PT Astra Serif"/>
          <w:b/>
        </w:rPr>
        <w:t>государственное учреждение здравоохранения «Детская городская клиническая больница города Ульяновска»</w:t>
      </w:r>
      <w:r>
        <w:rPr>
          <w:rFonts w:ascii="PT Astra Serif" w:hAnsi="PT Astra Serif"/>
          <w:b/>
        </w:rPr>
        <w:t xml:space="preserve"> </w:t>
      </w:r>
      <w:r w:rsidRPr="00467E39">
        <w:rPr>
          <w:rFonts w:ascii="PT Astra Serif" w:hAnsi="PT Astra Serif"/>
        </w:rPr>
        <w:t xml:space="preserve">,созданное и действующее по законам Российской Федерации, зарегистрированное по адресу: Россия, 432071, г. Ульяновск, ул. Орлова, д.21, именуемое в дальнейшем «Клиент», в лице </w:t>
      </w:r>
      <w:r>
        <w:rPr>
          <w:rFonts w:ascii="PT Astra Serif" w:hAnsi="PT Astra Serif"/>
        </w:rPr>
        <w:t>_____________</w:t>
      </w:r>
      <w:r w:rsidRPr="00467E39">
        <w:rPr>
          <w:rFonts w:ascii="PT Astra Serif" w:hAnsi="PT Astra Serif"/>
        </w:rPr>
        <w:t>, действующе</w:t>
      </w:r>
      <w:r>
        <w:rPr>
          <w:rFonts w:ascii="PT Astra Serif" w:hAnsi="PT Astra Serif"/>
        </w:rPr>
        <w:t>го</w:t>
      </w:r>
      <w:r w:rsidRPr="00467E39">
        <w:rPr>
          <w:rFonts w:ascii="PT Astra Serif" w:hAnsi="PT Astra Serif"/>
        </w:rPr>
        <w:t xml:space="preserve"> на основании </w:t>
      </w:r>
      <w:r>
        <w:rPr>
          <w:rFonts w:ascii="PT Astra Serif" w:hAnsi="PT Astra Serif"/>
        </w:rPr>
        <w:t>____________________</w:t>
      </w:r>
      <w:r w:rsidRPr="00467E39">
        <w:rPr>
          <w:rFonts w:ascii="PT Astra Serif" w:hAnsi="PT Astra Serif"/>
        </w:rPr>
        <w:t>, с другой стороны, совместно именуемые «Стороны», отдельно «Сторона,  на основании п.4 ч.1 ст.93 Федерального закона от 05.04.2013г.г.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120EDA4"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1. Регулирование</w:t>
      </w:r>
    </w:p>
    <w:p w14:paraId="074975B6" w14:textId="77777777" w:rsidR="00530CDD" w:rsidRPr="00467E39" w:rsidRDefault="00530CDD" w:rsidP="00530CDD">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1.1.</w:t>
      </w:r>
      <w:r w:rsidRPr="00467E39">
        <w:rPr>
          <w:rFonts w:ascii="Times New Roman" w:hAnsi="Times New Roman"/>
        </w:rPr>
        <w:tab/>
        <w:t>К отношениям Сторон, возникшим в соответствии с настоящими Договором, применяются нормы права</w:t>
      </w:r>
      <w:r>
        <w:rPr>
          <w:rFonts w:ascii="Times New Roman" w:hAnsi="Times New Roman"/>
        </w:rPr>
        <w:t xml:space="preserve"> </w:t>
      </w:r>
      <w:r w:rsidRPr="00467E39">
        <w:rPr>
          <w:rFonts w:ascii="Times New Roman" w:hAnsi="Times New Roman"/>
        </w:rPr>
        <w:t>Российской Федерации, если иное не установлено международными договорами.</w:t>
      </w:r>
    </w:p>
    <w:p w14:paraId="28358562"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1.2.</w:t>
      </w:r>
      <w:r w:rsidRPr="00467E39">
        <w:rPr>
          <w:rFonts w:ascii="Times New Roman" w:hAnsi="Times New Roman"/>
        </w:rPr>
        <w:tab/>
        <w:t>Если отдельным соглашением сторон установлены иные правила предоставления Услуг, чем те, которые предусмотрены настоящим Договором, применяются правила отдельного соглашения.</w:t>
      </w:r>
    </w:p>
    <w:p w14:paraId="284AD845"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w:t>
      </w:r>
      <w:r w:rsidRPr="00467E39">
        <w:rPr>
          <w:rFonts w:ascii="Times New Roman" w:hAnsi="Times New Roman"/>
        </w:rPr>
        <w:tab/>
        <w:t>Оператор связи оказывает доступ к услугам МегаФон на основании лицензий МегаФон на предоставление соответствующего вида услуг, а также на основании собственных лицензий</w:t>
      </w:r>
      <w:r>
        <w:rPr>
          <w:rFonts w:ascii="Times New Roman" w:hAnsi="Times New Roman"/>
        </w:rPr>
        <w:t>__________________________</w:t>
      </w:r>
      <w:r w:rsidRPr="00467E39">
        <w:rPr>
          <w:rFonts w:ascii="Times New Roman" w:hAnsi="Times New Roman"/>
        </w:rPr>
        <w:t>.</w:t>
      </w:r>
    </w:p>
    <w:p w14:paraId="5A579679"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1.4.</w:t>
      </w:r>
      <w:r w:rsidRPr="00467E39">
        <w:rPr>
          <w:rFonts w:ascii="Times New Roman" w:hAnsi="Times New Roman"/>
        </w:rPr>
        <w:tab/>
        <w:t>Оператор связи обязуется предоставлять Клиенту услугу "Внутризоновой телефонной связи", «Междугородной и международной телефонной связи», а Клиент обязуется оплатить оказанные услуги в порядке и в сроки, предусмотренные настоящим Договором.</w:t>
      </w:r>
    </w:p>
    <w:p w14:paraId="6D347DC4" w14:textId="77777777" w:rsidR="00530CDD" w:rsidRPr="00467E39" w:rsidRDefault="00530CDD" w:rsidP="00530CDD">
      <w:pPr>
        <w:tabs>
          <w:tab w:val="left" w:pos="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2. Определения</w:t>
      </w:r>
    </w:p>
    <w:p w14:paraId="11C9B1EE" w14:textId="77777777" w:rsidR="00530CDD" w:rsidRPr="00467E39" w:rsidRDefault="00530CDD" w:rsidP="00530CDD">
      <w:pPr>
        <w:numPr>
          <w:ilvl w:val="0"/>
          <w:numId w:val="16"/>
        </w:numPr>
        <w:tabs>
          <w:tab w:val="clear" w:pos="824"/>
          <w:tab w:val="num"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Для целей настоящего Договора используются следующие основные понятия и определения:</w:t>
      </w:r>
    </w:p>
    <w:p w14:paraId="01BBB654" w14:textId="77777777" w:rsidR="00530CDD" w:rsidRPr="00467E39" w:rsidRDefault="00530CDD" w:rsidP="00530CDD">
      <w:pPr>
        <w:numPr>
          <w:ilvl w:val="0"/>
          <w:numId w:val="14"/>
        </w:numPr>
        <w:tabs>
          <w:tab w:val="num"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«Клиент»</w:t>
      </w:r>
      <w:r w:rsidRPr="00467E39">
        <w:rPr>
          <w:rFonts w:ascii="Times New Roman" w:hAnsi="Times New Roman"/>
        </w:rPr>
        <w:t xml:space="preserve"> – индивидуальный предприниматель или юридическое лицо, заключивший настоящий Договор на оказание услуг связи в порядке, предусмотренном статьей 3 настоящего Договора. </w:t>
      </w:r>
    </w:p>
    <w:p w14:paraId="194E7734" w14:textId="77777777" w:rsidR="00530CDD" w:rsidRPr="00467E39" w:rsidRDefault="00530CDD" w:rsidP="00530CDD">
      <w:pPr>
        <w:numPr>
          <w:ilvl w:val="0"/>
          <w:numId w:val="14"/>
        </w:numPr>
        <w:tabs>
          <w:tab w:val="num"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«Абонентская плата»</w:t>
      </w:r>
      <w:r w:rsidRPr="00467E39">
        <w:rPr>
          <w:rFonts w:ascii="Times New Roman" w:hAnsi="Times New Roman"/>
        </w:rPr>
        <w:t xml:space="preserve"> – размер платежа Клиента за Отчетный период, являющийся постоянной величиной, не зависящей от объема фактически оказанных Услуг. Размер абонентской платы определяется в Заказе.</w:t>
      </w:r>
    </w:p>
    <w:p w14:paraId="723FD2B1" w14:textId="77777777" w:rsidR="00530CDD" w:rsidRPr="00467E39" w:rsidRDefault="00530CDD" w:rsidP="00530CDD">
      <w:pPr>
        <w:numPr>
          <w:ilvl w:val="0"/>
          <w:numId w:val="14"/>
        </w:numPr>
        <w:tabs>
          <w:tab w:val="num"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«Клиентское устройство»(«Клиентское оборудование»)</w:t>
      </w:r>
      <w:r w:rsidRPr="00467E39">
        <w:rPr>
          <w:rFonts w:ascii="Times New Roman" w:hAnsi="Times New Roman"/>
        </w:rPr>
        <w:t xml:space="preserve"> - находящееся в законном владении Клиента техническое средство, включая программное обеспечение, обеспечивающее Клиенту доступ к Услугам Оператора связи посредством подключения данного устройства (оборудования) к Сети связи Оператора связи.  </w:t>
      </w:r>
    </w:p>
    <w:p w14:paraId="1582C81D"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 xml:space="preserve">«Договор на оказание Услуг» («Договор») </w:t>
      </w:r>
      <w:r w:rsidRPr="00467E39">
        <w:rPr>
          <w:rFonts w:ascii="Times New Roman" w:hAnsi="Times New Roman"/>
        </w:rPr>
        <w:t xml:space="preserve">– настоящий договор, заключенный между Оператором связи и Клиентом по форме, установленной Оператором связи, включающий в себя Приложения, являющиеся неотъемлемой частью Договора, в соответствии с которым Оператор связи оказывает Клиенту Услуги, указанные в соответствующих Приложениях к настоящему Договору, а Клиент обязуется принимать и оплачивать Услуги. </w:t>
      </w:r>
    </w:p>
    <w:p w14:paraId="5543C518"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«Дополнительные услуги»</w:t>
      </w:r>
      <w:r w:rsidRPr="00467E39">
        <w:rPr>
          <w:rFonts w:ascii="Times New Roman" w:hAnsi="Times New Roman"/>
        </w:rPr>
        <w:t xml:space="preserve"> – услуги, оказываемые Оператором связи непосредственно или с привлечением третьих лиц, технологически неразрывно связанные с Услугами связи и направленные на повышение их потребительской ценности. Под Дополнительными услугами в рамках настоящего Договора понимается, в том числе размещение оборудования Клиента на объектах Оператора связи  и его техническое обслуживание, предоставление Клиенту  оборудования, необходимого для оказания Услуг связи и т.п. услуги, указанные в соответствующих Приложениях. Перечень и стоимость Дополнительных услуг определяется Оператором связи.</w:t>
      </w:r>
    </w:p>
    <w:p w14:paraId="23ED0B47"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«Единица тарификации»</w:t>
      </w:r>
      <w:r w:rsidRPr="00467E39">
        <w:rPr>
          <w:rFonts w:ascii="Times New Roman" w:hAnsi="Times New Roman"/>
        </w:rPr>
        <w:t xml:space="preserve"> – оплачиваемая единица продолжительности соединения, количества запросов, количества Услуг, количество или объем переданной (полученной, обработанной, хранимой) информации и т.п., определяемая Тарифным планом.</w:t>
      </w:r>
    </w:p>
    <w:p w14:paraId="57D6694D"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«Информационно-биллинговая система»</w:t>
      </w:r>
      <w:r w:rsidRPr="00467E39">
        <w:rPr>
          <w:rFonts w:ascii="Times New Roman" w:hAnsi="Times New Roman"/>
        </w:rPr>
        <w:t xml:space="preserve"> – сертифицированная автоматизированная система Оператора связи  для учета операций по оказанию Услуг Клиенту и их оплате.</w:t>
      </w:r>
    </w:p>
    <w:p w14:paraId="579285E3"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«Лицевой счет»</w:t>
      </w:r>
      <w:r w:rsidRPr="00467E39">
        <w:rPr>
          <w:rFonts w:ascii="Times New Roman" w:hAnsi="Times New Roman"/>
        </w:rPr>
        <w:t xml:space="preserve"> – регистр аналитического учета в Информационно-биллинговой системе Оператора связи, предназначенный для отражения в учете операций по оказанию Услуг Клиенту и их оплате. </w:t>
      </w:r>
    </w:p>
    <w:p w14:paraId="2B274A48"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«Личный кабинет»</w:t>
      </w:r>
      <w:r w:rsidRPr="00467E39">
        <w:rPr>
          <w:rFonts w:ascii="Times New Roman" w:hAnsi="Times New Roman"/>
        </w:rPr>
        <w:t xml:space="preserve"> - раздел на веб-интерфейсе сайта Оператора связи </w:t>
      </w:r>
      <w:hyperlink r:id="rId6" w:history="1">
        <w:r w:rsidRPr="00467E39">
          <w:rPr>
            <w:rFonts w:ascii="Times New Roman" w:hAnsi="Times New Roman"/>
            <w:color w:val="0000FF"/>
            <w:u w:val="single"/>
            <w:lang w:val="en-US"/>
          </w:rPr>
          <w:t>www</w:t>
        </w:r>
        <w:r w:rsidRPr="00467E39">
          <w:rPr>
            <w:rFonts w:ascii="Times New Roman" w:hAnsi="Times New Roman"/>
            <w:color w:val="0000FF"/>
            <w:u w:val="single"/>
          </w:rPr>
          <w:t>.</w:t>
        </w:r>
        <w:r w:rsidRPr="00467E39">
          <w:rPr>
            <w:rFonts w:ascii="Times New Roman" w:hAnsi="Times New Roman"/>
            <w:color w:val="0000FF"/>
            <w:u w:val="single"/>
            <w:lang w:val="en-US"/>
          </w:rPr>
          <w:t>evo</w:t>
        </w:r>
        <w:r w:rsidRPr="00467E39">
          <w:rPr>
            <w:rFonts w:ascii="Times New Roman" w:hAnsi="Times New Roman"/>
            <w:color w:val="0000FF"/>
            <w:u w:val="single"/>
          </w:rPr>
          <w:t>73.</w:t>
        </w:r>
        <w:r w:rsidRPr="00467E39">
          <w:rPr>
            <w:rFonts w:ascii="Times New Roman" w:hAnsi="Times New Roman"/>
            <w:color w:val="0000FF"/>
            <w:u w:val="single"/>
            <w:lang w:val="en-US"/>
          </w:rPr>
          <w:t>ru</w:t>
        </w:r>
      </w:hyperlink>
      <w:r w:rsidRPr="00467E39">
        <w:rPr>
          <w:rFonts w:ascii="Times New Roman" w:hAnsi="Times New Roman"/>
        </w:rPr>
        <w:t>, на котором Клиент, используя логин и пароль (Идентификатор Клиента), может получить информацию о состоянии своего лицевого счета, информацию о подключенных Клиентом Услугах, осуществить действия по изменению набора предоставляемых Услуг, а также совершить иные действия, предусмотренные Оператором связи. Доступность Личного кабинета определяется в момент заключения Сторонами Договора.</w:t>
      </w:r>
    </w:p>
    <w:p w14:paraId="1D596674"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 xml:space="preserve">ООО «Телеком.ру» </w:t>
      </w:r>
      <w:r w:rsidRPr="00467E39">
        <w:rPr>
          <w:rFonts w:ascii="Times New Roman" w:hAnsi="Times New Roman"/>
        </w:rPr>
        <w:t>- Общество с ограниченной ответственностью «Телеком.ру», ИНН 7327049769, ОГРН 1097327000352  адрес: 432045, Россия, г. Ульяновск, ул. Рябикова, д.21Б.</w:t>
      </w:r>
    </w:p>
    <w:p w14:paraId="09BC2FC2"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lastRenderedPageBreak/>
        <w:t>«Отчетный период»</w:t>
      </w:r>
      <w:r w:rsidRPr="00467E39">
        <w:rPr>
          <w:rFonts w:ascii="Times New Roman" w:hAnsi="Times New Roman"/>
        </w:rPr>
        <w:t xml:space="preserve"> – календарный месяц, в котором Клиенту были оказаны Услуги.</w:t>
      </w:r>
    </w:p>
    <w:p w14:paraId="1380E11F"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«Сеть связи Оператора связи» («Сеть связи»)</w:t>
      </w:r>
      <w:r w:rsidRPr="00467E39">
        <w:rPr>
          <w:rFonts w:ascii="Times New Roman" w:hAnsi="Times New Roman"/>
        </w:rPr>
        <w:t xml:space="preserve"> – технологическая система, включающая в себя средства и линии связи, необходимые для оказания Клиентам Услуг связи на основании соответствующих лицензий. </w:t>
      </w:r>
    </w:p>
    <w:p w14:paraId="52492C37"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«Тариф»</w:t>
      </w:r>
      <w:r w:rsidRPr="00467E39">
        <w:rPr>
          <w:rFonts w:ascii="Times New Roman" w:hAnsi="Times New Roman"/>
        </w:rPr>
        <w:t xml:space="preserve"> – цена единицы тарификации, по которой происходит расчет за оказанные  Оператором связи Услуги.</w:t>
      </w:r>
    </w:p>
    <w:p w14:paraId="5C321E88"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«Услуги связи»</w:t>
      </w:r>
      <w:r w:rsidRPr="00467E39">
        <w:rPr>
          <w:rFonts w:ascii="Times New Roman" w:hAnsi="Times New Roman"/>
        </w:rPr>
        <w:t xml:space="preserve"> – услуги местной, внутризоновой телефонной связи, телематические услуги связи, услуги связи по передаче данных, предоставление каналов связи, а также иные услуги, оказываемые Оператором  связи на основании соответствующих лицензий.</w:t>
      </w:r>
    </w:p>
    <w:p w14:paraId="09CA3E79"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 xml:space="preserve"> «Услуги»</w:t>
      </w:r>
      <w:r w:rsidRPr="00467E39">
        <w:rPr>
          <w:rFonts w:ascii="Times New Roman" w:hAnsi="Times New Roman"/>
        </w:rPr>
        <w:t xml:space="preserve"> – именуемые совместно Услуги связи, Дополнительные услуги, в том числе работы (услуги) по Подключению.</w:t>
      </w:r>
    </w:p>
    <w:p w14:paraId="2ECB4D1F" w14:textId="77777777" w:rsidR="00530CDD" w:rsidRPr="00467E39" w:rsidRDefault="00530CDD" w:rsidP="00530CDD">
      <w:pPr>
        <w:numPr>
          <w:ilvl w:val="0"/>
          <w:numId w:val="14"/>
        </w:numPr>
        <w:tabs>
          <w:tab w:val="num" w:pos="0"/>
          <w:tab w:val="left" w:pos="142"/>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b/>
        </w:rPr>
        <w:t>«Услуга «Внутризоновой телефонной связи»»</w:t>
      </w:r>
      <w:r w:rsidRPr="00467E39">
        <w:rPr>
          <w:rFonts w:ascii="Times New Roman" w:hAnsi="Times New Roman"/>
          <w:i/>
        </w:rPr>
        <w:t xml:space="preserve"> -</w:t>
      </w:r>
      <w:r w:rsidRPr="00467E39">
        <w:rPr>
          <w:rFonts w:ascii="Times New Roman" w:hAnsi="Times New Roman"/>
        </w:rPr>
        <w:t xml:space="preserve"> предоставление доступа к мобильной и фиксированной связи в пределах одного региона (субъекта РФ).</w:t>
      </w:r>
    </w:p>
    <w:p w14:paraId="485A7BB2" w14:textId="77777777" w:rsidR="00530CDD" w:rsidRPr="00467E39" w:rsidRDefault="00530CDD" w:rsidP="00530CDD">
      <w:pPr>
        <w:tabs>
          <w:tab w:val="left" w:pos="142"/>
        </w:tabs>
        <w:overflowPunct w:val="0"/>
        <w:autoSpaceDE w:val="0"/>
        <w:autoSpaceDN w:val="0"/>
        <w:adjustRightInd w:val="0"/>
        <w:spacing w:after="0" w:line="240" w:lineRule="auto"/>
        <w:jc w:val="both"/>
        <w:textAlignment w:val="baseline"/>
        <w:rPr>
          <w:rFonts w:ascii="Times New Roman" w:hAnsi="Times New Roman"/>
          <w:b/>
          <w:i/>
        </w:rPr>
      </w:pPr>
      <w:r w:rsidRPr="00467E39">
        <w:rPr>
          <w:rFonts w:ascii="Times New Roman" w:hAnsi="Times New Roman"/>
        </w:rPr>
        <w:t>2.1.17.</w:t>
      </w:r>
      <w:r w:rsidRPr="00467E39">
        <w:rPr>
          <w:rFonts w:ascii="Times New Roman" w:hAnsi="Times New Roman"/>
        </w:rPr>
        <w:tab/>
      </w:r>
      <w:r w:rsidRPr="00467E39">
        <w:rPr>
          <w:rFonts w:ascii="Times New Roman" w:hAnsi="Times New Roman"/>
          <w:b/>
        </w:rPr>
        <w:t xml:space="preserve"> «Услуга «Междугородной и международной телефонной связи»»</w:t>
      </w:r>
      <w:r w:rsidRPr="00467E39">
        <w:rPr>
          <w:rFonts w:ascii="Times New Roman" w:hAnsi="Times New Roman"/>
          <w:b/>
          <w:i/>
        </w:rPr>
        <w:t xml:space="preserve"> - </w:t>
      </w:r>
      <w:r w:rsidRPr="00467E39">
        <w:rPr>
          <w:rFonts w:ascii="Times New Roman" w:hAnsi="Times New Roman"/>
        </w:rPr>
        <w:t>предоставление доступа к мобильной и фиксированной связи в пределах разных регионов (субъектов РФ/ различных стран)</w:t>
      </w:r>
    </w:p>
    <w:p w14:paraId="524848E9" w14:textId="77777777" w:rsidR="00530CDD" w:rsidRPr="00467E39" w:rsidRDefault="00530CDD" w:rsidP="00530CDD">
      <w:pPr>
        <w:tabs>
          <w:tab w:val="num"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2.2. Стороны используют приведенные в данной статье Договора определения при толковании условий настоящего Договора.</w:t>
      </w:r>
    </w:p>
    <w:p w14:paraId="3A21E60A" w14:textId="77777777" w:rsidR="00530CDD" w:rsidRPr="00467E39" w:rsidRDefault="00530CDD" w:rsidP="00530CDD">
      <w:pPr>
        <w:tabs>
          <w:tab w:val="num"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2.3. Если в Дополнительном соглашении предусматриваются положения отличные от положений настоящего Договора, применяются положения Дополнительного соглашения.</w:t>
      </w:r>
    </w:p>
    <w:p w14:paraId="4182EDD7"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p>
    <w:p w14:paraId="56EB33A3"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3. Порядок заключения, изменения Договора и срок действия Договора</w:t>
      </w:r>
    </w:p>
    <w:p w14:paraId="1828C896"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Услуги оказываются Клиенту в случае наличия технической возможности для оказания Услуг. При отсутствии технической возможности оказания Услуг Оператор связи  в обязательном порядке уведомляет Клиента об этом.</w:t>
      </w:r>
    </w:p>
    <w:p w14:paraId="6FA3EA32"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 Услуги оказываются на основании Договора, заключаемого между Клиентом и Оператором связи.</w:t>
      </w:r>
    </w:p>
    <w:p w14:paraId="7E5C79D8"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Оператор  связи может направить подписанный со своей стороны Договор Клиенту в двух экземплярах. Клиент должен в течение 30 (тридцати) календарных дней с даты составления Договора, указанной в правом верхнем углу Договора на первой странице, подписать Договор со своей стороны и направить Оператору связи один подписанный экземпляр.</w:t>
      </w:r>
    </w:p>
    <w:p w14:paraId="3CBB5312"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Для заключения Договора Клиент должен осуществить следующие действия:</w:t>
      </w:r>
    </w:p>
    <w:p w14:paraId="796EC043"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3.4.1. заполнить  реквизиты, указанные в статье 14 Договора;</w:t>
      </w:r>
    </w:p>
    <w:p w14:paraId="28D2CBAB"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3.4.2. подписать Приложения к Договору.</w:t>
      </w:r>
    </w:p>
    <w:p w14:paraId="39DC2661"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Договор считается заключенным с момента его подписания Клиентом, а также  Приложений в двух экземплярах, по одному экземпляру для каждой из Сторон.</w:t>
      </w:r>
    </w:p>
    <w:p w14:paraId="4DB9271D"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В течение срока действия Договора Стороны вправе подписывать дополнительные соглашения на Услуги. </w:t>
      </w:r>
    </w:p>
    <w:p w14:paraId="531E4F23"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Оператор связи  приступает к оказанию Услуг по Договору в сроки, предусмотренные Сторонами соглашении.</w:t>
      </w:r>
    </w:p>
    <w:p w14:paraId="4CCED61E" w14:textId="77777777" w:rsidR="00530CDD" w:rsidRPr="00467E39" w:rsidRDefault="00530CDD" w:rsidP="00530CDD">
      <w:pPr>
        <w:numPr>
          <w:ilvl w:val="0"/>
          <w:numId w:val="17"/>
        </w:numPr>
        <w:shd w:val="clear" w:color="auto" w:fill="FFFFFF"/>
        <w:autoSpaceDE w:val="0"/>
        <w:autoSpaceDN w:val="0"/>
        <w:adjustRightInd w:val="0"/>
        <w:spacing w:after="0" w:line="240" w:lineRule="auto"/>
        <w:ind w:left="0" w:firstLine="0"/>
        <w:jc w:val="both"/>
        <w:rPr>
          <w:rFonts w:ascii="Times New Roman" w:hAnsi="Times New Roman"/>
          <w:b/>
          <w:color w:val="000000"/>
        </w:rPr>
      </w:pPr>
      <w:r w:rsidRPr="00467E39">
        <w:rPr>
          <w:rFonts w:ascii="Times New Roman" w:hAnsi="Times New Roman"/>
          <w:color w:val="000000"/>
        </w:rPr>
        <w:t xml:space="preserve">Срок действия Договора </w:t>
      </w:r>
      <w:r w:rsidRPr="00467E39">
        <w:rPr>
          <w:rFonts w:ascii="Times New Roman" w:hAnsi="Times New Roman"/>
          <w:b/>
          <w:color w:val="000000"/>
        </w:rPr>
        <w:t xml:space="preserve">с </w:t>
      </w:r>
      <w:r>
        <w:rPr>
          <w:rFonts w:ascii="Times New Roman" w:hAnsi="Times New Roman"/>
          <w:b/>
          <w:color w:val="000000"/>
        </w:rPr>
        <w:t>01.08.</w:t>
      </w:r>
      <w:r w:rsidRPr="00467E39">
        <w:rPr>
          <w:rFonts w:ascii="Times New Roman" w:hAnsi="Times New Roman"/>
          <w:b/>
          <w:color w:val="000000"/>
        </w:rPr>
        <w:t xml:space="preserve"> по «31» декабря 2026г.</w:t>
      </w:r>
      <w:r w:rsidRPr="00467E39">
        <w:rPr>
          <w:rFonts w:ascii="Times New Roman" w:hAnsi="Times New Roman"/>
          <w:color w:val="000000"/>
        </w:rPr>
        <w:t xml:space="preserve"> включительно, а в части расчетов – до полного исполнения Сторонами своих обязательств. </w:t>
      </w:r>
      <w:r w:rsidRPr="00467E39">
        <w:rPr>
          <w:rFonts w:ascii="Times New Roman" w:hAnsi="Times New Roman"/>
          <w:b/>
          <w:color w:val="000000"/>
        </w:rPr>
        <w:t xml:space="preserve">Срок оказания услуг с «01» </w:t>
      </w:r>
      <w:r>
        <w:rPr>
          <w:rFonts w:ascii="Times New Roman" w:hAnsi="Times New Roman"/>
          <w:b/>
          <w:color w:val="000000"/>
        </w:rPr>
        <w:t>августа</w:t>
      </w:r>
      <w:r w:rsidRPr="00467E39">
        <w:rPr>
          <w:rFonts w:ascii="Times New Roman" w:hAnsi="Times New Roman"/>
          <w:b/>
          <w:color w:val="000000"/>
        </w:rPr>
        <w:t xml:space="preserve"> 2026г. по «31» декабря 2026г. включительно.</w:t>
      </w:r>
    </w:p>
    <w:p w14:paraId="35F92606"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Изменение существенных условий контракта не допускается, за исключением случаев, предусмотренных статьей 95 закона о контрактной системе.</w:t>
      </w:r>
    </w:p>
    <w:p w14:paraId="323487F3"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расторжение  осуществляется в соответствии с п.3 ст.723 ГК РФ в соответствии с порядком,  установленным статьей 95 Федерального закона от 05.04.2013 № 44-ФЗ.</w:t>
      </w:r>
    </w:p>
    <w:p w14:paraId="245051F7"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В случае подписания Клиентом Договора на Услугу, Клиент может уведомить Оператора связи об отказе от исполнения Договора до момента Подключения, указанного в Договоре, оплатив Оператору связи  понесенные расходы по Подключению.</w:t>
      </w:r>
    </w:p>
    <w:p w14:paraId="38653EA8"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Клиент в любое время вправе отказаться от Услуг, предоставляемых по Договору, при условии направления  Оператору связи  письменного уведомления об отказе от Услуги за 14 календарных дней до планируемой даты отказа от Услуги и компенсации расходов, понесенных Оператором связи. При этом Договор прекращает свое действие только в отношении Услуги, указанного в заявлении об отказе, в отношении иных Услуг Договор продолжает свое действие.</w:t>
      </w:r>
    </w:p>
    <w:p w14:paraId="1F218947" w14:textId="77777777" w:rsidR="00530CDD" w:rsidRPr="00467E39" w:rsidRDefault="00530CDD" w:rsidP="00530CDD">
      <w:pPr>
        <w:numPr>
          <w:ilvl w:val="0"/>
          <w:numId w:val="17"/>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В случае отказа Клиента от Услуги  или расторжения Договора, Клиент должен в течение 3 (трех) рабочих дней обеспечить доступ Оператору связи  для осуществления работ по отключению Услуги, демонтажу оборудования, а также вернуть Оператору связи  предоставленное в пользование оборудование и совершить иные действия, связанные с прекращением оказания Услуг. </w:t>
      </w:r>
    </w:p>
    <w:p w14:paraId="649C1EE4"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4. Сведения о Клиенте</w:t>
      </w:r>
    </w:p>
    <w:p w14:paraId="5459F036" w14:textId="77777777" w:rsidR="00530CDD" w:rsidRPr="00467E39" w:rsidRDefault="00530CDD" w:rsidP="00530CDD">
      <w:pPr>
        <w:numPr>
          <w:ilvl w:val="0"/>
          <w:numId w:val="18"/>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В случае изменения данных, предоставляемых Клиентом Оператору связи при заключении Договора, Клиент обязан в течение 10 (десяти) дней с даты вступления в силу таких изменений письменно уведомить Оператора связи о них. Об изменении фамилии, имени, отчества, места жительства (для индивидуальных </w:t>
      </w:r>
      <w:r w:rsidRPr="00467E39">
        <w:rPr>
          <w:rFonts w:ascii="Times New Roman" w:hAnsi="Times New Roman"/>
        </w:rPr>
        <w:lastRenderedPageBreak/>
        <w:t xml:space="preserve">предпринимателей), наименования, места нахождения (для юридических лиц) Клиент вправе сообщить в срок, не превышающий 60 (шестидесяти) дней с момента вступления таких изменений в силу. </w:t>
      </w:r>
    </w:p>
    <w:p w14:paraId="19612A3A" w14:textId="77777777" w:rsidR="00530CDD" w:rsidRPr="00467E39" w:rsidRDefault="00530CDD" w:rsidP="00530CDD">
      <w:pPr>
        <w:numPr>
          <w:ilvl w:val="0"/>
          <w:numId w:val="18"/>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Клиент соглашается на весь период действия Договора на получение рекламы при использовании Услуг, а также на использование сведений о нем в целях продвижения товаров, работ, услуг на рынке, в том числе путем осуществления прямых контактов с Абонентов с помощью оборудования связи. Подписание Клиентом Договора считается его предварительным письменным согласием на получение рекламы и обработку его персональных данных в целях, указанных выше.</w:t>
      </w:r>
    </w:p>
    <w:p w14:paraId="3F9DA80C" w14:textId="77777777" w:rsidR="00530CDD" w:rsidRPr="00467E39" w:rsidRDefault="00530CDD" w:rsidP="00530CDD">
      <w:pPr>
        <w:numPr>
          <w:ilvl w:val="0"/>
          <w:numId w:val="18"/>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Клиент согласен на весь срок действия Договора на: </w:t>
      </w:r>
    </w:p>
    <w:p w14:paraId="1E4497F2" w14:textId="77777777" w:rsidR="00530CDD" w:rsidRPr="00467E39" w:rsidRDefault="00530CDD" w:rsidP="00530CDD">
      <w:pPr>
        <w:numPr>
          <w:ilvl w:val="2"/>
          <w:numId w:val="26"/>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предоставление сведений о нем третьим лицам, в том числе операторам связи, доступ к услугам которых осуществляется с помощью сетей связи Оператора связи, </w:t>
      </w:r>
    </w:p>
    <w:p w14:paraId="4885F29C" w14:textId="77777777" w:rsidR="00530CDD" w:rsidRPr="00467E39" w:rsidRDefault="00530CDD" w:rsidP="00530CDD">
      <w:pPr>
        <w:numPr>
          <w:ilvl w:val="2"/>
          <w:numId w:val="26"/>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использование сведений о Клиенте, указанных в ст. 53 Федерального закона №126-ФЗ от 07.07.2003 года «О связи», в системе информационно-справочного обслуживания или третьими лицами в целях оказания справочных и иных информационных услуг Оператором связи или третьими лицами. </w:t>
      </w:r>
    </w:p>
    <w:p w14:paraId="55B92064"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ab/>
        <w:t>Указанное выше использование включает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информации (сведений) о Клиенте – индивидуальном предпринимателе,  включение сведений о Клиенте – индивидуальном предпринимателе в данные для информационно-справочного обслуживания, использование информации при выставлении и доставке Клиенту счетов, детализации счета по всем видам оказанных Услуг, при осуществлении расчетов (приёме платежей), ведении претензионно-исковой работы, взыскании задолженности за Услуги, а также использование сведений о Клиенте в связи с предоставлением иной справочной информации.</w:t>
      </w:r>
      <w:r w:rsidRPr="00467E39">
        <w:rPr>
          <w:rFonts w:ascii="Times New Roman" w:hAnsi="Times New Roman"/>
        </w:rPr>
        <w:tab/>
      </w:r>
    </w:p>
    <w:p w14:paraId="3A1C6E60"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Перечень третьих лиц, осуществляющих обработку сведений о Клиенте в соответствии с настоящим пунктом, приведен на официальном сайте Оператора связи и доводиться до всеобщего сведения в местах продаж и обслуживания Клиентов.</w:t>
      </w:r>
    </w:p>
    <w:p w14:paraId="6FC32EBD" w14:textId="77777777" w:rsidR="00530CDD" w:rsidRPr="00467E39" w:rsidRDefault="00530CDD" w:rsidP="00530CDD">
      <w:pPr>
        <w:numPr>
          <w:ilvl w:val="1"/>
          <w:numId w:val="26"/>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Клиент имеет право выразить свой отказ от получения рекламы, указанной в п. 4.2. Договора, способами, указанными в п.4.5.</w:t>
      </w:r>
    </w:p>
    <w:p w14:paraId="2DE50F02" w14:textId="77777777" w:rsidR="00530CDD" w:rsidRPr="00467E39" w:rsidRDefault="00530CDD" w:rsidP="00530CDD">
      <w:pPr>
        <w:numPr>
          <w:ilvl w:val="1"/>
          <w:numId w:val="26"/>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Клиент имеет право выразить свой отказ от предоставления о нем сведений, указанных в п. 4.3. настоящего Договора, следующими способами:</w:t>
      </w:r>
    </w:p>
    <w:p w14:paraId="477D8D6D"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4.5.1. путем проставления отметки в специальной графе статьи 13 Договора «не согласен»;</w:t>
      </w:r>
    </w:p>
    <w:p w14:paraId="36A7764D" w14:textId="77777777" w:rsidR="00530CDD" w:rsidRPr="00467E39" w:rsidRDefault="00530CDD" w:rsidP="00530CDD">
      <w:pPr>
        <w:numPr>
          <w:ilvl w:val="2"/>
          <w:numId w:val="25"/>
        </w:numPr>
        <w:spacing w:after="0" w:line="240" w:lineRule="auto"/>
        <w:ind w:left="0" w:firstLine="0"/>
        <w:jc w:val="both"/>
        <w:rPr>
          <w:rFonts w:ascii="Times New Roman" w:hAnsi="Times New Roman"/>
        </w:rPr>
      </w:pPr>
      <w:r w:rsidRPr="00467E39">
        <w:rPr>
          <w:rFonts w:ascii="Times New Roman" w:hAnsi="Times New Roman"/>
        </w:rPr>
        <w:t>путем предоставления Оператору связи соответствующего письменного уведомления.</w:t>
      </w:r>
    </w:p>
    <w:p w14:paraId="51722A6F" w14:textId="77777777" w:rsidR="00530CDD" w:rsidRPr="00467E39" w:rsidRDefault="00530CDD" w:rsidP="00530CDD">
      <w:pPr>
        <w:numPr>
          <w:ilvl w:val="1"/>
          <w:numId w:val="25"/>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 xml:space="preserve">На период действия Договора за Клиентом закрепляется определенный Идентификатор Клиента. Идентификатор Клиента может использоваться Клиентом при изменении перечня Услуг, оказываемых Клиенту, изменении других условий Договора, при оплате Услуг и в иных случаях, предусмотренных Договором и Оператором связи при оказании отдельных услуг. </w:t>
      </w:r>
    </w:p>
    <w:p w14:paraId="23D2C296" w14:textId="77777777" w:rsidR="00530CDD" w:rsidRPr="00467E39" w:rsidRDefault="00530CDD" w:rsidP="00530CDD">
      <w:pPr>
        <w:numPr>
          <w:ilvl w:val="1"/>
          <w:numId w:val="25"/>
        </w:numPr>
        <w:tabs>
          <w:tab w:val="left" w:pos="0"/>
        </w:tabs>
        <w:overflowPunct w:val="0"/>
        <w:autoSpaceDE w:val="0"/>
        <w:autoSpaceDN w:val="0"/>
        <w:adjustRightInd w:val="0"/>
        <w:spacing w:after="0" w:line="240" w:lineRule="auto"/>
        <w:ind w:left="0" w:firstLine="0"/>
        <w:jc w:val="both"/>
        <w:textAlignment w:val="baseline"/>
        <w:rPr>
          <w:rFonts w:ascii="Times New Roman" w:hAnsi="Times New Roman"/>
        </w:rPr>
      </w:pPr>
      <w:r w:rsidRPr="00467E39">
        <w:rPr>
          <w:rFonts w:ascii="Times New Roman" w:hAnsi="Times New Roman"/>
        </w:rPr>
        <w:t>Запросы и распоряжения Клиента, переданные Оператору связи с использованием Идентификаторов Клиента, подтверждающих, что распоряжение дано Клиентом (а также телефонограммы Клиента, при условии идентификации Клиента) имеют такую же юридическую силу, как если бы они были поданы лично письменно Клиентом в присутствии Оператора связи или его уполномоченного представителя.</w:t>
      </w:r>
    </w:p>
    <w:p w14:paraId="677FBB4C"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p>
    <w:p w14:paraId="2A414567"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5.  Стоимость Услуг</w:t>
      </w:r>
    </w:p>
    <w:p w14:paraId="25103E63"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i/>
        </w:rPr>
      </w:pPr>
      <w:r w:rsidRPr="00467E39">
        <w:rPr>
          <w:rFonts w:ascii="Times New Roman" w:hAnsi="Times New Roman"/>
        </w:rPr>
        <w:t>5.1</w:t>
      </w:r>
      <w:r w:rsidRPr="00467E39">
        <w:rPr>
          <w:rFonts w:ascii="Times New Roman" w:hAnsi="Times New Roman"/>
        </w:rPr>
        <w:tab/>
        <w:t xml:space="preserve">Общая стоимость услуг по настоящему договору </w:t>
      </w:r>
      <w:r>
        <w:rPr>
          <w:rFonts w:ascii="Times New Roman" w:hAnsi="Times New Roman"/>
        </w:rPr>
        <w:t>______________</w:t>
      </w:r>
      <w:r w:rsidRPr="00467E39">
        <w:rPr>
          <w:rFonts w:ascii="Times New Roman" w:hAnsi="Times New Roman"/>
        </w:rPr>
        <w:t xml:space="preserve"> Цена Договора включает стоимость Услуг, уплату пошлин, налогов и сборов, установленных законодательством Российской Федерации. </w:t>
      </w:r>
      <w:r w:rsidRPr="00467E39">
        <w:rPr>
          <w:rFonts w:ascii="Times New Roman" w:hAnsi="Times New Roman"/>
          <w:i/>
        </w:rPr>
        <w:t>Изменение существенных условий Договора при его исполнении не допускается, за исключением случаев, предусмотренных действующим законодательством.</w:t>
      </w:r>
    </w:p>
    <w:p w14:paraId="7B3617C1" w14:textId="77777777" w:rsidR="00530CDD"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b/>
        </w:rPr>
      </w:pPr>
      <w:r w:rsidRPr="00B43C6A">
        <w:rPr>
          <w:rFonts w:ascii="Times New Roman" w:hAnsi="Times New Roman"/>
          <w:b/>
        </w:rPr>
        <w:t>Источник финансирования: Средства бюджетных учреждений (субсидии, инвестиции бюджетным и автономным учреждениям) - Субсидий на выполнение государственного (муниципального) задания на 2026 г.</w:t>
      </w:r>
    </w:p>
    <w:p w14:paraId="653A455E"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5.2.</w:t>
      </w:r>
      <w:r w:rsidRPr="00467E39">
        <w:rPr>
          <w:rFonts w:ascii="Times New Roman" w:hAnsi="Times New Roman"/>
        </w:rPr>
        <w:tab/>
        <w:t>Ежемесячная стоимость Услуг определяется в соответствии с действующими тарифами. Тарифы, действующие на момент заключения Договора, приведены в Приложении №2 к настоящему Договору.</w:t>
      </w:r>
    </w:p>
    <w:p w14:paraId="0784038A"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5.3.</w:t>
      </w:r>
      <w:r w:rsidRPr="00467E39">
        <w:rPr>
          <w:rFonts w:ascii="Times New Roman" w:hAnsi="Times New Roman"/>
        </w:rPr>
        <w:tab/>
        <w:t>Стоимость услуг определяется утвержденными тарифами ОПЕРАТОРА СВЯЗИ, размещаемые им в средствах массовой информации (на официальном сайте ОПЕРАТОРА СВЯЗИ www.evo73.ru). ОПЕРАТОР СВЯЗИ вправе изменять тарифы на услуги в одностороннем порядке.</w:t>
      </w:r>
    </w:p>
    <w:p w14:paraId="6E88772F"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5.4.</w:t>
      </w:r>
      <w:r w:rsidRPr="00467E39">
        <w:rPr>
          <w:rFonts w:ascii="Times New Roman" w:hAnsi="Times New Roman"/>
        </w:rPr>
        <w:tab/>
        <w:t>Плата за оказанную Услугу связи определяется исходя из продолжительности соединения, количества запросов Клиента, количества Услуг, количества или объема принятой и (или) переданной, и (или), и (или) отправленной, и (или) обработанной, и (или) хранимой информации по числу Единиц тарификации, а также в зависимости от других параметров, предусмотренных  настоящим Договором.</w:t>
      </w:r>
    </w:p>
    <w:p w14:paraId="04512CCE"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5.5.</w:t>
      </w:r>
      <w:r w:rsidRPr="00467E39">
        <w:rPr>
          <w:rFonts w:ascii="Times New Roman" w:hAnsi="Times New Roman"/>
        </w:rPr>
        <w:tab/>
        <w:t>При оказании Услуг связи учет объема оказанных Услуг ведется в соответствии с принятыми  Оператором связи Единицами тарификации, определяемыми в соответствии с Приложениями к настоящему Договору.</w:t>
      </w:r>
    </w:p>
    <w:p w14:paraId="39308F83"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p>
    <w:p w14:paraId="16FE62AB"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 xml:space="preserve">Статья 6. Порядок оплаты Услуг </w:t>
      </w:r>
    </w:p>
    <w:p w14:paraId="381BF7F0"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lastRenderedPageBreak/>
        <w:t>6.1.</w:t>
      </w:r>
      <w:r w:rsidRPr="00467E39">
        <w:rPr>
          <w:rFonts w:ascii="Times New Roman" w:hAnsi="Times New Roman"/>
        </w:rPr>
        <w:tab/>
        <w:t xml:space="preserve">Оплата Услуг производится Клиентом с применением кредитной системы расчетов (отложенного платежа). </w:t>
      </w:r>
    </w:p>
    <w:p w14:paraId="24038669"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6.2.</w:t>
      </w:r>
      <w:r w:rsidRPr="00467E39">
        <w:rPr>
          <w:rFonts w:ascii="Times New Roman" w:hAnsi="Times New Roman"/>
        </w:rPr>
        <w:tab/>
        <w:t>Оплата Услуг связи, Дополнительных услуг производится в соответствии с данными, полученными с использованием Информационно-биллинговой системы Оператора связи.</w:t>
      </w:r>
    </w:p>
    <w:p w14:paraId="364823EA"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6.3.</w:t>
      </w:r>
      <w:r w:rsidRPr="00467E39">
        <w:rPr>
          <w:rFonts w:ascii="Times New Roman" w:hAnsi="Times New Roman"/>
        </w:rPr>
        <w:tab/>
        <w:t>Кредитная система расчетов:</w:t>
      </w:r>
    </w:p>
    <w:p w14:paraId="0896A393"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6.3.1.</w:t>
      </w:r>
      <w:r w:rsidRPr="00467E39">
        <w:rPr>
          <w:rFonts w:ascii="Times New Roman" w:hAnsi="Times New Roman"/>
        </w:rPr>
        <w:tab/>
        <w:t xml:space="preserve">При оплате Услуг посредством отложенного платежа оказанные Услуги оплачиваются Клиентом по окончании Отчетного периода. </w:t>
      </w:r>
    </w:p>
    <w:p w14:paraId="160DF088"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6.3.2.</w:t>
      </w:r>
      <w:r w:rsidRPr="00467E39">
        <w:rPr>
          <w:rFonts w:ascii="Times New Roman" w:hAnsi="Times New Roman"/>
        </w:rPr>
        <w:tab/>
        <w:t>Клиент обязан оплатить Услуги в течение 10 (десяти)рабочихдней с момента подписания акта оказанных услуг.</w:t>
      </w:r>
    </w:p>
    <w:p w14:paraId="2FD158BD" w14:textId="77777777" w:rsidR="00530CDD" w:rsidRPr="00467E39" w:rsidRDefault="00530CDD" w:rsidP="00530CDD">
      <w:pPr>
        <w:spacing w:after="0" w:line="240" w:lineRule="auto"/>
        <w:jc w:val="both"/>
        <w:outlineLvl w:val="2"/>
        <w:rPr>
          <w:rFonts w:ascii="Times New Roman" w:eastAsia="Calibri" w:hAnsi="Times New Roman"/>
        </w:rPr>
      </w:pPr>
      <w:r w:rsidRPr="00467E39">
        <w:rPr>
          <w:rFonts w:ascii="Times New Roman" w:hAnsi="Times New Roman"/>
        </w:rPr>
        <w:t>6.3.3.</w:t>
      </w:r>
      <w:r w:rsidRPr="00467E39">
        <w:rPr>
          <w:rFonts w:ascii="Times New Roman" w:hAnsi="Times New Roman"/>
        </w:rPr>
        <w:tab/>
        <w:t>В случае непоступления оплаты за оказанные Услуги до конца месяца, следующего за Отчетным периодом, Оператор связи вправе не оказывать (приостановить оказание) Клиенту Услуги до момента поступления оплаты от Клиента, предварительно уведомив об этом Клиента. Возобновление оказания Услуг осуществляется в течение 3 (трех) календарных дней с даты поступления оплаты от Клиента, если меньший срок возобновления оказания Услуг не установлен действующим законодательством РФ.</w:t>
      </w:r>
    </w:p>
    <w:p w14:paraId="0D462181" w14:textId="77777777" w:rsidR="00530CDD" w:rsidRPr="00DB297C" w:rsidRDefault="00530CDD" w:rsidP="00530CDD">
      <w:pPr>
        <w:spacing w:after="0" w:line="240" w:lineRule="auto"/>
        <w:jc w:val="both"/>
        <w:outlineLvl w:val="2"/>
        <w:rPr>
          <w:rFonts w:ascii="Times New Roman" w:hAnsi="Times New Roman"/>
        </w:rPr>
      </w:pPr>
      <w:r w:rsidRPr="00467E39">
        <w:rPr>
          <w:rFonts w:ascii="Times New Roman" w:eastAsia="Calibri" w:hAnsi="Times New Roman"/>
        </w:rPr>
        <w:t>6.3.4.</w:t>
      </w:r>
      <w:r w:rsidRPr="00467E39">
        <w:rPr>
          <w:rFonts w:ascii="Times New Roman" w:eastAsia="Calibri" w:hAnsi="Times New Roman"/>
        </w:rPr>
        <w:tab/>
      </w:r>
      <w:r w:rsidRPr="00467E39">
        <w:rPr>
          <w:rFonts w:ascii="Times New Roman" w:hAnsi="Times New Roman"/>
        </w:rPr>
        <w:t>Клиент производит оплату согласно выставленным счетам.</w:t>
      </w:r>
    </w:p>
    <w:p w14:paraId="56801958" w14:textId="77777777" w:rsidR="00530CDD" w:rsidRPr="00DB297C" w:rsidRDefault="00530CDD" w:rsidP="00530CDD">
      <w:pPr>
        <w:spacing w:after="0" w:line="240" w:lineRule="auto"/>
        <w:jc w:val="both"/>
        <w:outlineLvl w:val="2"/>
        <w:rPr>
          <w:rFonts w:ascii="Times New Roman" w:hAnsi="Times New Roman"/>
        </w:rPr>
      </w:pPr>
      <w:r w:rsidRPr="00DB297C">
        <w:rPr>
          <w:rFonts w:ascii="Times New Roman" w:hAnsi="Times New Roman"/>
        </w:rPr>
        <w:t>6.3.5.</w:t>
      </w:r>
      <w:r w:rsidRPr="00DB297C">
        <w:rPr>
          <w:rFonts w:ascii="Times New Roman" w:hAnsi="Times New Roman"/>
        </w:rPr>
        <w:tab/>
        <w:t>Все расчеты с Клиентами  производятся в рублях Российской Федерации. Платеж за Услуги может быть совершен Клиентом одним из следующих способов:</w:t>
      </w:r>
    </w:p>
    <w:p w14:paraId="0B5929C0"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6.3.6.</w:t>
      </w:r>
      <w:r w:rsidRPr="00DB297C">
        <w:rPr>
          <w:rFonts w:ascii="Times New Roman" w:hAnsi="Times New Roman"/>
        </w:rPr>
        <w:tab/>
        <w:t>безналичным платежом путем перечисления денежных средств на расчетный счет Оператора связи, указанный в счете на оплату;</w:t>
      </w:r>
    </w:p>
    <w:p w14:paraId="76A369FD"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6.3.7.</w:t>
      </w:r>
      <w:r w:rsidRPr="00DB297C">
        <w:rPr>
          <w:rFonts w:ascii="Times New Roman" w:hAnsi="Times New Roman"/>
        </w:rPr>
        <w:tab/>
        <w:t>иными способами, не противоречащими действующему законодательству Российской Федерации.</w:t>
      </w:r>
    </w:p>
    <w:p w14:paraId="7625F46F"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color w:val="FF0000"/>
        </w:rPr>
      </w:pPr>
      <w:r w:rsidRPr="00DB297C">
        <w:rPr>
          <w:rFonts w:ascii="Times New Roman" w:hAnsi="Times New Roman"/>
        </w:rPr>
        <w:t>6.4.</w:t>
      </w:r>
      <w:r w:rsidRPr="00DB297C">
        <w:rPr>
          <w:rFonts w:ascii="Times New Roman" w:hAnsi="Times New Roman"/>
        </w:rPr>
        <w:tab/>
        <w:t xml:space="preserve">Денежные средства, уплаченные Клиентом за Услуги, учитываются на Лицевом счете Клиента не позднее дня, следующего за днем оплаты. </w:t>
      </w:r>
    </w:p>
    <w:p w14:paraId="291F4B53"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Оплата по договору осуществляется по безналичному расчету платежными поручениями путем перечисления Клиентом денежных средств на расчетный счет Оператора связи, указанный в договоре. В случае изменения расчетного счета Оператор связи обязан в трехдневный срок с момента изменения расчетного счета в письменной форме сообщить об этом Клиенту, указав новые реквизиты расчетного счета. В противном случае все риски, связанные с перечислением Клиентом денежных средств на указанный в договоре счет Оператора связи, несет Оператор связи.</w:t>
      </w:r>
    </w:p>
    <w:p w14:paraId="30997284"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Обязанности Клиента по оплате считаются исполненными после списания денежных средств с расчётного счёта Клиента.</w:t>
      </w:r>
    </w:p>
    <w:p w14:paraId="09CAF0BF"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6.5.</w:t>
      </w:r>
      <w:r w:rsidRPr="00DB297C">
        <w:rPr>
          <w:rFonts w:ascii="Times New Roman" w:hAnsi="Times New Roman"/>
        </w:rPr>
        <w:tab/>
        <w:t>Оператор связи ежемесячно предоставляет Клиенту Акт оказанных услуг (выполненных работ), а также счет за Услуги. Акт оказанных услуг (выполненных работ)/счет за Услуги соответственно оформляется/выставляется Оператор связи до 15 (пятнадцатого) числа месяца, следующего за Отчетным периодом. Счет-фактура оформляется в соответствии с нормами действующего законодательства.</w:t>
      </w:r>
    </w:p>
    <w:p w14:paraId="49828B1B"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6.6.</w:t>
      </w:r>
      <w:r w:rsidRPr="00DB297C">
        <w:rPr>
          <w:rFonts w:ascii="Times New Roman" w:hAnsi="Times New Roman"/>
        </w:rPr>
        <w:tab/>
        <w:t xml:space="preserve">Оператор связи обеспечивает доставку Клиенту Акта оказанных услуг (выполненных работ)/счета в течение 15 (пятнадцати) календарных дней соответственно с момента оформления Акта оказанных услуг (выполненных работ)/с момента выставления счета. </w:t>
      </w:r>
    </w:p>
    <w:p w14:paraId="301F5BBC"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6.7.</w:t>
      </w:r>
      <w:r w:rsidRPr="00DB297C">
        <w:rPr>
          <w:rFonts w:ascii="Times New Roman" w:hAnsi="Times New Roman"/>
        </w:rPr>
        <w:tab/>
        <w:t>Оригиналы счетов, счетов-фактур и Актов оказанных услуг (выполненных работ) направляются Клиенту через систему ЭДО.</w:t>
      </w:r>
    </w:p>
    <w:p w14:paraId="3E0EF55E"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6.8.</w:t>
      </w:r>
      <w:r w:rsidRPr="00DB297C">
        <w:rPr>
          <w:rFonts w:ascii="Times New Roman" w:hAnsi="Times New Roman"/>
        </w:rPr>
        <w:tab/>
        <w:t>Стороны договорились, что копии счетов на оплату могут направляться на факс и/или электронную почту Клиента, указанные в Договоре, а также размещаться в Личном кабинете, с дальнейшей отправкой оригинала счета заказной почтой или курьером, при этом Клиент оплачивает счета по настоящему Договору с момента их первоначального поступления к Клиенту любым из перечисленных в Договоре способов</w:t>
      </w:r>
      <w:r w:rsidRPr="00DB297C">
        <w:rPr>
          <w:rFonts w:ascii="Times New Roman" w:hAnsi="Times New Roman"/>
          <w:b/>
          <w:bCs/>
        </w:rPr>
        <w:t>.</w:t>
      </w:r>
    </w:p>
    <w:p w14:paraId="5EE7E838"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bCs/>
        </w:rPr>
        <w:t>6.9.</w:t>
      </w:r>
      <w:r w:rsidRPr="00DB297C">
        <w:rPr>
          <w:rFonts w:ascii="Times New Roman" w:hAnsi="Times New Roman"/>
          <w:bCs/>
        </w:rPr>
        <w:tab/>
        <w:t>Вс</w:t>
      </w:r>
      <w:r w:rsidRPr="00DB297C">
        <w:rPr>
          <w:rFonts w:ascii="Times New Roman" w:hAnsi="Times New Roman"/>
        </w:rPr>
        <w:t>лучае несогласия Клиента с суммой выставленного к оплате счета, Клиент имеет право заявить об этом Оператору связи в письменной форме. Претензия Клиента рассматривается в порядке, определенном законодательством Российской Федерации о связи.</w:t>
      </w:r>
    </w:p>
    <w:p w14:paraId="01C49AB8"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6.10.</w:t>
      </w:r>
      <w:r w:rsidRPr="00DB297C">
        <w:rPr>
          <w:rFonts w:ascii="Times New Roman" w:hAnsi="Times New Roman"/>
        </w:rPr>
        <w:tab/>
        <w:t>Оператор связи выставляет Клиенту счета-фактуры в случаях, порядке и сроки, предусмотренные действующим законодательством Российской Федерации.</w:t>
      </w:r>
    </w:p>
    <w:p w14:paraId="6E70274F"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p>
    <w:p w14:paraId="5FA0F0D2" w14:textId="77777777" w:rsidR="00530CDD" w:rsidRPr="00DB297C"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r w:rsidRPr="00DB297C">
        <w:rPr>
          <w:rFonts w:ascii="Times New Roman" w:hAnsi="Times New Roman"/>
          <w:b/>
        </w:rPr>
        <w:t xml:space="preserve">Статья 7. Права и обязанности сторон </w:t>
      </w:r>
    </w:p>
    <w:p w14:paraId="3C438114" w14:textId="77777777" w:rsidR="00530CDD" w:rsidRPr="00DB297C"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7.1.</w:t>
      </w:r>
      <w:r w:rsidRPr="00DB297C">
        <w:rPr>
          <w:rFonts w:ascii="Times New Roman" w:hAnsi="Times New Roman"/>
        </w:rPr>
        <w:tab/>
        <w:t>Права Клиента:</w:t>
      </w:r>
    </w:p>
    <w:p w14:paraId="04BBBF7A"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7.1.1.</w:t>
      </w:r>
      <w:r w:rsidRPr="00DB297C">
        <w:rPr>
          <w:rFonts w:ascii="Times New Roman" w:hAnsi="Times New Roman"/>
        </w:rPr>
        <w:tab/>
        <w:t>Получать необходимую и достоверную информацию об Операторе связи, режиме его работы, оказываемых Услугах.</w:t>
      </w:r>
    </w:p>
    <w:p w14:paraId="31AD4B51"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7.1.2.</w:t>
      </w:r>
      <w:r w:rsidRPr="00DB297C">
        <w:rPr>
          <w:rFonts w:ascii="Times New Roman" w:hAnsi="Times New Roman"/>
        </w:rPr>
        <w:tab/>
        <w:t>Требовать перерасчета платы за Услуги вплоть до полного возврата сумм, уплаченных за Услуги, в связи с непредоставлением Услуг не по вине Клиента или предоставления их ненадлежащего качества.</w:t>
      </w:r>
    </w:p>
    <w:p w14:paraId="602F2B68" w14:textId="77777777" w:rsidR="00530CDD" w:rsidRPr="00DB297C"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7.1.3.</w:t>
      </w:r>
      <w:r w:rsidRPr="00DB297C">
        <w:rPr>
          <w:rFonts w:ascii="Times New Roman" w:hAnsi="Times New Roman"/>
        </w:rPr>
        <w:tab/>
        <w:t>Обращаться к Оператор у связи с обращениями и претензиями, касающимися предоставляемых Оператор связи Услуг.</w:t>
      </w:r>
    </w:p>
    <w:p w14:paraId="0CA10B7A" w14:textId="77777777" w:rsidR="00530CDD" w:rsidRPr="00DB297C"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DB297C">
        <w:rPr>
          <w:rFonts w:ascii="Times New Roman" w:hAnsi="Times New Roman"/>
        </w:rPr>
        <w:t>7.2.</w:t>
      </w:r>
      <w:r w:rsidRPr="00DB297C">
        <w:rPr>
          <w:rFonts w:ascii="Times New Roman" w:hAnsi="Times New Roman"/>
        </w:rPr>
        <w:tab/>
        <w:t>Права Оператора связи:</w:t>
      </w:r>
    </w:p>
    <w:p w14:paraId="194200DE"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7.2.1.</w:t>
      </w:r>
      <w:r w:rsidRPr="00467E39">
        <w:rPr>
          <w:rFonts w:ascii="Times New Roman" w:hAnsi="Times New Roman"/>
        </w:rPr>
        <w:tab/>
        <w:t>Оператор связи вправе приостановить оказание Услуг Клиенту незамедлительно с последующим уведомлением в следующих случаях:</w:t>
      </w:r>
    </w:p>
    <w:p w14:paraId="14280B4F"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ab/>
        <w:t>оказание Услуг может создать угрозу безопасности и обороноспособности государства, здоровью и безопасности людей;</w:t>
      </w:r>
    </w:p>
    <w:p w14:paraId="5F469430"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lastRenderedPageBreak/>
        <w:tab/>
        <w:t>оказание Услуг невозможно ввиду каких-либо физических, топографических или иных естественных препятствий;</w:t>
      </w:r>
    </w:p>
    <w:p w14:paraId="31AFE203"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ab/>
        <w:t>Клиент нарушает правила использования Услуг, содержащиеся в настоящем Договоре, и такое нарушение создает угрозу для должного функционирования сети или оборудования Оператора связи  или других его абонентов;</w:t>
      </w:r>
    </w:p>
    <w:p w14:paraId="437E4822"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ab/>
        <w:t>по независящим от Сторон обстоятельствам возникла опасность для должного функционирования сети или оборудования Оператора связи, или нескольких его Клиентов – в той мере, в какой это необходимо для устранения такой опасности;</w:t>
      </w:r>
    </w:p>
    <w:p w14:paraId="5EA21F49"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ab/>
        <w:t>в случае получения соответствующего указания от уполномоченного государственного органа;</w:t>
      </w:r>
    </w:p>
    <w:p w14:paraId="0C9712AF"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в случае, если Клиент использует Услуги с нарушением исключительных прав правообладателей результатов интеллектуальной деятельности.</w:t>
      </w:r>
    </w:p>
    <w:p w14:paraId="1AB46AEA"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7.2.2.</w:t>
      </w:r>
      <w:r w:rsidRPr="00467E39">
        <w:rPr>
          <w:rFonts w:ascii="Times New Roman" w:hAnsi="Times New Roman"/>
        </w:rPr>
        <w:tab/>
        <w:t>Поручить третьему лицу осуществлять с Клиентом расчеты за Услуги (в том числе выставлять и доставлять счета, осуществлять прием платежей, вести претензионно-исковую работу, и осуществлять обслуживание Клиента и т.п.), а также совершать иные действия в рамках заключенного Оператором связи с таким лицом договора.</w:t>
      </w:r>
    </w:p>
    <w:p w14:paraId="16765459"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7.2.3.</w:t>
      </w:r>
      <w:r w:rsidRPr="00467E39">
        <w:rPr>
          <w:rFonts w:ascii="Times New Roman" w:hAnsi="Times New Roman"/>
        </w:rPr>
        <w:tab/>
        <w:t xml:space="preserve">Вносить предложения по изменению Договора, подключению Клиентом новых (дополнительных) Услуг, в том числе путем размещения оферты на сайте </w:t>
      </w:r>
      <w:hyperlink r:id="rId7" w:history="1">
        <w:r w:rsidRPr="00467E39">
          <w:rPr>
            <w:rFonts w:ascii="Times New Roman" w:hAnsi="Times New Roman"/>
            <w:color w:val="0000FF"/>
            <w:u w:val="single"/>
            <w:lang w:val="en-US"/>
          </w:rPr>
          <w:t>www</w:t>
        </w:r>
        <w:r w:rsidRPr="00467E39">
          <w:rPr>
            <w:rFonts w:ascii="Times New Roman" w:hAnsi="Times New Roman"/>
            <w:color w:val="0000FF"/>
            <w:u w:val="single"/>
          </w:rPr>
          <w:t>.</w:t>
        </w:r>
        <w:r w:rsidRPr="00467E39">
          <w:rPr>
            <w:rFonts w:ascii="Times New Roman" w:hAnsi="Times New Roman"/>
            <w:color w:val="0000FF"/>
            <w:u w:val="single"/>
            <w:lang w:val="en-US"/>
          </w:rPr>
          <w:t>evo</w:t>
        </w:r>
        <w:r w:rsidRPr="00467E39">
          <w:rPr>
            <w:rFonts w:ascii="Times New Roman" w:hAnsi="Times New Roman"/>
            <w:color w:val="0000FF"/>
            <w:u w:val="single"/>
          </w:rPr>
          <w:t>73.</w:t>
        </w:r>
        <w:r w:rsidRPr="00467E39">
          <w:rPr>
            <w:rFonts w:ascii="Times New Roman" w:hAnsi="Times New Roman"/>
            <w:color w:val="0000FF"/>
            <w:u w:val="single"/>
            <w:lang w:val="en-US"/>
          </w:rPr>
          <w:t>ru</w:t>
        </w:r>
      </w:hyperlink>
      <w:r w:rsidRPr="00467E39">
        <w:rPr>
          <w:rFonts w:ascii="Times New Roman" w:hAnsi="Times New Roman"/>
        </w:rPr>
        <w:t xml:space="preserve"> или направления письменного уведомления Клиенту на страницах счета или иными способами. Оператор связи вправе в размещенной оферте устанавливать порядок акцепта Клиентом оферты Оператора связи  по изменению Договора, подключению новых (дополнительных) Услуг.  Совершение Клиентом действий, предусмотренных в оферте, подтверждает заключение между Оператором связи и Клиентом дополнительного соглашения об изменении условий Договора.</w:t>
      </w:r>
    </w:p>
    <w:p w14:paraId="548E9CCB"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7.2.4.</w:t>
      </w:r>
      <w:r w:rsidRPr="00467E39">
        <w:rPr>
          <w:rFonts w:ascii="Times New Roman" w:hAnsi="Times New Roman"/>
        </w:rPr>
        <w:tab/>
        <w:t>Для улучшения качества обслуживания Клиентов при обращении в справочно-информационную службу Оператора связи, вправе записывать разговор с Клиентом с использованием технических средств для последующего анализа, при условии предварительного уведомления Клиента об этом.</w:t>
      </w:r>
    </w:p>
    <w:p w14:paraId="7E21F601"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w:t>
      </w:r>
      <w:r w:rsidRPr="00467E39">
        <w:rPr>
          <w:rFonts w:ascii="Times New Roman" w:hAnsi="Times New Roman"/>
        </w:rPr>
        <w:tab/>
        <w:t>Обязанности Клиента:</w:t>
      </w:r>
    </w:p>
    <w:p w14:paraId="77E77188"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7.3.1.</w:t>
      </w:r>
      <w:r w:rsidRPr="00467E39">
        <w:rPr>
          <w:rFonts w:ascii="Times New Roman" w:hAnsi="Times New Roman"/>
        </w:rPr>
        <w:tab/>
        <w:t>Выполнять надлежащим образом условия Договора.</w:t>
      </w:r>
    </w:p>
    <w:p w14:paraId="04FB6146"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7.3.2.</w:t>
      </w:r>
      <w:r w:rsidRPr="00467E39">
        <w:rPr>
          <w:rFonts w:ascii="Times New Roman" w:hAnsi="Times New Roman"/>
        </w:rPr>
        <w:tab/>
        <w:t>Использовать для подключения к сети связи Оператора связи  Клиентское устройство, соответствующее обязательным техническим требованиям, установленным действующим законодательством Российской Федерации. Соблюдать правила пользования Клиентскими устройствами, установленные производителями таких устройств, и содержать Клиентские устройства в исправном состоянии.</w:t>
      </w:r>
    </w:p>
    <w:p w14:paraId="3ACF7F70"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7.3.3.</w:t>
      </w:r>
      <w:r w:rsidRPr="00467E39">
        <w:rPr>
          <w:rFonts w:ascii="Times New Roman" w:hAnsi="Times New Roman"/>
        </w:rPr>
        <w:tab/>
        <w:t>Не допускать самовольной установки (перестановки) оборудования Оператора связи, размещенного в помещении (на территории) Клиента.</w:t>
      </w:r>
    </w:p>
    <w:p w14:paraId="4558D0B1"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7.3.4.</w:t>
      </w:r>
      <w:r w:rsidRPr="00467E39">
        <w:rPr>
          <w:rFonts w:ascii="Times New Roman" w:hAnsi="Times New Roman"/>
        </w:rPr>
        <w:tab/>
        <w:t>Не допускать подключения не сертифицированного в установленном порядке оборудования. Порядок выдачи сертификатов соответствия устанавливается в соответствии с нормами действующего законодательства Российской Федерации.</w:t>
      </w:r>
    </w:p>
    <w:p w14:paraId="7B4AEA71"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7.3.5.</w:t>
      </w:r>
      <w:r w:rsidRPr="00467E39">
        <w:rPr>
          <w:rFonts w:ascii="Times New Roman" w:hAnsi="Times New Roman"/>
        </w:rPr>
        <w:tab/>
        <w:t>Не использовать технические средства, предназначенные для негласного получения информации.</w:t>
      </w:r>
    </w:p>
    <w:p w14:paraId="0410F095"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7.3.6.</w:t>
      </w:r>
      <w:r w:rsidRPr="00467E39">
        <w:rPr>
          <w:rFonts w:ascii="Times New Roman" w:hAnsi="Times New Roman"/>
        </w:rPr>
        <w:tab/>
        <w:t>Не использовать Услуги, оказываемые Оператором связи, для противоправных действий, в том числе для оказания услуг связи, требующие обязательного лицензирования, используя Услуги Оператора связи.</w:t>
      </w:r>
    </w:p>
    <w:p w14:paraId="18EA3D9A"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7.3.7.</w:t>
      </w:r>
      <w:r w:rsidRPr="00467E39">
        <w:rPr>
          <w:rFonts w:ascii="Times New Roman" w:hAnsi="Times New Roman"/>
        </w:rPr>
        <w:tab/>
        <w:t>Не использовать Услуги, оказываемые Оператором связи, для установки шлюзов и оборудования, предназначенного для преобразования трафика или для несогласованного с Оператором связи доступа в сети связи Оператора связи. Не проводить и не участвовать в действиях, которые могут быть квалифицированы как противоправные действия в сфере компьютерной информации.</w:t>
      </w:r>
    </w:p>
    <w:p w14:paraId="6D49FCA2"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7.3.8.</w:t>
      </w:r>
      <w:r w:rsidRPr="00467E39">
        <w:rPr>
          <w:rFonts w:ascii="Times New Roman" w:hAnsi="Times New Roman"/>
        </w:rPr>
        <w:tab/>
        <w:t>Не совершать действий, заведомо направленных на нарушение нормального функционирования оборудования Оператора связи, на получение несанкционированного доступа к оборудованию или сети связи Оператора связи.</w:t>
      </w:r>
    </w:p>
    <w:p w14:paraId="4A6DBBD3"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7.3.9.</w:t>
      </w:r>
      <w:r w:rsidRPr="00467E39">
        <w:rPr>
          <w:rFonts w:ascii="Times New Roman" w:hAnsi="Times New Roman"/>
        </w:rPr>
        <w:tab/>
        <w:t>Письменно уведомлять Оператора связи о своем выбытии (например, в случаях продажи, сдачи в аренду помещения и т.п.) по адресу, по которому было осуществлено Подключение, не позднее чем за 30 (тридцать) дней до момента выбытия.</w:t>
      </w:r>
    </w:p>
    <w:p w14:paraId="6ECB79EC"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7.3.10.</w:t>
      </w:r>
      <w:r w:rsidRPr="00467E39">
        <w:rPr>
          <w:rFonts w:ascii="Times New Roman" w:hAnsi="Times New Roman"/>
        </w:rPr>
        <w:tab/>
        <w:t xml:space="preserve">В течение 10 (десяти) календарных дней со дня наступления соответствующего события уведомлять Оператора связи об изменении адреса доставки корреспонденции, контактных телефонов и прочей информации, указанной в разделе 14 Договора. Об изменении фамилии, имени, отчества, места жительства (для индивидуальных предпринимателей), наименования, места нахождения (для юридических лиц) Клиент вправе сообщить в срок, не превышающий 60 (шестьдесят) дней с момента вступления таких изменений в силу. </w:t>
      </w:r>
    </w:p>
    <w:p w14:paraId="0F113EA2"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7.3.11.</w:t>
      </w:r>
      <w:r w:rsidRPr="00467E39">
        <w:rPr>
          <w:rFonts w:ascii="Times New Roman" w:hAnsi="Times New Roman"/>
        </w:rPr>
        <w:tab/>
        <w:t>В случае несвоевременного уведомления Оператора связи  об указанных выше изменениях ответственным за возможные негативные последствия является Клиент.</w:t>
      </w:r>
    </w:p>
    <w:p w14:paraId="239C95E9"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7.3.12.</w:t>
      </w:r>
      <w:r w:rsidRPr="00467E39">
        <w:rPr>
          <w:rFonts w:ascii="Times New Roman" w:hAnsi="Times New Roman"/>
        </w:rPr>
        <w:tab/>
        <w:t xml:space="preserve">Незамедлительно информировать Оператора связи о краже (утрате) документа удостоверяющего личность (для Клиентов – индивидуальных предпринимателей), о начале процедуры банкротства и о принятом решении о ликвидации (для Клиентов – юридических лиц). </w:t>
      </w:r>
    </w:p>
    <w:p w14:paraId="492FC2F1"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7.3.13.</w:t>
      </w:r>
      <w:r w:rsidRPr="00467E39">
        <w:rPr>
          <w:rFonts w:ascii="Times New Roman" w:hAnsi="Times New Roman"/>
        </w:rPr>
        <w:tab/>
        <w:t>Не передавать свои права и обязанности по Договору третьим лицам без получения письменного согласования Оператора связи.</w:t>
      </w:r>
    </w:p>
    <w:p w14:paraId="48567356"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lastRenderedPageBreak/>
        <w:t>7.4.</w:t>
      </w:r>
      <w:r w:rsidRPr="00467E39">
        <w:rPr>
          <w:rFonts w:ascii="Times New Roman" w:hAnsi="Times New Roman"/>
        </w:rPr>
        <w:tab/>
        <w:t>Клиент несет полную ответственность за техническую эксплуатацию Клиентского оборудования (поддержание исправного функционирования, выполнение регламентных и ремонтных работ,</w:t>
      </w:r>
      <w:r w:rsidRPr="00467E39">
        <w:rPr>
          <w:rFonts w:ascii="Times New Roman" w:hAnsi="Times New Roman"/>
          <w:lang w:val="en-GB"/>
        </w:rPr>
        <w:t> </w:t>
      </w:r>
      <w:r w:rsidRPr="00467E39">
        <w:rPr>
          <w:rFonts w:ascii="Times New Roman" w:hAnsi="Times New Roman"/>
        </w:rPr>
        <w:t xml:space="preserve"> конфигурирование, администрирование, управление доступом к оборудованию, в том числе управление дистанционным доступом к Клиентскому оборудованию и Услугам, оказываемым на его основе), а также выполнение требований информационной безопасности в процессе потребления Услуг, если иное не предусмотрено условиями настоящего Договора. </w:t>
      </w:r>
    </w:p>
    <w:p w14:paraId="379397A3"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7.5.</w:t>
      </w:r>
      <w:r w:rsidRPr="00467E39">
        <w:rPr>
          <w:rFonts w:ascii="Times New Roman" w:hAnsi="Times New Roman"/>
        </w:rPr>
        <w:tab/>
        <w:t>Не допускать несанкционированного подключения к Сети связи, оборудованию и линии связи Оператора связи, предоставленным Клиенту в соответствии с Договором.</w:t>
      </w:r>
    </w:p>
    <w:p w14:paraId="342D298C"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7.6.</w:t>
      </w:r>
      <w:r w:rsidRPr="00467E39">
        <w:rPr>
          <w:rFonts w:ascii="Times New Roman" w:hAnsi="Times New Roman"/>
        </w:rPr>
        <w:tab/>
        <w:t>Обеспечить возможность доступа Оператора связи для осуществления Подключения, ремонтных (восстановительных) работ. В случае необходимости получить за свой счет необходимые разрешения и согласования (включая владельцев (собственников) помещений, органов государственной власти и местного самоуправления, любых иных лиц), необходимые для размещения оборудования  и прокладки линий связи, их ремонта и обслуживания, включая, но не ограничиваясь, следующими разрешениями и(или) согласованиями: гарантийное письмо о техническом обслуживании соединительной линии, разрешение владельцев (собственников) здания на прокладку соединительных линий по зданию.</w:t>
      </w:r>
    </w:p>
    <w:p w14:paraId="439FB7D3"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7.7.</w:t>
      </w:r>
      <w:r w:rsidRPr="00467E39">
        <w:rPr>
          <w:rFonts w:ascii="Times New Roman" w:hAnsi="Times New Roman"/>
        </w:rPr>
        <w:tab/>
        <w:t>Своевременно вносить плату за Услуги Оператора связи  на условиях, предусмотренных Договором.</w:t>
      </w:r>
    </w:p>
    <w:p w14:paraId="615BFCEE"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7.8.</w:t>
      </w:r>
      <w:r w:rsidRPr="00467E39">
        <w:rPr>
          <w:rFonts w:ascii="Times New Roman" w:hAnsi="Times New Roman"/>
        </w:rPr>
        <w:tab/>
        <w:t>Сообщать Оператору связи о ликвидации задолженности по оплате Услуг с предъявлением копии документа, подтверждающего внесение платежа.</w:t>
      </w:r>
    </w:p>
    <w:p w14:paraId="21032A27"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7.9.</w:t>
      </w:r>
      <w:r w:rsidRPr="00467E39">
        <w:rPr>
          <w:rFonts w:ascii="Times New Roman" w:hAnsi="Times New Roman"/>
        </w:rPr>
        <w:tab/>
        <w:t>Ознакомиться с Договором, в том числе условиями оказания отдельных видов Услуг, Тарифами на Услуги до начала пользования Услугами.</w:t>
      </w:r>
    </w:p>
    <w:p w14:paraId="1174DF08"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7.10.</w:t>
      </w:r>
      <w:r w:rsidRPr="00467E39">
        <w:rPr>
          <w:rFonts w:ascii="Times New Roman" w:hAnsi="Times New Roman"/>
        </w:rPr>
        <w:tab/>
        <w:t xml:space="preserve">Использовать Сеть связи Оператора связи  по назначению, не использовать услуги связи для противоправных действий и не причинять убытки Оператору связи, другим Клиентам и (или) иным лицам. </w:t>
      </w:r>
    </w:p>
    <w:p w14:paraId="4B9CE69C"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7.11.</w:t>
      </w:r>
      <w:r w:rsidRPr="00467E39">
        <w:rPr>
          <w:rFonts w:ascii="Times New Roman" w:hAnsi="Times New Roman"/>
        </w:rPr>
        <w:tab/>
        <w:t>В случае перерыва в оказании Услуг незамедлительно информировать Оператора связи в письменной форме, если иной порядок не указан в Договоре.</w:t>
      </w:r>
    </w:p>
    <w:p w14:paraId="5D47CB0F"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7.12.</w:t>
      </w:r>
      <w:r w:rsidRPr="00467E39">
        <w:rPr>
          <w:rFonts w:ascii="Times New Roman" w:hAnsi="Times New Roman"/>
        </w:rPr>
        <w:tab/>
        <w:t>Подписывать со своей стороны и передавать Оператору связи Акты оказанных услуг (выполненных работ), полученных согласно п. 6.5 Договора, в течение 5 (пяти) календарных дней со дня получения соответствующих Актов оказанных услуг от Оператора связи  или направлять мотивированный отказ в подписании Акта оказанных услуг. Копия мотивированного отказа передается по факсу, оригинал – курьерской службой или заказной почтой. В случае, если Клиент в указанный срок не подпишет Акт оказанных услуг или не направит мотивированный отказ, Акт оказанных услуг считается принятым, а Услуги оказанными в указанном в Акте оказанных услуг объеме.</w:t>
      </w:r>
    </w:p>
    <w:p w14:paraId="2645D6DE"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7.13.</w:t>
      </w:r>
      <w:r w:rsidRPr="00467E39">
        <w:rPr>
          <w:rFonts w:ascii="Times New Roman" w:hAnsi="Times New Roman"/>
        </w:rPr>
        <w:tab/>
        <w:t>Обязанности Оператора связи:</w:t>
      </w:r>
    </w:p>
    <w:p w14:paraId="6050C303"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7.13.1.</w:t>
      </w:r>
      <w:r w:rsidRPr="00467E39">
        <w:rPr>
          <w:rFonts w:ascii="Times New Roman" w:hAnsi="Times New Roman"/>
        </w:rPr>
        <w:tab/>
        <w:t>Оказывать Клиенту заказанные им Услуги в соответствии с условиями Договора, выданными Оператором связи лицензиями и требованиями действующего законодательства Российской Федерации, а также обеспечивать Клиенту доступ к услугам, оказываемым другими лицами, в том числе операторами связи.</w:t>
      </w:r>
    </w:p>
    <w:p w14:paraId="1556250E"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7.13.2.</w:t>
      </w:r>
      <w:r w:rsidRPr="00467E39">
        <w:rPr>
          <w:rFonts w:ascii="Times New Roman" w:hAnsi="Times New Roman"/>
        </w:rPr>
        <w:tab/>
        <w:t xml:space="preserve">Предоставлять необходимую и достоверную информацию о выданных Оператором связи лицензиях, условиях настоящего Договора, условиях оказания отдельных видов Услуг и другую необходимую Клиенту информацию при заключении Договора и оказании Услуг. Также указанная выше информация может быть размещена на сайте </w:t>
      </w:r>
      <w:hyperlink r:id="rId8" w:history="1">
        <w:r w:rsidRPr="00467E39">
          <w:rPr>
            <w:rFonts w:ascii="Times New Roman" w:hAnsi="Times New Roman"/>
            <w:color w:val="0000FF"/>
            <w:u w:val="single"/>
            <w:lang w:val="en-US"/>
          </w:rPr>
          <w:t>www</w:t>
        </w:r>
        <w:r w:rsidRPr="00467E39">
          <w:rPr>
            <w:rFonts w:ascii="Times New Roman" w:hAnsi="Times New Roman"/>
            <w:color w:val="0000FF"/>
            <w:u w:val="single"/>
          </w:rPr>
          <w:t>.</w:t>
        </w:r>
        <w:r w:rsidRPr="00467E39">
          <w:rPr>
            <w:rFonts w:ascii="Times New Roman" w:hAnsi="Times New Roman"/>
            <w:color w:val="0000FF"/>
            <w:u w:val="single"/>
            <w:lang w:val="en-US"/>
          </w:rPr>
          <w:t>evo</w:t>
        </w:r>
        <w:r w:rsidRPr="00467E39">
          <w:rPr>
            <w:rFonts w:ascii="Times New Roman" w:hAnsi="Times New Roman"/>
            <w:color w:val="0000FF"/>
            <w:u w:val="single"/>
          </w:rPr>
          <w:t>73.</w:t>
        </w:r>
        <w:r w:rsidRPr="00467E39">
          <w:rPr>
            <w:rFonts w:ascii="Times New Roman" w:hAnsi="Times New Roman"/>
            <w:color w:val="0000FF"/>
            <w:u w:val="single"/>
            <w:lang w:val="en-US"/>
          </w:rPr>
          <w:t>ru</w:t>
        </w:r>
      </w:hyperlink>
      <w:r w:rsidRPr="00467E39">
        <w:rPr>
          <w:rFonts w:ascii="Times New Roman" w:hAnsi="Times New Roman"/>
        </w:rPr>
        <w:t xml:space="preserve"> или доведена до сведения Клиента иными способами.</w:t>
      </w:r>
    </w:p>
    <w:p w14:paraId="24D85132"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7.13.3.</w:t>
      </w:r>
      <w:r w:rsidRPr="00467E39">
        <w:rPr>
          <w:rFonts w:ascii="Times New Roman" w:hAnsi="Times New Roman"/>
        </w:rPr>
        <w:tab/>
        <w:t>Бесплатно и круглосуточно предоставлять Клиенту информационно-справочные услуги, предусмотренные действующим законодательством Российской Федерации.</w:t>
      </w:r>
    </w:p>
    <w:p w14:paraId="19AFAD1B" w14:textId="77777777" w:rsidR="00530CDD" w:rsidRPr="00467E39" w:rsidRDefault="00530CDD" w:rsidP="00530CDD">
      <w:pPr>
        <w:tabs>
          <w:tab w:val="left" w:pos="0"/>
          <w:tab w:val="left" w:pos="709"/>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7.13.4.</w:t>
      </w:r>
      <w:r w:rsidRPr="00467E39">
        <w:rPr>
          <w:rFonts w:ascii="Times New Roman" w:hAnsi="Times New Roman"/>
        </w:rPr>
        <w:tab/>
        <w:t>Предоставлять Клиенту возможность пользоваться дополнительными и вновь вводимыми услугами Оператора связи, при наличии технической возможности.</w:t>
      </w:r>
    </w:p>
    <w:p w14:paraId="0390924B" w14:textId="77777777" w:rsidR="00530CDD" w:rsidRPr="00467E39" w:rsidRDefault="00530CDD" w:rsidP="00530CDD">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7.13.5.</w:t>
      </w:r>
      <w:r w:rsidRPr="00467E39">
        <w:rPr>
          <w:rFonts w:ascii="Times New Roman" w:hAnsi="Times New Roman"/>
        </w:rPr>
        <w:tab/>
        <w:t>Стороны имеют иные права и несут обязанности, предусмотренные Договором на соответствующую Услугу.</w:t>
      </w:r>
    </w:p>
    <w:p w14:paraId="5C490489" w14:textId="77777777" w:rsidR="00530CDD" w:rsidRPr="00467E39" w:rsidRDefault="00530CDD" w:rsidP="00530CDD">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7.13.6. При отсутствии претензий, расхождений, а также несоответствия сопроводительным документам Оператора, Клиент вправе направить электронный Акт приёмки (ф. 0510452) (бумажную копию электронного Акта приёмки (ф. 0510452)), подписанный и утверждённый Клиентом в одностороннем порядке на электронный адрес Оператора в целях его уведомления о результатах приёмки.</w:t>
      </w:r>
    </w:p>
    <w:p w14:paraId="783FEBEF" w14:textId="77777777" w:rsidR="00530CDD" w:rsidRPr="00467E39" w:rsidRDefault="00530CDD" w:rsidP="00530CDD">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p w14:paraId="474B2CCE"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8. Ответственность Сторон</w:t>
      </w:r>
    </w:p>
    <w:p w14:paraId="2A02B3C7"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8.1. Клиент и Оператор связи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4B7A412"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 xml:space="preserve">8.2. В случае просрочки исполнения Клиентом обязательств, предусмотренных договором, а также в иных случаях неисполнения или ненадлежащего исполнения Клиентом обязательств, предусмотренных договором, Оператор связи  вправе потребовать уплаты неустоек (штрафов, пеней). </w:t>
      </w:r>
    </w:p>
    <w:p w14:paraId="541E2B04"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 xml:space="preserve">8.2.1.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465288C"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lastRenderedPageBreak/>
        <w:t>8.2.2. За каждый факт неисполнения Клиентом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57D15282"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а) 1000 рублей, если цена договора не превышает 3 млн. рублей (включительно);</w:t>
      </w:r>
    </w:p>
    <w:p w14:paraId="1457224A"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б) 5000 рублей, если цена договора составляет от 3 млн. рублей до 50 млн. рублей (включительно);</w:t>
      </w:r>
    </w:p>
    <w:p w14:paraId="6DCB3B49"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в) 10000 рублей, если цена договора составляет от 50 млн. рублей до 100 млн. рублей (включительно);</w:t>
      </w:r>
    </w:p>
    <w:p w14:paraId="28AE4786"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г) 100000 рублей, если цена договора превышает 100 млн. рублей.</w:t>
      </w:r>
    </w:p>
    <w:p w14:paraId="40FA97A7"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8.2.3. Общая сумма начисленных штрафов за ненадлежащее исполнение Клиентом обязательств, предусмотренных договором, не может превышать цену договора.</w:t>
      </w:r>
    </w:p>
    <w:p w14:paraId="6898AF71"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8.3. В случае просрочки исполнения Оператором связи обязательств, предусмотренных договором, а также в иных случаях неисполнения или ненадлежащего исполнения Оператором связи обязательств, предусмотренных договором, Клиент направляет Оператору связи требование об уплате неустоек (штрафов, пеней).</w:t>
      </w:r>
    </w:p>
    <w:p w14:paraId="448F70B8"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8.3.1. Пеня начисляется за каждый день просрочки исполнения Оператором связи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Оператором связи.</w:t>
      </w:r>
    </w:p>
    <w:p w14:paraId="4DE4278C"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8.3.2. За каждый факт неисполнения или ненадлежащего исполнения Оператором связи обязательств, предусмотренных договором, за исключением просрочки исполнения обязательств, предусмотренных договор, размер штрафа устанавливается в следующем порядке:</w:t>
      </w:r>
    </w:p>
    <w:p w14:paraId="44CE047E"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а) 10 процентов цены договора в случае, если цена договора не превышает 3 млн. рублей;</w:t>
      </w:r>
    </w:p>
    <w:p w14:paraId="2E8F3F6C"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б) 5 процентов цены договора в случае, если цена договора составляет от 3 млн. рублей до 50 млн. рублей (включительно);</w:t>
      </w:r>
    </w:p>
    <w:p w14:paraId="4880F06B"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в) 1 процент цены договора в случае, если цена договора составляет от 50 млн. рублей до 100 млн. рублей (включительно);</w:t>
      </w:r>
    </w:p>
    <w:p w14:paraId="15941F14"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г) 0,5 процента цены договора в случае, если цена договора составляет от 100 млн. рублей до 500 млн. рублей (включительно);</w:t>
      </w:r>
    </w:p>
    <w:p w14:paraId="6E78EC73"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д) 0,4 процента цены договора в случае, если цена договора составляет от 500 млн. рублей до 1 млрд. рублей (включительно);</w:t>
      </w:r>
    </w:p>
    <w:p w14:paraId="3013DBBC"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е) 0,3 процента цены договора в случае, если цена договора составляет от 1 млрд. рублей до 2 млрд. рублей (включительно);</w:t>
      </w:r>
    </w:p>
    <w:p w14:paraId="04E17AC4"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ж) 0,25 процента цены договора  в случае, если цена договора составляет от 2 млрд. рублей до 5 млрд. рублей (включительно);</w:t>
      </w:r>
    </w:p>
    <w:p w14:paraId="592F5EE8"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з) 0,2 процента цены договора в случае, если цена договора составляет от 5 млрд. рублей до 10 млрд. рублей (включительно);</w:t>
      </w:r>
    </w:p>
    <w:p w14:paraId="0958E2D8"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и) 0,1 процента цены договора в случае, если цена договора превышает 10 млрд. рублей.</w:t>
      </w:r>
    </w:p>
    <w:p w14:paraId="320335E9"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8.3.3. Общая сумма начисленных штрафов за неисполнение или ненадлежащее исполнение Оператором связи обязательств, предусмотренных договором, не может превышать цену договора.</w:t>
      </w:r>
    </w:p>
    <w:p w14:paraId="40380363"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 произошло вследствие непреодолимой силы или по вине другой стороны.</w:t>
      </w:r>
    </w:p>
    <w:p w14:paraId="3FE6BB57" w14:textId="77777777" w:rsidR="00530CDD" w:rsidRPr="00467E39" w:rsidRDefault="00530CDD" w:rsidP="00530CDD">
      <w:pPr>
        <w:spacing w:after="0"/>
        <w:jc w:val="center"/>
        <w:rPr>
          <w:rFonts w:ascii="Times New Roman" w:hAnsi="Times New Roman"/>
          <w:b/>
        </w:rPr>
      </w:pPr>
      <w:r w:rsidRPr="00467E39">
        <w:rPr>
          <w:rFonts w:ascii="Times New Roman" w:hAnsi="Times New Roman"/>
          <w:b/>
        </w:rPr>
        <w:t>Статья 9. Разрешение споров</w:t>
      </w:r>
    </w:p>
    <w:p w14:paraId="11ADD24C"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9.1.</w:t>
      </w:r>
      <w:r w:rsidRPr="00467E39">
        <w:rPr>
          <w:rFonts w:ascii="Times New Roman" w:hAnsi="Times New Roman"/>
        </w:rPr>
        <w:tab/>
        <w:t>Претензии Клиента по поводу технических неисправностей, препятствующих пользованию Услугами, качества оказываемых Услуг или перерывов в предоставлении Услуг принимаются круглосуточно по телефону, указанному в Договоре.</w:t>
      </w:r>
    </w:p>
    <w:p w14:paraId="54697158"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9.2.</w:t>
      </w:r>
      <w:r w:rsidRPr="00467E39">
        <w:rPr>
          <w:rFonts w:ascii="Times New Roman" w:hAnsi="Times New Roman"/>
        </w:rPr>
        <w:tab/>
        <w:t>Рассмотрение претензий Клиента осуществляется в порядке, установленном законодательством Российской Федерации.</w:t>
      </w:r>
    </w:p>
    <w:p w14:paraId="6C2E1E99"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9.3.</w:t>
      </w:r>
      <w:r w:rsidRPr="00467E39">
        <w:rPr>
          <w:rFonts w:ascii="Times New Roman" w:hAnsi="Times New Roman"/>
        </w:rPr>
        <w:tab/>
        <w:t>При неисполнении или ненадлежащем исполнении Оператором связи обязательств по оказанию Услуг, Клиент до обращения в суд предъявляет Оператору связи претензию. Претензия предъявляется в письменной форме и подлежит регистрации в день её получения Оператор связи.</w:t>
      </w:r>
    </w:p>
    <w:p w14:paraId="4058C76C"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9.4.</w:t>
      </w:r>
      <w:r w:rsidRPr="00467E39">
        <w:rPr>
          <w:rFonts w:ascii="Times New Roman" w:hAnsi="Times New Roman"/>
        </w:rPr>
        <w:tab/>
        <w:t>Претензии по вопросам, связанным с отказом в оказании Услуг, несвоевременным или ненадлежащем исполнении обязательств, вытекающих из Договора, предъявляются в течение 6 (шести) месяцев с даты оказания Услуг, отказа от их оказания или выставления счета.</w:t>
      </w:r>
    </w:p>
    <w:p w14:paraId="28E74D2F"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9.5.</w:t>
      </w:r>
      <w:r w:rsidRPr="00467E39">
        <w:rPr>
          <w:rFonts w:ascii="Times New Roman" w:hAnsi="Times New Roman"/>
        </w:rPr>
        <w:tab/>
        <w:t>К претензии прилагают необходимые для рассмотрения данной претензии по существу документы, в которых должно быть указаны сведения о неисполнении или ненадлежащем исполнении обязательств по Договору.</w:t>
      </w:r>
    </w:p>
    <w:p w14:paraId="4C88BA79"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9.6.</w:t>
      </w:r>
      <w:r w:rsidRPr="00467E39">
        <w:rPr>
          <w:rFonts w:ascii="Times New Roman" w:hAnsi="Times New Roman"/>
        </w:rPr>
        <w:tab/>
        <w:t>Претензия рассматривается Оператором связи в течение 60 (шестидесяти) дней с даты регистрации претензии.</w:t>
      </w:r>
    </w:p>
    <w:p w14:paraId="346688DA"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9.7.</w:t>
      </w:r>
      <w:r w:rsidRPr="00467E39">
        <w:rPr>
          <w:rFonts w:ascii="Times New Roman" w:hAnsi="Times New Roman"/>
        </w:rPr>
        <w:tab/>
        <w:t xml:space="preserve">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w:t>
      </w:r>
      <w:r w:rsidRPr="00467E39">
        <w:rPr>
          <w:rFonts w:ascii="Times New Roman" w:hAnsi="Times New Roman"/>
        </w:rPr>
        <w:lastRenderedPageBreak/>
        <w:t>в Арбитражном суде Ульяновской области. Спор может быть передан на рассмотрение в суд лишь после соблюдения Клиентом досудебного (претензионного) порядка в соответствии со ст. 55 Федерального закона от 07 июля 2003г. №126-ФЗ «О связи».</w:t>
      </w:r>
    </w:p>
    <w:p w14:paraId="5C9CE551"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9.8.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14:paraId="0A163144" w14:textId="77777777" w:rsidR="00530CDD" w:rsidRPr="00467E39" w:rsidRDefault="00530CDD" w:rsidP="00530CDD">
      <w:pPr>
        <w:tabs>
          <w:tab w:val="left" w:pos="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10. Конфиденциальность</w:t>
      </w:r>
    </w:p>
    <w:p w14:paraId="106CB335"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10.1. Настоящим Стороны договорились, что конфиденциальной информацией являются условия настоящего Договора и любая информация, которой Стороны обменивались в процессе заключения, исполнения и прекращения Договора. В течение срока действия настоящего Договора и в течение 3 (Трех) лет после его окончания каждая Сторона обязуется не раскрывать без предшествующего письменного согласия другой Стороны любую конфиденциальную информацию, полученную от раскрывающей Стороны. Когда любая информация раскрывается третьему лицу с таким согласием, Сторона, раскрывающая такую информацию третьему лицу, должна гарантировать, что третье лицо связано положениями данного Договора.</w:t>
      </w:r>
    </w:p>
    <w:p w14:paraId="35239FE4"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10.2. Получающая Сторона, которая получила любую конфиденциальную информацию (либо устно, при условии, что письменное сообщение относительно конфиденциальности такой информации было получено от другой Стороны, либо в письменной форме) не должна раскрывать ее, и обязуется обрабатывать такую информацию с той степенью заботливости и осмотрительности, которая применяется относительно ее деловых и финансовых данных того же уровня важности.</w:t>
      </w:r>
    </w:p>
    <w:p w14:paraId="32B9CB0A"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10.3. Несмотря на любые другие положения информация, полученная принимающей Стороной, не рассматривается как конфиденциальная и, соответственно, принимающая Сторона не подпадает под обязательства о сохранности конфиденциальности в отношении такой информации, если информация удовлетворяет одной из следующих характеристик:</w:t>
      </w:r>
    </w:p>
    <w:p w14:paraId="1CAF16FA"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 информация во время ее раскрытия является публично известной;</w:t>
      </w:r>
    </w:p>
    <w:p w14:paraId="04112E38"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 информация представлена Стороне с письменным указанием на то, что она не является конфиденциальной;</w:t>
      </w:r>
    </w:p>
    <w:p w14:paraId="2226D311"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 информация получена от любого третьего лица законным путем без нарушения статьи 10 настоящего Договора;</w:t>
      </w:r>
    </w:p>
    <w:p w14:paraId="467BF9E8"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 информация должна быть раскрыта в соответствии с соответствующим законом, прочим нормативно – правовым актом, судебным актом, при условии, что Сторона, которая получила информацию от другой Стороны, предварительно письменно и с подтверждением необходимости в таком раскрытии уведомит об этом другую Сторону.</w:t>
      </w:r>
    </w:p>
    <w:p w14:paraId="1D2F251B"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10.4. В случае нарушения условий конфиденциальности одной из Сторон такая Сторона должна возместить второй Стороне реальный ущерб, на основании вступившего в силу решения арбитражного суда.</w:t>
      </w:r>
    </w:p>
    <w:p w14:paraId="34AF3EE5"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center"/>
        <w:textAlignment w:val="baseline"/>
        <w:rPr>
          <w:rFonts w:ascii="Times New Roman" w:hAnsi="Times New Roman"/>
          <w:b/>
        </w:rPr>
      </w:pPr>
    </w:p>
    <w:p w14:paraId="420CB8F9"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11. Заключительные положения</w:t>
      </w:r>
    </w:p>
    <w:p w14:paraId="7D2103DE"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11.1. Настоящий Договор вступает в силу с момента подписания его Сторонами и действует до 31.12.2026г., но в любом случае до полного исполнения Сторонами принятых на себя в соответствии с Договором обязательств.</w:t>
      </w:r>
    </w:p>
    <w:p w14:paraId="769E4C90"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11.2. В случае если в Договоре указан срок действия (срок оказания Услуги), настоящий Договор действует до окончания последнего указанного в Договоре срока действия такого</w:t>
      </w:r>
      <w:r>
        <w:rPr>
          <w:rFonts w:ascii="Times New Roman" w:hAnsi="Times New Roman"/>
        </w:rPr>
        <w:t xml:space="preserve"> </w:t>
      </w:r>
      <w:r w:rsidRPr="00467E39">
        <w:rPr>
          <w:rFonts w:ascii="Times New Roman" w:hAnsi="Times New Roman"/>
        </w:rPr>
        <w:t>Договора.</w:t>
      </w:r>
    </w:p>
    <w:p w14:paraId="31EC2653"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11.3.  Настоящий Договор составлен в двух экземплярах – по одному для каждой из Сторон.</w:t>
      </w:r>
    </w:p>
    <w:p w14:paraId="4B871B4A"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11.5. Под днями в Договоре понимаются календарные дни. Под рабочими днями понимаются дни недели с понедельника по пятницу включительно, с 09.00 по 18.00 по местному времени, исключая нерабочие праздничные дни, определяемые в соответствии с законодательством Российской Федерации.</w:t>
      </w:r>
    </w:p>
    <w:p w14:paraId="192EB742" w14:textId="77777777" w:rsidR="00530CDD" w:rsidRPr="00467E39" w:rsidRDefault="00530CDD" w:rsidP="00530CDD">
      <w:pPr>
        <w:tabs>
          <w:tab w:val="left" w:pos="0"/>
        </w:tabs>
        <w:overflowPunct w:val="0"/>
        <w:autoSpaceDE w:val="0"/>
        <w:autoSpaceDN w:val="0"/>
        <w:adjustRightInd w:val="0"/>
        <w:spacing w:after="0" w:line="240" w:lineRule="auto"/>
        <w:jc w:val="center"/>
        <w:textAlignment w:val="baseline"/>
        <w:rPr>
          <w:rFonts w:ascii="Times New Roman" w:hAnsi="Times New Roman"/>
          <w:b/>
        </w:rPr>
      </w:pPr>
    </w:p>
    <w:p w14:paraId="30391C7E" w14:textId="77777777" w:rsidR="00530CDD" w:rsidRPr="00467E39" w:rsidRDefault="00530CDD" w:rsidP="00530CDD">
      <w:pPr>
        <w:tabs>
          <w:tab w:val="left" w:pos="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Статья 12. АНТИКОРРУПЦИОННАЯ ОГОВОРКА</w:t>
      </w:r>
    </w:p>
    <w:p w14:paraId="1A06EC7C"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12.1.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AB1B4E"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Pr>
          <w:rFonts w:ascii="Times New Roman" w:hAnsi="Times New Roman"/>
        </w:rPr>
        <w:t xml:space="preserve"> </w:t>
      </w:r>
      <w:r w:rsidRPr="00467E39">
        <w:rPr>
          <w:rFonts w:ascii="Times New Roman" w:hAnsi="Times New Roman"/>
        </w:rPr>
        <w:t>Это подтверждение должно быть направлено в течение десяти рабочих дней с даты направления письменного уведомления.</w:t>
      </w:r>
    </w:p>
    <w:p w14:paraId="3D433309"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lastRenderedPageBreak/>
        <w:t>12.3. В случае нарушения одной Стороной обязательств воздерживаться от запрещенных в данном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5609C6D8" w14:textId="77777777" w:rsidR="00530CDD" w:rsidRPr="00467E39" w:rsidRDefault="00530CDD" w:rsidP="00530CDD">
      <w:pPr>
        <w:tabs>
          <w:tab w:val="left" w:pos="0"/>
        </w:tabs>
        <w:overflowPunct w:val="0"/>
        <w:autoSpaceDE w:val="0"/>
        <w:autoSpaceDN w:val="0"/>
        <w:adjustRightInd w:val="0"/>
        <w:spacing w:after="0" w:line="240" w:lineRule="auto"/>
        <w:jc w:val="center"/>
        <w:textAlignment w:val="baseline"/>
        <w:rPr>
          <w:rFonts w:ascii="Times New Roman" w:hAnsi="Times New Roman"/>
          <w:b/>
        </w:rPr>
      </w:pPr>
    </w:p>
    <w:p w14:paraId="501E3FDC" w14:textId="77777777" w:rsidR="00530CDD" w:rsidRPr="00467E39" w:rsidRDefault="00530CDD" w:rsidP="00530CDD">
      <w:pPr>
        <w:tabs>
          <w:tab w:val="left" w:pos="0"/>
        </w:tabs>
        <w:overflowPunct w:val="0"/>
        <w:autoSpaceDE w:val="0"/>
        <w:autoSpaceDN w:val="0"/>
        <w:adjustRightInd w:val="0"/>
        <w:spacing w:after="0" w:line="240" w:lineRule="auto"/>
        <w:jc w:val="center"/>
        <w:textAlignment w:val="baseline"/>
        <w:rPr>
          <w:rFonts w:ascii="Times New Roman" w:hAnsi="Times New Roman"/>
        </w:rPr>
      </w:pPr>
      <w:r w:rsidRPr="00467E39">
        <w:rPr>
          <w:rFonts w:ascii="Times New Roman" w:hAnsi="Times New Roman"/>
          <w:b/>
        </w:rPr>
        <w:t>Статья 13. Единые требования к Оператору связи</w:t>
      </w:r>
      <w:r w:rsidRPr="00467E39">
        <w:rPr>
          <w:rFonts w:ascii="Times New Roman" w:hAnsi="Times New Roman"/>
        </w:rPr>
        <w:t>.</w:t>
      </w:r>
    </w:p>
    <w:p w14:paraId="3384AA46"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 Оператор связи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14:paraId="0385009F"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075884A"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13.1.2. Непроведение ликвидации Оператора связи - юридического лица и отсутствие решения арбитражного суда о признании Оператора связи несостоятельным (банкротом) и об открытии конкурсного производства;</w:t>
      </w:r>
    </w:p>
    <w:p w14:paraId="57FA3F05"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13.1.3. Неприостановление деятельности Оператора связи в порядке, установленном Кодексом Российской Федерации об административных правонарушениях;</w:t>
      </w:r>
    </w:p>
    <w:p w14:paraId="36508F3D"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13.1.4. Отсутствие у Оператора связи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Оператора связи, по данным бухгалтерской отчетности за последний отчетный период. Оператор связи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14:paraId="4B93EAA1"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13.1.5. Отсутствие у Оператора связи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Оператора связи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49D09AB"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13.1.6. Оператор связи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7889D2C"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13.1.7.Обладание Оператором связи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F024F5D" w14:textId="77777777" w:rsidR="00530CDD" w:rsidRPr="00467E39" w:rsidRDefault="00530CDD" w:rsidP="00530CDD">
      <w:pPr>
        <w:spacing w:after="0" w:line="240" w:lineRule="auto"/>
        <w:jc w:val="both"/>
        <w:rPr>
          <w:rFonts w:ascii="PT Astra Serif" w:hAnsi="PT Astra Serif"/>
          <w:lang w:eastAsia="zh-CN"/>
        </w:rPr>
      </w:pPr>
      <w:r w:rsidRPr="00467E39">
        <w:rPr>
          <w:rFonts w:ascii="Times New Roman" w:hAnsi="Times New Roman"/>
        </w:rPr>
        <w:t xml:space="preserve">13.1.8. </w:t>
      </w:r>
      <w:r w:rsidRPr="00467E39">
        <w:rPr>
          <w:rFonts w:ascii="PT Astra Serif" w:hAnsi="PT Astra Serif"/>
          <w:lang w:eastAsia="zh-C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6AB8D55" w14:textId="77777777" w:rsidR="00530CDD" w:rsidRPr="00467E39" w:rsidRDefault="00530CDD" w:rsidP="00530CDD">
      <w:pPr>
        <w:spacing w:after="0" w:line="240" w:lineRule="auto"/>
        <w:jc w:val="both"/>
        <w:rPr>
          <w:rFonts w:ascii="PT Astra Serif" w:hAnsi="PT Astra Serif"/>
          <w:lang w:eastAsia="zh-CN"/>
        </w:rPr>
      </w:pPr>
      <w:bookmarkStart w:id="0" w:name="sub_31191"/>
      <w:r w:rsidRPr="00467E39">
        <w:rPr>
          <w:rFonts w:ascii="PT Astra Serif" w:hAnsi="PT Astra Serif"/>
          <w:lang w:eastAsia="zh-CN"/>
        </w:rPr>
        <w:t>а) физическим лицом (в том числе зарегистрированным в качестве индивидуального предпринимателя), являющимся Оператором связи;</w:t>
      </w:r>
    </w:p>
    <w:p w14:paraId="3E59DB1C" w14:textId="77777777" w:rsidR="00530CDD" w:rsidRPr="00467E39" w:rsidRDefault="00530CDD" w:rsidP="00530CDD">
      <w:pPr>
        <w:spacing w:after="0" w:line="240" w:lineRule="auto"/>
        <w:jc w:val="both"/>
        <w:rPr>
          <w:rFonts w:ascii="PT Astra Serif" w:hAnsi="PT Astra Serif"/>
          <w:lang w:eastAsia="zh-CN"/>
        </w:rPr>
      </w:pPr>
      <w:bookmarkStart w:id="1" w:name="sub_31192"/>
      <w:bookmarkEnd w:id="0"/>
      <w:r w:rsidRPr="00467E39">
        <w:rPr>
          <w:rFonts w:ascii="PT Astra Serif" w:hAnsi="PT Astra Serif"/>
          <w:lang w:eastAsia="zh-C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Оператором связи;</w:t>
      </w:r>
    </w:p>
    <w:bookmarkEnd w:id="1"/>
    <w:p w14:paraId="183783DC"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PT Astra Serif" w:hAnsi="PT Astra Serif"/>
          <w:lang w:eastAsia="zh-C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Оператором связи.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w:t>
      </w:r>
      <w:r w:rsidRPr="00467E39">
        <w:rPr>
          <w:rFonts w:ascii="PT Astra Serif" w:hAnsi="PT Astra Serif"/>
          <w:lang w:eastAsia="zh-CN"/>
        </w:rPr>
        <w:lastRenderedPageBreak/>
        <w:t>(через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4CA5BBA"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13.1.9. Оператор связи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22DA905"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13.1.10. Оператор связи не является иностранным агентом;</w:t>
      </w:r>
    </w:p>
    <w:p w14:paraId="2CB9CC01" w14:textId="77777777" w:rsidR="00530CDD" w:rsidRPr="00467E39" w:rsidRDefault="00530CDD" w:rsidP="00530CDD">
      <w:pPr>
        <w:tabs>
          <w:tab w:val="left" w:pos="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13.1.11.Отсутствие у Оператора связи ограничений для участия в закупках, установленных законодательством Российской Федерации.</w:t>
      </w:r>
    </w:p>
    <w:p w14:paraId="6ED41C21" w14:textId="77777777" w:rsidR="00530CDD" w:rsidRPr="00467E39" w:rsidRDefault="00530CDD" w:rsidP="00530CDD">
      <w:pPr>
        <w:tabs>
          <w:tab w:val="left" w:pos="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14. Реквизиты сторон</w:t>
      </w:r>
    </w:p>
    <w:tbl>
      <w:tblPr>
        <w:tblW w:w="10336" w:type="dxa"/>
        <w:tblLook w:val="04A0" w:firstRow="1" w:lastRow="0" w:firstColumn="1" w:lastColumn="0" w:noHBand="0" w:noVBand="1"/>
      </w:tblPr>
      <w:tblGrid>
        <w:gridCol w:w="5168"/>
        <w:gridCol w:w="5168"/>
      </w:tblGrid>
      <w:tr w:rsidR="00530CDD" w:rsidRPr="00123B30" w14:paraId="6DB8FA85" w14:textId="77777777" w:rsidTr="005221D9">
        <w:trPr>
          <w:trHeight w:val="5122"/>
        </w:trPr>
        <w:tc>
          <w:tcPr>
            <w:tcW w:w="5168" w:type="dxa"/>
            <w:shd w:val="clear" w:color="auto" w:fill="auto"/>
          </w:tcPr>
          <w:p w14:paraId="5A47FFB2" w14:textId="77777777" w:rsidR="00530CDD" w:rsidRPr="00123B30" w:rsidRDefault="00530CDD" w:rsidP="005221D9">
            <w:pPr>
              <w:keepNext/>
              <w:spacing w:after="0" w:line="240" w:lineRule="auto"/>
              <w:rPr>
                <w:rFonts w:ascii="Times New Roman" w:hAnsi="Times New Roman"/>
                <w:b/>
                <w:bCs/>
                <w:sz w:val="20"/>
                <w:szCs w:val="20"/>
              </w:rPr>
            </w:pPr>
            <w:r w:rsidRPr="00123B30">
              <w:rPr>
                <w:rFonts w:ascii="Times New Roman" w:hAnsi="Times New Roman"/>
                <w:b/>
                <w:bCs/>
                <w:sz w:val="20"/>
                <w:szCs w:val="20"/>
              </w:rPr>
              <w:t>Оператор связи:</w:t>
            </w:r>
          </w:p>
          <w:p w14:paraId="1729241C" w14:textId="77777777" w:rsidR="00530CDD" w:rsidRPr="00123B30" w:rsidRDefault="00530CDD" w:rsidP="005221D9">
            <w:pPr>
              <w:keepNext/>
              <w:spacing w:after="0" w:line="240" w:lineRule="auto"/>
              <w:rPr>
                <w:rFonts w:ascii="Times New Roman" w:hAnsi="Times New Roman"/>
                <w:b/>
                <w:bCs/>
                <w:sz w:val="20"/>
                <w:szCs w:val="20"/>
              </w:rPr>
            </w:pPr>
            <w:r w:rsidRPr="00123B30">
              <w:rPr>
                <w:rFonts w:ascii="Times New Roman" w:hAnsi="Times New Roman"/>
                <w:b/>
                <w:bCs/>
                <w:sz w:val="20"/>
                <w:szCs w:val="20"/>
              </w:rPr>
              <w:t xml:space="preserve"> </w:t>
            </w:r>
          </w:p>
          <w:p w14:paraId="205B14D9" w14:textId="77777777" w:rsidR="00530CDD" w:rsidRPr="00123B30" w:rsidRDefault="00530CDD" w:rsidP="005221D9">
            <w:pPr>
              <w:spacing w:after="0" w:line="240" w:lineRule="auto"/>
              <w:rPr>
                <w:rFonts w:ascii="Times New Roman" w:hAnsi="Times New Roman"/>
                <w:b/>
                <w:bCs/>
                <w:sz w:val="20"/>
                <w:szCs w:val="20"/>
              </w:rPr>
            </w:pPr>
          </w:p>
        </w:tc>
        <w:tc>
          <w:tcPr>
            <w:tcW w:w="5168" w:type="dxa"/>
            <w:shd w:val="clear" w:color="auto" w:fill="auto"/>
          </w:tcPr>
          <w:p w14:paraId="613B9808" w14:textId="77777777" w:rsidR="00530CDD" w:rsidRPr="00123B30" w:rsidRDefault="00530CDD" w:rsidP="005221D9">
            <w:pPr>
              <w:spacing w:after="0" w:line="240" w:lineRule="auto"/>
              <w:rPr>
                <w:rFonts w:ascii="PT Astra Serif" w:eastAsia="Calibri" w:hAnsi="PT Astra Serif"/>
                <w:b/>
                <w:sz w:val="20"/>
                <w:szCs w:val="20"/>
              </w:rPr>
            </w:pPr>
            <w:r w:rsidRPr="00123B30">
              <w:rPr>
                <w:rFonts w:ascii="PT Astra Serif" w:eastAsia="Calibri" w:hAnsi="PT Astra Serif"/>
                <w:b/>
                <w:sz w:val="20"/>
                <w:szCs w:val="20"/>
              </w:rPr>
              <w:t>Клиент:</w:t>
            </w:r>
          </w:p>
          <w:p w14:paraId="46444485" w14:textId="77777777" w:rsidR="00530CDD" w:rsidRPr="00123B30" w:rsidRDefault="00530CDD" w:rsidP="005221D9">
            <w:pPr>
              <w:spacing w:after="0" w:line="240" w:lineRule="auto"/>
              <w:rPr>
                <w:rFonts w:ascii="PT Astra Serif" w:eastAsia="Calibri" w:hAnsi="PT Astra Serif"/>
                <w:b/>
                <w:sz w:val="20"/>
                <w:szCs w:val="20"/>
              </w:rPr>
            </w:pPr>
            <w:r w:rsidRPr="00123B30">
              <w:rPr>
                <w:rFonts w:ascii="PT Astra Serif" w:eastAsia="Calibri" w:hAnsi="PT Astra Serif"/>
                <w:b/>
                <w:sz w:val="20"/>
                <w:szCs w:val="20"/>
              </w:rPr>
              <w:t>Государственное учреждение здравоохранения «Детская городская клиническая больница города Ульяновска»</w:t>
            </w:r>
          </w:p>
          <w:p w14:paraId="44058572"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Юр. адрес (факт адрес):432071, г. Ульяновск, ул. Орлова, д.21</w:t>
            </w:r>
          </w:p>
          <w:p w14:paraId="22DD4C2B"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ИНН 7325006544      КПП 732501001</w:t>
            </w:r>
          </w:p>
          <w:p w14:paraId="1EBFDABA"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Министерство финансов Ульяновской</w:t>
            </w:r>
          </w:p>
          <w:p w14:paraId="4136C186"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области (ГУЗ «ДГКБ г. Ульяновска»</w:t>
            </w:r>
          </w:p>
          <w:p w14:paraId="6CAB151B"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b/>
                <w:sz w:val="20"/>
                <w:szCs w:val="20"/>
              </w:rPr>
              <w:t>л/с 20261136В41</w:t>
            </w:r>
            <w:r w:rsidRPr="00123B30">
              <w:rPr>
                <w:rFonts w:ascii="PT Astra Serif" w:eastAsia="Calibri" w:hAnsi="PT Astra Serif"/>
                <w:sz w:val="20"/>
                <w:szCs w:val="20"/>
              </w:rPr>
              <w:t>)</w:t>
            </w:r>
          </w:p>
          <w:p w14:paraId="7A55AE6E"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Казначейский счет: 03224643730000006801</w:t>
            </w:r>
          </w:p>
          <w:p w14:paraId="4411BB74"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Наименование банка: ОТДЕЛЕНИЕ УЛЬЯНОВСК БАНКА РОССИИ // УФК по Ульяновской области</w:t>
            </w:r>
          </w:p>
          <w:p w14:paraId="775136F7"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г Ульяновск, БИК: 017308101</w:t>
            </w:r>
          </w:p>
          <w:p w14:paraId="01B69C2B"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Банковский счет: 40102810645370000061</w:t>
            </w:r>
          </w:p>
          <w:p w14:paraId="5591C99A"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ОКТМО 73701000  ОКПО 05198219</w:t>
            </w:r>
          </w:p>
          <w:p w14:paraId="54F00AB0"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ОГРН 1027301170830</w:t>
            </w:r>
          </w:p>
          <w:p w14:paraId="17D6E871"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тел. (8422) 46-31-24, факс (8422) 73-66-91;</w:t>
            </w:r>
          </w:p>
          <w:p w14:paraId="2A9FFD1C"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тел.: (8422) 73-57-59-бухгалтерия</w:t>
            </w:r>
          </w:p>
          <w:p w14:paraId="56BDEEA4"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(8422) 73-66-83– отдел закупок</w:t>
            </w:r>
          </w:p>
          <w:p w14:paraId="4F78F0C1" w14:textId="77777777" w:rsidR="00530CDD" w:rsidRPr="00123B30" w:rsidRDefault="00530CDD" w:rsidP="005221D9">
            <w:pPr>
              <w:spacing w:after="0" w:line="240" w:lineRule="auto"/>
              <w:rPr>
                <w:rFonts w:ascii="PT Astra Serif" w:eastAsia="Calibri" w:hAnsi="PT Astra Serif"/>
                <w:sz w:val="20"/>
                <w:szCs w:val="20"/>
              </w:rPr>
            </w:pPr>
            <w:r w:rsidRPr="00123B30">
              <w:rPr>
                <w:rFonts w:ascii="PT Astra Serif" w:eastAsia="Calibri" w:hAnsi="PT Astra Serif"/>
                <w:sz w:val="20"/>
                <w:szCs w:val="20"/>
              </w:rPr>
              <w:t>Адрес электронной почты: dgkb@mz73.ru</w:t>
            </w:r>
          </w:p>
        </w:tc>
      </w:tr>
    </w:tbl>
    <w:p w14:paraId="6C6FBB6C"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center"/>
        <w:textAlignment w:val="baseline"/>
        <w:rPr>
          <w:rFonts w:ascii="Times New Roman" w:hAnsi="Times New Roman"/>
          <w:b/>
        </w:rPr>
      </w:pPr>
    </w:p>
    <w:p w14:paraId="157608DC" w14:textId="77777777" w:rsidR="00530CDD" w:rsidRPr="00467E39" w:rsidRDefault="00530CDD" w:rsidP="00530CDD">
      <w:pPr>
        <w:tabs>
          <w:tab w:val="left" w:pos="0"/>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center"/>
        <w:textAlignment w:val="baseline"/>
        <w:rPr>
          <w:rFonts w:ascii="Times New Roman" w:hAnsi="Times New Roman"/>
          <w:b/>
        </w:rPr>
      </w:pPr>
      <w:r w:rsidRPr="00467E39">
        <w:rPr>
          <w:rFonts w:ascii="Times New Roman" w:hAnsi="Times New Roman"/>
          <w:b/>
        </w:rPr>
        <w:t>Подписи Сторон</w:t>
      </w:r>
    </w:p>
    <w:tbl>
      <w:tblPr>
        <w:tblW w:w="0" w:type="auto"/>
        <w:tblLook w:val="01E0" w:firstRow="1" w:lastRow="1" w:firstColumn="1" w:lastColumn="1" w:noHBand="0" w:noVBand="0"/>
      </w:tblPr>
      <w:tblGrid>
        <w:gridCol w:w="4784"/>
        <w:gridCol w:w="4786"/>
      </w:tblGrid>
      <w:tr w:rsidR="00530CDD" w:rsidRPr="00123B30" w14:paraId="0A52C8CB" w14:textId="77777777" w:rsidTr="005221D9">
        <w:tc>
          <w:tcPr>
            <w:tcW w:w="4784" w:type="dxa"/>
          </w:tcPr>
          <w:p w14:paraId="6C3EA5AE"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20" w:after="0" w:line="240" w:lineRule="auto"/>
              <w:jc w:val="both"/>
              <w:textAlignment w:val="baseline"/>
              <w:rPr>
                <w:rFonts w:ascii="Times New Roman" w:hAnsi="Times New Roman"/>
              </w:rPr>
            </w:pPr>
            <w:r w:rsidRPr="00467E39">
              <w:rPr>
                <w:rFonts w:ascii="Times New Roman" w:hAnsi="Times New Roman"/>
              </w:rPr>
              <w:t xml:space="preserve">Оператор связи </w:t>
            </w:r>
          </w:p>
          <w:p w14:paraId="3A66E22C"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c>
          <w:tcPr>
            <w:tcW w:w="4786" w:type="dxa"/>
          </w:tcPr>
          <w:p w14:paraId="17FF836F"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20" w:after="0" w:line="240" w:lineRule="auto"/>
              <w:jc w:val="both"/>
              <w:textAlignment w:val="baseline"/>
              <w:rPr>
                <w:rFonts w:ascii="Times New Roman" w:hAnsi="Times New Roman"/>
              </w:rPr>
            </w:pPr>
            <w:r w:rsidRPr="00467E39">
              <w:rPr>
                <w:rFonts w:ascii="Times New Roman" w:hAnsi="Times New Roman"/>
              </w:rPr>
              <w:t>Клиент</w:t>
            </w:r>
          </w:p>
          <w:p w14:paraId="4061FDCF"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r>
      <w:tr w:rsidR="00530CDD" w:rsidRPr="00123B30" w14:paraId="2F4C15D3" w14:textId="77777777" w:rsidTr="005221D9">
        <w:tc>
          <w:tcPr>
            <w:tcW w:w="4784" w:type="dxa"/>
          </w:tcPr>
          <w:p w14:paraId="24EDB803"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c>
          <w:tcPr>
            <w:tcW w:w="4786" w:type="dxa"/>
          </w:tcPr>
          <w:p w14:paraId="4EB921A2"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r>
      <w:tr w:rsidR="00530CDD" w:rsidRPr="00123B30" w14:paraId="247232C5" w14:textId="77777777" w:rsidTr="005221D9">
        <w:tc>
          <w:tcPr>
            <w:tcW w:w="4784" w:type="dxa"/>
          </w:tcPr>
          <w:p w14:paraId="14EE0E8E"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c>
          <w:tcPr>
            <w:tcW w:w="4786" w:type="dxa"/>
          </w:tcPr>
          <w:p w14:paraId="0BB11B55"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r>
      <w:tr w:rsidR="00530CDD" w:rsidRPr="00123B30" w14:paraId="1FD3EE51" w14:textId="77777777" w:rsidTr="005221D9">
        <w:tc>
          <w:tcPr>
            <w:tcW w:w="4784" w:type="dxa"/>
          </w:tcPr>
          <w:p w14:paraId="4C126D75"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___________________________</w:t>
            </w:r>
          </w:p>
        </w:tc>
        <w:tc>
          <w:tcPr>
            <w:tcW w:w="4786" w:type="dxa"/>
          </w:tcPr>
          <w:p w14:paraId="79FDFCB0"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___________________________</w:t>
            </w:r>
            <w:r w:rsidRPr="00467E39">
              <w:rPr>
                <w:rFonts w:ascii="Times New Roman" w:hAnsi="Times New Roman"/>
                <w:color w:val="000000"/>
              </w:rPr>
              <w:t>.</w:t>
            </w:r>
          </w:p>
        </w:tc>
      </w:tr>
      <w:tr w:rsidR="00530CDD" w:rsidRPr="00123B30" w14:paraId="371E0E2F" w14:textId="77777777" w:rsidTr="005221D9">
        <w:trPr>
          <w:trHeight w:val="60"/>
        </w:trPr>
        <w:tc>
          <w:tcPr>
            <w:tcW w:w="4784" w:type="dxa"/>
          </w:tcPr>
          <w:p w14:paraId="206A4F00"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c>
          <w:tcPr>
            <w:tcW w:w="4786" w:type="dxa"/>
          </w:tcPr>
          <w:p w14:paraId="296587F8"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p>
        </w:tc>
      </w:tr>
      <w:tr w:rsidR="00530CDD" w:rsidRPr="00123B30" w14:paraId="47701C3E" w14:textId="77777777" w:rsidTr="005221D9">
        <w:tc>
          <w:tcPr>
            <w:tcW w:w="4784" w:type="dxa"/>
          </w:tcPr>
          <w:p w14:paraId="1712F9CB"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МП</w:t>
            </w:r>
          </w:p>
        </w:tc>
        <w:tc>
          <w:tcPr>
            <w:tcW w:w="4786" w:type="dxa"/>
          </w:tcPr>
          <w:p w14:paraId="4E05969E" w14:textId="77777777" w:rsidR="00530CDD" w:rsidRPr="00467E39" w:rsidRDefault="00530CDD" w:rsidP="005221D9">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МП</w:t>
            </w:r>
          </w:p>
        </w:tc>
      </w:tr>
    </w:tbl>
    <w:p w14:paraId="32F83F21" w14:textId="77777777" w:rsidR="00530CDD" w:rsidRPr="00467E39" w:rsidRDefault="00530CDD" w:rsidP="00530CDD">
      <w:pPr>
        <w:widowControl w:val="0"/>
        <w:spacing w:after="0" w:line="240" w:lineRule="auto"/>
        <w:jc w:val="right"/>
        <w:rPr>
          <w:rFonts w:ascii="Times New Roman" w:hAnsi="Times New Roman"/>
          <w:b/>
        </w:rPr>
      </w:pPr>
    </w:p>
    <w:p w14:paraId="789AAF33" w14:textId="77777777" w:rsidR="00530CDD" w:rsidRPr="00467E39" w:rsidRDefault="00530CDD" w:rsidP="00530CDD">
      <w:pPr>
        <w:rPr>
          <w:rFonts w:ascii="Times New Roman" w:hAnsi="Times New Roman"/>
          <w:b/>
        </w:rPr>
      </w:pPr>
      <w:r w:rsidRPr="00467E39">
        <w:rPr>
          <w:rFonts w:ascii="Times New Roman" w:hAnsi="Times New Roman"/>
          <w:b/>
        </w:rPr>
        <w:br w:type="page"/>
      </w:r>
    </w:p>
    <w:p w14:paraId="61402C0A" w14:textId="77777777" w:rsidR="00530CDD" w:rsidRPr="00467E39" w:rsidRDefault="00530CDD" w:rsidP="00530CDD">
      <w:pPr>
        <w:widowControl w:val="0"/>
        <w:spacing w:after="0" w:line="240" w:lineRule="auto"/>
        <w:jc w:val="right"/>
        <w:rPr>
          <w:rFonts w:ascii="Times New Roman" w:hAnsi="Times New Roman"/>
          <w:b/>
        </w:rPr>
      </w:pPr>
    </w:p>
    <w:p w14:paraId="75E666DA" w14:textId="77777777" w:rsidR="00530CDD" w:rsidRPr="00467E39" w:rsidRDefault="00530CDD" w:rsidP="00530CDD">
      <w:pPr>
        <w:widowControl w:val="0"/>
        <w:spacing w:after="0" w:line="240" w:lineRule="auto"/>
        <w:jc w:val="right"/>
        <w:rPr>
          <w:rFonts w:ascii="Times New Roman" w:hAnsi="Times New Roman"/>
          <w:b/>
        </w:rPr>
      </w:pPr>
      <w:r w:rsidRPr="00467E39">
        <w:rPr>
          <w:rFonts w:ascii="Times New Roman" w:hAnsi="Times New Roman"/>
          <w:b/>
        </w:rPr>
        <w:t xml:space="preserve">Приложение №1 </w:t>
      </w:r>
    </w:p>
    <w:p w14:paraId="2304B6A1" w14:textId="77777777" w:rsidR="00530CDD" w:rsidRPr="00467E39" w:rsidRDefault="00530CDD" w:rsidP="00530CDD">
      <w:pPr>
        <w:widowControl w:val="0"/>
        <w:spacing w:after="0" w:line="240" w:lineRule="auto"/>
        <w:jc w:val="right"/>
        <w:rPr>
          <w:rFonts w:ascii="Times New Roman" w:hAnsi="Times New Roman"/>
          <w:b/>
        </w:rPr>
      </w:pPr>
      <w:r w:rsidRPr="00467E39">
        <w:rPr>
          <w:rFonts w:ascii="Times New Roman" w:hAnsi="Times New Roman"/>
          <w:b/>
        </w:rPr>
        <w:t>к Договору №  от «__» _______202_ г.</w:t>
      </w:r>
    </w:p>
    <w:p w14:paraId="06DEF4AA" w14:textId="77777777" w:rsidR="00530CDD" w:rsidRPr="00467E39" w:rsidRDefault="00530CDD" w:rsidP="00530CDD">
      <w:pPr>
        <w:widowControl w:val="0"/>
        <w:spacing w:after="0" w:line="240" w:lineRule="auto"/>
        <w:jc w:val="center"/>
        <w:rPr>
          <w:rFonts w:ascii="Times New Roman" w:hAnsi="Times New Roman"/>
          <w:b/>
        </w:rPr>
      </w:pPr>
    </w:p>
    <w:p w14:paraId="325CDDBF" w14:textId="77777777" w:rsidR="00530CDD" w:rsidRPr="00467E39" w:rsidRDefault="00530CDD" w:rsidP="00530CDD">
      <w:pPr>
        <w:widowControl w:val="0"/>
        <w:spacing w:after="0" w:line="240" w:lineRule="auto"/>
        <w:jc w:val="center"/>
        <w:rPr>
          <w:rFonts w:ascii="Times New Roman" w:hAnsi="Times New Roman"/>
          <w:b/>
        </w:rPr>
      </w:pPr>
      <w:r w:rsidRPr="00467E39">
        <w:rPr>
          <w:rFonts w:ascii="Times New Roman" w:hAnsi="Times New Roman"/>
          <w:b/>
        </w:rPr>
        <w:t>Описание Услуг внутризоновой, междугородной и международной телефонной связи.</w:t>
      </w:r>
    </w:p>
    <w:tbl>
      <w:tblPr>
        <w:tblW w:w="0" w:type="auto"/>
        <w:tblInd w:w="108" w:type="dxa"/>
        <w:tblLook w:val="0000" w:firstRow="0" w:lastRow="0" w:firstColumn="0" w:lastColumn="0" w:noHBand="0" w:noVBand="0"/>
      </w:tblPr>
      <w:tblGrid>
        <w:gridCol w:w="3060"/>
      </w:tblGrid>
      <w:tr w:rsidR="00530CDD" w:rsidRPr="00123B30" w14:paraId="40B083A2" w14:textId="77777777" w:rsidTr="005221D9">
        <w:trPr>
          <w:cantSplit/>
          <w:trHeight w:val="633"/>
        </w:trPr>
        <w:tc>
          <w:tcPr>
            <w:tcW w:w="3060" w:type="dxa"/>
            <w:vAlign w:val="center"/>
          </w:tcPr>
          <w:p w14:paraId="2FB3C6DF" w14:textId="77777777" w:rsidR="00530CDD" w:rsidRPr="00467E39" w:rsidRDefault="00530CDD" w:rsidP="005221D9">
            <w:pPr>
              <w:tabs>
                <w:tab w:val="left" w:pos="5670"/>
                <w:tab w:val="left" w:pos="6096"/>
              </w:tabs>
              <w:spacing w:after="0" w:line="240" w:lineRule="auto"/>
              <w:rPr>
                <w:rFonts w:ascii="Times New Roman" w:hAnsi="Times New Roman"/>
                <w:b/>
              </w:rPr>
            </w:pPr>
            <w:r w:rsidRPr="00467E39">
              <w:rPr>
                <w:rFonts w:ascii="Times New Roman" w:hAnsi="Times New Roman"/>
                <w:b/>
              </w:rPr>
              <w:t>1. Представители Сторон:</w:t>
            </w:r>
          </w:p>
          <w:p w14:paraId="1EE134BA" w14:textId="77777777" w:rsidR="00530CDD" w:rsidRPr="00467E39" w:rsidRDefault="00530CDD" w:rsidP="005221D9">
            <w:pPr>
              <w:tabs>
                <w:tab w:val="left" w:pos="5670"/>
                <w:tab w:val="left" w:pos="6096"/>
              </w:tabs>
              <w:spacing w:after="0" w:line="240" w:lineRule="auto"/>
              <w:rPr>
                <w:rFonts w:ascii="Times New Roman" w:hAnsi="Times New Roman"/>
                <w:b/>
                <w:bCs/>
              </w:rPr>
            </w:pPr>
            <w:r w:rsidRPr="00467E39">
              <w:rPr>
                <w:rFonts w:ascii="Times New Roman" w:hAnsi="Times New Roman"/>
                <w:b/>
                <w:bCs/>
              </w:rPr>
              <w:t>Оператор связи:</w:t>
            </w:r>
          </w:p>
        </w:tc>
      </w:tr>
      <w:tr w:rsidR="00530CDD" w:rsidRPr="00123B30" w14:paraId="546F5EED" w14:textId="77777777" w:rsidTr="005221D9">
        <w:trPr>
          <w:cantSplit/>
          <w:trHeight w:val="454"/>
        </w:trPr>
        <w:tc>
          <w:tcPr>
            <w:tcW w:w="3060" w:type="dxa"/>
            <w:vAlign w:val="center"/>
          </w:tcPr>
          <w:p w14:paraId="4EB6C34E" w14:textId="77777777" w:rsidR="00530CDD" w:rsidRPr="00467E39" w:rsidRDefault="00530CDD" w:rsidP="005221D9">
            <w:pPr>
              <w:tabs>
                <w:tab w:val="left" w:pos="5670"/>
                <w:tab w:val="left" w:pos="6096"/>
              </w:tabs>
              <w:spacing w:after="0" w:line="240" w:lineRule="auto"/>
              <w:rPr>
                <w:rFonts w:ascii="Times New Roman" w:hAnsi="Times New Roman"/>
              </w:rPr>
            </w:pPr>
            <w:r w:rsidRPr="00467E39">
              <w:rPr>
                <w:rFonts w:ascii="Times New Roman" w:hAnsi="Times New Roman"/>
                <w:b/>
              </w:rPr>
              <w:t xml:space="preserve">Клиент: </w:t>
            </w:r>
          </w:p>
        </w:tc>
      </w:tr>
    </w:tbl>
    <w:p w14:paraId="4F9990E6" w14:textId="77777777" w:rsidR="00530CDD" w:rsidRPr="00467E39" w:rsidRDefault="00530CDD" w:rsidP="00530CDD">
      <w:pPr>
        <w:tabs>
          <w:tab w:val="left" w:pos="5670"/>
          <w:tab w:val="left" w:pos="6096"/>
        </w:tabs>
        <w:spacing w:after="0" w:line="240" w:lineRule="auto"/>
        <w:rPr>
          <w:rFonts w:ascii="Times New Roman" w:hAnsi="Times New Roman"/>
          <w:b/>
          <w:bCs/>
        </w:rPr>
      </w:pPr>
      <w:r w:rsidRPr="00467E39">
        <w:rPr>
          <w:rFonts w:ascii="Times New Roman" w:hAnsi="Times New Roman"/>
          <w:b/>
          <w:bCs/>
        </w:rPr>
        <w:t>2. Данные, необходимые для предоставления Услуг:</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6530"/>
      </w:tblGrid>
      <w:tr w:rsidR="00530CDD" w:rsidRPr="00123B30" w14:paraId="0CA2825F"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5158A97C"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516AE36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Льва Толстого, д. 32</w:t>
            </w:r>
          </w:p>
        </w:tc>
      </w:tr>
      <w:tr w:rsidR="00530CDD" w:rsidRPr="00123B30" w14:paraId="25B9C568"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5170207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559A910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6BD1E913"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2D6EBC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6A20896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7D436F1B" w14:textId="77777777" w:rsidR="00530CDD" w:rsidRPr="00123B30" w:rsidRDefault="00530CDD" w:rsidP="005221D9">
            <w:pPr>
              <w:spacing w:after="0" w:line="240" w:lineRule="auto"/>
              <w:rPr>
                <w:rFonts w:ascii="Times New Roman" w:hAnsi="Times New Roman"/>
                <w:sz w:val="20"/>
                <w:szCs w:val="20"/>
              </w:rPr>
            </w:pPr>
          </w:p>
          <w:p w14:paraId="1F0A5E57"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18DCE30D"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EE763F4"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3DF270C4"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 xml:space="preserve">(8422) 737946, 737959, 737960, 737965, 737975, 737679, 735972, 737944,    737961 </w:t>
            </w:r>
          </w:p>
        </w:tc>
      </w:tr>
      <w:tr w:rsidR="00530CDD" w:rsidRPr="00123B30" w14:paraId="78C650AA"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CFF270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3888E4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Камышинская, д. 39</w:t>
            </w:r>
          </w:p>
        </w:tc>
      </w:tr>
      <w:tr w:rsidR="00530CDD" w:rsidRPr="00123B30" w14:paraId="7A45FE3D"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B119007"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BCF499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7BE802AA"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A375DB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69127976"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04CA911E" w14:textId="77777777" w:rsidR="00530CDD" w:rsidRPr="00123B30" w:rsidRDefault="00530CDD" w:rsidP="005221D9">
            <w:pPr>
              <w:spacing w:after="0" w:line="240" w:lineRule="auto"/>
              <w:rPr>
                <w:rFonts w:ascii="Times New Roman" w:hAnsi="Times New Roman"/>
                <w:sz w:val="20"/>
                <w:szCs w:val="20"/>
              </w:rPr>
            </w:pPr>
          </w:p>
          <w:p w14:paraId="6A2DD8EE"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26A1D236"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EBB3CA8"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4012A71D"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271913, 271935, 271964, 271973, 272060, 272098, 272150, 737339, 272138, 583998</w:t>
            </w:r>
          </w:p>
        </w:tc>
      </w:tr>
      <w:tr w:rsidR="00530CDD" w:rsidRPr="00123B30" w14:paraId="16FEE044"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90A30D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06FF9B8B"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Рябикова, д. 16</w:t>
            </w:r>
          </w:p>
        </w:tc>
      </w:tr>
      <w:tr w:rsidR="00530CDD" w:rsidRPr="00123B30" w14:paraId="554BCF9B"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AEE5018"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338375D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1A425DF5"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586850BD"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34EE3DEC"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32CA69B7" w14:textId="77777777" w:rsidR="00530CDD" w:rsidRPr="00123B30" w:rsidRDefault="00530CDD" w:rsidP="005221D9">
            <w:pPr>
              <w:spacing w:after="0" w:line="240" w:lineRule="auto"/>
              <w:rPr>
                <w:rFonts w:ascii="Times New Roman" w:hAnsi="Times New Roman"/>
                <w:sz w:val="20"/>
                <w:szCs w:val="20"/>
              </w:rPr>
            </w:pPr>
          </w:p>
          <w:p w14:paraId="1A46694D"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794933C1"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F1B2F3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50EEEEB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272306,  737316</w:t>
            </w:r>
          </w:p>
        </w:tc>
      </w:tr>
      <w:tr w:rsidR="00530CDD" w:rsidRPr="00123B30" w14:paraId="207A5C6A"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853595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009648F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Пушкарева, д. 54</w:t>
            </w:r>
          </w:p>
        </w:tc>
      </w:tr>
      <w:tr w:rsidR="00530CDD" w:rsidRPr="00123B30" w14:paraId="2C77BE9C"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11380DD4"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2E77294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06C19CDB"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8D823C8"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66E154DB"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6D8149A8" w14:textId="77777777" w:rsidR="00530CDD" w:rsidRPr="00123B30" w:rsidRDefault="00530CDD" w:rsidP="005221D9">
            <w:pPr>
              <w:spacing w:after="0" w:line="240" w:lineRule="auto"/>
              <w:rPr>
                <w:rFonts w:ascii="Times New Roman" w:hAnsi="Times New Roman"/>
                <w:sz w:val="20"/>
                <w:szCs w:val="20"/>
              </w:rPr>
            </w:pPr>
          </w:p>
          <w:p w14:paraId="13F3B05D"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5D628DDD"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CAB327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5EBB957C"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737061, 737062, 737074, 736024, 736590, 737072</w:t>
            </w:r>
          </w:p>
        </w:tc>
      </w:tr>
      <w:tr w:rsidR="00530CDD" w:rsidRPr="00123B30" w14:paraId="0C8FED90"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8E92CA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461F20F"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Генерала Мельникова, д.20</w:t>
            </w:r>
          </w:p>
        </w:tc>
      </w:tr>
      <w:tr w:rsidR="00530CDD" w:rsidRPr="00123B30" w14:paraId="091A413F"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899651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7FC6CFAE"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6622A354"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F45CB4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43934D6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050CA177" w14:textId="77777777" w:rsidR="00530CDD" w:rsidRPr="00123B30" w:rsidRDefault="00530CDD" w:rsidP="005221D9">
            <w:pPr>
              <w:spacing w:after="0" w:line="240" w:lineRule="auto"/>
              <w:rPr>
                <w:rFonts w:ascii="Times New Roman" w:hAnsi="Times New Roman"/>
                <w:sz w:val="20"/>
                <w:szCs w:val="20"/>
              </w:rPr>
            </w:pPr>
          </w:p>
          <w:p w14:paraId="509B052E"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28E9E6E3"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59E0C3C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1EC28EB8"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581362, 584023,  584264, 278537, 584060</w:t>
            </w:r>
          </w:p>
        </w:tc>
      </w:tr>
      <w:tr w:rsidR="00530CDD" w:rsidRPr="00123B30" w14:paraId="177CC5CB"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304B553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551165D7"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Шолмова, д. 12а</w:t>
            </w:r>
          </w:p>
        </w:tc>
      </w:tr>
      <w:tr w:rsidR="00530CDD" w:rsidRPr="00123B30" w14:paraId="46B40208"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8BCCAAC"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6DB7FEB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3A9DD1F9"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2BECC7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6CB5D53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16C20B89" w14:textId="77777777" w:rsidR="00530CDD" w:rsidRPr="00123B30" w:rsidRDefault="00530CDD" w:rsidP="005221D9">
            <w:pPr>
              <w:spacing w:after="0" w:line="240" w:lineRule="auto"/>
              <w:rPr>
                <w:rFonts w:ascii="Times New Roman" w:hAnsi="Times New Roman"/>
                <w:sz w:val="20"/>
                <w:szCs w:val="20"/>
              </w:rPr>
            </w:pPr>
          </w:p>
          <w:p w14:paraId="2D413BBF"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24F50883"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538D1127"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65D7DAE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 xml:space="preserve">(8422) 278540, 278595,  </w:t>
            </w:r>
          </w:p>
        </w:tc>
      </w:tr>
      <w:tr w:rsidR="00530CDD" w:rsidRPr="00123B30" w14:paraId="44FCE809"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7545F7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2ADEEB7D"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Орлова, д. 21а</w:t>
            </w:r>
          </w:p>
        </w:tc>
      </w:tr>
      <w:tr w:rsidR="00530CDD" w:rsidRPr="00123B30" w14:paraId="0518EFCE"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355E820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05AE26F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66500FB3"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8B455CE"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294C7A8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76048951" w14:textId="77777777" w:rsidR="00530CDD" w:rsidRPr="00123B30" w:rsidRDefault="00530CDD" w:rsidP="005221D9">
            <w:pPr>
              <w:spacing w:after="0" w:line="240" w:lineRule="auto"/>
              <w:rPr>
                <w:rFonts w:ascii="Times New Roman" w:hAnsi="Times New Roman"/>
                <w:sz w:val="20"/>
                <w:szCs w:val="20"/>
              </w:rPr>
            </w:pPr>
          </w:p>
          <w:p w14:paraId="2714DC31"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259FAA17"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877464E"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02D0F6FB"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735049, 735168, 735578, 735585, 736683, 736691, 737056, 737493, 737609, 737648,  737376</w:t>
            </w:r>
          </w:p>
        </w:tc>
      </w:tr>
      <w:tr w:rsidR="00530CDD" w:rsidRPr="00123B30" w14:paraId="6E4E08E7"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94D02F4"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lastRenderedPageBreak/>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A77503E"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б-р Архитекторов, д. 9, к.2</w:t>
            </w:r>
          </w:p>
        </w:tc>
      </w:tr>
      <w:tr w:rsidR="00530CDD" w:rsidRPr="00123B30" w14:paraId="2263F38E"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2B87077"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38BF6A76"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046E08A2"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F835B6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1D55C5C6"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7E910A7A" w14:textId="77777777" w:rsidR="00530CDD" w:rsidRPr="00123B30" w:rsidRDefault="00530CDD" w:rsidP="005221D9">
            <w:pPr>
              <w:spacing w:after="0" w:line="240" w:lineRule="auto"/>
              <w:rPr>
                <w:rFonts w:ascii="Times New Roman" w:hAnsi="Times New Roman"/>
                <w:sz w:val="20"/>
                <w:szCs w:val="20"/>
              </w:rPr>
            </w:pPr>
          </w:p>
          <w:p w14:paraId="1D4BEA73"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3A627922"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C4DF3F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259403CC"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 xml:space="preserve">(8422) 585581, 585943, </w:t>
            </w:r>
          </w:p>
        </w:tc>
      </w:tr>
      <w:tr w:rsidR="00530CDD" w:rsidRPr="00123B30" w14:paraId="12A397F0"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ECDE6E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6C1F94FD"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Варейкиса, д. 31</w:t>
            </w:r>
          </w:p>
        </w:tc>
      </w:tr>
      <w:tr w:rsidR="00530CDD" w:rsidRPr="00123B30" w14:paraId="0F56F80B"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908869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471F1AE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6C9EB56D"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16766A5B"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57DAECE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04BFAE45" w14:textId="77777777" w:rsidR="00530CDD" w:rsidRPr="00123B30" w:rsidRDefault="00530CDD" w:rsidP="005221D9">
            <w:pPr>
              <w:spacing w:after="0" w:line="240" w:lineRule="auto"/>
              <w:rPr>
                <w:rFonts w:ascii="Times New Roman" w:hAnsi="Times New Roman"/>
                <w:sz w:val="20"/>
                <w:szCs w:val="20"/>
              </w:rPr>
            </w:pPr>
          </w:p>
          <w:p w14:paraId="488D37B3"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015D8783"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1FA309E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4CC01E77"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270684, 272358, 272540, 274605, 588413, 735160, 737664, 735424</w:t>
            </w:r>
          </w:p>
        </w:tc>
      </w:tr>
      <w:tr w:rsidR="00530CDD" w:rsidRPr="00123B30" w14:paraId="5A588BCA"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C245C9E"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A0203CD"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Кожемякина, д. 6</w:t>
            </w:r>
          </w:p>
        </w:tc>
      </w:tr>
      <w:tr w:rsidR="00530CDD" w:rsidRPr="00123B30" w14:paraId="17AB9A47"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11F7A6B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64C293C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1C7F1365"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D4A41A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14C47AEF"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50ACD434" w14:textId="77777777" w:rsidR="00530CDD" w:rsidRPr="00123B30" w:rsidRDefault="00530CDD" w:rsidP="005221D9">
            <w:pPr>
              <w:spacing w:after="0" w:line="240" w:lineRule="auto"/>
              <w:rPr>
                <w:rFonts w:ascii="Times New Roman" w:hAnsi="Times New Roman"/>
                <w:sz w:val="20"/>
                <w:szCs w:val="20"/>
              </w:rPr>
            </w:pPr>
          </w:p>
          <w:p w14:paraId="11559D45"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44E594E9"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5217CD6D"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7630B03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 xml:space="preserve">(8422) 735249,  </w:t>
            </w:r>
          </w:p>
        </w:tc>
      </w:tr>
      <w:tr w:rsidR="00530CDD" w:rsidRPr="00123B30" w14:paraId="05B7344C"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368E8197"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40E5A9F"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Варейкиса, д. 33</w:t>
            </w:r>
          </w:p>
        </w:tc>
      </w:tr>
      <w:tr w:rsidR="00530CDD" w:rsidRPr="00123B30" w14:paraId="47135469"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05DF35E"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0F4E39FD"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1FD5DD01"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B9A0E2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701D7EA6"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3690A502" w14:textId="77777777" w:rsidR="00530CDD" w:rsidRPr="00123B30" w:rsidRDefault="00530CDD" w:rsidP="005221D9">
            <w:pPr>
              <w:spacing w:after="0" w:line="240" w:lineRule="auto"/>
              <w:rPr>
                <w:rFonts w:ascii="Times New Roman" w:hAnsi="Times New Roman"/>
                <w:sz w:val="20"/>
                <w:szCs w:val="20"/>
              </w:rPr>
            </w:pPr>
          </w:p>
          <w:p w14:paraId="66171D8F"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288D3099"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A8C31F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1F6609A8"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 xml:space="preserve">(8422) 272829,  </w:t>
            </w:r>
          </w:p>
        </w:tc>
      </w:tr>
      <w:tr w:rsidR="00530CDD" w:rsidRPr="00123B30" w14:paraId="5080E526"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B8E2AC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280B31C4"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пл-дь Горького, д. 11</w:t>
            </w:r>
          </w:p>
        </w:tc>
      </w:tr>
      <w:tr w:rsidR="00530CDD" w:rsidRPr="00123B30" w14:paraId="0C9E68F4"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BE3BE7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6B0DD48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2B3B2547"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342D178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40EB98EA"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295615D0" w14:textId="77777777" w:rsidR="00530CDD" w:rsidRPr="00123B30" w:rsidRDefault="00530CDD" w:rsidP="005221D9">
            <w:pPr>
              <w:spacing w:after="0" w:line="240" w:lineRule="auto"/>
              <w:rPr>
                <w:rFonts w:ascii="Times New Roman" w:hAnsi="Times New Roman"/>
                <w:sz w:val="20"/>
                <w:szCs w:val="20"/>
              </w:rPr>
            </w:pPr>
          </w:p>
          <w:p w14:paraId="668F8701"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76AE1A2D"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1711EE8F"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25F9AEA8"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735844,  737069</w:t>
            </w:r>
          </w:p>
        </w:tc>
      </w:tr>
      <w:tr w:rsidR="00530CDD" w:rsidRPr="00123B30" w14:paraId="6FED75F1"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102F249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7B9A77A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Орлова, д. 23</w:t>
            </w:r>
          </w:p>
        </w:tc>
      </w:tr>
      <w:tr w:rsidR="00530CDD" w:rsidRPr="00123B30" w14:paraId="70D02D87"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3D29FF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424F21CB"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10570B42"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D6F8A8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3B21577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09248F80" w14:textId="77777777" w:rsidR="00530CDD" w:rsidRPr="00123B30" w:rsidRDefault="00530CDD" w:rsidP="005221D9">
            <w:pPr>
              <w:spacing w:after="0" w:line="240" w:lineRule="auto"/>
              <w:rPr>
                <w:rFonts w:ascii="Times New Roman" w:hAnsi="Times New Roman"/>
                <w:sz w:val="20"/>
                <w:szCs w:val="20"/>
              </w:rPr>
            </w:pPr>
          </w:p>
          <w:p w14:paraId="5AA1E83B"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6EDBFAB4"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657A50F"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1B64389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 xml:space="preserve">(8422) 735676 </w:t>
            </w:r>
          </w:p>
        </w:tc>
      </w:tr>
      <w:tr w:rsidR="00530CDD" w:rsidRPr="00123B30" w14:paraId="1EF8B55B"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082DC348"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5EA9463F"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Льва Толстого, д. 32 стр.2</w:t>
            </w:r>
          </w:p>
        </w:tc>
      </w:tr>
      <w:tr w:rsidR="00530CDD" w:rsidRPr="00123B30" w14:paraId="263E0E1C"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6522F1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59E44BD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3AA97C80"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35B018F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3FB9CE6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56306B75" w14:textId="77777777" w:rsidR="00530CDD" w:rsidRPr="00123B30" w:rsidRDefault="00530CDD" w:rsidP="005221D9">
            <w:pPr>
              <w:spacing w:after="0" w:line="240" w:lineRule="auto"/>
              <w:rPr>
                <w:rFonts w:ascii="Times New Roman" w:hAnsi="Times New Roman"/>
                <w:sz w:val="20"/>
                <w:szCs w:val="20"/>
              </w:rPr>
            </w:pPr>
          </w:p>
          <w:p w14:paraId="1A975520"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1DF928F5"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131A061B"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6868F7D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737963, 736337</w:t>
            </w:r>
          </w:p>
        </w:tc>
      </w:tr>
      <w:tr w:rsidR="00530CDD" w:rsidRPr="00123B30" w14:paraId="61AD0566"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AA512C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29CE129E"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Льва Толстого, д. 32 стр.1</w:t>
            </w:r>
          </w:p>
        </w:tc>
      </w:tr>
      <w:tr w:rsidR="00530CDD" w:rsidRPr="00123B30" w14:paraId="7C33B9C0"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5B4F744"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4A7EC40B"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3D999002"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676A0032"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68966B5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6DA08EAB" w14:textId="77777777" w:rsidR="00530CDD" w:rsidRPr="00123B30" w:rsidRDefault="00530CDD" w:rsidP="005221D9">
            <w:pPr>
              <w:spacing w:after="0" w:line="240" w:lineRule="auto"/>
              <w:rPr>
                <w:rFonts w:ascii="Times New Roman" w:hAnsi="Times New Roman"/>
                <w:sz w:val="20"/>
                <w:szCs w:val="20"/>
              </w:rPr>
            </w:pPr>
          </w:p>
          <w:p w14:paraId="438E1A73"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1CBD6866"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7367B96"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103001B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(8422) 735227</w:t>
            </w:r>
          </w:p>
        </w:tc>
      </w:tr>
      <w:tr w:rsidR="00530CDD" w:rsidRPr="00123B30" w14:paraId="242BB7FA"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295AD205"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C37CFCD" w14:textId="77777777" w:rsidR="00530CDD" w:rsidRPr="00123B30" w:rsidRDefault="00530CDD" w:rsidP="005221D9">
            <w:pPr>
              <w:spacing w:after="0" w:line="240" w:lineRule="auto"/>
              <w:rPr>
                <w:rFonts w:ascii="Times New Roman" w:hAnsi="Times New Roman"/>
                <w:sz w:val="20"/>
                <w:szCs w:val="20"/>
              </w:rPr>
            </w:pPr>
            <w:r w:rsidRPr="00123B30">
              <w:rPr>
                <w:sz w:val="18"/>
                <w:szCs w:val="18"/>
              </w:rPr>
              <w:t>г.Ульяновск, ул. Александра Невского, д. 2Ж, корп. 2</w:t>
            </w:r>
          </w:p>
        </w:tc>
      </w:tr>
      <w:tr w:rsidR="00530CDD" w:rsidRPr="00123B30" w14:paraId="530ED212"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3C3DB6C1"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2698E826"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1A84D0A9"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A9DD553"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lastRenderedPageBreak/>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40DDAB9"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Предварительный выбор</w:t>
            </w:r>
          </w:p>
          <w:p w14:paraId="728CB190" w14:textId="77777777" w:rsidR="00530CDD" w:rsidRPr="00123B30" w:rsidRDefault="00530CDD" w:rsidP="005221D9">
            <w:pPr>
              <w:spacing w:after="0" w:line="240" w:lineRule="auto"/>
              <w:rPr>
                <w:rFonts w:ascii="Times New Roman" w:hAnsi="Times New Roman"/>
                <w:sz w:val="20"/>
                <w:szCs w:val="20"/>
              </w:rPr>
            </w:pPr>
          </w:p>
        </w:tc>
      </w:tr>
      <w:tr w:rsidR="00530CDD" w:rsidRPr="00123B30" w14:paraId="313B197D"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44593DF"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2C46BFDC" w14:textId="77777777" w:rsidR="00530CDD" w:rsidRPr="00467E39" w:rsidRDefault="00530CDD" w:rsidP="005221D9">
            <w:pPr>
              <w:spacing w:after="0" w:line="240" w:lineRule="auto"/>
              <w:rPr>
                <w:rFonts w:ascii="Times New Roman" w:hAnsi="Times New Roman"/>
                <w:sz w:val="20"/>
                <w:szCs w:val="20"/>
              </w:rPr>
            </w:pPr>
            <w:r w:rsidRPr="00467E39">
              <w:rPr>
                <w:rFonts w:ascii="Times New Roman" w:hAnsi="Times New Roman"/>
                <w:sz w:val="20"/>
                <w:szCs w:val="20"/>
              </w:rPr>
              <w:t xml:space="preserve">(8422) </w:t>
            </w:r>
            <w:r w:rsidRPr="00123B30">
              <w:rPr>
                <w:rFonts w:ascii="Times New Roman" w:hAnsi="Times New Roman"/>
                <w:color w:val="000000"/>
                <w:sz w:val="20"/>
                <w:szCs w:val="20"/>
              </w:rPr>
              <w:t>584959, 586636,737316,</w:t>
            </w:r>
          </w:p>
        </w:tc>
      </w:tr>
      <w:tr w:rsidR="00530CDD" w:rsidRPr="00123B30" w14:paraId="7DC49199"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434D9D96"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Адрес установки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13A360C8" w14:textId="77777777" w:rsidR="00530CDD" w:rsidRPr="00467E39"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г.Ульяновск, ул. Рябикова, д. 16</w:t>
            </w:r>
          </w:p>
        </w:tc>
      </w:tr>
      <w:tr w:rsidR="00530CDD" w:rsidRPr="00123B30" w14:paraId="614A4703"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9129C94"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Тип оконечного оборудования:</w:t>
            </w:r>
          </w:p>
        </w:tc>
        <w:tc>
          <w:tcPr>
            <w:tcW w:w="6530" w:type="dxa"/>
            <w:tcBorders>
              <w:top w:val="single" w:sz="4" w:space="0" w:color="auto"/>
              <w:left w:val="single" w:sz="4" w:space="0" w:color="auto"/>
              <w:bottom w:val="single" w:sz="4" w:space="0" w:color="auto"/>
              <w:right w:val="single" w:sz="4" w:space="0" w:color="auto"/>
            </w:tcBorders>
            <w:vAlign w:val="center"/>
          </w:tcPr>
          <w:p w14:paraId="5A0DDFA9" w14:textId="77777777" w:rsidR="00530CDD" w:rsidRPr="00467E39"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Тел. аппарат</w:t>
            </w:r>
          </w:p>
        </w:tc>
      </w:tr>
      <w:tr w:rsidR="00530CDD" w:rsidRPr="00123B30" w14:paraId="0BD073BB"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79931827"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Способ выбора оператора междугородной / международной телефонной связи:</w:t>
            </w:r>
          </w:p>
        </w:tc>
        <w:tc>
          <w:tcPr>
            <w:tcW w:w="6530" w:type="dxa"/>
            <w:tcBorders>
              <w:top w:val="single" w:sz="4" w:space="0" w:color="auto"/>
              <w:left w:val="single" w:sz="4" w:space="0" w:color="auto"/>
              <w:bottom w:val="single" w:sz="4" w:space="0" w:color="auto"/>
              <w:right w:val="single" w:sz="4" w:space="0" w:color="auto"/>
            </w:tcBorders>
            <w:vAlign w:val="center"/>
          </w:tcPr>
          <w:p w14:paraId="1B1276BF" w14:textId="77777777" w:rsidR="00530CDD" w:rsidRPr="00467E39" w:rsidRDefault="00530CDD" w:rsidP="005221D9">
            <w:pPr>
              <w:spacing w:after="0" w:line="240" w:lineRule="auto"/>
              <w:rPr>
                <w:rFonts w:ascii="Times New Roman" w:hAnsi="Times New Roman"/>
                <w:sz w:val="20"/>
                <w:szCs w:val="20"/>
              </w:rPr>
            </w:pPr>
            <w:r w:rsidRPr="00467E39">
              <w:rPr>
                <w:rFonts w:ascii="Times New Roman" w:hAnsi="Times New Roman"/>
                <w:sz w:val="20"/>
                <w:szCs w:val="20"/>
              </w:rPr>
              <w:t>Предварительный выбор</w:t>
            </w:r>
          </w:p>
          <w:p w14:paraId="2E624A7D" w14:textId="77777777" w:rsidR="00530CDD" w:rsidRPr="00467E39" w:rsidRDefault="00530CDD" w:rsidP="005221D9">
            <w:pPr>
              <w:spacing w:after="0" w:line="240" w:lineRule="auto"/>
              <w:rPr>
                <w:rFonts w:ascii="Times New Roman" w:hAnsi="Times New Roman"/>
                <w:sz w:val="20"/>
                <w:szCs w:val="20"/>
              </w:rPr>
            </w:pPr>
          </w:p>
        </w:tc>
      </w:tr>
      <w:tr w:rsidR="00530CDD" w:rsidRPr="00123B30" w14:paraId="1D26D653" w14:textId="77777777" w:rsidTr="005221D9">
        <w:tc>
          <w:tcPr>
            <w:tcW w:w="3960" w:type="dxa"/>
            <w:tcBorders>
              <w:top w:val="single" w:sz="4" w:space="0" w:color="auto"/>
              <w:left w:val="single" w:sz="4" w:space="0" w:color="auto"/>
              <w:bottom w:val="single" w:sz="4" w:space="0" w:color="auto"/>
              <w:right w:val="single" w:sz="4" w:space="0" w:color="auto"/>
            </w:tcBorders>
            <w:vAlign w:val="center"/>
          </w:tcPr>
          <w:p w14:paraId="56F48A00" w14:textId="77777777" w:rsidR="00530CDD" w:rsidRPr="00123B30" w:rsidRDefault="00530CDD" w:rsidP="005221D9">
            <w:pPr>
              <w:spacing w:after="0" w:line="240" w:lineRule="auto"/>
              <w:rPr>
                <w:rFonts w:ascii="Times New Roman" w:hAnsi="Times New Roman"/>
                <w:sz w:val="20"/>
                <w:szCs w:val="20"/>
              </w:rPr>
            </w:pPr>
            <w:r w:rsidRPr="00123B30">
              <w:rPr>
                <w:rFonts w:ascii="Times New Roman" w:hAnsi="Times New Roman"/>
                <w:sz w:val="20"/>
                <w:szCs w:val="20"/>
              </w:rPr>
              <w:t>Абонентский номер (перечень абонентских номеров):</w:t>
            </w:r>
          </w:p>
        </w:tc>
        <w:tc>
          <w:tcPr>
            <w:tcW w:w="6530" w:type="dxa"/>
            <w:tcBorders>
              <w:top w:val="single" w:sz="4" w:space="0" w:color="auto"/>
              <w:left w:val="single" w:sz="4" w:space="0" w:color="auto"/>
              <w:bottom w:val="single" w:sz="4" w:space="0" w:color="auto"/>
              <w:right w:val="single" w:sz="4" w:space="0" w:color="auto"/>
            </w:tcBorders>
            <w:vAlign w:val="center"/>
          </w:tcPr>
          <w:p w14:paraId="7E5EFD42" w14:textId="77777777" w:rsidR="00530CDD" w:rsidRPr="00467E39" w:rsidRDefault="00530CDD" w:rsidP="005221D9">
            <w:pPr>
              <w:spacing w:after="0" w:line="240" w:lineRule="auto"/>
              <w:rPr>
                <w:rFonts w:ascii="Times New Roman" w:hAnsi="Times New Roman"/>
                <w:sz w:val="20"/>
                <w:szCs w:val="20"/>
              </w:rPr>
            </w:pPr>
            <w:r w:rsidRPr="00123B30">
              <w:rPr>
                <w:rFonts w:ascii="Times New Roman" w:hAnsi="Times New Roman"/>
                <w:color w:val="000000"/>
                <w:sz w:val="20"/>
                <w:szCs w:val="20"/>
              </w:rPr>
              <w:t>586080</w:t>
            </w:r>
          </w:p>
        </w:tc>
      </w:tr>
    </w:tbl>
    <w:p w14:paraId="75F8DFAD" w14:textId="77777777" w:rsidR="00530CDD" w:rsidRPr="00467E39" w:rsidRDefault="00530CDD" w:rsidP="00530CDD">
      <w:pPr>
        <w:tabs>
          <w:tab w:val="left" w:pos="5670"/>
          <w:tab w:val="left" w:pos="6096"/>
        </w:tabs>
        <w:spacing w:after="0" w:line="240" w:lineRule="auto"/>
        <w:rPr>
          <w:rFonts w:ascii="Times New Roman" w:hAnsi="Times New Roman"/>
          <w:b/>
          <w:bCs/>
        </w:rPr>
      </w:pPr>
    </w:p>
    <w:p w14:paraId="67A9F285" w14:textId="77777777" w:rsidR="00530CDD" w:rsidRPr="00467E39" w:rsidRDefault="00530CDD" w:rsidP="00530CDD">
      <w:pPr>
        <w:tabs>
          <w:tab w:val="left" w:pos="5670"/>
          <w:tab w:val="left" w:pos="6096"/>
        </w:tabs>
        <w:spacing w:after="0" w:line="240" w:lineRule="auto"/>
        <w:rPr>
          <w:rFonts w:ascii="Times New Roman" w:hAnsi="Times New Roman"/>
          <w:b/>
          <w:bCs/>
        </w:rPr>
      </w:pPr>
    </w:p>
    <w:p w14:paraId="7DC9D020" w14:textId="77777777" w:rsidR="00530CDD" w:rsidRPr="00467E39" w:rsidRDefault="00530CDD" w:rsidP="00530CDD">
      <w:pPr>
        <w:tabs>
          <w:tab w:val="left" w:pos="5670"/>
          <w:tab w:val="left" w:pos="6096"/>
        </w:tabs>
        <w:spacing w:after="0" w:line="240" w:lineRule="auto"/>
        <w:rPr>
          <w:rFonts w:ascii="Times New Roman" w:hAnsi="Times New Roman"/>
        </w:rPr>
      </w:pPr>
      <w:r w:rsidRPr="00467E39">
        <w:rPr>
          <w:rFonts w:ascii="Times New Roman" w:hAnsi="Times New Roman"/>
          <w:b/>
          <w:bCs/>
        </w:rPr>
        <w:t>3. Описание Услуг</w:t>
      </w:r>
    </w:p>
    <w:p w14:paraId="42424679" w14:textId="77777777" w:rsidR="00530CDD" w:rsidRPr="00467E39" w:rsidRDefault="00530CDD" w:rsidP="00530CDD">
      <w:pPr>
        <w:spacing w:after="0" w:line="240" w:lineRule="auto"/>
        <w:jc w:val="both"/>
        <w:rPr>
          <w:rFonts w:ascii="Times New Roman" w:hAnsi="Times New Roman"/>
          <w:i/>
          <w:iCs/>
        </w:rPr>
      </w:pPr>
      <w:r w:rsidRPr="00467E39">
        <w:rPr>
          <w:rFonts w:ascii="Times New Roman" w:hAnsi="Times New Roman"/>
        </w:rPr>
        <w:t>3.1. Услуги междугородной и международной связи предоставляются Клиенту при наличии доступа к таким услугам, предоставленного КлиентуОператором связи, оказывающим услуги местной телефонной связи на основании согласия Клиента, оформленного надлежащим образом.</w:t>
      </w:r>
    </w:p>
    <w:p w14:paraId="03966AB3"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3.2. Датой начала предоставления Услуг считается дата установления Клиентом успешного внутризонового, междугородного или международного соединения.</w:t>
      </w:r>
    </w:p>
    <w:p w14:paraId="3C88073B"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3.3. Внутризоновое, междугородное и международное телефонное соединение устанавливается автоматически при осуществлении исходящего вызова с оконечного оборудования Клиента.</w:t>
      </w:r>
    </w:p>
    <w:p w14:paraId="498A30BC"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3.3.1. При предварительном выборе Клиентом Оператора связи, оказывающим Клиенту услуги внутризоновой,  междугородной и международной связи, набор вызываемого абонентского номера осуществляется следующим образом:</w:t>
      </w:r>
    </w:p>
    <w:p w14:paraId="557C6F04" w14:textId="77777777" w:rsidR="00530CDD" w:rsidRPr="00467E39" w:rsidRDefault="00530CDD" w:rsidP="00530CDD">
      <w:pPr>
        <w:numPr>
          <w:ilvl w:val="0"/>
          <w:numId w:val="29"/>
        </w:numPr>
        <w:spacing w:after="0" w:line="240" w:lineRule="auto"/>
        <w:jc w:val="both"/>
        <w:rPr>
          <w:rFonts w:ascii="Times New Roman" w:hAnsi="Times New Roman"/>
          <w:snapToGrid w:val="0"/>
        </w:rPr>
      </w:pPr>
      <w:r w:rsidRPr="00467E39">
        <w:rPr>
          <w:rFonts w:ascii="Times New Roman" w:hAnsi="Times New Roman"/>
        </w:rPr>
        <w:t>Для внутризонового/междугородного соединения: «8» – код зоны нумерации/код города – номер вызываемого абонента;</w:t>
      </w:r>
    </w:p>
    <w:p w14:paraId="21BBDAAD" w14:textId="77777777" w:rsidR="00530CDD" w:rsidRPr="00467E39" w:rsidRDefault="00530CDD" w:rsidP="00530CDD">
      <w:pPr>
        <w:numPr>
          <w:ilvl w:val="0"/>
          <w:numId w:val="29"/>
        </w:numPr>
        <w:spacing w:after="0" w:line="240" w:lineRule="auto"/>
        <w:jc w:val="both"/>
        <w:rPr>
          <w:rFonts w:ascii="Times New Roman" w:hAnsi="Times New Roman"/>
          <w:snapToGrid w:val="0"/>
        </w:rPr>
      </w:pPr>
      <w:r w:rsidRPr="00467E39">
        <w:rPr>
          <w:rFonts w:ascii="Times New Roman" w:hAnsi="Times New Roman"/>
          <w:snapToGrid w:val="0"/>
        </w:rPr>
        <w:t>Для международного вызова: «</w:t>
      </w:r>
      <w:r w:rsidRPr="00467E39">
        <w:rPr>
          <w:rFonts w:ascii="Times New Roman" w:hAnsi="Times New Roman"/>
        </w:rPr>
        <w:t>8» – «10» – код страны – код города – номер вызываемого абонента</w:t>
      </w:r>
    </w:p>
    <w:p w14:paraId="3EC0D9BE"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3.4. По номеру 27-09-09 Клиенту предоставляются следующие информационно-справочные услуги: выдача справки о междугородном/международном коде населенного пункта, о тарифах на услуги внутризоновой, междугородной и международной телефонной связи, о состоянии лицевого счета Клиента, о разнице во времени с вызываемым населенным пунктом, расположенным на территории Российской Федерации или за ее пределами, о порядке пользования автоматической междугородной и международной связью.</w:t>
      </w:r>
    </w:p>
    <w:p w14:paraId="076E1F06" w14:textId="77777777" w:rsidR="00530CDD" w:rsidRPr="00467E39" w:rsidRDefault="00530CDD" w:rsidP="00530CDD">
      <w:pPr>
        <w:spacing w:after="0" w:line="240" w:lineRule="auto"/>
        <w:jc w:val="both"/>
        <w:rPr>
          <w:rFonts w:ascii="Times New Roman" w:hAnsi="Times New Roman"/>
          <w:snapToGrid w:val="0"/>
        </w:rPr>
      </w:pPr>
      <w:r w:rsidRPr="00467E39">
        <w:rPr>
          <w:rFonts w:ascii="Times New Roman" w:hAnsi="Times New Roman"/>
        </w:rPr>
        <w:t xml:space="preserve">3.5. </w:t>
      </w:r>
      <w:r w:rsidRPr="00467E39">
        <w:rPr>
          <w:rFonts w:ascii="Times New Roman" w:hAnsi="Times New Roman"/>
          <w:snapToGrid w:val="0"/>
        </w:rPr>
        <w:t>При предоставлении услуг внутризоновой, междугородной и международной телефонной связи обеспечиваются параметры качества в соответствии с нормативными документами отрасли «Связь».</w:t>
      </w:r>
    </w:p>
    <w:p w14:paraId="26A8EA38" w14:textId="77777777" w:rsidR="00530CDD" w:rsidRPr="00467E39" w:rsidRDefault="00530CDD" w:rsidP="00530CDD">
      <w:pPr>
        <w:tabs>
          <w:tab w:val="left" w:pos="5670"/>
          <w:tab w:val="left" w:pos="6096"/>
        </w:tabs>
        <w:spacing w:after="0" w:line="240" w:lineRule="auto"/>
        <w:rPr>
          <w:rFonts w:ascii="Times New Roman" w:hAnsi="Times New Roman"/>
        </w:rPr>
      </w:pPr>
      <w:r w:rsidRPr="00467E39">
        <w:rPr>
          <w:rFonts w:ascii="Times New Roman" w:hAnsi="Times New Roman"/>
          <w:b/>
          <w:bCs/>
        </w:rPr>
        <w:t>4. Стоимость Услуг</w:t>
      </w:r>
    </w:p>
    <w:p w14:paraId="392E334C"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bCs/>
        </w:rPr>
        <w:t xml:space="preserve">4.1. </w:t>
      </w:r>
      <w:r w:rsidRPr="00467E39">
        <w:rPr>
          <w:rFonts w:ascii="Times New Roman" w:hAnsi="Times New Roman"/>
        </w:rPr>
        <w:t>Ежемесячная стоимость Услуг состоит из стоимости фактически осуществленных в Отчетном периоде внутризоновых,  междугородных и международных соединений, рассчитанной по действующим тарифам.</w:t>
      </w:r>
    </w:p>
    <w:p w14:paraId="3C72B2FE" w14:textId="77777777" w:rsidR="00530CDD" w:rsidRPr="00467E39" w:rsidRDefault="00530CDD" w:rsidP="00530CDD">
      <w:pPr>
        <w:spacing w:after="0" w:line="240" w:lineRule="auto"/>
        <w:jc w:val="both"/>
        <w:rPr>
          <w:rFonts w:ascii="Times New Roman" w:hAnsi="Times New Roman"/>
        </w:rPr>
      </w:pPr>
      <w:r w:rsidRPr="00467E39">
        <w:rPr>
          <w:rFonts w:ascii="Times New Roman" w:hAnsi="Times New Roman"/>
        </w:rPr>
        <w:t>4.2. Ежемесячная стоимость Услуг рассчитывается на основании данных о состоявшихся исходящих соединениях Клиента за Отчетный период и в соответствии с действующими тарифами. Тарифы, действующие на момент заключения Договора, приведены в Приложении №2 к настоящему Договору.</w:t>
      </w:r>
    </w:p>
    <w:p w14:paraId="17497F96" w14:textId="77777777" w:rsidR="00530CDD" w:rsidRPr="00467E39" w:rsidRDefault="00530CDD" w:rsidP="00530CDD">
      <w:pPr>
        <w:tabs>
          <w:tab w:val="left" w:pos="0"/>
          <w:tab w:val="left" w:pos="426"/>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4.3. Продолжительность соединения отсчитывается с первой секунды после ответа вызываемого оборудования. Тарификации подлежат состоявшиеся соединения с момента ответа вызываемого абонента (его модема, телефона, телефакса, автоответчика или иного оконечного оборудования) до момента прекращения соединения вызывающим или вызываемым абонентом. В объеме Услуг связи не учитываются соединения длительность которых менее 6 (шести) секунд. Для расчета стоимости состоявшегося соединения применяется тариф, действующий на момент начала установления соединения, учет соединений производится по местному времени, которое определяется в соответствии с адресом установки оконечного оборудования Клиента, указанным в п.2 настоящего Приложения</w:t>
      </w:r>
    </w:p>
    <w:tbl>
      <w:tblPr>
        <w:tblW w:w="0" w:type="auto"/>
        <w:tblLook w:val="01E0" w:firstRow="1" w:lastRow="1" w:firstColumn="1" w:lastColumn="1" w:noHBand="0" w:noVBand="0"/>
      </w:tblPr>
      <w:tblGrid>
        <w:gridCol w:w="4785"/>
        <w:gridCol w:w="4786"/>
      </w:tblGrid>
      <w:tr w:rsidR="00530CDD" w:rsidRPr="00123B30" w14:paraId="5E5A193E" w14:textId="77777777" w:rsidTr="005221D9">
        <w:tc>
          <w:tcPr>
            <w:tcW w:w="4785" w:type="dxa"/>
          </w:tcPr>
          <w:p w14:paraId="79B051A4"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p w14:paraId="7C38EA99"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Клиент</w:t>
            </w:r>
          </w:p>
          <w:p w14:paraId="2E8CF0AF"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tc>
        <w:tc>
          <w:tcPr>
            <w:tcW w:w="4786" w:type="dxa"/>
          </w:tcPr>
          <w:p w14:paraId="6FFA4236"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p w14:paraId="6ECB0D3F"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Оператор связи</w:t>
            </w:r>
          </w:p>
          <w:p w14:paraId="7EC81EFF"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tc>
      </w:tr>
      <w:tr w:rsidR="00530CDD" w:rsidRPr="00123B30" w14:paraId="3DA423F5" w14:textId="77777777" w:rsidTr="005221D9">
        <w:tc>
          <w:tcPr>
            <w:tcW w:w="4785" w:type="dxa"/>
          </w:tcPr>
          <w:p w14:paraId="41873C0F"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tc>
        <w:tc>
          <w:tcPr>
            <w:tcW w:w="4786" w:type="dxa"/>
          </w:tcPr>
          <w:p w14:paraId="7C17F1CC"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tc>
      </w:tr>
      <w:tr w:rsidR="00530CDD" w:rsidRPr="00123B30" w14:paraId="0C8A2EA1" w14:textId="77777777" w:rsidTr="005221D9">
        <w:tc>
          <w:tcPr>
            <w:tcW w:w="4785" w:type="dxa"/>
          </w:tcPr>
          <w:p w14:paraId="5D0449CA"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__________________</w:t>
            </w:r>
          </w:p>
        </w:tc>
        <w:tc>
          <w:tcPr>
            <w:tcW w:w="4786" w:type="dxa"/>
          </w:tcPr>
          <w:p w14:paraId="088FB7C8"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__________________________.</w:t>
            </w:r>
          </w:p>
        </w:tc>
      </w:tr>
      <w:tr w:rsidR="00530CDD" w:rsidRPr="00123B30" w14:paraId="2647E38B" w14:textId="77777777" w:rsidTr="005221D9">
        <w:trPr>
          <w:trHeight w:val="70"/>
        </w:trPr>
        <w:tc>
          <w:tcPr>
            <w:tcW w:w="4785" w:type="dxa"/>
          </w:tcPr>
          <w:p w14:paraId="2C2B8818"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tc>
        <w:tc>
          <w:tcPr>
            <w:tcW w:w="4786" w:type="dxa"/>
          </w:tcPr>
          <w:p w14:paraId="1D10BDA3"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tc>
      </w:tr>
      <w:tr w:rsidR="00530CDD" w:rsidRPr="00123B30" w14:paraId="25E18A03" w14:textId="77777777" w:rsidTr="005221D9">
        <w:tc>
          <w:tcPr>
            <w:tcW w:w="4785" w:type="dxa"/>
          </w:tcPr>
          <w:p w14:paraId="2EF1105B"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МП</w:t>
            </w:r>
          </w:p>
        </w:tc>
        <w:tc>
          <w:tcPr>
            <w:tcW w:w="4786" w:type="dxa"/>
          </w:tcPr>
          <w:p w14:paraId="710D4A1F" w14:textId="77777777" w:rsidR="00530CDD" w:rsidRPr="00467E39" w:rsidRDefault="00530CDD" w:rsidP="005221D9">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r w:rsidRPr="00467E39">
              <w:rPr>
                <w:rFonts w:ascii="Times New Roman" w:hAnsi="Times New Roman"/>
              </w:rPr>
              <w:t>МП</w:t>
            </w:r>
          </w:p>
        </w:tc>
      </w:tr>
    </w:tbl>
    <w:p w14:paraId="58786D94" w14:textId="77777777" w:rsidR="00530CDD" w:rsidRPr="00467E39" w:rsidRDefault="00530CDD" w:rsidP="00530CDD">
      <w:pPr>
        <w:tabs>
          <w:tab w:val="left" w:pos="0"/>
          <w:tab w:val="left" w:pos="720"/>
        </w:tabs>
        <w:overflowPunct w:val="0"/>
        <w:autoSpaceDE w:val="0"/>
        <w:autoSpaceDN w:val="0"/>
        <w:adjustRightInd w:val="0"/>
        <w:spacing w:after="0" w:line="240" w:lineRule="auto"/>
        <w:jc w:val="both"/>
        <w:textAlignment w:val="baseline"/>
        <w:rPr>
          <w:rFonts w:ascii="Times New Roman" w:hAnsi="Times New Roman"/>
        </w:rPr>
      </w:pPr>
    </w:p>
    <w:p w14:paraId="1F10B477" w14:textId="77777777" w:rsidR="00530CDD" w:rsidRPr="00467E39" w:rsidRDefault="00530CDD" w:rsidP="00530CDD">
      <w:pPr>
        <w:tabs>
          <w:tab w:val="left" w:pos="0"/>
          <w:tab w:val="left" w:pos="720"/>
        </w:tabs>
        <w:overflowPunct w:val="0"/>
        <w:autoSpaceDE w:val="0"/>
        <w:autoSpaceDN w:val="0"/>
        <w:adjustRightInd w:val="0"/>
        <w:spacing w:after="0" w:line="240" w:lineRule="auto"/>
        <w:textAlignment w:val="baseline"/>
        <w:rPr>
          <w:rFonts w:ascii="Times New Roman" w:hAnsi="Times New Roman"/>
          <w:b/>
        </w:rPr>
      </w:pPr>
    </w:p>
    <w:p w14:paraId="5EE7E9B5" w14:textId="77777777" w:rsidR="00530CDD" w:rsidRDefault="00530CDD" w:rsidP="00530CDD">
      <w:pPr>
        <w:tabs>
          <w:tab w:val="left" w:pos="0"/>
          <w:tab w:val="left" w:pos="720"/>
        </w:tabs>
        <w:overflowPunct w:val="0"/>
        <w:autoSpaceDE w:val="0"/>
        <w:autoSpaceDN w:val="0"/>
        <w:adjustRightInd w:val="0"/>
        <w:spacing w:after="0" w:line="240" w:lineRule="auto"/>
        <w:jc w:val="right"/>
        <w:textAlignment w:val="baseline"/>
        <w:rPr>
          <w:rFonts w:ascii="Times New Roman" w:hAnsi="Times New Roman"/>
          <w:b/>
        </w:rPr>
      </w:pPr>
    </w:p>
    <w:p w14:paraId="01FDB29A" w14:textId="77777777" w:rsidR="00530CDD" w:rsidRPr="00467E39" w:rsidRDefault="00530CDD" w:rsidP="00530CDD">
      <w:pPr>
        <w:tabs>
          <w:tab w:val="left" w:pos="0"/>
          <w:tab w:val="left" w:pos="720"/>
        </w:tabs>
        <w:overflowPunct w:val="0"/>
        <w:autoSpaceDE w:val="0"/>
        <w:autoSpaceDN w:val="0"/>
        <w:adjustRightInd w:val="0"/>
        <w:spacing w:after="0" w:line="240" w:lineRule="auto"/>
        <w:jc w:val="right"/>
        <w:textAlignment w:val="baseline"/>
        <w:rPr>
          <w:rFonts w:ascii="Times New Roman" w:hAnsi="Times New Roman"/>
          <w:b/>
        </w:rPr>
      </w:pPr>
    </w:p>
    <w:p w14:paraId="7CB97C5B" w14:textId="77777777" w:rsidR="00530CDD" w:rsidRPr="00467E39" w:rsidRDefault="00530CDD" w:rsidP="00530CDD">
      <w:pPr>
        <w:tabs>
          <w:tab w:val="left" w:pos="0"/>
          <w:tab w:val="left" w:pos="720"/>
        </w:tabs>
        <w:overflowPunct w:val="0"/>
        <w:autoSpaceDE w:val="0"/>
        <w:autoSpaceDN w:val="0"/>
        <w:adjustRightInd w:val="0"/>
        <w:spacing w:after="0" w:line="240" w:lineRule="auto"/>
        <w:textAlignment w:val="baseline"/>
        <w:rPr>
          <w:rFonts w:ascii="Times New Roman" w:hAnsi="Times New Roman"/>
          <w:b/>
        </w:rPr>
      </w:pPr>
    </w:p>
    <w:p w14:paraId="72E4BB06" w14:textId="77777777" w:rsidR="00530CDD" w:rsidRPr="00467E39" w:rsidRDefault="00530CDD" w:rsidP="00530CDD">
      <w:pPr>
        <w:tabs>
          <w:tab w:val="left" w:pos="0"/>
          <w:tab w:val="left" w:pos="720"/>
        </w:tabs>
        <w:overflowPunct w:val="0"/>
        <w:autoSpaceDE w:val="0"/>
        <w:autoSpaceDN w:val="0"/>
        <w:adjustRightInd w:val="0"/>
        <w:spacing w:after="0" w:line="240" w:lineRule="auto"/>
        <w:jc w:val="right"/>
        <w:textAlignment w:val="baseline"/>
        <w:rPr>
          <w:rFonts w:ascii="Times New Roman" w:hAnsi="Times New Roman"/>
          <w:b/>
        </w:rPr>
      </w:pPr>
    </w:p>
    <w:p w14:paraId="4BE7D1C9" w14:textId="77777777" w:rsidR="00530CDD" w:rsidRPr="00467E39" w:rsidRDefault="00530CDD" w:rsidP="00530CDD">
      <w:pPr>
        <w:tabs>
          <w:tab w:val="left" w:pos="0"/>
          <w:tab w:val="left" w:pos="720"/>
        </w:tabs>
        <w:overflowPunct w:val="0"/>
        <w:autoSpaceDE w:val="0"/>
        <w:autoSpaceDN w:val="0"/>
        <w:adjustRightInd w:val="0"/>
        <w:spacing w:after="0" w:line="240" w:lineRule="auto"/>
        <w:jc w:val="right"/>
        <w:textAlignment w:val="baseline"/>
        <w:rPr>
          <w:rFonts w:ascii="Times New Roman" w:hAnsi="Times New Roman"/>
          <w:b/>
        </w:rPr>
      </w:pPr>
    </w:p>
    <w:p w14:paraId="1767E88F" w14:textId="77777777" w:rsidR="00530CDD" w:rsidRPr="00467E39" w:rsidRDefault="00530CDD" w:rsidP="00530CDD">
      <w:pPr>
        <w:tabs>
          <w:tab w:val="left" w:pos="0"/>
          <w:tab w:val="left" w:pos="720"/>
        </w:tabs>
        <w:overflowPunct w:val="0"/>
        <w:autoSpaceDE w:val="0"/>
        <w:autoSpaceDN w:val="0"/>
        <w:adjustRightInd w:val="0"/>
        <w:spacing w:after="0" w:line="240" w:lineRule="auto"/>
        <w:jc w:val="right"/>
        <w:textAlignment w:val="baseline"/>
        <w:rPr>
          <w:rFonts w:ascii="Times New Roman" w:hAnsi="Times New Roman"/>
          <w:b/>
        </w:rPr>
      </w:pPr>
      <w:r w:rsidRPr="00467E39">
        <w:rPr>
          <w:rFonts w:ascii="Times New Roman" w:hAnsi="Times New Roman"/>
          <w:b/>
        </w:rPr>
        <w:t>Приложение №2</w:t>
      </w:r>
    </w:p>
    <w:p w14:paraId="085175F1" w14:textId="77777777" w:rsidR="00530CDD" w:rsidRPr="00467E39" w:rsidRDefault="00530CDD" w:rsidP="00530CDD">
      <w:pPr>
        <w:tabs>
          <w:tab w:val="left" w:pos="0"/>
          <w:tab w:val="left" w:pos="720"/>
        </w:tabs>
        <w:overflowPunct w:val="0"/>
        <w:autoSpaceDE w:val="0"/>
        <w:autoSpaceDN w:val="0"/>
        <w:adjustRightInd w:val="0"/>
        <w:spacing w:after="0" w:line="240" w:lineRule="auto"/>
        <w:jc w:val="right"/>
        <w:textAlignment w:val="baseline"/>
        <w:rPr>
          <w:rFonts w:ascii="Times New Roman" w:hAnsi="Times New Roman"/>
          <w:b/>
        </w:rPr>
      </w:pPr>
      <w:r w:rsidRPr="00467E39">
        <w:rPr>
          <w:rFonts w:ascii="Times New Roman" w:hAnsi="Times New Roman"/>
          <w:b/>
        </w:rPr>
        <w:lastRenderedPageBreak/>
        <w:t>к Договору № от «__» _______ 202_ г.</w:t>
      </w:r>
    </w:p>
    <w:p w14:paraId="382656AC" w14:textId="77777777" w:rsidR="00530CDD" w:rsidRPr="00467E39" w:rsidRDefault="00530CDD" w:rsidP="00530CDD">
      <w:pPr>
        <w:tabs>
          <w:tab w:val="left" w:pos="0"/>
          <w:tab w:val="left" w:pos="720"/>
        </w:tabs>
        <w:overflowPunct w:val="0"/>
        <w:autoSpaceDE w:val="0"/>
        <w:autoSpaceDN w:val="0"/>
        <w:adjustRightInd w:val="0"/>
        <w:spacing w:after="0" w:line="240" w:lineRule="auto"/>
        <w:jc w:val="right"/>
        <w:textAlignment w:val="baseline"/>
        <w:rPr>
          <w:rFonts w:ascii="Times New Roman" w:hAnsi="Times New Roman"/>
        </w:rPr>
      </w:pPr>
    </w:p>
    <w:p w14:paraId="31D7E033" w14:textId="77777777" w:rsidR="00530CDD" w:rsidRPr="00467E39" w:rsidRDefault="00530CDD" w:rsidP="00530CDD">
      <w:pPr>
        <w:spacing w:after="0" w:line="240" w:lineRule="auto"/>
        <w:jc w:val="center"/>
        <w:rPr>
          <w:rFonts w:ascii="Times New Roman" w:hAnsi="Times New Roman"/>
          <w:b/>
          <w:bCs/>
        </w:rPr>
      </w:pPr>
      <w:r w:rsidRPr="00467E39">
        <w:rPr>
          <w:rFonts w:ascii="Times New Roman" w:hAnsi="Times New Roman"/>
          <w:b/>
          <w:bCs/>
        </w:rPr>
        <w:t xml:space="preserve">Тарифы </w:t>
      </w:r>
    </w:p>
    <w:p w14:paraId="41C0C497" w14:textId="77777777" w:rsidR="00530CDD" w:rsidRPr="00467E39" w:rsidRDefault="00530CDD" w:rsidP="00530CDD">
      <w:pPr>
        <w:spacing w:after="0" w:line="240" w:lineRule="auto"/>
        <w:jc w:val="center"/>
        <w:rPr>
          <w:rFonts w:ascii="Times New Roman" w:hAnsi="Times New Roman"/>
          <w:b/>
          <w:bCs/>
        </w:rPr>
      </w:pPr>
      <w:r w:rsidRPr="00467E39">
        <w:rPr>
          <w:rFonts w:ascii="Times New Roman" w:hAnsi="Times New Roman"/>
          <w:b/>
          <w:bCs/>
        </w:rPr>
        <w:t>на Услуги внутризоновой, междугородной и международной телефонной связи</w:t>
      </w:r>
    </w:p>
    <w:p w14:paraId="1B42BA50" w14:textId="77777777" w:rsidR="00530CDD" w:rsidRPr="00467E39" w:rsidRDefault="00530CDD" w:rsidP="00530CDD">
      <w:pPr>
        <w:numPr>
          <w:ilvl w:val="0"/>
          <w:numId w:val="28"/>
        </w:numPr>
        <w:spacing w:after="0" w:line="240" w:lineRule="auto"/>
        <w:ind w:left="357" w:hanging="357"/>
        <w:jc w:val="both"/>
        <w:rPr>
          <w:rFonts w:ascii="Times New Roman" w:hAnsi="Times New Roman"/>
        </w:rPr>
      </w:pPr>
      <w:r w:rsidRPr="00467E39">
        <w:rPr>
          <w:rFonts w:ascii="Times New Roman" w:hAnsi="Times New Roman"/>
        </w:rPr>
        <w:t xml:space="preserve"> Тарификация осуществляется в соответствии с Приложением №1 «Описание Услуг международной и междугородной связи» к Договору.</w:t>
      </w:r>
    </w:p>
    <w:p w14:paraId="69F2404A" w14:textId="77777777" w:rsidR="00530CDD" w:rsidRPr="00467E39" w:rsidRDefault="00530CDD" w:rsidP="00530CDD">
      <w:pPr>
        <w:numPr>
          <w:ilvl w:val="0"/>
          <w:numId w:val="28"/>
        </w:numPr>
        <w:spacing w:after="0" w:line="240" w:lineRule="auto"/>
        <w:ind w:left="357" w:hanging="357"/>
        <w:jc w:val="both"/>
        <w:rPr>
          <w:rFonts w:ascii="Times New Roman" w:hAnsi="Times New Roman"/>
        </w:rPr>
      </w:pPr>
      <w:r w:rsidRPr="00467E39">
        <w:rPr>
          <w:rFonts w:ascii="Times New Roman" w:hAnsi="Times New Roman"/>
        </w:rPr>
        <w:t xml:space="preserve"> Единица тарификации минуты.</w:t>
      </w:r>
    </w:p>
    <w:p w14:paraId="0D993DB0" w14:textId="77777777" w:rsidR="00530CDD" w:rsidRPr="00467E39" w:rsidRDefault="00530CDD" w:rsidP="00530CDD">
      <w:pPr>
        <w:numPr>
          <w:ilvl w:val="0"/>
          <w:numId w:val="28"/>
        </w:numPr>
        <w:spacing w:after="0" w:line="240" w:lineRule="auto"/>
        <w:ind w:left="357" w:hanging="357"/>
        <w:jc w:val="both"/>
        <w:rPr>
          <w:rFonts w:ascii="Times New Roman" w:hAnsi="Times New Roman"/>
        </w:rPr>
      </w:pPr>
      <w:r w:rsidRPr="00467E39">
        <w:rPr>
          <w:rFonts w:ascii="Times New Roman" w:hAnsi="Times New Roman"/>
        </w:rPr>
        <w:t xml:space="preserve"> Стоимость указывается в рублях без учета НДС и каких-либо иных существующих или вводимых впоследствии налогов и пошлин. </w:t>
      </w:r>
    </w:p>
    <w:p w14:paraId="4AE04481" w14:textId="77777777" w:rsidR="00530CDD" w:rsidRPr="00467E39" w:rsidRDefault="00530CDD" w:rsidP="00530CDD">
      <w:pPr>
        <w:numPr>
          <w:ilvl w:val="0"/>
          <w:numId w:val="28"/>
        </w:numPr>
        <w:spacing w:after="0" w:line="240" w:lineRule="auto"/>
        <w:ind w:left="357" w:hanging="357"/>
        <w:jc w:val="both"/>
        <w:rPr>
          <w:rFonts w:ascii="Times New Roman" w:hAnsi="Times New Roman"/>
        </w:rPr>
      </w:pPr>
      <w:r w:rsidRPr="00467E39">
        <w:rPr>
          <w:rFonts w:ascii="Times New Roman" w:hAnsi="Times New Roman"/>
        </w:rPr>
        <w:t xml:space="preserve"> НДС указывается в Акте приемки Услуг и выставленных счетах отдельной строкой.</w:t>
      </w:r>
    </w:p>
    <w:p w14:paraId="18B0F237" w14:textId="77777777" w:rsidR="00530CDD" w:rsidRPr="00467E39" w:rsidRDefault="00530CDD" w:rsidP="00530CDD">
      <w:pPr>
        <w:spacing w:after="0" w:line="240" w:lineRule="auto"/>
        <w:ind w:left="357"/>
        <w:jc w:val="center"/>
        <w:rPr>
          <w:rFonts w:ascii="Times New Roman" w:hAnsi="Times New Roman"/>
          <w:b/>
        </w:rPr>
      </w:pPr>
      <w:r w:rsidRPr="00467E39">
        <w:rPr>
          <w:rFonts w:ascii="Times New Roman" w:hAnsi="Times New Roman"/>
          <w:b/>
        </w:rPr>
        <w:t>Тарифы на услуги внутризоновой телефонной связи</w:t>
      </w:r>
    </w:p>
    <w:p w14:paraId="5748EA4A" w14:textId="77777777" w:rsidR="00530CDD" w:rsidRPr="00467E39" w:rsidRDefault="00530CDD" w:rsidP="00530CDD">
      <w:pPr>
        <w:spacing w:after="0" w:line="240" w:lineRule="auto"/>
        <w:jc w:val="both"/>
        <w:rPr>
          <w:rFonts w:ascii="Times New Roman" w:hAnsi="Times New Roman"/>
        </w:rPr>
      </w:pPr>
    </w:p>
    <w:p w14:paraId="23510F92" w14:textId="77777777" w:rsidR="00530CDD" w:rsidRPr="00467E39" w:rsidRDefault="00530CDD" w:rsidP="00530CDD">
      <w:pPr>
        <w:spacing w:after="0" w:line="240" w:lineRule="auto"/>
        <w:jc w:val="both"/>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3446"/>
        <w:gridCol w:w="3444"/>
      </w:tblGrid>
      <w:tr w:rsidR="00530CDD" w:rsidRPr="00123B30" w14:paraId="0A9C8B8B" w14:textId="77777777" w:rsidTr="005221D9">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77CF2316" w14:textId="77777777" w:rsidR="00530CDD" w:rsidRPr="00123B30" w:rsidRDefault="00530CDD" w:rsidP="005221D9">
            <w:pPr>
              <w:spacing w:after="0" w:line="240" w:lineRule="auto"/>
              <w:jc w:val="both"/>
              <w:rPr>
                <w:rFonts w:ascii="Times New Roman" w:hAnsi="Times New Roman"/>
                <w:sz w:val="20"/>
                <w:szCs w:val="20"/>
              </w:rPr>
            </w:pPr>
            <w:r w:rsidRPr="00123B30">
              <w:rPr>
                <w:rFonts w:ascii="Times New Roman" w:hAnsi="Times New Roman"/>
                <w:sz w:val="20"/>
                <w:szCs w:val="20"/>
              </w:rPr>
              <w:t>Внутризоновая связь</w:t>
            </w:r>
          </w:p>
        </w:tc>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6081F508" w14:textId="77777777" w:rsidR="00530CDD" w:rsidRPr="00123B30" w:rsidRDefault="00530CDD" w:rsidP="005221D9">
            <w:pPr>
              <w:spacing w:after="0" w:line="240" w:lineRule="auto"/>
              <w:jc w:val="center"/>
              <w:rPr>
                <w:rFonts w:ascii="Times New Roman" w:hAnsi="Times New Roman"/>
                <w:sz w:val="20"/>
                <w:szCs w:val="20"/>
              </w:rPr>
            </w:pPr>
            <w:r w:rsidRPr="00123B30">
              <w:rPr>
                <w:rFonts w:ascii="Times New Roman" w:hAnsi="Times New Roman"/>
                <w:sz w:val="20"/>
                <w:szCs w:val="20"/>
              </w:rPr>
              <w:t>Ед. изм.</w:t>
            </w:r>
          </w:p>
        </w:tc>
        <w:tc>
          <w:tcPr>
            <w:tcW w:w="1666" w:type="pct"/>
            <w:tcBorders>
              <w:top w:val="single" w:sz="4" w:space="0" w:color="auto"/>
              <w:left w:val="single" w:sz="4" w:space="0" w:color="auto"/>
              <w:bottom w:val="single" w:sz="4" w:space="0" w:color="auto"/>
              <w:right w:val="single" w:sz="4" w:space="0" w:color="auto"/>
            </w:tcBorders>
            <w:shd w:val="clear" w:color="auto" w:fill="auto"/>
            <w:hideMark/>
          </w:tcPr>
          <w:p w14:paraId="74A21F6D" w14:textId="77777777" w:rsidR="00530CDD" w:rsidRPr="00123B30" w:rsidRDefault="00530CDD" w:rsidP="005221D9">
            <w:pPr>
              <w:spacing w:after="0" w:line="240" w:lineRule="auto"/>
              <w:jc w:val="both"/>
              <w:rPr>
                <w:rFonts w:ascii="Times New Roman" w:hAnsi="Times New Roman"/>
                <w:sz w:val="20"/>
                <w:szCs w:val="20"/>
              </w:rPr>
            </w:pPr>
            <w:r w:rsidRPr="00123B30">
              <w:rPr>
                <w:rFonts w:ascii="Times New Roman" w:hAnsi="Times New Roman"/>
                <w:sz w:val="20"/>
                <w:szCs w:val="20"/>
              </w:rPr>
              <w:tab/>
              <w:t>Стоимость в руб., с НДС 22%</w:t>
            </w:r>
          </w:p>
        </w:tc>
      </w:tr>
      <w:tr w:rsidR="00530CDD" w:rsidRPr="00123B30" w14:paraId="752B4127" w14:textId="77777777" w:rsidTr="005221D9">
        <w:tc>
          <w:tcPr>
            <w:tcW w:w="166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2A1F930" w14:textId="77777777" w:rsidR="00530CDD" w:rsidRPr="00123B30" w:rsidRDefault="00530CDD" w:rsidP="005221D9">
            <w:pPr>
              <w:spacing w:after="0" w:line="240" w:lineRule="auto"/>
              <w:rPr>
                <w:rFonts w:ascii="Times New Roman" w:hAnsi="Times New Roman"/>
                <w:color w:val="000000"/>
                <w:sz w:val="20"/>
                <w:szCs w:val="20"/>
              </w:rPr>
            </w:pPr>
            <w:r w:rsidRPr="00123B30">
              <w:rPr>
                <w:rFonts w:ascii="Times New Roman" w:hAnsi="Times New Roman"/>
                <w:color w:val="000000"/>
                <w:sz w:val="20"/>
                <w:szCs w:val="20"/>
              </w:rPr>
              <w:t>соединение с абонентами подвижной  связи</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167EE" w14:textId="77777777" w:rsidR="00530CDD" w:rsidRPr="00123B30" w:rsidRDefault="00530CDD" w:rsidP="005221D9">
            <w:pPr>
              <w:spacing w:after="0" w:line="240" w:lineRule="auto"/>
              <w:jc w:val="center"/>
              <w:rPr>
                <w:rFonts w:ascii="Times New Roman" w:hAnsi="Times New Roman"/>
                <w:color w:val="000000"/>
                <w:sz w:val="20"/>
                <w:szCs w:val="20"/>
              </w:rPr>
            </w:pPr>
            <w:r w:rsidRPr="00123B30">
              <w:rPr>
                <w:rFonts w:ascii="Times New Roman" w:hAnsi="Times New Roman"/>
                <w:color w:val="000000"/>
                <w:sz w:val="20"/>
                <w:szCs w:val="20"/>
              </w:rPr>
              <w:t>мин.</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045CBF80" w14:textId="77777777" w:rsidR="00530CDD" w:rsidRPr="00123B30" w:rsidRDefault="00530CDD" w:rsidP="005221D9">
            <w:pPr>
              <w:spacing w:after="0" w:line="240" w:lineRule="auto"/>
              <w:jc w:val="center"/>
              <w:rPr>
                <w:rFonts w:ascii="Times New Roman" w:hAnsi="Times New Roman"/>
                <w:color w:val="000000"/>
                <w:sz w:val="20"/>
                <w:szCs w:val="20"/>
              </w:rPr>
            </w:pPr>
          </w:p>
        </w:tc>
      </w:tr>
      <w:tr w:rsidR="00530CDD" w:rsidRPr="00123B30" w14:paraId="59E3B6DF" w14:textId="77777777" w:rsidTr="005221D9">
        <w:tc>
          <w:tcPr>
            <w:tcW w:w="166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76F6317" w14:textId="77777777" w:rsidR="00530CDD" w:rsidRPr="00123B30" w:rsidRDefault="00530CDD" w:rsidP="005221D9">
            <w:pPr>
              <w:spacing w:after="0" w:line="240" w:lineRule="auto"/>
              <w:rPr>
                <w:rFonts w:ascii="Times New Roman" w:hAnsi="Times New Roman"/>
                <w:color w:val="000000"/>
                <w:sz w:val="20"/>
                <w:szCs w:val="20"/>
              </w:rPr>
            </w:pPr>
            <w:r w:rsidRPr="00123B30">
              <w:rPr>
                <w:rFonts w:ascii="Times New Roman" w:hAnsi="Times New Roman"/>
                <w:color w:val="000000"/>
                <w:sz w:val="20"/>
                <w:szCs w:val="20"/>
              </w:rPr>
              <w:t>соединение с абонентами фиксированной связи  по тарифным зонам на расстоянии до 100 км</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392ED1" w14:textId="77777777" w:rsidR="00530CDD" w:rsidRPr="00123B30" w:rsidRDefault="00530CDD" w:rsidP="005221D9">
            <w:pPr>
              <w:spacing w:after="0" w:line="240" w:lineRule="auto"/>
              <w:jc w:val="center"/>
              <w:rPr>
                <w:rFonts w:ascii="Times New Roman" w:hAnsi="Times New Roman"/>
                <w:color w:val="000000"/>
                <w:sz w:val="20"/>
                <w:szCs w:val="20"/>
              </w:rPr>
            </w:pPr>
            <w:r w:rsidRPr="00123B30">
              <w:rPr>
                <w:rFonts w:ascii="Times New Roman" w:hAnsi="Times New Roman"/>
                <w:color w:val="000000"/>
                <w:sz w:val="20"/>
                <w:szCs w:val="20"/>
              </w:rPr>
              <w:t>мин.</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57C5CA03" w14:textId="77777777" w:rsidR="00530CDD" w:rsidRPr="00123B30" w:rsidRDefault="00530CDD" w:rsidP="005221D9">
            <w:pPr>
              <w:spacing w:after="0" w:line="240" w:lineRule="auto"/>
              <w:jc w:val="center"/>
              <w:rPr>
                <w:rFonts w:ascii="Times New Roman" w:hAnsi="Times New Roman"/>
                <w:color w:val="000000"/>
                <w:sz w:val="20"/>
                <w:szCs w:val="20"/>
              </w:rPr>
            </w:pPr>
          </w:p>
        </w:tc>
      </w:tr>
      <w:tr w:rsidR="00530CDD" w:rsidRPr="00123B30" w14:paraId="01F10E1F" w14:textId="77777777" w:rsidTr="005221D9">
        <w:tc>
          <w:tcPr>
            <w:tcW w:w="166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EB646D" w14:textId="77777777" w:rsidR="00530CDD" w:rsidRPr="00123B30" w:rsidRDefault="00530CDD" w:rsidP="005221D9">
            <w:pPr>
              <w:spacing w:after="0" w:line="240" w:lineRule="auto"/>
              <w:rPr>
                <w:rFonts w:ascii="Times New Roman" w:hAnsi="Times New Roman"/>
                <w:color w:val="000000"/>
                <w:sz w:val="20"/>
                <w:szCs w:val="20"/>
              </w:rPr>
            </w:pPr>
            <w:r w:rsidRPr="00123B30">
              <w:rPr>
                <w:rFonts w:ascii="Times New Roman" w:hAnsi="Times New Roman"/>
                <w:color w:val="000000"/>
                <w:sz w:val="20"/>
                <w:szCs w:val="20"/>
              </w:rPr>
              <w:t>соединение с абонентами фиксированной связи по тарифным зонам на расстоянии от 101 до 600 км</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87426" w14:textId="77777777" w:rsidR="00530CDD" w:rsidRPr="00123B30" w:rsidRDefault="00530CDD" w:rsidP="005221D9">
            <w:pPr>
              <w:spacing w:after="0" w:line="240" w:lineRule="auto"/>
              <w:jc w:val="center"/>
              <w:rPr>
                <w:rFonts w:ascii="Times New Roman" w:hAnsi="Times New Roman"/>
                <w:color w:val="000000"/>
                <w:sz w:val="20"/>
                <w:szCs w:val="20"/>
              </w:rPr>
            </w:pPr>
            <w:r w:rsidRPr="00123B30">
              <w:rPr>
                <w:rFonts w:ascii="Times New Roman" w:hAnsi="Times New Roman"/>
                <w:color w:val="000000"/>
                <w:sz w:val="20"/>
                <w:szCs w:val="20"/>
              </w:rPr>
              <w:t>мин.</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2C0CCBBE" w14:textId="77777777" w:rsidR="00530CDD" w:rsidRPr="00123B30" w:rsidRDefault="00530CDD" w:rsidP="005221D9">
            <w:pPr>
              <w:spacing w:after="0" w:line="240" w:lineRule="auto"/>
              <w:jc w:val="center"/>
              <w:rPr>
                <w:rFonts w:ascii="Times New Roman" w:hAnsi="Times New Roman"/>
                <w:color w:val="000000"/>
                <w:sz w:val="20"/>
                <w:szCs w:val="20"/>
              </w:rPr>
            </w:pPr>
          </w:p>
        </w:tc>
      </w:tr>
    </w:tbl>
    <w:p w14:paraId="17B7636D" w14:textId="77777777" w:rsidR="00530CDD" w:rsidRPr="00467E39" w:rsidRDefault="00530CDD" w:rsidP="00530CDD">
      <w:pPr>
        <w:spacing w:after="0" w:line="240" w:lineRule="auto"/>
        <w:jc w:val="both"/>
        <w:rPr>
          <w:rFonts w:ascii="Times New Roman" w:hAnsi="Times New Roman"/>
          <w:sz w:val="20"/>
          <w:szCs w:val="20"/>
        </w:rPr>
      </w:pPr>
    </w:p>
    <w:p w14:paraId="716E0DDC" w14:textId="77777777" w:rsidR="00530CDD" w:rsidRPr="00467E39" w:rsidRDefault="00530CDD" w:rsidP="00530CDD">
      <w:pPr>
        <w:keepNext/>
        <w:spacing w:after="0" w:line="240" w:lineRule="auto"/>
        <w:jc w:val="center"/>
        <w:outlineLvl w:val="2"/>
        <w:rPr>
          <w:rFonts w:ascii="Times New Roman" w:hAnsi="Times New Roman"/>
          <w:b/>
          <w:bCs/>
          <w:sz w:val="20"/>
          <w:szCs w:val="20"/>
        </w:rPr>
      </w:pPr>
      <w:r w:rsidRPr="00467E39">
        <w:rPr>
          <w:rFonts w:ascii="Times New Roman" w:hAnsi="Times New Roman"/>
          <w:b/>
          <w:bCs/>
          <w:sz w:val="20"/>
          <w:szCs w:val="20"/>
        </w:rPr>
        <w:t>Тарифы на услуги междугородной и международной телефонной связи</w:t>
      </w:r>
    </w:p>
    <w:p w14:paraId="2616A9C8" w14:textId="77777777" w:rsidR="00530CDD" w:rsidRPr="00467E39" w:rsidRDefault="00530CDD" w:rsidP="00530CDD">
      <w:pPr>
        <w:tabs>
          <w:tab w:val="left" w:pos="0"/>
          <w:tab w:val="left" w:pos="720"/>
        </w:tabs>
        <w:overflowPunct w:val="0"/>
        <w:autoSpaceDE w:val="0"/>
        <w:autoSpaceDN w:val="0"/>
        <w:adjustRightInd w:val="0"/>
        <w:spacing w:after="0" w:line="240" w:lineRule="auto"/>
        <w:textAlignment w:val="baseline"/>
        <w:rPr>
          <w:rFonts w:ascii="Times New Roman" w:hAnsi="Times New Roman"/>
          <w:sz w:val="20"/>
          <w:szCs w:val="20"/>
        </w:rPr>
      </w:pPr>
    </w:p>
    <w:tbl>
      <w:tblPr>
        <w:tblW w:w="10221" w:type="dxa"/>
        <w:tblInd w:w="93" w:type="dxa"/>
        <w:tblLook w:val="04A0" w:firstRow="1" w:lastRow="0" w:firstColumn="1" w:lastColumn="0" w:noHBand="0" w:noVBand="1"/>
      </w:tblPr>
      <w:tblGrid>
        <w:gridCol w:w="1155"/>
        <w:gridCol w:w="3822"/>
        <w:gridCol w:w="2409"/>
        <w:gridCol w:w="2835"/>
      </w:tblGrid>
      <w:tr w:rsidR="00530CDD" w:rsidRPr="00123B30" w14:paraId="07D8A7DE" w14:textId="77777777" w:rsidTr="005221D9">
        <w:trPr>
          <w:trHeight w:val="681"/>
        </w:trPr>
        <w:tc>
          <w:tcPr>
            <w:tcW w:w="4977" w:type="dxa"/>
            <w:gridSpan w:val="2"/>
            <w:tcBorders>
              <w:top w:val="single" w:sz="4" w:space="0" w:color="auto"/>
              <w:left w:val="single" w:sz="4" w:space="0" w:color="auto"/>
              <w:bottom w:val="single" w:sz="4" w:space="0" w:color="auto"/>
              <w:right w:val="nil"/>
            </w:tcBorders>
            <w:noWrap/>
            <w:vAlign w:val="center"/>
            <w:hideMark/>
          </w:tcPr>
          <w:p w14:paraId="4E7C370C"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Тарифная зона</w:t>
            </w:r>
          </w:p>
        </w:tc>
        <w:tc>
          <w:tcPr>
            <w:tcW w:w="2409" w:type="dxa"/>
            <w:tcBorders>
              <w:top w:val="single" w:sz="8" w:space="0" w:color="auto"/>
              <w:left w:val="single" w:sz="8" w:space="0" w:color="auto"/>
              <w:bottom w:val="single" w:sz="4" w:space="0" w:color="auto"/>
              <w:right w:val="single" w:sz="4" w:space="0" w:color="auto"/>
            </w:tcBorders>
            <w:vAlign w:val="bottom"/>
            <w:hideMark/>
          </w:tcPr>
          <w:p w14:paraId="0E589596"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Стоимость, Руб./мин.,  без НДС</w:t>
            </w:r>
          </w:p>
        </w:tc>
        <w:tc>
          <w:tcPr>
            <w:tcW w:w="2835" w:type="dxa"/>
            <w:tcBorders>
              <w:top w:val="single" w:sz="8" w:space="0" w:color="auto"/>
              <w:left w:val="nil"/>
              <w:bottom w:val="single" w:sz="4" w:space="0" w:color="auto"/>
              <w:right w:val="single" w:sz="8" w:space="0" w:color="auto"/>
            </w:tcBorders>
            <w:vAlign w:val="bottom"/>
            <w:hideMark/>
          </w:tcPr>
          <w:p w14:paraId="776F673E"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Стоимость, Руб./мин.,</w:t>
            </w:r>
            <w:r w:rsidRPr="00467E39">
              <w:rPr>
                <w:rFonts w:ascii="Times New Roman" w:hAnsi="Times New Roman"/>
                <w:color w:val="000000"/>
                <w:sz w:val="20"/>
                <w:szCs w:val="20"/>
              </w:rPr>
              <w:br/>
              <w:t xml:space="preserve"> с НДС 22 %</w:t>
            </w:r>
          </w:p>
        </w:tc>
      </w:tr>
      <w:tr w:rsidR="00530CDD" w:rsidRPr="00123B30" w14:paraId="40381F3F" w14:textId="77777777" w:rsidTr="005221D9">
        <w:trPr>
          <w:trHeight w:val="257"/>
        </w:trPr>
        <w:tc>
          <w:tcPr>
            <w:tcW w:w="1155" w:type="dxa"/>
            <w:vMerge w:val="restart"/>
            <w:tcBorders>
              <w:top w:val="nil"/>
              <w:left w:val="single" w:sz="4" w:space="0" w:color="auto"/>
              <w:bottom w:val="single" w:sz="4" w:space="0" w:color="auto"/>
              <w:right w:val="single" w:sz="4" w:space="0" w:color="auto"/>
            </w:tcBorders>
            <w:vAlign w:val="bottom"/>
            <w:hideMark/>
          </w:tcPr>
          <w:p w14:paraId="1DACAA52"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Центр</w:t>
            </w:r>
          </w:p>
        </w:tc>
        <w:tc>
          <w:tcPr>
            <w:tcW w:w="3822" w:type="dxa"/>
            <w:tcBorders>
              <w:top w:val="nil"/>
              <w:left w:val="nil"/>
              <w:bottom w:val="single" w:sz="4" w:space="0" w:color="auto"/>
              <w:right w:val="nil"/>
            </w:tcBorders>
            <w:shd w:val="clear" w:color="auto" w:fill="FDE9D9"/>
            <w:vAlign w:val="bottom"/>
            <w:hideMark/>
          </w:tcPr>
          <w:p w14:paraId="040EC7E3" w14:textId="77777777" w:rsidR="00530CDD" w:rsidRPr="00467E39" w:rsidRDefault="00530CDD" w:rsidP="005221D9">
            <w:pPr>
              <w:spacing w:after="0" w:line="240" w:lineRule="auto"/>
              <w:rPr>
                <w:rFonts w:ascii="Times New Roman" w:hAnsi="Times New Roman"/>
                <w:b/>
                <w:bCs/>
                <w:color w:val="000000"/>
                <w:sz w:val="20"/>
                <w:szCs w:val="20"/>
              </w:rPr>
            </w:pPr>
            <w:r w:rsidRPr="00467E39">
              <w:rPr>
                <w:rFonts w:ascii="Times New Roman" w:hAnsi="Times New Roman"/>
                <w:b/>
                <w:bCs/>
                <w:color w:val="000000"/>
                <w:sz w:val="20"/>
                <w:szCs w:val="20"/>
              </w:rPr>
              <w:t>г.Москва</w:t>
            </w:r>
          </w:p>
        </w:tc>
        <w:tc>
          <w:tcPr>
            <w:tcW w:w="2409" w:type="dxa"/>
            <w:tcBorders>
              <w:top w:val="nil"/>
              <w:left w:val="single" w:sz="8" w:space="0" w:color="auto"/>
              <w:bottom w:val="single" w:sz="4" w:space="0" w:color="auto"/>
              <w:right w:val="single" w:sz="4" w:space="0" w:color="auto"/>
            </w:tcBorders>
            <w:shd w:val="clear" w:color="auto" w:fill="FDE9D9"/>
            <w:noWrap/>
            <w:vAlign w:val="bottom"/>
          </w:tcPr>
          <w:p w14:paraId="4616F681"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79FB7EB0"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1FB28050"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441390B9"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shd w:val="clear" w:color="auto" w:fill="FDE9D9"/>
            <w:vAlign w:val="bottom"/>
            <w:hideMark/>
          </w:tcPr>
          <w:p w14:paraId="3DA3E512"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г.Владимир, г.Воронеж, г.Тверь, г.Тамбов</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5397B18A"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7D82D857"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7547C2E1"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1DF13689"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vAlign w:val="bottom"/>
            <w:hideMark/>
          </w:tcPr>
          <w:p w14:paraId="49C5E575"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 xml:space="preserve">Другие направления Центрального региона    </w:t>
            </w:r>
          </w:p>
        </w:tc>
        <w:tc>
          <w:tcPr>
            <w:tcW w:w="2409" w:type="dxa"/>
            <w:tcBorders>
              <w:top w:val="nil"/>
              <w:left w:val="single" w:sz="8" w:space="0" w:color="auto"/>
              <w:bottom w:val="single" w:sz="4" w:space="0" w:color="auto"/>
              <w:right w:val="single" w:sz="4" w:space="0" w:color="auto"/>
            </w:tcBorders>
            <w:noWrap/>
            <w:vAlign w:val="center"/>
          </w:tcPr>
          <w:p w14:paraId="4800A27A" w14:textId="77777777" w:rsidR="00530CDD" w:rsidRPr="00467E39" w:rsidRDefault="00530CDD" w:rsidP="005221D9">
            <w:pPr>
              <w:spacing w:after="0" w:line="240" w:lineRule="auto"/>
              <w:jc w:val="center"/>
              <w:rPr>
                <w:rFonts w:ascii="Times New Roman" w:hAnsi="Times New Roman"/>
                <w:sz w:val="20"/>
                <w:szCs w:val="20"/>
              </w:rPr>
            </w:pPr>
          </w:p>
        </w:tc>
        <w:tc>
          <w:tcPr>
            <w:tcW w:w="2835" w:type="dxa"/>
            <w:tcBorders>
              <w:top w:val="nil"/>
              <w:left w:val="nil"/>
              <w:bottom w:val="single" w:sz="4" w:space="0" w:color="auto"/>
              <w:right w:val="single" w:sz="8" w:space="0" w:color="auto"/>
            </w:tcBorders>
            <w:noWrap/>
            <w:vAlign w:val="center"/>
          </w:tcPr>
          <w:p w14:paraId="5B660E84"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746B7E7E" w14:textId="77777777" w:rsidTr="005221D9">
        <w:trPr>
          <w:trHeight w:val="257"/>
        </w:trPr>
        <w:tc>
          <w:tcPr>
            <w:tcW w:w="1155" w:type="dxa"/>
            <w:vMerge w:val="restart"/>
            <w:tcBorders>
              <w:top w:val="nil"/>
              <w:left w:val="single" w:sz="4" w:space="0" w:color="auto"/>
              <w:bottom w:val="single" w:sz="4" w:space="0" w:color="auto"/>
              <w:right w:val="single" w:sz="4" w:space="0" w:color="auto"/>
            </w:tcBorders>
            <w:vAlign w:val="bottom"/>
            <w:hideMark/>
          </w:tcPr>
          <w:p w14:paraId="5D0C2547"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Северо-Запад</w:t>
            </w:r>
          </w:p>
        </w:tc>
        <w:tc>
          <w:tcPr>
            <w:tcW w:w="3822" w:type="dxa"/>
            <w:tcBorders>
              <w:top w:val="nil"/>
              <w:left w:val="nil"/>
              <w:bottom w:val="single" w:sz="4" w:space="0" w:color="auto"/>
              <w:right w:val="nil"/>
            </w:tcBorders>
            <w:shd w:val="clear" w:color="auto" w:fill="FDE9D9"/>
            <w:vAlign w:val="bottom"/>
            <w:hideMark/>
          </w:tcPr>
          <w:p w14:paraId="35FEF23B" w14:textId="77777777" w:rsidR="00530CDD" w:rsidRPr="00467E39" w:rsidRDefault="00530CDD" w:rsidP="005221D9">
            <w:pPr>
              <w:spacing w:after="0" w:line="240" w:lineRule="auto"/>
              <w:rPr>
                <w:rFonts w:ascii="Times New Roman" w:hAnsi="Times New Roman"/>
                <w:b/>
                <w:bCs/>
                <w:color w:val="000000"/>
                <w:sz w:val="20"/>
                <w:szCs w:val="20"/>
              </w:rPr>
            </w:pPr>
            <w:r w:rsidRPr="00467E39">
              <w:rPr>
                <w:rFonts w:ascii="Times New Roman" w:hAnsi="Times New Roman"/>
                <w:b/>
                <w:bCs/>
                <w:color w:val="000000"/>
                <w:sz w:val="20"/>
                <w:szCs w:val="20"/>
              </w:rPr>
              <w:t>г.Санкт-Петербург</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109F8852"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533D5ED2"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25C6AE8D"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5AE0B0AB"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shd w:val="clear" w:color="auto" w:fill="FDE9D9"/>
            <w:vAlign w:val="bottom"/>
            <w:hideMark/>
          </w:tcPr>
          <w:p w14:paraId="78E66490"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г.Вологда, г.Калининград, г.Новгород Великий, г.Псков</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39ACDD5A"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37B4950C"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1CE9D701"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52230BBF"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vAlign w:val="bottom"/>
            <w:hideMark/>
          </w:tcPr>
          <w:p w14:paraId="258684E4"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Другие направления Северо-Западного региона</w:t>
            </w:r>
          </w:p>
        </w:tc>
        <w:tc>
          <w:tcPr>
            <w:tcW w:w="2409" w:type="dxa"/>
            <w:tcBorders>
              <w:top w:val="nil"/>
              <w:left w:val="single" w:sz="8" w:space="0" w:color="auto"/>
              <w:bottom w:val="single" w:sz="4" w:space="0" w:color="auto"/>
              <w:right w:val="single" w:sz="4" w:space="0" w:color="auto"/>
            </w:tcBorders>
            <w:noWrap/>
            <w:vAlign w:val="center"/>
          </w:tcPr>
          <w:p w14:paraId="34A4E4E3"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noWrap/>
            <w:vAlign w:val="center"/>
          </w:tcPr>
          <w:p w14:paraId="34EDABF0"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648B04BB" w14:textId="77777777" w:rsidTr="005221D9">
        <w:trPr>
          <w:trHeight w:val="257"/>
        </w:trPr>
        <w:tc>
          <w:tcPr>
            <w:tcW w:w="1155" w:type="dxa"/>
            <w:vMerge w:val="restart"/>
            <w:tcBorders>
              <w:top w:val="nil"/>
              <w:left w:val="single" w:sz="4" w:space="0" w:color="auto"/>
              <w:bottom w:val="single" w:sz="4" w:space="0" w:color="auto"/>
              <w:right w:val="single" w:sz="4" w:space="0" w:color="auto"/>
            </w:tcBorders>
            <w:vAlign w:val="bottom"/>
            <w:hideMark/>
          </w:tcPr>
          <w:p w14:paraId="51E9F969"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Поволжье</w:t>
            </w:r>
          </w:p>
        </w:tc>
        <w:tc>
          <w:tcPr>
            <w:tcW w:w="3822" w:type="dxa"/>
            <w:tcBorders>
              <w:top w:val="nil"/>
              <w:left w:val="nil"/>
              <w:bottom w:val="single" w:sz="4" w:space="0" w:color="auto"/>
              <w:right w:val="nil"/>
            </w:tcBorders>
            <w:shd w:val="clear" w:color="auto" w:fill="FDE9D9"/>
            <w:vAlign w:val="bottom"/>
            <w:hideMark/>
          </w:tcPr>
          <w:p w14:paraId="181205E4"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г.Казань, г.Нижний Новгород, г.Саратов, г.Уфа, г.Самара</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0678C004"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616B182B"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279742A9"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44417557"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vAlign w:val="bottom"/>
            <w:hideMark/>
          </w:tcPr>
          <w:p w14:paraId="1E3F6AAA"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Другие направления Поволжья</w:t>
            </w:r>
          </w:p>
        </w:tc>
        <w:tc>
          <w:tcPr>
            <w:tcW w:w="2409" w:type="dxa"/>
            <w:tcBorders>
              <w:top w:val="nil"/>
              <w:left w:val="single" w:sz="8" w:space="0" w:color="auto"/>
              <w:bottom w:val="single" w:sz="4" w:space="0" w:color="auto"/>
              <w:right w:val="single" w:sz="4" w:space="0" w:color="auto"/>
            </w:tcBorders>
            <w:noWrap/>
            <w:vAlign w:val="center"/>
          </w:tcPr>
          <w:p w14:paraId="01EBD05B"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noWrap/>
            <w:vAlign w:val="center"/>
          </w:tcPr>
          <w:p w14:paraId="4EA4E94E"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034BE7A0" w14:textId="77777777" w:rsidTr="005221D9">
        <w:trPr>
          <w:trHeight w:val="257"/>
        </w:trPr>
        <w:tc>
          <w:tcPr>
            <w:tcW w:w="1155" w:type="dxa"/>
            <w:vMerge w:val="restart"/>
            <w:tcBorders>
              <w:top w:val="nil"/>
              <w:left w:val="single" w:sz="4" w:space="0" w:color="auto"/>
              <w:bottom w:val="single" w:sz="4" w:space="0" w:color="auto"/>
              <w:right w:val="single" w:sz="4" w:space="0" w:color="auto"/>
            </w:tcBorders>
            <w:vAlign w:val="bottom"/>
            <w:hideMark/>
          </w:tcPr>
          <w:p w14:paraId="70E51865"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 xml:space="preserve">Юг </w:t>
            </w:r>
          </w:p>
        </w:tc>
        <w:tc>
          <w:tcPr>
            <w:tcW w:w="3822" w:type="dxa"/>
            <w:tcBorders>
              <w:top w:val="nil"/>
              <w:left w:val="nil"/>
              <w:bottom w:val="single" w:sz="4" w:space="0" w:color="auto"/>
              <w:right w:val="nil"/>
            </w:tcBorders>
            <w:shd w:val="clear" w:color="auto" w:fill="FDE9D9"/>
            <w:vAlign w:val="bottom"/>
            <w:hideMark/>
          </w:tcPr>
          <w:p w14:paraId="1FE5D414"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г.Волгоград, г.Краснодар, г.Ростов-на-Дону, г.Ставрополь</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4F05C0A2"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2ABBD7A0"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5852F346"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12019814"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vAlign w:val="bottom"/>
            <w:hideMark/>
          </w:tcPr>
          <w:p w14:paraId="6233FE86"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Другие направления Южного региона</w:t>
            </w:r>
          </w:p>
        </w:tc>
        <w:tc>
          <w:tcPr>
            <w:tcW w:w="2409" w:type="dxa"/>
            <w:tcBorders>
              <w:top w:val="nil"/>
              <w:left w:val="single" w:sz="8" w:space="0" w:color="auto"/>
              <w:bottom w:val="single" w:sz="4" w:space="0" w:color="auto"/>
              <w:right w:val="single" w:sz="4" w:space="0" w:color="auto"/>
            </w:tcBorders>
            <w:noWrap/>
            <w:vAlign w:val="center"/>
          </w:tcPr>
          <w:p w14:paraId="7FB8418D"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noWrap/>
            <w:vAlign w:val="center"/>
          </w:tcPr>
          <w:p w14:paraId="5AB7CD7C"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4220DC26" w14:textId="77777777" w:rsidTr="005221D9">
        <w:trPr>
          <w:trHeight w:val="257"/>
        </w:trPr>
        <w:tc>
          <w:tcPr>
            <w:tcW w:w="1155" w:type="dxa"/>
            <w:vMerge w:val="restart"/>
            <w:tcBorders>
              <w:top w:val="nil"/>
              <w:left w:val="single" w:sz="4" w:space="0" w:color="auto"/>
              <w:bottom w:val="single" w:sz="4" w:space="0" w:color="auto"/>
              <w:right w:val="single" w:sz="4" w:space="0" w:color="auto"/>
            </w:tcBorders>
            <w:vAlign w:val="bottom"/>
            <w:hideMark/>
          </w:tcPr>
          <w:p w14:paraId="014BAD7C"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Урал</w:t>
            </w:r>
          </w:p>
        </w:tc>
        <w:tc>
          <w:tcPr>
            <w:tcW w:w="3822" w:type="dxa"/>
            <w:tcBorders>
              <w:top w:val="nil"/>
              <w:left w:val="nil"/>
              <w:bottom w:val="single" w:sz="4" w:space="0" w:color="auto"/>
              <w:right w:val="nil"/>
            </w:tcBorders>
            <w:shd w:val="clear" w:color="auto" w:fill="FDE9D9"/>
            <w:vAlign w:val="bottom"/>
            <w:hideMark/>
          </w:tcPr>
          <w:p w14:paraId="4F4B147C"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г.Екатеринбург, г.Пермь, г.Тюмень, г.Челябинск</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0E5DB9DC"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3CAFDF93"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15DEACF2"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01AA7E2B"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vAlign w:val="bottom"/>
            <w:hideMark/>
          </w:tcPr>
          <w:p w14:paraId="04B6DB5E"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Другие направления Урала</w:t>
            </w:r>
          </w:p>
        </w:tc>
        <w:tc>
          <w:tcPr>
            <w:tcW w:w="2409" w:type="dxa"/>
            <w:tcBorders>
              <w:top w:val="nil"/>
              <w:left w:val="single" w:sz="8" w:space="0" w:color="auto"/>
              <w:bottom w:val="single" w:sz="4" w:space="0" w:color="auto"/>
              <w:right w:val="single" w:sz="4" w:space="0" w:color="auto"/>
            </w:tcBorders>
            <w:noWrap/>
            <w:vAlign w:val="center"/>
          </w:tcPr>
          <w:p w14:paraId="760A4AE9"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noWrap/>
            <w:vAlign w:val="center"/>
          </w:tcPr>
          <w:p w14:paraId="03E8D276"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621439B9" w14:textId="77777777" w:rsidTr="005221D9">
        <w:trPr>
          <w:trHeight w:val="257"/>
        </w:trPr>
        <w:tc>
          <w:tcPr>
            <w:tcW w:w="1155" w:type="dxa"/>
            <w:vMerge w:val="restart"/>
            <w:tcBorders>
              <w:top w:val="nil"/>
              <w:left w:val="single" w:sz="4" w:space="0" w:color="auto"/>
              <w:bottom w:val="single" w:sz="4" w:space="0" w:color="auto"/>
              <w:right w:val="single" w:sz="4" w:space="0" w:color="auto"/>
            </w:tcBorders>
            <w:vAlign w:val="bottom"/>
            <w:hideMark/>
          </w:tcPr>
          <w:p w14:paraId="1A9D7C9C"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Сибирь</w:t>
            </w:r>
          </w:p>
        </w:tc>
        <w:tc>
          <w:tcPr>
            <w:tcW w:w="3822" w:type="dxa"/>
            <w:tcBorders>
              <w:top w:val="nil"/>
              <w:left w:val="nil"/>
              <w:bottom w:val="single" w:sz="4" w:space="0" w:color="auto"/>
              <w:right w:val="nil"/>
            </w:tcBorders>
            <w:shd w:val="clear" w:color="auto" w:fill="FDE9D9"/>
            <w:vAlign w:val="bottom"/>
            <w:hideMark/>
          </w:tcPr>
          <w:p w14:paraId="26C22518"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г.Барнаул, г.Иркутск, г.Кемерово, г.Красноярск, г.Новосибирск</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0115DAF2"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3E7D257E"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1E8B0270"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3CF7698A"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vAlign w:val="bottom"/>
            <w:hideMark/>
          </w:tcPr>
          <w:p w14:paraId="7A98AC38"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Другие направления Сибири</w:t>
            </w:r>
          </w:p>
        </w:tc>
        <w:tc>
          <w:tcPr>
            <w:tcW w:w="2409" w:type="dxa"/>
            <w:tcBorders>
              <w:top w:val="nil"/>
              <w:left w:val="single" w:sz="8" w:space="0" w:color="auto"/>
              <w:bottom w:val="single" w:sz="4" w:space="0" w:color="auto"/>
              <w:right w:val="single" w:sz="4" w:space="0" w:color="auto"/>
            </w:tcBorders>
            <w:noWrap/>
            <w:vAlign w:val="center"/>
          </w:tcPr>
          <w:p w14:paraId="4E13DF6C"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noWrap/>
            <w:vAlign w:val="center"/>
          </w:tcPr>
          <w:p w14:paraId="6B6F0E78"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3D3639A7" w14:textId="77777777" w:rsidTr="005221D9">
        <w:trPr>
          <w:trHeight w:val="257"/>
        </w:trPr>
        <w:tc>
          <w:tcPr>
            <w:tcW w:w="1155" w:type="dxa"/>
            <w:vMerge w:val="restart"/>
            <w:tcBorders>
              <w:top w:val="nil"/>
              <w:left w:val="single" w:sz="4" w:space="0" w:color="auto"/>
              <w:bottom w:val="single" w:sz="4" w:space="0" w:color="auto"/>
              <w:right w:val="single" w:sz="4" w:space="0" w:color="auto"/>
            </w:tcBorders>
            <w:vAlign w:val="bottom"/>
            <w:hideMark/>
          </w:tcPr>
          <w:p w14:paraId="55E94B71" w14:textId="77777777" w:rsidR="00530CDD" w:rsidRPr="00467E39" w:rsidRDefault="00530CDD" w:rsidP="005221D9">
            <w:pPr>
              <w:spacing w:after="0" w:line="240" w:lineRule="auto"/>
              <w:jc w:val="center"/>
              <w:rPr>
                <w:rFonts w:ascii="Times New Roman" w:hAnsi="Times New Roman"/>
                <w:color w:val="000000"/>
                <w:sz w:val="20"/>
                <w:szCs w:val="20"/>
              </w:rPr>
            </w:pPr>
            <w:r w:rsidRPr="00467E39">
              <w:rPr>
                <w:rFonts w:ascii="Times New Roman" w:hAnsi="Times New Roman"/>
                <w:color w:val="000000"/>
                <w:sz w:val="20"/>
                <w:szCs w:val="20"/>
              </w:rPr>
              <w:t>Дальний Восток</w:t>
            </w:r>
          </w:p>
        </w:tc>
        <w:tc>
          <w:tcPr>
            <w:tcW w:w="3822" w:type="dxa"/>
            <w:tcBorders>
              <w:top w:val="nil"/>
              <w:left w:val="nil"/>
              <w:bottom w:val="single" w:sz="4" w:space="0" w:color="auto"/>
              <w:right w:val="nil"/>
            </w:tcBorders>
            <w:shd w:val="clear" w:color="auto" w:fill="FDE9D9"/>
            <w:vAlign w:val="bottom"/>
            <w:hideMark/>
          </w:tcPr>
          <w:p w14:paraId="72001633"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г.Владивосток, г.Хабаровск</w:t>
            </w:r>
          </w:p>
        </w:tc>
        <w:tc>
          <w:tcPr>
            <w:tcW w:w="2409" w:type="dxa"/>
            <w:tcBorders>
              <w:top w:val="nil"/>
              <w:left w:val="single" w:sz="8" w:space="0" w:color="auto"/>
              <w:bottom w:val="single" w:sz="4" w:space="0" w:color="auto"/>
              <w:right w:val="single" w:sz="4" w:space="0" w:color="auto"/>
            </w:tcBorders>
            <w:shd w:val="clear" w:color="auto" w:fill="FDE9D9"/>
            <w:noWrap/>
            <w:vAlign w:val="center"/>
          </w:tcPr>
          <w:p w14:paraId="08608ECD"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shd w:val="clear" w:color="auto" w:fill="FDE9D9"/>
            <w:noWrap/>
            <w:vAlign w:val="center"/>
          </w:tcPr>
          <w:p w14:paraId="7B531414"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29604E5B" w14:textId="77777777" w:rsidTr="005221D9">
        <w:trPr>
          <w:trHeight w:val="257"/>
        </w:trPr>
        <w:tc>
          <w:tcPr>
            <w:tcW w:w="0" w:type="auto"/>
            <w:vMerge/>
            <w:tcBorders>
              <w:top w:val="nil"/>
              <w:left w:val="single" w:sz="4" w:space="0" w:color="auto"/>
              <w:bottom w:val="single" w:sz="4" w:space="0" w:color="auto"/>
              <w:right w:val="single" w:sz="4" w:space="0" w:color="auto"/>
            </w:tcBorders>
            <w:vAlign w:val="center"/>
            <w:hideMark/>
          </w:tcPr>
          <w:p w14:paraId="644E9535" w14:textId="77777777" w:rsidR="00530CDD" w:rsidRPr="00467E39" w:rsidRDefault="00530CDD" w:rsidP="005221D9">
            <w:pPr>
              <w:spacing w:after="0" w:line="240" w:lineRule="auto"/>
              <w:rPr>
                <w:rFonts w:ascii="Times New Roman" w:hAnsi="Times New Roman"/>
                <w:color w:val="000000"/>
                <w:sz w:val="20"/>
                <w:szCs w:val="20"/>
              </w:rPr>
            </w:pPr>
          </w:p>
        </w:tc>
        <w:tc>
          <w:tcPr>
            <w:tcW w:w="3822" w:type="dxa"/>
            <w:tcBorders>
              <w:top w:val="nil"/>
              <w:left w:val="nil"/>
              <w:bottom w:val="single" w:sz="4" w:space="0" w:color="auto"/>
              <w:right w:val="nil"/>
            </w:tcBorders>
            <w:vAlign w:val="bottom"/>
            <w:hideMark/>
          </w:tcPr>
          <w:p w14:paraId="35BEEE6B" w14:textId="77777777" w:rsidR="00530CDD" w:rsidRPr="00467E39" w:rsidRDefault="00530CDD" w:rsidP="005221D9">
            <w:pPr>
              <w:spacing w:after="0" w:line="240" w:lineRule="auto"/>
              <w:rPr>
                <w:rFonts w:ascii="Times New Roman" w:hAnsi="Times New Roman"/>
                <w:color w:val="000000"/>
                <w:sz w:val="20"/>
                <w:szCs w:val="20"/>
              </w:rPr>
            </w:pPr>
            <w:r w:rsidRPr="00467E39">
              <w:rPr>
                <w:rFonts w:ascii="Times New Roman" w:hAnsi="Times New Roman"/>
                <w:color w:val="000000"/>
                <w:sz w:val="20"/>
                <w:szCs w:val="20"/>
              </w:rPr>
              <w:t>Другие направления Дальнего Востока</w:t>
            </w:r>
          </w:p>
        </w:tc>
        <w:tc>
          <w:tcPr>
            <w:tcW w:w="2409" w:type="dxa"/>
            <w:tcBorders>
              <w:top w:val="nil"/>
              <w:left w:val="single" w:sz="8" w:space="0" w:color="auto"/>
              <w:bottom w:val="single" w:sz="4" w:space="0" w:color="auto"/>
              <w:right w:val="single" w:sz="4" w:space="0" w:color="auto"/>
            </w:tcBorders>
            <w:noWrap/>
            <w:vAlign w:val="center"/>
          </w:tcPr>
          <w:p w14:paraId="78CD4261"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4" w:space="0" w:color="auto"/>
              <w:right w:val="single" w:sz="8" w:space="0" w:color="auto"/>
            </w:tcBorders>
            <w:noWrap/>
            <w:vAlign w:val="center"/>
          </w:tcPr>
          <w:p w14:paraId="75787653" w14:textId="77777777" w:rsidR="00530CDD" w:rsidRPr="00467E39" w:rsidRDefault="00530CDD" w:rsidP="005221D9">
            <w:pPr>
              <w:spacing w:after="0" w:line="240" w:lineRule="auto"/>
              <w:jc w:val="center"/>
              <w:rPr>
                <w:rFonts w:ascii="Times New Roman" w:hAnsi="Times New Roman"/>
                <w:sz w:val="20"/>
                <w:szCs w:val="20"/>
              </w:rPr>
            </w:pPr>
          </w:p>
        </w:tc>
      </w:tr>
      <w:tr w:rsidR="00530CDD" w:rsidRPr="00123B30" w14:paraId="2BACF3F0" w14:textId="77777777" w:rsidTr="005221D9">
        <w:trPr>
          <w:trHeight w:val="273"/>
        </w:trPr>
        <w:tc>
          <w:tcPr>
            <w:tcW w:w="4977" w:type="dxa"/>
            <w:gridSpan w:val="2"/>
            <w:tcBorders>
              <w:top w:val="single" w:sz="4" w:space="0" w:color="auto"/>
              <w:left w:val="single" w:sz="4" w:space="0" w:color="auto"/>
              <w:bottom w:val="single" w:sz="4" w:space="0" w:color="auto"/>
              <w:right w:val="single" w:sz="4" w:space="0" w:color="auto"/>
            </w:tcBorders>
            <w:noWrap/>
            <w:vAlign w:val="bottom"/>
            <w:hideMark/>
          </w:tcPr>
          <w:p w14:paraId="6EAACACE" w14:textId="77777777" w:rsidR="00530CDD" w:rsidRPr="00467E39" w:rsidRDefault="00530CDD" w:rsidP="005221D9">
            <w:pPr>
              <w:spacing w:after="0" w:line="240" w:lineRule="auto"/>
              <w:rPr>
                <w:rFonts w:ascii="Times New Roman" w:hAnsi="Times New Roman"/>
                <w:i/>
                <w:iCs/>
                <w:color w:val="000000"/>
                <w:sz w:val="20"/>
                <w:szCs w:val="20"/>
              </w:rPr>
            </w:pPr>
            <w:r w:rsidRPr="00467E39">
              <w:rPr>
                <w:rFonts w:ascii="Times New Roman" w:hAnsi="Times New Roman"/>
                <w:i/>
                <w:iCs/>
                <w:color w:val="000000"/>
                <w:sz w:val="20"/>
                <w:szCs w:val="20"/>
              </w:rPr>
              <w:t>Федеральные сотовые сети (за искл. Ульяновской области)</w:t>
            </w:r>
          </w:p>
        </w:tc>
        <w:tc>
          <w:tcPr>
            <w:tcW w:w="2409" w:type="dxa"/>
            <w:tcBorders>
              <w:top w:val="nil"/>
              <w:left w:val="single" w:sz="8" w:space="0" w:color="auto"/>
              <w:bottom w:val="single" w:sz="8" w:space="0" w:color="auto"/>
              <w:right w:val="single" w:sz="4" w:space="0" w:color="auto"/>
            </w:tcBorders>
            <w:noWrap/>
            <w:vAlign w:val="center"/>
          </w:tcPr>
          <w:p w14:paraId="29332132" w14:textId="77777777" w:rsidR="00530CDD" w:rsidRPr="00467E39" w:rsidRDefault="00530CDD" w:rsidP="005221D9">
            <w:pPr>
              <w:spacing w:after="0" w:line="240" w:lineRule="auto"/>
              <w:jc w:val="center"/>
              <w:rPr>
                <w:rFonts w:ascii="Times New Roman" w:hAnsi="Times New Roman"/>
                <w:color w:val="000000"/>
                <w:sz w:val="20"/>
                <w:szCs w:val="20"/>
              </w:rPr>
            </w:pPr>
          </w:p>
        </w:tc>
        <w:tc>
          <w:tcPr>
            <w:tcW w:w="2835" w:type="dxa"/>
            <w:tcBorders>
              <w:top w:val="nil"/>
              <w:left w:val="nil"/>
              <w:bottom w:val="single" w:sz="8" w:space="0" w:color="auto"/>
              <w:right w:val="single" w:sz="8" w:space="0" w:color="auto"/>
            </w:tcBorders>
            <w:noWrap/>
            <w:vAlign w:val="center"/>
          </w:tcPr>
          <w:p w14:paraId="298D456B" w14:textId="77777777" w:rsidR="00530CDD" w:rsidRPr="00467E39" w:rsidRDefault="00530CDD" w:rsidP="005221D9">
            <w:pPr>
              <w:spacing w:after="0" w:line="240" w:lineRule="auto"/>
              <w:jc w:val="center"/>
              <w:rPr>
                <w:rFonts w:ascii="Times New Roman" w:hAnsi="Times New Roman"/>
                <w:sz w:val="20"/>
                <w:szCs w:val="20"/>
              </w:rPr>
            </w:pPr>
          </w:p>
        </w:tc>
      </w:tr>
    </w:tbl>
    <w:p w14:paraId="2516FE67"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rPr>
      </w:pPr>
    </w:p>
    <w:p w14:paraId="7E2A8271" w14:textId="77777777" w:rsidR="00530CDD" w:rsidRPr="00467E39" w:rsidRDefault="00530CDD" w:rsidP="00530CDD">
      <w:pPr>
        <w:tabs>
          <w:tab w:val="left" w:pos="0"/>
          <w:tab w:val="left" w:pos="720"/>
        </w:tabs>
        <w:overflowPunct w:val="0"/>
        <w:autoSpaceDE w:val="0"/>
        <w:autoSpaceDN w:val="0"/>
        <w:adjustRightInd w:val="0"/>
        <w:spacing w:after="0" w:line="240" w:lineRule="auto"/>
        <w:jc w:val="center"/>
        <w:textAlignment w:val="baseline"/>
        <w:rPr>
          <w:rFonts w:ascii="Times New Roman" w:hAnsi="Times New Roman"/>
        </w:rPr>
      </w:pPr>
      <w:r w:rsidRPr="00467E39">
        <w:rPr>
          <w:rFonts w:ascii="Times New Roman" w:hAnsi="Times New Roman"/>
        </w:rPr>
        <w:t>Подписи Сторон:</w:t>
      </w:r>
    </w:p>
    <w:tbl>
      <w:tblPr>
        <w:tblW w:w="0" w:type="auto"/>
        <w:tblLook w:val="01E0" w:firstRow="1" w:lastRow="1" w:firstColumn="1" w:lastColumn="1" w:noHBand="0" w:noVBand="0"/>
      </w:tblPr>
      <w:tblGrid>
        <w:gridCol w:w="4904"/>
        <w:gridCol w:w="4951"/>
      </w:tblGrid>
      <w:tr w:rsidR="00530CDD" w:rsidRPr="00123B30" w14:paraId="285424A8" w14:textId="77777777" w:rsidTr="005221D9">
        <w:tc>
          <w:tcPr>
            <w:tcW w:w="4904" w:type="dxa"/>
          </w:tcPr>
          <w:p w14:paraId="3FDB1EC3" w14:textId="77777777" w:rsidR="00530CDD" w:rsidRPr="00467E39" w:rsidRDefault="00530CDD" w:rsidP="005221D9">
            <w:pPr>
              <w:shd w:val="clear" w:color="auto" w:fill="FFFFFF"/>
              <w:tabs>
                <w:tab w:val="left" w:pos="180"/>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jc w:val="both"/>
              <w:rPr>
                <w:rFonts w:ascii="Times New Roman" w:hAnsi="Times New Roman"/>
                <w:b/>
                <w:color w:val="000000"/>
                <w:u w:val="single"/>
              </w:rPr>
            </w:pPr>
          </w:p>
          <w:p w14:paraId="54380677" w14:textId="77777777" w:rsidR="00530CDD" w:rsidRPr="00467E39"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b/>
                <w:color w:val="000000"/>
              </w:rPr>
            </w:pPr>
            <w:r w:rsidRPr="00467E39">
              <w:rPr>
                <w:rFonts w:ascii="Times New Roman" w:hAnsi="Times New Roman"/>
                <w:b/>
                <w:color w:val="000000"/>
              </w:rPr>
              <w:t>Оператор связи:</w:t>
            </w:r>
          </w:p>
          <w:p w14:paraId="045CE517" w14:textId="77777777" w:rsidR="00530CDD" w:rsidRPr="00467E39"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color w:val="000000"/>
              </w:rPr>
            </w:pPr>
          </w:p>
          <w:p w14:paraId="7ACD5F5F" w14:textId="77777777" w:rsidR="00530CDD" w:rsidRPr="00467E39"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color w:val="000000"/>
              </w:rPr>
            </w:pPr>
            <w:r w:rsidRPr="00467E39">
              <w:rPr>
                <w:rFonts w:ascii="Times New Roman" w:hAnsi="Times New Roman"/>
                <w:color w:val="000000"/>
              </w:rPr>
              <w:t xml:space="preserve">________________ </w:t>
            </w:r>
          </w:p>
          <w:p w14:paraId="33D0AC4F" w14:textId="77777777" w:rsidR="00530CDD" w:rsidRPr="00467E39"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color w:val="000000"/>
              </w:rPr>
            </w:pPr>
            <w:r w:rsidRPr="00467E39">
              <w:rPr>
                <w:rFonts w:ascii="Times New Roman" w:hAnsi="Times New Roman"/>
                <w:color w:val="000000"/>
              </w:rPr>
              <w:t xml:space="preserve"> М.П.</w:t>
            </w:r>
          </w:p>
        </w:tc>
        <w:tc>
          <w:tcPr>
            <w:tcW w:w="4951" w:type="dxa"/>
          </w:tcPr>
          <w:p w14:paraId="676F22A5" w14:textId="77777777" w:rsidR="00530CDD" w:rsidRPr="00467E39"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b/>
                <w:color w:val="000000"/>
              </w:rPr>
            </w:pPr>
          </w:p>
          <w:p w14:paraId="2D910CE1" w14:textId="77777777" w:rsidR="00530CDD" w:rsidRPr="00467E39"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b/>
                <w:color w:val="000000"/>
              </w:rPr>
            </w:pPr>
            <w:r w:rsidRPr="00467E39">
              <w:rPr>
                <w:rFonts w:ascii="Times New Roman" w:hAnsi="Times New Roman"/>
                <w:b/>
                <w:color w:val="000000"/>
              </w:rPr>
              <w:t xml:space="preserve"> Клиент:</w:t>
            </w:r>
          </w:p>
          <w:p w14:paraId="30A7CDA9" w14:textId="77777777" w:rsidR="00530CDD"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color w:val="000000"/>
              </w:rPr>
            </w:pPr>
          </w:p>
          <w:p w14:paraId="30898F88" w14:textId="77777777" w:rsidR="00530CDD" w:rsidRPr="0021286F" w:rsidRDefault="00530CDD" w:rsidP="005221D9">
            <w:pPr>
              <w:shd w:val="clear" w:color="auto" w:fill="FFFFFF"/>
              <w:tabs>
                <w:tab w:val="left" w:pos="180"/>
              </w:tabs>
              <w:autoSpaceDE w:val="0"/>
              <w:autoSpaceDN w:val="0"/>
              <w:adjustRightInd w:val="0"/>
              <w:spacing w:after="0" w:line="240" w:lineRule="auto"/>
              <w:jc w:val="both"/>
              <w:rPr>
                <w:rFonts w:ascii="Times New Roman" w:hAnsi="Times New Roman"/>
                <w:color w:val="000000"/>
              </w:rPr>
            </w:pPr>
            <w:r w:rsidRPr="00467E39">
              <w:rPr>
                <w:rFonts w:ascii="Times New Roman" w:hAnsi="Times New Roman"/>
                <w:color w:val="000000"/>
              </w:rPr>
              <w:t>М.П.</w:t>
            </w:r>
          </w:p>
        </w:tc>
      </w:tr>
    </w:tbl>
    <w:p w14:paraId="3F0F091D" w14:textId="77777777" w:rsidR="00530CDD" w:rsidRPr="0021286F" w:rsidRDefault="00530CDD" w:rsidP="00530CDD">
      <w:pPr>
        <w:rPr>
          <w:rFonts w:ascii="Times New Roman" w:hAnsi="Times New Roman"/>
        </w:rPr>
      </w:pPr>
    </w:p>
    <w:p w14:paraId="77B7BED9" w14:textId="3E87FC2C" w:rsidR="00AC3F11" w:rsidRPr="00530CDD" w:rsidRDefault="00AC3F11" w:rsidP="00530CDD">
      <w:bookmarkStart w:id="2" w:name="_GoBack"/>
      <w:bookmarkEnd w:id="2"/>
    </w:p>
    <w:sectPr w:rsidR="00AC3F11" w:rsidRPr="00530CDD" w:rsidSect="00AA2CED">
      <w:pgSz w:w="11906" w:h="16838"/>
      <w:pgMar w:top="426"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shelf Symbol 7">
    <w:panose1 w:val="05010101010101010101"/>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5016"/>
    <w:multiLevelType w:val="multilevel"/>
    <w:tmpl w:val="BB343D04"/>
    <w:lvl w:ilvl="0">
      <w:start w:val="2"/>
      <w:numFmt w:val="decimal"/>
      <w:lvlText w:val="%1."/>
      <w:lvlJc w:val="left"/>
      <w:pPr>
        <w:tabs>
          <w:tab w:val="num" w:pos="360"/>
        </w:tabs>
        <w:ind w:left="360" w:hanging="360"/>
      </w:pPr>
      <w:rPr>
        <w:rFonts w:hint="default"/>
      </w:rPr>
    </w:lvl>
    <w:lvl w:ilvl="1">
      <w:start w:val="1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2D4E5D"/>
    <w:multiLevelType w:val="multilevel"/>
    <w:tmpl w:val="D78E19A4"/>
    <w:lvl w:ilvl="0">
      <w:start w:val="1"/>
      <w:numFmt w:val="decimal"/>
      <w:lvlText w:val="%1."/>
      <w:lvlJc w:val="left"/>
      <w:pPr>
        <w:tabs>
          <w:tab w:val="num" w:pos="540"/>
        </w:tabs>
        <w:ind w:left="540" w:hanging="540"/>
      </w:pPr>
      <w:rPr>
        <w:rFonts w:hint="default"/>
        <w:b w:val="0"/>
        <w:i w:val="0"/>
        <w:sz w:val="24"/>
        <w:szCs w:val="24"/>
      </w:rPr>
    </w:lvl>
    <w:lvl w:ilvl="1">
      <w:start w:val="1"/>
      <w:numFmt w:val="decimal"/>
      <w:lvlText w:val="%1.%2."/>
      <w:lvlJc w:val="left"/>
      <w:pPr>
        <w:tabs>
          <w:tab w:val="num" w:pos="540"/>
        </w:tabs>
        <w:ind w:left="540" w:hanging="540"/>
      </w:pPr>
      <w:rPr>
        <w:rFonts w:cs="Times New Roman" w:hint="default"/>
        <w:b w:val="0"/>
        <w:i w:val="0"/>
      </w:rPr>
    </w:lvl>
    <w:lvl w:ilvl="2">
      <w:start w:val="1"/>
      <w:numFmt w:val="decimal"/>
      <w:lvlText w:val="%1.1.%3."/>
      <w:lvlJc w:val="left"/>
      <w:pPr>
        <w:tabs>
          <w:tab w:val="num" w:pos="720"/>
        </w:tabs>
        <w:ind w:left="720" w:hanging="210"/>
      </w:pPr>
      <w:rPr>
        <w:rFonts w:ascii="Times New Roman" w:hAnsi="Times New Roman" w:cs="Times New Roman" w:hint="default"/>
        <w:b w:val="0"/>
        <w:i w:val="0"/>
        <w:sz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D720394"/>
    <w:multiLevelType w:val="hybridMultilevel"/>
    <w:tmpl w:val="CEA2A900"/>
    <w:lvl w:ilvl="0" w:tplc="FFFFFFFF">
      <w:start w:val="1"/>
      <w:numFmt w:val="decimal"/>
      <w:lvlText w:val="7.%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845977"/>
    <w:multiLevelType w:val="hybridMultilevel"/>
    <w:tmpl w:val="0188F752"/>
    <w:lvl w:ilvl="0" w:tplc="FFFFFFFF">
      <w:start w:val="1"/>
      <w:numFmt w:val="decimal"/>
      <w:lvlText w:val="10.%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B336B"/>
    <w:multiLevelType w:val="multilevel"/>
    <w:tmpl w:val="A6D824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04B0A73"/>
    <w:multiLevelType w:val="multilevel"/>
    <w:tmpl w:val="31B8BA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AA463C"/>
    <w:multiLevelType w:val="hybridMultilevel"/>
    <w:tmpl w:val="BE2658D2"/>
    <w:lvl w:ilvl="0" w:tplc="572CA22A">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1574E2A"/>
    <w:multiLevelType w:val="multilevel"/>
    <w:tmpl w:val="8CAC1FEA"/>
    <w:lvl w:ilvl="0">
      <w:start w:val="4"/>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772FCC"/>
    <w:multiLevelType w:val="hybridMultilevel"/>
    <w:tmpl w:val="A23A00A6"/>
    <w:lvl w:ilvl="0" w:tplc="0419000F">
      <w:start w:val="1"/>
      <w:numFmt w:val="decimal"/>
      <w:lvlText w:val="3.%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091299"/>
    <w:multiLevelType w:val="hybridMultilevel"/>
    <w:tmpl w:val="49DA90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1312B9"/>
    <w:multiLevelType w:val="multilevel"/>
    <w:tmpl w:val="E6609E92"/>
    <w:lvl w:ilvl="0">
      <w:start w:val="2"/>
      <w:numFmt w:val="decimal"/>
      <w:lvlText w:val="%1.1."/>
      <w:lvlJc w:val="left"/>
      <w:pPr>
        <w:tabs>
          <w:tab w:val="num" w:pos="824"/>
        </w:tabs>
        <w:ind w:left="824" w:hanging="540"/>
      </w:pPr>
      <w:rPr>
        <w:rFonts w:hint="default"/>
        <w:b w:val="0"/>
        <w:i w:val="0"/>
        <w:sz w:val="20"/>
        <w:szCs w:val="20"/>
      </w:rPr>
    </w:lvl>
    <w:lvl w:ilvl="1">
      <w:start w:val="1"/>
      <w:numFmt w:val="decimal"/>
      <w:lvlText w:val="%1.%2."/>
      <w:lvlJc w:val="left"/>
      <w:pPr>
        <w:tabs>
          <w:tab w:val="num" w:pos="824"/>
        </w:tabs>
        <w:ind w:left="824" w:hanging="540"/>
      </w:pPr>
      <w:rPr>
        <w:rFonts w:cs="Times New Roman" w:hint="default"/>
        <w:b w:val="0"/>
        <w:i w:val="0"/>
      </w:rPr>
    </w:lvl>
    <w:lvl w:ilvl="2">
      <w:start w:val="1"/>
      <w:numFmt w:val="decimal"/>
      <w:lvlText w:val="%1.1.%3."/>
      <w:lvlJc w:val="left"/>
      <w:pPr>
        <w:tabs>
          <w:tab w:val="num" w:pos="1004"/>
        </w:tabs>
        <w:ind w:left="1004" w:hanging="210"/>
      </w:pPr>
      <w:rPr>
        <w:rFonts w:ascii="Times New Roman" w:hAnsi="Times New Roman" w:cs="Times New Roman" w:hint="default"/>
        <w:b w:val="0"/>
        <w:i w:val="0"/>
        <w:sz w:val="20"/>
      </w:rPr>
    </w:lvl>
    <w:lvl w:ilvl="3">
      <w:start w:val="1"/>
      <w:numFmt w:val="decimal"/>
      <w:lvlText w:val="%1.%2.%3.%4."/>
      <w:lvlJc w:val="left"/>
      <w:pPr>
        <w:tabs>
          <w:tab w:val="num" w:pos="1004"/>
        </w:tabs>
        <w:ind w:left="1004" w:hanging="720"/>
      </w:pPr>
      <w:rPr>
        <w:rFonts w:cs="Times New Roman" w:hint="default"/>
      </w:rPr>
    </w:lvl>
    <w:lvl w:ilvl="4">
      <w:start w:val="1"/>
      <w:numFmt w:val="decimal"/>
      <w:lvlText w:val="%1.%2.%3.%4.%5."/>
      <w:lvlJc w:val="left"/>
      <w:pPr>
        <w:tabs>
          <w:tab w:val="num" w:pos="1364"/>
        </w:tabs>
        <w:ind w:left="1364" w:hanging="1080"/>
      </w:pPr>
      <w:rPr>
        <w:rFonts w:cs="Times New Roman" w:hint="default"/>
      </w:rPr>
    </w:lvl>
    <w:lvl w:ilvl="5">
      <w:start w:val="1"/>
      <w:numFmt w:val="decimal"/>
      <w:lvlText w:val="%1.%2.%3.%4.%5.%6."/>
      <w:lvlJc w:val="left"/>
      <w:pPr>
        <w:tabs>
          <w:tab w:val="num" w:pos="1364"/>
        </w:tabs>
        <w:ind w:left="1364" w:hanging="1080"/>
      </w:pPr>
      <w:rPr>
        <w:rFonts w:cs="Times New Roman" w:hint="default"/>
      </w:rPr>
    </w:lvl>
    <w:lvl w:ilvl="6">
      <w:start w:val="1"/>
      <w:numFmt w:val="decimal"/>
      <w:lvlText w:val="%1.%2.%3.%4.%5.%6.%7."/>
      <w:lvlJc w:val="left"/>
      <w:pPr>
        <w:tabs>
          <w:tab w:val="num" w:pos="1364"/>
        </w:tabs>
        <w:ind w:left="1364" w:hanging="1080"/>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724"/>
        </w:tabs>
        <w:ind w:left="1724" w:hanging="1440"/>
      </w:pPr>
      <w:rPr>
        <w:rFonts w:cs="Times New Roman" w:hint="default"/>
      </w:rPr>
    </w:lvl>
  </w:abstractNum>
  <w:abstractNum w:abstractNumId="11" w15:restartNumberingAfterBreak="0">
    <w:nsid w:val="339472D8"/>
    <w:multiLevelType w:val="hybridMultilevel"/>
    <w:tmpl w:val="D1402CE6"/>
    <w:lvl w:ilvl="0" w:tplc="9C44562E">
      <w:start w:val="1"/>
      <w:numFmt w:val="decimal"/>
      <w:lvlText w:val="2.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194801"/>
    <w:multiLevelType w:val="hybridMultilevel"/>
    <w:tmpl w:val="37BA5D06"/>
    <w:lvl w:ilvl="0" w:tplc="45448E7A">
      <w:start w:val="1"/>
      <w:numFmt w:val="decimal"/>
      <w:lvlText w:val="6.%1."/>
      <w:lvlJc w:val="left"/>
      <w:pPr>
        <w:ind w:left="720" w:hanging="360"/>
      </w:pPr>
      <w:rPr>
        <w:rFonts w:hint="default"/>
      </w:rPr>
    </w:lvl>
    <w:lvl w:ilvl="1" w:tplc="1D44139E">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070773"/>
    <w:multiLevelType w:val="multilevel"/>
    <w:tmpl w:val="86060C56"/>
    <w:lvl w:ilvl="0">
      <w:start w:val="4"/>
      <w:numFmt w:val="decimal"/>
      <w:lvlText w:val="%1."/>
      <w:lvlJc w:val="left"/>
      <w:pPr>
        <w:ind w:left="585" w:hanging="585"/>
      </w:pPr>
      <w:rPr>
        <w:rFonts w:cs="Tahoma" w:hint="default"/>
        <w:color w:val="auto"/>
      </w:rPr>
    </w:lvl>
    <w:lvl w:ilvl="1">
      <w:start w:val="3"/>
      <w:numFmt w:val="decimal"/>
      <w:lvlText w:val="%1.%2."/>
      <w:lvlJc w:val="left"/>
      <w:pPr>
        <w:ind w:left="720" w:hanging="720"/>
      </w:pPr>
      <w:rPr>
        <w:rFonts w:cs="Tahoma" w:hint="default"/>
        <w:color w:val="auto"/>
      </w:rPr>
    </w:lvl>
    <w:lvl w:ilvl="2">
      <w:start w:val="1"/>
      <w:numFmt w:val="decimal"/>
      <w:lvlText w:val="%1.%2.%3."/>
      <w:lvlJc w:val="left"/>
      <w:pPr>
        <w:ind w:left="720" w:hanging="720"/>
      </w:pPr>
      <w:rPr>
        <w:rFonts w:cs="Tahoma" w:hint="default"/>
        <w:color w:val="auto"/>
      </w:rPr>
    </w:lvl>
    <w:lvl w:ilvl="3">
      <w:start w:val="1"/>
      <w:numFmt w:val="decimal"/>
      <w:lvlText w:val="%1.%2.%3.%4."/>
      <w:lvlJc w:val="left"/>
      <w:pPr>
        <w:ind w:left="1080" w:hanging="108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440" w:hanging="144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800" w:hanging="180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15"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46253C00"/>
    <w:multiLevelType w:val="hybridMultilevel"/>
    <w:tmpl w:val="36B2B40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48604FFB"/>
    <w:multiLevelType w:val="multilevel"/>
    <w:tmpl w:val="F3A464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040782"/>
    <w:multiLevelType w:val="hybridMultilevel"/>
    <w:tmpl w:val="AF46C6AC"/>
    <w:lvl w:ilvl="0" w:tplc="724EAFFA">
      <w:start w:val="1"/>
      <w:numFmt w:val="decimal"/>
      <w:lvlText w:val="%1."/>
      <w:lvlJc w:val="left"/>
      <w:pPr>
        <w:tabs>
          <w:tab w:val="num" w:pos="720"/>
        </w:tabs>
        <w:ind w:left="720" w:hanging="360"/>
      </w:pPr>
      <w:rPr>
        <w:rFonts w:hint="default"/>
      </w:rPr>
    </w:lvl>
    <w:lvl w:ilvl="1" w:tplc="A9D26C4A" w:tentative="1">
      <w:start w:val="1"/>
      <w:numFmt w:val="lowerLetter"/>
      <w:lvlText w:val="%2."/>
      <w:lvlJc w:val="left"/>
      <w:pPr>
        <w:tabs>
          <w:tab w:val="num" w:pos="1440"/>
        </w:tabs>
        <w:ind w:left="1440" w:hanging="360"/>
      </w:pPr>
    </w:lvl>
    <w:lvl w:ilvl="2" w:tplc="D56C4644" w:tentative="1">
      <w:start w:val="1"/>
      <w:numFmt w:val="lowerRoman"/>
      <w:lvlText w:val="%3."/>
      <w:lvlJc w:val="right"/>
      <w:pPr>
        <w:tabs>
          <w:tab w:val="num" w:pos="2160"/>
        </w:tabs>
        <w:ind w:left="2160" w:hanging="180"/>
      </w:pPr>
    </w:lvl>
    <w:lvl w:ilvl="3" w:tplc="0298B9F6" w:tentative="1">
      <w:start w:val="1"/>
      <w:numFmt w:val="decimal"/>
      <w:lvlText w:val="%4."/>
      <w:lvlJc w:val="left"/>
      <w:pPr>
        <w:tabs>
          <w:tab w:val="num" w:pos="2880"/>
        </w:tabs>
        <w:ind w:left="2880" w:hanging="360"/>
      </w:pPr>
    </w:lvl>
    <w:lvl w:ilvl="4" w:tplc="A7F62DF4" w:tentative="1">
      <w:start w:val="1"/>
      <w:numFmt w:val="lowerLetter"/>
      <w:lvlText w:val="%5."/>
      <w:lvlJc w:val="left"/>
      <w:pPr>
        <w:tabs>
          <w:tab w:val="num" w:pos="3600"/>
        </w:tabs>
        <w:ind w:left="3600" w:hanging="360"/>
      </w:pPr>
    </w:lvl>
    <w:lvl w:ilvl="5" w:tplc="5DCCF226" w:tentative="1">
      <w:start w:val="1"/>
      <w:numFmt w:val="lowerRoman"/>
      <w:lvlText w:val="%6."/>
      <w:lvlJc w:val="right"/>
      <w:pPr>
        <w:tabs>
          <w:tab w:val="num" w:pos="4320"/>
        </w:tabs>
        <w:ind w:left="4320" w:hanging="180"/>
      </w:pPr>
    </w:lvl>
    <w:lvl w:ilvl="6" w:tplc="432A0B64" w:tentative="1">
      <w:start w:val="1"/>
      <w:numFmt w:val="decimal"/>
      <w:lvlText w:val="%7."/>
      <w:lvlJc w:val="left"/>
      <w:pPr>
        <w:tabs>
          <w:tab w:val="num" w:pos="5040"/>
        </w:tabs>
        <w:ind w:left="5040" w:hanging="360"/>
      </w:pPr>
    </w:lvl>
    <w:lvl w:ilvl="7" w:tplc="38021566" w:tentative="1">
      <w:start w:val="1"/>
      <w:numFmt w:val="lowerLetter"/>
      <w:lvlText w:val="%8."/>
      <w:lvlJc w:val="left"/>
      <w:pPr>
        <w:tabs>
          <w:tab w:val="num" w:pos="5760"/>
        </w:tabs>
        <w:ind w:left="5760" w:hanging="360"/>
      </w:pPr>
    </w:lvl>
    <w:lvl w:ilvl="8" w:tplc="2A4C1CC0" w:tentative="1">
      <w:start w:val="1"/>
      <w:numFmt w:val="lowerRoman"/>
      <w:lvlText w:val="%9."/>
      <w:lvlJc w:val="right"/>
      <w:pPr>
        <w:tabs>
          <w:tab w:val="num" w:pos="6480"/>
        </w:tabs>
        <w:ind w:left="6480" w:hanging="180"/>
      </w:pPr>
    </w:lvl>
  </w:abstractNum>
  <w:abstractNum w:abstractNumId="19" w15:restartNumberingAfterBreak="0">
    <w:nsid w:val="56194536"/>
    <w:multiLevelType w:val="hybridMultilevel"/>
    <w:tmpl w:val="0F4EA38A"/>
    <w:lvl w:ilvl="0" w:tplc="FFFFFFFF">
      <w:start w:val="1"/>
      <w:numFmt w:val="decimal"/>
      <w:lvlText w:val="4.%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CE5B18"/>
    <w:multiLevelType w:val="hybridMultilevel"/>
    <w:tmpl w:val="BD9A32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Bookshelf Symbol 7" w:hAnsi="Bookshelf Symbol 7"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Bookshelf Symbol 7" w:hAnsi="Bookshelf Symbol 7"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Bookshelf Symbol 7" w:hAnsi="Bookshelf Symbol 7" w:hint="default"/>
      </w:rPr>
    </w:lvl>
  </w:abstractNum>
  <w:abstractNum w:abstractNumId="21" w15:restartNumberingAfterBreak="0">
    <w:nsid w:val="5B132393"/>
    <w:multiLevelType w:val="multilevel"/>
    <w:tmpl w:val="D0062C76"/>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025445A"/>
    <w:multiLevelType w:val="hybridMultilevel"/>
    <w:tmpl w:val="034CC0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Bookshelf Symbol 7" w:hAnsi="Bookshelf Symbol 7"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Bookshelf Symbol 7" w:hAnsi="Bookshelf Symbol 7"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Bookshelf Symbol 7" w:hAnsi="Bookshelf Symbol 7" w:hint="default"/>
      </w:rPr>
    </w:lvl>
  </w:abstractNum>
  <w:abstractNum w:abstractNumId="24" w15:restartNumberingAfterBreak="0">
    <w:nsid w:val="74BF1327"/>
    <w:multiLevelType w:val="multilevel"/>
    <w:tmpl w:val="EB1650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29787C"/>
    <w:multiLevelType w:val="hybridMultilevel"/>
    <w:tmpl w:val="459A7414"/>
    <w:lvl w:ilvl="0" w:tplc="B5E23A48">
      <w:start w:val="1"/>
      <w:numFmt w:val="decimal"/>
      <w:lvlText w:val="%1."/>
      <w:lvlJc w:val="left"/>
      <w:pPr>
        <w:tabs>
          <w:tab w:val="num" w:pos="1065"/>
        </w:tabs>
        <w:ind w:left="1065" w:hanging="705"/>
      </w:pPr>
      <w:rPr>
        <w:rFonts w:hint="default"/>
      </w:rPr>
    </w:lvl>
    <w:lvl w:ilvl="1" w:tplc="66D67520">
      <w:numFmt w:val="none"/>
      <w:lvlText w:val=""/>
      <w:lvlJc w:val="left"/>
      <w:pPr>
        <w:tabs>
          <w:tab w:val="num" w:pos="360"/>
        </w:tabs>
      </w:pPr>
    </w:lvl>
    <w:lvl w:ilvl="2" w:tplc="D208182A">
      <w:numFmt w:val="none"/>
      <w:lvlText w:val=""/>
      <w:lvlJc w:val="left"/>
      <w:pPr>
        <w:tabs>
          <w:tab w:val="num" w:pos="360"/>
        </w:tabs>
      </w:pPr>
    </w:lvl>
    <w:lvl w:ilvl="3" w:tplc="4D369B66">
      <w:numFmt w:val="none"/>
      <w:lvlText w:val=""/>
      <w:lvlJc w:val="left"/>
      <w:pPr>
        <w:tabs>
          <w:tab w:val="num" w:pos="360"/>
        </w:tabs>
      </w:pPr>
    </w:lvl>
    <w:lvl w:ilvl="4" w:tplc="2A820DF4">
      <w:numFmt w:val="none"/>
      <w:lvlText w:val=""/>
      <w:lvlJc w:val="left"/>
      <w:pPr>
        <w:tabs>
          <w:tab w:val="num" w:pos="360"/>
        </w:tabs>
      </w:pPr>
    </w:lvl>
    <w:lvl w:ilvl="5" w:tplc="CE3C6C18">
      <w:numFmt w:val="none"/>
      <w:lvlText w:val=""/>
      <w:lvlJc w:val="left"/>
      <w:pPr>
        <w:tabs>
          <w:tab w:val="num" w:pos="360"/>
        </w:tabs>
      </w:pPr>
    </w:lvl>
    <w:lvl w:ilvl="6" w:tplc="5D96CD46">
      <w:numFmt w:val="none"/>
      <w:lvlText w:val=""/>
      <w:lvlJc w:val="left"/>
      <w:pPr>
        <w:tabs>
          <w:tab w:val="num" w:pos="360"/>
        </w:tabs>
      </w:pPr>
    </w:lvl>
    <w:lvl w:ilvl="7" w:tplc="7C02CD48">
      <w:numFmt w:val="none"/>
      <w:lvlText w:val=""/>
      <w:lvlJc w:val="left"/>
      <w:pPr>
        <w:tabs>
          <w:tab w:val="num" w:pos="360"/>
        </w:tabs>
      </w:pPr>
    </w:lvl>
    <w:lvl w:ilvl="8" w:tplc="BEE0325E">
      <w:numFmt w:val="none"/>
      <w:lvlText w:val=""/>
      <w:lvlJc w:val="left"/>
      <w:pPr>
        <w:tabs>
          <w:tab w:val="num" w:pos="360"/>
        </w:tabs>
      </w:pPr>
    </w:lvl>
  </w:abstractNum>
  <w:abstractNum w:abstractNumId="26" w15:restartNumberingAfterBreak="0">
    <w:nsid w:val="7979587E"/>
    <w:multiLevelType w:val="multilevel"/>
    <w:tmpl w:val="32A2B77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A352555"/>
    <w:multiLevelType w:val="hybridMultilevel"/>
    <w:tmpl w:val="E43C66CE"/>
    <w:lvl w:ilvl="0" w:tplc="9880E44E">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827AAC"/>
    <w:multiLevelType w:val="multilevel"/>
    <w:tmpl w:val="B68CB4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5"/>
  </w:num>
  <w:num w:numId="2">
    <w:abstractNumId w:val="12"/>
  </w:num>
  <w:num w:numId="3">
    <w:abstractNumId w:val="22"/>
  </w:num>
  <w:num w:numId="4">
    <w:abstractNumId w:val="18"/>
  </w:num>
  <w:num w:numId="5">
    <w:abstractNumId w:val="9"/>
  </w:num>
  <w:num w:numId="6">
    <w:abstractNumId w:val="24"/>
  </w:num>
  <w:num w:numId="7">
    <w:abstractNumId w:val="20"/>
  </w:num>
  <w:num w:numId="8">
    <w:abstractNumId w:val="23"/>
  </w:num>
  <w:num w:numId="9">
    <w:abstractNumId w:val="28"/>
  </w:num>
  <w:num w:numId="10">
    <w:abstractNumId w:val="0"/>
  </w:num>
  <w:num w:numId="11">
    <w:abstractNumId w:val="25"/>
  </w:num>
  <w:num w:numId="12">
    <w:abstractNumId w:val="27"/>
  </w:num>
  <w:num w:numId="13">
    <w:abstractNumId w:val="21"/>
  </w:num>
  <w:num w:numId="14">
    <w:abstractNumId w:val="11"/>
  </w:num>
  <w:num w:numId="15">
    <w:abstractNumId w:val="4"/>
  </w:num>
  <w:num w:numId="16">
    <w:abstractNumId w:val="10"/>
  </w:num>
  <w:num w:numId="17">
    <w:abstractNumId w:val="8"/>
  </w:num>
  <w:num w:numId="18">
    <w:abstractNumId w:val="19"/>
  </w:num>
  <w:num w:numId="19">
    <w:abstractNumId w:val="5"/>
  </w:num>
  <w:num w:numId="20">
    <w:abstractNumId w:val="13"/>
  </w:num>
  <w:num w:numId="21">
    <w:abstractNumId w:val="2"/>
  </w:num>
  <w:num w:numId="22">
    <w:abstractNumId w:val="26"/>
  </w:num>
  <w:num w:numId="23">
    <w:abstractNumId w:val="17"/>
  </w:num>
  <w:num w:numId="24">
    <w:abstractNumId w:val="3"/>
  </w:num>
  <w:num w:numId="25">
    <w:abstractNumId w:val="7"/>
  </w:num>
  <w:num w:numId="26">
    <w:abstractNumId w:val="14"/>
  </w:num>
  <w:num w:numId="27">
    <w:abstractNumId w:val="1"/>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A1"/>
    <w:rsid w:val="00012968"/>
    <w:rsid w:val="000141EF"/>
    <w:rsid w:val="00021899"/>
    <w:rsid w:val="000278E9"/>
    <w:rsid w:val="000307E4"/>
    <w:rsid w:val="00036E85"/>
    <w:rsid w:val="00064A21"/>
    <w:rsid w:val="0006730C"/>
    <w:rsid w:val="0006786A"/>
    <w:rsid w:val="0007362C"/>
    <w:rsid w:val="000835E5"/>
    <w:rsid w:val="00090EB0"/>
    <w:rsid w:val="00091F8D"/>
    <w:rsid w:val="00094193"/>
    <w:rsid w:val="00094724"/>
    <w:rsid w:val="00095955"/>
    <w:rsid w:val="000C00C0"/>
    <w:rsid w:val="000C592F"/>
    <w:rsid w:val="000C7B84"/>
    <w:rsid w:val="000D1FAE"/>
    <w:rsid w:val="000E0B68"/>
    <w:rsid w:val="000E7DB5"/>
    <w:rsid w:val="000E7ED5"/>
    <w:rsid w:val="000F72FE"/>
    <w:rsid w:val="00102B3D"/>
    <w:rsid w:val="0010382C"/>
    <w:rsid w:val="0010581C"/>
    <w:rsid w:val="001135F4"/>
    <w:rsid w:val="00115B36"/>
    <w:rsid w:val="001171BF"/>
    <w:rsid w:val="00133FB3"/>
    <w:rsid w:val="0014414D"/>
    <w:rsid w:val="00146A0F"/>
    <w:rsid w:val="00156976"/>
    <w:rsid w:val="00162077"/>
    <w:rsid w:val="0017023F"/>
    <w:rsid w:val="0018542F"/>
    <w:rsid w:val="00190825"/>
    <w:rsid w:val="001A4522"/>
    <w:rsid w:val="001A6D04"/>
    <w:rsid w:val="001C71DE"/>
    <w:rsid w:val="001D774E"/>
    <w:rsid w:val="001E7117"/>
    <w:rsid w:val="001F676E"/>
    <w:rsid w:val="00207714"/>
    <w:rsid w:val="002120F5"/>
    <w:rsid w:val="0021652A"/>
    <w:rsid w:val="00221398"/>
    <w:rsid w:val="00221A9D"/>
    <w:rsid w:val="00230C53"/>
    <w:rsid w:val="00233034"/>
    <w:rsid w:val="00242841"/>
    <w:rsid w:val="00250444"/>
    <w:rsid w:val="00273ECE"/>
    <w:rsid w:val="00274688"/>
    <w:rsid w:val="002758C5"/>
    <w:rsid w:val="002843A2"/>
    <w:rsid w:val="00284C8F"/>
    <w:rsid w:val="002914E2"/>
    <w:rsid w:val="002A07C9"/>
    <w:rsid w:val="002A0B12"/>
    <w:rsid w:val="002A6E64"/>
    <w:rsid w:val="002C12A5"/>
    <w:rsid w:val="002C32D3"/>
    <w:rsid w:val="002C50E2"/>
    <w:rsid w:val="002C73C4"/>
    <w:rsid w:val="002D1704"/>
    <w:rsid w:val="002D1F43"/>
    <w:rsid w:val="002D3D44"/>
    <w:rsid w:val="002D6AC2"/>
    <w:rsid w:val="002E245D"/>
    <w:rsid w:val="002E3C27"/>
    <w:rsid w:val="002F425B"/>
    <w:rsid w:val="002F55C3"/>
    <w:rsid w:val="00303BB7"/>
    <w:rsid w:val="00305E7C"/>
    <w:rsid w:val="003170FF"/>
    <w:rsid w:val="00344E2D"/>
    <w:rsid w:val="0034761F"/>
    <w:rsid w:val="003509F4"/>
    <w:rsid w:val="003613E3"/>
    <w:rsid w:val="00361ECC"/>
    <w:rsid w:val="00371F10"/>
    <w:rsid w:val="00381140"/>
    <w:rsid w:val="00383968"/>
    <w:rsid w:val="003868B7"/>
    <w:rsid w:val="00392E3D"/>
    <w:rsid w:val="00397D05"/>
    <w:rsid w:val="003A0160"/>
    <w:rsid w:val="003A3BCE"/>
    <w:rsid w:val="003A7769"/>
    <w:rsid w:val="003B0423"/>
    <w:rsid w:val="003B104F"/>
    <w:rsid w:val="003C5BD3"/>
    <w:rsid w:val="003C6D59"/>
    <w:rsid w:val="003D0E47"/>
    <w:rsid w:val="003D0EFF"/>
    <w:rsid w:val="003E11B4"/>
    <w:rsid w:val="003E60D7"/>
    <w:rsid w:val="003F3117"/>
    <w:rsid w:val="00404A64"/>
    <w:rsid w:val="0040745B"/>
    <w:rsid w:val="00413404"/>
    <w:rsid w:val="00417FC2"/>
    <w:rsid w:val="00425530"/>
    <w:rsid w:val="004418B8"/>
    <w:rsid w:val="0044689C"/>
    <w:rsid w:val="004504DA"/>
    <w:rsid w:val="00451DFD"/>
    <w:rsid w:val="004572C3"/>
    <w:rsid w:val="00457CE1"/>
    <w:rsid w:val="00460E03"/>
    <w:rsid w:val="00466914"/>
    <w:rsid w:val="00471B6B"/>
    <w:rsid w:val="00481BA0"/>
    <w:rsid w:val="004909E2"/>
    <w:rsid w:val="00495B33"/>
    <w:rsid w:val="00497230"/>
    <w:rsid w:val="004A1FE1"/>
    <w:rsid w:val="004A545A"/>
    <w:rsid w:val="004B0FF9"/>
    <w:rsid w:val="004B30D6"/>
    <w:rsid w:val="004B3EA3"/>
    <w:rsid w:val="004C0A33"/>
    <w:rsid w:val="004C5362"/>
    <w:rsid w:val="004C6989"/>
    <w:rsid w:val="004D4A38"/>
    <w:rsid w:val="004D53E5"/>
    <w:rsid w:val="004D79E5"/>
    <w:rsid w:val="004E60F4"/>
    <w:rsid w:val="004F6A8E"/>
    <w:rsid w:val="00503D3D"/>
    <w:rsid w:val="005130A0"/>
    <w:rsid w:val="00517C16"/>
    <w:rsid w:val="005234DA"/>
    <w:rsid w:val="00523E74"/>
    <w:rsid w:val="00530CDD"/>
    <w:rsid w:val="005316FE"/>
    <w:rsid w:val="00540B0E"/>
    <w:rsid w:val="00546C67"/>
    <w:rsid w:val="005478B1"/>
    <w:rsid w:val="00556034"/>
    <w:rsid w:val="00590A87"/>
    <w:rsid w:val="005A2AC7"/>
    <w:rsid w:val="005A42F6"/>
    <w:rsid w:val="005A5D05"/>
    <w:rsid w:val="005B47D1"/>
    <w:rsid w:val="005B631F"/>
    <w:rsid w:val="005C30FE"/>
    <w:rsid w:val="005D1EF7"/>
    <w:rsid w:val="005D314E"/>
    <w:rsid w:val="005D34B7"/>
    <w:rsid w:val="005E438B"/>
    <w:rsid w:val="005E7BAA"/>
    <w:rsid w:val="006014E4"/>
    <w:rsid w:val="00603A6C"/>
    <w:rsid w:val="00606F0F"/>
    <w:rsid w:val="006137B2"/>
    <w:rsid w:val="00613BFB"/>
    <w:rsid w:val="00616407"/>
    <w:rsid w:val="00623FD8"/>
    <w:rsid w:val="0063000C"/>
    <w:rsid w:val="006342D0"/>
    <w:rsid w:val="0064436F"/>
    <w:rsid w:val="00645B0B"/>
    <w:rsid w:val="006531F1"/>
    <w:rsid w:val="00664DFD"/>
    <w:rsid w:val="00665BD2"/>
    <w:rsid w:val="00667E76"/>
    <w:rsid w:val="00683235"/>
    <w:rsid w:val="00691E57"/>
    <w:rsid w:val="006A14D7"/>
    <w:rsid w:val="006B7CA4"/>
    <w:rsid w:val="006E12D2"/>
    <w:rsid w:val="006E4CAE"/>
    <w:rsid w:val="006E73FA"/>
    <w:rsid w:val="006F2C54"/>
    <w:rsid w:val="006F65E6"/>
    <w:rsid w:val="007075D4"/>
    <w:rsid w:val="00710968"/>
    <w:rsid w:val="00711F1B"/>
    <w:rsid w:val="00720C42"/>
    <w:rsid w:val="00721602"/>
    <w:rsid w:val="007218F2"/>
    <w:rsid w:val="00722249"/>
    <w:rsid w:val="007312B4"/>
    <w:rsid w:val="0073204C"/>
    <w:rsid w:val="0073291E"/>
    <w:rsid w:val="00732922"/>
    <w:rsid w:val="00737CE5"/>
    <w:rsid w:val="007421A0"/>
    <w:rsid w:val="00743DB8"/>
    <w:rsid w:val="00756874"/>
    <w:rsid w:val="00763533"/>
    <w:rsid w:val="00774A97"/>
    <w:rsid w:val="007752E9"/>
    <w:rsid w:val="007807FC"/>
    <w:rsid w:val="007814D0"/>
    <w:rsid w:val="00783B18"/>
    <w:rsid w:val="00793BDC"/>
    <w:rsid w:val="00794492"/>
    <w:rsid w:val="007957DE"/>
    <w:rsid w:val="0079789D"/>
    <w:rsid w:val="007A47DA"/>
    <w:rsid w:val="007A6517"/>
    <w:rsid w:val="007B7828"/>
    <w:rsid w:val="007C306F"/>
    <w:rsid w:val="007D117F"/>
    <w:rsid w:val="007D3E14"/>
    <w:rsid w:val="007D7A09"/>
    <w:rsid w:val="007F3A1F"/>
    <w:rsid w:val="00805A62"/>
    <w:rsid w:val="008100BD"/>
    <w:rsid w:val="00812B9F"/>
    <w:rsid w:val="00827F9D"/>
    <w:rsid w:val="008322C1"/>
    <w:rsid w:val="008416DB"/>
    <w:rsid w:val="0084597F"/>
    <w:rsid w:val="00876B9D"/>
    <w:rsid w:val="00883ACB"/>
    <w:rsid w:val="00885D93"/>
    <w:rsid w:val="008A4036"/>
    <w:rsid w:val="008A7522"/>
    <w:rsid w:val="008B562A"/>
    <w:rsid w:val="008D4B67"/>
    <w:rsid w:val="008E2168"/>
    <w:rsid w:val="008E3079"/>
    <w:rsid w:val="008E4862"/>
    <w:rsid w:val="008E5887"/>
    <w:rsid w:val="008E662A"/>
    <w:rsid w:val="008F0689"/>
    <w:rsid w:val="008F6D43"/>
    <w:rsid w:val="008F6E23"/>
    <w:rsid w:val="00902835"/>
    <w:rsid w:val="00903F88"/>
    <w:rsid w:val="00910A52"/>
    <w:rsid w:val="00912362"/>
    <w:rsid w:val="00920142"/>
    <w:rsid w:val="00926752"/>
    <w:rsid w:val="009306B9"/>
    <w:rsid w:val="00956638"/>
    <w:rsid w:val="00956920"/>
    <w:rsid w:val="00966178"/>
    <w:rsid w:val="00973512"/>
    <w:rsid w:val="00975328"/>
    <w:rsid w:val="00980C94"/>
    <w:rsid w:val="00995157"/>
    <w:rsid w:val="009A2998"/>
    <w:rsid w:val="009A3B94"/>
    <w:rsid w:val="009A7466"/>
    <w:rsid w:val="009B3199"/>
    <w:rsid w:val="009B3E7D"/>
    <w:rsid w:val="009B6177"/>
    <w:rsid w:val="009C0BB3"/>
    <w:rsid w:val="009D3325"/>
    <w:rsid w:val="009D7818"/>
    <w:rsid w:val="009E4FDB"/>
    <w:rsid w:val="009E6BC3"/>
    <w:rsid w:val="009F1489"/>
    <w:rsid w:val="009F4ED2"/>
    <w:rsid w:val="00A06D81"/>
    <w:rsid w:val="00A20804"/>
    <w:rsid w:val="00A215B3"/>
    <w:rsid w:val="00A24284"/>
    <w:rsid w:val="00A26D72"/>
    <w:rsid w:val="00A302C7"/>
    <w:rsid w:val="00A334DE"/>
    <w:rsid w:val="00A36FAD"/>
    <w:rsid w:val="00A40A8B"/>
    <w:rsid w:val="00A4253D"/>
    <w:rsid w:val="00A50C4B"/>
    <w:rsid w:val="00A54EAC"/>
    <w:rsid w:val="00A56DFB"/>
    <w:rsid w:val="00A609AD"/>
    <w:rsid w:val="00A60C3F"/>
    <w:rsid w:val="00A6339F"/>
    <w:rsid w:val="00A82E15"/>
    <w:rsid w:val="00A8681B"/>
    <w:rsid w:val="00A87131"/>
    <w:rsid w:val="00A9160B"/>
    <w:rsid w:val="00A94F30"/>
    <w:rsid w:val="00A96EC0"/>
    <w:rsid w:val="00AB6038"/>
    <w:rsid w:val="00AC3F11"/>
    <w:rsid w:val="00AC4613"/>
    <w:rsid w:val="00AD00F1"/>
    <w:rsid w:val="00AD4618"/>
    <w:rsid w:val="00AD5C3E"/>
    <w:rsid w:val="00AD6806"/>
    <w:rsid w:val="00AE06B2"/>
    <w:rsid w:val="00AE3174"/>
    <w:rsid w:val="00AF07D4"/>
    <w:rsid w:val="00AF55B1"/>
    <w:rsid w:val="00AF7E1A"/>
    <w:rsid w:val="00B06A63"/>
    <w:rsid w:val="00B06F2A"/>
    <w:rsid w:val="00B2711C"/>
    <w:rsid w:val="00B31956"/>
    <w:rsid w:val="00B32504"/>
    <w:rsid w:val="00B36F89"/>
    <w:rsid w:val="00B423E6"/>
    <w:rsid w:val="00B4307C"/>
    <w:rsid w:val="00B5063C"/>
    <w:rsid w:val="00B533DC"/>
    <w:rsid w:val="00B61961"/>
    <w:rsid w:val="00B72669"/>
    <w:rsid w:val="00B7563F"/>
    <w:rsid w:val="00B828E6"/>
    <w:rsid w:val="00B82F48"/>
    <w:rsid w:val="00B8755E"/>
    <w:rsid w:val="00B90181"/>
    <w:rsid w:val="00B93C5C"/>
    <w:rsid w:val="00B95D1C"/>
    <w:rsid w:val="00B961AC"/>
    <w:rsid w:val="00BA16CA"/>
    <w:rsid w:val="00BA6A94"/>
    <w:rsid w:val="00BA76F1"/>
    <w:rsid w:val="00BB0638"/>
    <w:rsid w:val="00BB41D0"/>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554B0"/>
    <w:rsid w:val="00C616BA"/>
    <w:rsid w:val="00C64A7E"/>
    <w:rsid w:val="00C64BDC"/>
    <w:rsid w:val="00C66AAA"/>
    <w:rsid w:val="00C676EC"/>
    <w:rsid w:val="00C83A75"/>
    <w:rsid w:val="00C86DC4"/>
    <w:rsid w:val="00CA08AE"/>
    <w:rsid w:val="00CA21DF"/>
    <w:rsid w:val="00CC07DE"/>
    <w:rsid w:val="00CC1196"/>
    <w:rsid w:val="00CC370D"/>
    <w:rsid w:val="00CC6EA6"/>
    <w:rsid w:val="00CD5177"/>
    <w:rsid w:val="00CD776C"/>
    <w:rsid w:val="00CE0779"/>
    <w:rsid w:val="00CE52FD"/>
    <w:rsid w:val="00CF3AC7"/>
    <w:rsid w:val="00D01EE7"/>
    <w:rsid w:val="00D05165"/>
    <w:rsid w:val="00D05C53"/>
    <w:rsid w:val="00D1499E"/>
    <w:rsid w:val="00D14D3B"/>
    <w:rsid w:val="00D1614D"/>
    <w:rsid w:val="00D1712A"/>
    <w:rsid w:val="00D213BC"/>
    <w:rsid w:val="00D310B8"/>
    <w:rsid w:val="00D36CA9"/>
    <w:rsid w:val="00D4183D"/>
    <w:rsid w:val="00D4307A"/>
    <w:rsid w:val="00D437D4"/>
    <w:rsid w:val="00D5734E"/>
    <w:rsid w:val="00D73F43"/>
    <w:rsid w:val="00D91A2E"/>
    <w:rsid w:val="00D94E5A"/>
    <w:rsid w:val="00DA23A3"/>
    <w:rsid w:val="00DA6236"/>
    <w:rsid w:val="00DB1A4E"/>
    <w:rsid w:val="00DB4A79"/>
    <w:rsid w:val="00DB4B4B"/>
    <w:rsid w:val="00DB4DFE"/>
    <w:rsid w:val="00DB75F7"/>
    <w:rsid w:val="00DC154E"/>
    <w:rsid w:val="00DD62EA"/>
    <w:rsid w:val="00DD6752"/>
    <w:rsid w:val="00E045F9"/>
    <w:rsid w:val="00E135C2"/>
    <w:rsid w:val="00E13ED5"/>
    <w:rsid w:val="00E17A02"/>
    <w:rsid w:val="00E23F92"/>
    <w:rsid w:val="00E30EB2"/>
    <w:rsid w:val="00E32BA9"/>
    <w:rsid w:val="00E35BC0"/>
    <w:rsid w:val="00E51725"/>
    <w:rsid w:val="00E53174"/>
    <w:rsid w:val="00E539A6"/>
    <w:rsid w:val="00E56C22"/>
    <w:rsid w:val="00E6004F"/>
    <w:rsid w:val="00E60222"/>
    <w:rsid w:val="00E63BC2"/>
    <w:rsid w:val="00E70097"/>
    <w:rsid w:val="00E807C1"/>
    <w:rsid w:val="00E83EDC"/>
    <w:rsid w:val="00E878CA"/>
    <w:rsid w:val="00EA0DE6"/>
    <w:rsid w:val="00EA0EB6"/>
    <w:rsid w:val="00EA38C3"/>
    <w:rsid w:val="00EA4EAF"/>
    <w:rsid w:val="00EB2660"/>
    <w:rsid w:val="00EC684F"/>
    <w:rsid w:val="00ED5DE2"/>
    <w:rsid w:val="00ED6A09"/>
    <w:rsid w:val="00EE1940"/>
    <w:rsid w:val="00EE38A6"/>
    <w:rsid w:val="00EE4418"/>
    <w:rsid w:val="00EE6213"/>
    <w:rsid w:val="00F014A1"/>
    <w:rsid w:val="00F060ED"/>
    <w:rsid w:val="00F113D9"/>
    <w:rsid w:val="00F129DD"/>
    <w:rsid w:val="00F13738"/>
    <w:rsid w:val="00F14C9D"/>
    <w:rsid w:val="00F1622A"/>
    <w:rsid w:val="00F24687"/>
    <w:rsid w:val="00F313A2"/>
    <w:rsid w:val="00F314C3"/>
    <w:rsid w:val="00F32C7A"/>
    <w:rsid w:val="00F33DCC"/>
    <w:rsid w:val="00F41F49"/>
    <w:rsid w:val="00F452FA"/>
    <w:rsid w:val="00F624E4"/>
    <w:rsid w:val="00F82BF5"/>
    <w:rsid w:val="00FA6EAB"/>
    <w:rsid w:val="00FB3651"/>
    <w:rsid w:val="00FC2DBA"/>
    <w:rsid w:val="00FC48BA"/>
    <w:rsid w:val="00FD5B7B"/>
    <w:rsid w:val="00FD61ED"/>
    <w:rsid w:val="00FE4209"/>
    <w:rsid w:val="00FE57D9"/>
    <w:rsid w:val="00FF6629"/>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docId w15:val="{01EBFC0C-128F-47F0-ACC7-48961EE4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CDD"/>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095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9">
    <w:name w:val="heading 9"/>
    <w:basedOn w:val="a"/>
    <w:next w:val="a"/>
    <w:link w:val="90"/>
    <w:uiPriority w:val="99"/>
    <w:qFormat/>
    <w:rsid w:val="00530CDD"/>
    <w:pPr>
      <w:keepNext/>
      <w:spacing w:after="0" w:line="240" w:lineRule="auto"/>
      <w:jc w:val="center"/>
      <w:outlineLvl w:val="8"/>
    </w:pPr>
    <w:rPr>
      <w:rFonts w:ascii="Times New Roman" w:eastAsia="Calibri"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qFormat/>
    <w:rsid w:val="00A54EAC"/>
    <w:pPr>
      <w:ind w:left="720"/>
      <w:contextualSpacing/>
    </w:pPr>
  </w:style>
  <w:style w:type="paragraph" w:styleId="a5">
    <w:name w:val="Balloon Text"/>
    <w:basedOn w:val="a"/>
    <w:link w:val="a6"/>
    <w:semiHidden/>
    <w:unhideWhenUsed/>
    <w:rsid w:val="00D4183D"/>
    <w:pPr>
      <w:spacing w:after="0" w:line="240" w:lineRule="auto"/>
    </w:pPr>
    <w:rPr>
      <w:rFonts w:ascii="Segoe UI" w:hAnsi="Segoe UI" w:cs="Segoe UI"/>
      <w:sz w:val="18"/>
      <w:szCs w:val="18"/>
    </w:rPr>
  </w:style>
  <w:style w:type="character" w:customStyle="1" w:styleId="a6">
    <w:name w:val="Текст выноски Знак"/>
    <w:basedOn w:val="a0"/>
    <w:link w:val="a5"/>
    <w:semiHidden/>
    <w:rsid w:val="00D4183D"/>
    <w:rPr>
      <w:rFonts w:ascii="Segoe UI" w:hAnsi="Segoe UI" w:cs="Segoe UI"/>
      <w:sz w:val="18"/>
      <w:szCs w:val="18"/>
    </w:rPr>
  </w:style>
  <w:style w:type="paragraph" w:customStyle="1" w:styleId="a7">
    <w:name w:val="КрСтр."/>
    <w:basedOn w:val="a"/>
    <w:rsid w:val="00B8755E"/>
    <w:pPr>
      <w:suppressAutoHyphens/>
      <w:spacing w:after="0" w:line="240" w:lineRule="auto"/>
      <w:ind w:firstLine="708"/>
      <w:jc w:val="both"/>
    </w:pPr>
    <w:rPr>
      <w:rFonts w:ascii="Times New Roman" w:hAnsi="Times New Roman"/>
      <w:sz w:val="24"/>
      <w:szCs w:val="24"/>
      <w:lang w:eastAsia="ar-SA"/>
    </w:rPr>
  </w:style>
  <w:style w:type="character" w:styleId="a8">
    <w:name w:val="Hyperlink"/>
    <w:basedOn w:val="a0"/>
    <w:unhideWhenUsed/>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aliases w:val="Title,Название1"/>
    <w:link w:val="aa"/>
    <w:uiPriority w:val="1"/>
    <w:qFormat/>
    <w:rsid w:val="009306B9"/>
    <w:pPr>
      <w:spacing w:after="0" w:line="240" w:lineRule="auto"/>
    </w:pPr>
  </w:style>
  <w:style w:type="paragraph" w:styleId="ab">
    <w:name w:val="Body Text"/>
    <w:basedOn w:val="a"/>
    <w:link w:val="ac"/>
    <w:unhideWhenUsed/>
    <w:rsid w:val="00794492"/>
    <w:pPr>
      <w:spacing w:after="120"/>
    </w:pPr>
  </w:style>
  <w:style w:type="character" w:customStyle="1" w:styleId="ac">
    <w:name w:val="Основной текст Знак"/>
    <w:basedOn w:val="a0"/>
    <w:link w:val="ab"/>
    <w:rsid w:val="00794492"/>
  </w:style>
  <w:style w:type="paragraph" w:styleId="ad">
    <w:name w:val="Body Text First Indent"/>
    <w:basedOn w:val="ab"/>
    <w:link w:val="ae"/>
    <w:uiPriority w:val="99"/>
    <w:semiHidden/>
    <w:unhideWhenUsed/>
    <w:rsid w:val="00794492"/>
    <w:pPr>
      <w:spacing w:after="200"/>
      <w:ind w:firstLine="360"/>
    </w:pPr>
  </w:style>
  <w:style w:type="character" w:customStyle="1" w:styleId="ae">
    <w:name w:val="Красная строка Знак"/>
    <w:basedOn w:val="ac"/>
    <w:link w:val="ad"/>
    <w:uiPriority w:val="99"/>
    <w:semiHidden/>
    <w:rsid w:val="00794492"/>
  </w:style>
  <w:style w:type="character" w:customStyle="1" w:styleId="work-areatitle1">
    <w:name w:val="work-area__title1"/>
    <w:basedOn w:val="a0"/>
    <w:rsid w:val="00903F88"/>
    <w:rPr>
      <w:sz w:val="33"/>
      <w:szCs w:val="33"/>
    </w:rPr>
  </w:style>
  <w:style w:type="table" w:styleId="af">
    <w:name w:val="Table Grid"/>
    <w:basedOn w:val="a1"/>
    <w:uiPriority w:val="59"/>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0"/>
    <w:uiPriority w:val="99"/>
    <w:locked/>
    <w:rsid w:val="007421A0"/>
    <w:rPr>
      <w:rFonts w:ascii="Times New Roman" w:eastAsia="Times New Roman" w:hAnsi="Times New Roman" w:cs="Times New Roman"/>
      <w:b/>
      <w:bCs/>
      <w:sz w:val="24"/>
      <w:szCs w:val="24"/>
      <w:lang w:eastAsia="ru-RU"/>
    </w:rPr>
  </w:style>
  <w:style w:type="paragraph" w:styleId="af0">
    <w:name w:val="Title"/>
    <w:aliases w:val="Знак Знак Знак Знак Знак,Знак Знак Знак"/>
    <w:basedOn w:val="a"/>
    <w:link w:val="11"/>
    <w:uiPriority w:val="99"/>
    <w:qFormat/>
    <w:rsid w:val="007421A0"/>
    <w:pPr>
      <w:spacing w:after="0" w:line="240" w:lineRule="auto"/>
      <w:jc w:val="center"/>
    </w:pPr>
    <w:rPr>
      <w:rFonts w:ascii="Times New Roman" w:hAnsi="Times New Roman"/>
      <w:b/>
      <w:bCs/>
      <w:sz w:val="24"/>
      <w:szCs w:val="24"/>
    </w:rPr>
  </w:style>
  <w:style w:type="character" w:customStyle="1" w:styleId="af1">
    <w:name w:val="Заголовок Знак"/>
    <w:basedOn w:val="a0"/>
    <w:uiPriority w:val="99"/>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2">
    <w:name w:val="Другое_"/>
    <w:basedOn w:val="a0"/>
    <w:link w:val="af3"/>
    <w:rsid w:val="00883ACB"/>
    <w:rPr>
      <w:rFonts w:ascii="Arial" w:eastAsia="Arial" w:hAnsi="Arial" w:cs="Arial"/>
      <w:sz w:val="13"/>
      <w:szCs w:val="13"/>
    </w:rPr>
  </w:style>
  <w:style w:type="paragraph" w:customStyle="1" w:styleId="af3">
    <w:name w:val="Другое"/>
    <w:basedOn w:val="a"/>
    <w:link w:val="af2"/>
    <w:rsid w:val="00883ACB"/>
    <w:pPr>
      <w:widowControl w:val="0"/>
      <w:spacing w:after="0"/>
    </w:pPr>
    <w:rPr>
      <w:rFonts w:ascii="Arial" w:eastAsia="Arial" w:hAnsi="Arial" w:cs="Arial"/>
      <w:sz w:val="13"/>
      <w:szCs w:val="13"/>
    </w:rPr>
  </w:style>
  <w:style w:type="character" w:customStyle="1" w:styleId="af4">
    <w:name w:val="Название Знак"/>
    <w:link w:val="12"/>
    <w:locked/>
    <w:rsid w:val="00CC370D"/>
    <w:rPr>
      <w:b/>
      <w:sz w:val="28"/>
      <w:szCs w:val="24"/>
    </w:rPr>
  </w:style>
  <w:style w:type="paragraph" w:customStyle="1" w:styleId="12">
    <w:name w:val="1"/>
    <w:basedOn w:val="a"/>
    <w:next w:val="af0"/>
    <w:link w:val="af4"/>
    <w:qFormat/>
    <w:rsid w:val="00CC370D"/>
    <w:pPr>
      <w:widowControl w:val="0"/>
      <w:autoSpaceDE w:val="0"/>
      <w:autoSpaceDN w:val="0"/>
      <w:adjustRightInd w:val="0"/>
      <w:spacing w:after="0" w:line="240" w:lineRule="auto"/>
      <w:jc w:val="center"/>
    </w:pPr>
    <w:rPr>
      <w:b/>
      <w:sz w:val="28"/>
      <w:szCs w:val="24"/>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5">
    <w:name w:val="Подпись к таблице_"/>
    <w:basedOn w:val="a0"/>
    <w:link w:val="af6"/>
    <w:rsid w:val="002C73C4"/>
    <w:rPr>
      <w:rFonts w:ascii="Times New Roman" w:eastAsia="Times New Roman" w:hAnsi="Times New Roman" w:cs="Times New Roman"/>
      <w:sz w:val="18"/>
      <w:szCs w:val="18"/>
    </w:rPr>
  </w:style>
  <w:style w:type="paragraph" w:customStyle="1" w:styleId="af6">
    <w:name w:val="Подпись к таблице"/>
    <w:basedOn w:val="a"/>
    <w:link w:val="af5"/>
    <w:rsid w:val="002C73C4"/>
    <w:pPr>
      <w:widowControl w:val="0"/>
      <w:spacing w:after="0" w:line="240" w:lineRule="auto"/>
    </w:pPr>
    <w:rPr>
      <w:rFonts w:ascii="Times New Roman" w:hAnsi="Times New Roman"/>
      <w:sz w:val="18"/>
      <w:szCs w:val="18"/>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paragraph" w:styleId="af7">
    <w:name w:val="Body Text Indent"/>
    <w:basedOn w:val="a"/>
    <w:link w:val="af8"/>
    <w:unhideWhenUsed/>
    <w:rsid w:val="0073204C"/>
    <w:pPr>
      <w:spacing w:after="120"/>
      <w:ind w:left="283"/>
    </w:pPr>
  </w:style>
  <w:style w:type="character" w:customStyle="1" w:styleId="af8">
    <w:name w:val="Основной текст с отступом Знак"/>
    <w:basedOn w:val="a0"/>
    <w:link w:val="af7"/>
    <w:rsid w:val="0073204C"/>
  </w:style>
  <w:style w:type="character" w:customStyle="1" w:styleId="docdata">
    <w:name w:val="docdata"/>
    <w:aliases w:val="docy,v5,2615,bqiaagaaeyqcaaagiaiaaanxcqaabx8jaaaaaaaaaaaaaaaaaaaaaaaaaaaaaaaaaaaaaaaaaaaaaaaaaaaaaaaaaaaaaaaaaaaaaaaaaaaaaaaaaaaaaaaaaaaaaaaaaaaaaaaaaaaaaaaaaaaaaaaaaaaaaaaaaaaaaaaaaaaaaaaaaaaaaaaaaaaaaaaaaaaaaaaaaaaaaaaaaaaaaaaaaaaaaaaaaaaaaaaa"/>
    <w:basedOn w:val="a0"/>
    <w:rsid w:val="006E73FA"/>
  </w:style>
  <w:style w:type="paragraph" w:customStyle="1" w:styleId="af9">
    <w:name w:val="Îñíîâí"/>
    <w:rsid w:val="000141EF"/>
    <w:pPr>
      <w:widowControl w:val="0"/>
      <w:suppressAutoHyphens/>
      <w:spacing w:after="0" w:line="240" w:lineRule="auto"/>
      <w:jc w:val="both"/>
    </w:pPr>
    <w:rPr>
      <w:rFonts w:ascii="Arial" w:eastAsia="Arial" w:hAnsi="Arial" w:cs="Times New Roman"/>
      <w:szCs w:val="20"/>
      <w:lang w:eastAsia="ar-SA"/>
    </w:rPr>
  </w:style>
  <w:style w:type="character" w:customStyle="1" w:styleId="cardmaininfocontent2">
    <w:name w:val="cardmaininfo__content2"/>
    <w:basedOn w:val="a0"/>
    <w:rsid w:val="005A42F6"/>
    <w:rPr>
      <w:vanish w:val="0"/>
      <w:webHidden w:val="0"/>
      <w:specVanish w:val="0"/>
    </w:rPr>
  </w:style>
  <w:style w:type="character" w:customStyle="1" w:styleId="aa">
    <w:name w:val="Без интервала Знак"/>
    <w:aliases w:val="Title Знак,Название1 Знак"/>
    <w:basedOn w:val="a0"/>
    <w:link w:val="a9"/>
    <w:uiPriority w:val="1"/>
    <w:locked/>
    <w:rsid w:val="005A42F6"/>
  </w:style>
  <w:style w:type="character" w:customStyle="1" w:styleId="90">
    <w:name w:val="Заголовок 9 Знак"/>
    <w:basedOn w:val="a0"/>
    <w:link w:val="9"/>
    <w:uiPriority w:val="99"/>
    <w:rsid w:val="00530CDD"/>
    <w:rPr>
      <w:rFonts w:ascii="Times New Roman" w:eastAsia="Calibri" w:hAnsi="Times New Roman" w:cs="Times New Roman"/>
      <w:b/>
      <w:bCs/>
      <w:sz w:val="24"/>
      <w:szCs w:val="24"/>
      <w:lang w:eastAsia="ru-RU"/>
    </w:rPr>
  </w:style>
  <w:style w:type="numbering" w:customStyle="1" w:styleId="13">
    <w:name w:val="Нет списка1"/>
    <w:next w:val="a2"/>
    <w:uiPriority w:val="99"/>
    <w:semiHidden/>
    <w:unhideWhenUsed/>
    <w:rsid w:val="00530CDD"/>
  </w:style>
  <w:style w:type="paragraph" w:styleId="2">
    <w:name w:val="Body Text 2"/>
    <w:basedOn w:val="a"/>
    <w:link w:val="20"/>
    <w:rsid w:val="00530CDD"/>
    <w:pPr>
      <w:shd w:val="clear" w:color="auto" w:fill="FFFFFF"/>
      <w:autoSpaceDE w:val="0"/>
      <w:autoSpaceDN w:val="0"/>
      <w:adjustRightInd w:val="0"/>
      <w:spacing w:after="0" w:line="240" w:lineRule="auto"/>
      <w:jc w:val="both"/>
    </w:pPr>
    <w:rPr>
      <w:rFonts w:ascii="Times New Roman" w:hAnsi="Times New Roman"/>
      <w:color w:val="000000"/>
    </w:rPr>
  </w:style>
  <w:style w:type="character" w:customStyle="1" w:styleId="20">
    <w:name w:val="Основной текст 2 Знак"/>
    <w:basedOn w:val="a0"/>
    <w:link w:val="2"/>
    <w:rsid w:val="00530CDD"/>
    <w:rPr>
      <w:rFonts w:ascii="Times New Roman" w:eastAsia="Times New Roman" w:hAnsi="Times New Roman" w:cs="Times New Roman"/>
      <w:color w:val="000000"/>
      <w:shd w:val="clear" w:color="auto" w:fill="FFFFFF"/>
      <w:lang w:eastAsia="ru-RU"/>
    </w:rPr>
  </w:style>
  <w:style w:type="paragraph" w:customStyle="1" w:styleId="14">
    <w:name w:val="Обычный1"/>
    <w:rsid w:val="00530CDD"/>
    <w:pPr>
      <w:spacing w:before="100" w:after="100" w:line="240" w:lineRule="auto"/>
    </w:pPr>
    <w:rPr>
      <w:rFonts w:ascii="Times New Roman" w:eastAsia="Times New Roman" w:hAnsi="Times New Roman" w:cs="Times New Roman"/>
      <w:snapToGrid w:val="0"/>
      <w:sz w:val="24"/>
      <w:szCs w:val="20"/>
      <w:lang w:eastAsia="ru-RU"/>
    </w:rPr>
  </w:style>
  <w:style w:type="paragraph" w:styleId="3">
    <w:name w:val="Body Text 3"/>
    <w:basedOn w:val="a"/>
    <w:link w:val="30"/>
    <w:rsid w:val="00530CDD"/>
    <w:pPr>
      <w:shd w:val="clear" w:color="auto" w:fill="FFFFFF"/>
      <w:autoSpaceDE w:val="0"/>
      <w:autoSpaceDN w:val="0"/>
      <w:adjustRightInd w:val="0"/>
      <w:spacing w:after="0" w:line="360" w:lineRule="auto"/>
      <w:jc w:val="both"/>
    </w:pPr>
    <w:rPr>
      <w:rFonts w:ascii="Times New Roman" w:hAnsi="Times New Roman"/>
      <w:b/>
      <w:bCs/>
      <w:sz w:val="20"/>
      <w:szCs w:val="24"/>
    </w:rPr>
  </w:style>
  <w:style w:type="character" w:customStyle="1" w:styleId="30">
    <w:name w:val="Основной текст 3 Знак"/>
    <w:basedOn w:val="a0"/>
    <w:link w:val="3"/>
    <w:rsid w:val="00530CDD"/>
    <w:rPr>
      <w:rFonts w:ascii="Times New Roman" w:eastAsia="Times New Roman" w:hAnsi="Times New Roman" w:cs="Times New Roman"/>
      <w:b/>
      <w:bCs/>
      <w:sz w:val="20"/>
      <w:szCs w:val="24"/>
      <w:shd w:val="clear" w:color="auto" w:fill="FFFFFF"/>
      <w:lang w:eastAsia="ru-RU"/>
    </w:rPr>
  </w:style>
  <w:style w:type="paragraph" w:styleId="afa">
    <w:name w:val="header"/>
    <w:basedOn w:val="a"/>
    <w:link w:val="afb"/>
    <w:rsid w:val="00530CDD"/>
    <w:pPr>
      <w:tabs>
        <w:tab w:val="center" w:pos="4677"/>
        <w:tab w:val="right" w:pos="9355"/>
      </w:tabs>
      <w:spacing w:after="0" w:line="240" w:lineRule="auto"/>
    </w:pPr>
    <w:rPr>
      <w:rFonts w:ascii="Times New Roman" w:hAnsi="Times New Roman"/>
      <w:sz w:val="24"/>
      <w:szCs w:val="24"/>
    </w:rPr>
  </w:style>
  <w:style w:type="character" w:customStyle="1" w:styleId="afb">
    <w:name w:val="Верхний колонтитул Знак"/>
    <w:basedOn w:val="a0"/>
    <w:link w:val="afa"/>
    <w:rsid w:val="00530CDD"/>
    <w:rPr>
      <w:rFonts w:ascii="Times New Roman" w:eastAsia="Times New Roman" w:hAnsi="Times New Roman" w:cs="Times New Roman"/>
      <w:sz w:val="24"/>
      <w:szCs w:val="24"/>
      <w:lang w:eastAsia="ru-RU"/>
    </w:rPr>
  </w:style>
  <w:style w:type="paragraph" w:styleId="afc">
    <w:name w:val="footer"/>
    <w:basedOn w:val="a"/>
    <w:link w:val="afd"/>
    <w:rsid w:val="00530CDD"/>
    <w:pPr>
      <w:tabs>
        <w:tab w:val="center" w:pos="4677"/>
        <w:tab w:val="right" w:pos="9355"/>
      </w:tabs>
      <w:spacing w:after="0" w:line="240" w:lineRule="auto"/>
    </w:pPr>
    <w:rPr>
      <w:rFonts w:ascii="Times New Roman" w:hAnsi="Times New Roman"/>
      <w:sz w:val="24"/>
      <w:szCs w:val="24"/>
    </w:rPr>
  </w:style>
  <w:style w:type="character" w:customStyle="1" w:styleId="afd">
    <w:name w:val="Нижний колонтитул Знак"/>
    <w:basedOn w:val="a0"/>
    <w:link w:val="afc"/>
    <w:rsid w:val="00530CDD"/>
    <w:rPr>
      <w:rFonts w:ascii="Times New Roman" w:eastAsia="Times New Roman" w:hAnsi="Times New Roman" w:cs="Times New Roman"/>
      <w:sz w:val="24"/>
      <w:szCs w:val="24"/>
      <w:lang w:eastAsia="ru-RU"/>
    </w:rPr>
  </w:style>
  <w:style w:type="paragraph" w:styleId="21">
    <w:name w:val="List 2"/>
    <w:basedOn w:val="a"/>
    <w:rsid w:val="00530CDD"/>
    <w:pPr>
      <w:spacing w:after="0" w:line="240" w:lineRule="auto"/>
      <w:ind w:left="566" w:hanging="283"/>
    </w:pPr>
    <w:rPr>
      <w:rFonts w:ascii="Times New Roman" w:hAnsi="Times New Roman"/>
      <w:sz w:val="24"/>
      <w:szCs w:val="20"/>
    </w:rPr>
  </w:style>
  <w:style w:type="paragraph" w:customStyle="1" w:styleId="ConsPlusTitle">
    <w:name w:val="ConsPlusTitle"/>
    <w:rsid w:val="00530CD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e">
    <w:name w:val="annotation reference"/>
    <w:rsid w:val="00530CDD"/>
    <w:rPr>
      <w:sz w:val="16"/>
      <w:szCs w:val="16"/>
    </w:rPr>
  </w:style>
  <w:style w:type="paragraph" w:styleId="aff">
    <w:name w:val="annotation text"/>
    <w:basedOn w:val="a"/>
    <w:link w:val="aff0"/>
    <w:rsid w:val="00530CDD"/>
    <w:pPr>
      <w:spacing w:after="0" w:line="240" w:lineRule="auto"/>
    </w:pPr>
    <w:rPr>
      <w:rFonts w:ascii="Times New Roman" w:hAnsi="Times New Roman"/>
      <w:sz w:val="20"/>
      <w:szCs w:val="20"/>
    </w:rPr>
  </w:style>
  <w:style w:type="character" w:customStyle="1" w:styleId="aff0">
    <w:name w:val="Текст примечания Знак"/>
    <w:basedOn w:val="a0"/>
    <w:link w:val="aff"/>
    <w:rsid w:val="00530CDD"/>
    <w:rPr>
      <w:rFonts w:ascii="Times New Roman" w:eastAsia="Times New Roman" w:hAnsi="Times New Roman" w:cs="Times New Roman"/>
      <w:sz w:val="20"/>
      <w:szCs w:val="20"/>
      <w:lang w:eastAsia="ru-RU"/>
    </w:rPr>
  </w:style>
  <w:style w:type="paragraph" w:styleId="aff1">
    <w:name w:val="annotation subject"/>
    <w:basedOn w:val="aff"/>
    <w:next w:val="aff"/>
    <w:link w:val="aff2"/>
    <w:rsid w:val="00530CDD"/>
    <w:rPr>
      <w:b/>
      <w:bCs/>
    </w:rPr>
  </w:style>
  <w:style w:type="character" w:customStyle="1" w:styleId="aff2">
    <w:name w:val="Тема примечания Знак"/>
    <w:basedOn w:val="aff0"/>
    <w:link w:val="aff1"/>
    <w:rsid w:val="00530CDD"/>
    <w:rPr>
      <w:rFonts w:ascii="Times New Roman" w:eastAsia="Times New Roman" w:hAnsi="Times New Roman" w:cs="Times New Roman"/>
      <w:b/>
      <w:bCs/>
      <w:sz w:val="20"/>
      <w:szCs w:val="20"/>
      <w:lang w:eastAsia="ru-RU"/>
    </w:rPr>
  </w:style>
  <w:style w:type="character" w:styleId="aff3">
    <w:name w:val="Emphasis"/>
    <w:qFormat/>
    <w:rsid w:val="00530CDD"/>
    <w:rPr>
      <w:i/>
      <w:iCs/>
    </w:rPr>
  </w:style>
  <w:style w:type="character" w:customStyle="1" w:styleId="aff4">
    <w:name w:val="Не вступил в силу"/>
    <w:uiPriority w:val="99"/>
    <w:rsid w:val="00530CDD"/>
    <w:rPr>
      <w:rFonts w:cs="Times New Roman"/>
      <w:color w:val="008080"/>
      <w:sz w:val="20"/>
      <w:szCs w:val="20"/>
    </w:rPr>
  </w:style>
  <w:style w:type="paragraph" w:styleId="aff5">
    <w:name w:val="macro"/>
    <w:link w:val="aff6"/>
    <w:uiPriority w:val="99"/>
    <w:rsid w:val="00530CD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6">
    <w:name w:val="Текст макроса Знак"/>
    <w:basedOn w:val="a0"/>
    <w:link w:val="aff5"/>
    <w:uiPriority w:val="99"/>
    <w:rsid w:val="00530CDD"/>
    <w:rPr>
      <w:rFonts w:ascii="Pragmatica" w:eastAsia="Times New Roman" w:hAnsi="Pragmatica" w:cs="Times New Roman"/>
      <w:sz w:val="20"/>
      <w:szCs w:val="20"/>
      <w:lang w:val="en-GB" w:eastAsia="ru-RU"/>
    </w:rPr>
  </w:style>
  <w:style w:type="paragraph" w:styleId="22">
    <w:name w:val="Body Text Indent 2"/>
    <w:basedOn w:val="a"/>
    <w:link w:val="23"/>
    <w:rsid w:val="00530CDD"/>
    <w:pPr>
      <w:spacing w:after="120" w:line="480" w:lineRule="auto"/>
      <w:ind w:left="283"/>
    </w:pPr>
    <w:rPr>
      <w:rFonts w:ascii="Times New Roman" w:hAnsi="Times New Roman"/>
      <w:sz w:val="24"/>
      <w:szCs w:val="24"/>
    </w:rPr>
  </w:style>
  <w:style w:type="character" w:customStyle="1" w:styleId="23">
    <w:name w:val="Основной текст с отступом 2 Знак"/>
    <w:basedOn w:val="a0"/>
    <w:link w:val="22"/>
    <w:rsid w:val="00530CDD"/>
    <w:rPr>
      <w:rFonts w:ascii="Times New Roman" w:eastAsia="Times New Roman" w:hAnsi="Times New Roman" w:cs="Times New Roman"/>
      <w:sz w:val="24"/>
      <w:szCs w:val="24"/>
      <w:lang w:eastAsia="ru-RU"/>
    </w:rPr>
  </w:style>
  <w:style w:type="paragraph" w:customStyle="1" w:styleId="24">
    <w:name w:val="Абзац списка2"/>
    <w:basedOn w:val="a"/>
    <w:rsid w:val="00530CDD"/>
    <w:pPr>
      <w:overflowPunct w:val="0"/>
      <w:autoSpaceDE w:val="0"/>
      <w:autoSpaceDN w:val="0"/>
      <w:adjustRightInd w:val="0"/>
      <w:spacing w:after="0" w:line="240" w:lineRule="auto"/>
      <w:ind w:left="720"/>
      <w:textAlignment w:val="baseline"/>
    </w:pPr>
    <w:rPr>
      <w:rFonts w:ascii="TimesET" w:hAnsi="TimesE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660302774">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1342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73.ru" TargetMode="External"/><Relationship Id="rId3" Type="http://schemas.openxmlformats.org/officeDocument/2006/relationships/styles" Target="styles.xml"/><Relationship Id="rId7" Type="http://schemas.openxmlformats.org/officeDocument/2006/relationships/hyperlink" Target="http://www.evo73.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vo73.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7030D-A4E6-424E-B928-371A15ECD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8369</Words>
  <Characters>47709</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user</cp:lastModifiedBy>
  <cp:revision>10</cp:revision>
  <cp:lastPrinted>2025-06-23T06:24:00Z</cp:lastPrinted>
  <dcterms:created xsi:type="dcterms:W3CDTF">2025-12-12T08:44:00Z</dcterms:created>
  <dcterms:modified xsi:type="dcterms:W3CDTF">2026-07-30T10:33:00Z</dcterms:modified>
</cp:coreProperties>
</file>