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B14F8E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ED0492">
        <w:rPr>
          <w:sz w:val="20"/>
          <w:szCs w:val="20"/>
        </w:rPr>
        <w:t xml:space="preserve">Тойота </w:t>
      </w:r>
      <w:proofErr w:type="spellStart"/>
      <w:r w:rsidR="00B14F8E">
        <w:rPr>
          <w:sz w:val="20"/>
          <w:szCs w:val="20"/>
        </w:rPr>
        <w:t>Камри</w:t>
      </w:r>
      <w:proofErr w:type="spellEnd"/>
      <w:r w:rsidR="00835048" w:rsidRPr="00CE1162">
        <w:rPr>
          <w:sz w:val="20"/>
          <w:szCs w:val="20"/>
        </w:rPr>
        <w:t xml:space="preserve"> г/н </w:t>
      </w:r>
      <w:r w:rsidR="00B14F8E">
        <w:rPr>
          <w:sz w:val="20"/>
          <w:szCs w:val="20"/>
        </w:rPr>
        <w:t>А 752 РО</w:t>
      </w:r>
      <w:r w:rsidR="00EF1F8F" w:rsidRPr="00CE1162">
        <w:rPr>
          <w:sz w:val="20"/>
          <w:szCs w:val="20"/>
        </w:rPr>
        <w:t xml:space="preserve">, </w:t>
      </w:r>
      <w:r w:rsidR="00E716A9" w:rsidRPr="00CE1162">
        <w:rPr>
          <w:sz w:val="20"/>
          <w:szCs w:val="20"/>
          <w:lang w:val="en-US"/>
        </w:rPr>
        <w:t>VIN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</w:rPr>
        <w:t>–</w:t>
      </w:r>
      <w:r w:rsidR="00E716A9" w:rsidRPr="00CE1162">
        <w:rPr>
          <w:sz w:val="20"/>
          <w:szCs w:val="20"/>
        </w:rPr>
        <w:t xml:space="preserve"> </w:t>
      </w:r>
      <w:r w:rsidR="00B14F8E" w:rsidRPr="00B14F8E">
        <w:rPr>
          <w:sz w:val="20"/>
          <w:szCs w:val="20"/>
          <w:lang w:val="en-US"/>
        </w:rPr>
        <w:t>XW</w:t>
      </w:r>
      <w:r w:rsidR="00B14F8E" w:rsidRPr="00B14F8E">
        <w:rPr>
          <w:sz w:val="20"/>
          <w:szCs w:val="20"/>
        </w:rPr>
        <w:t>7</w:t>
      </w:r>
      <w:r w:rsidR="00B14F8E" w:rsidRPr="00B14F8E">
        <w:rPr>
          <w:sz w:val="20"/>
          <w:szCs w:val="20"/>
          <w:lang w:val="en-US"/>
        </w:rPr>
        <w:t>BK</w:t>
      </w:r>
      <w:r w:rsidR="00B14F8E" w:rsidRPr="00B14F8E">
        <w:rPr>
          <w:sz w:val="20"/>
          <w:szCs w:val="20"/>
        </w:rPr>
        <w:t>40</w:t>
      </w:r>
      <w:r w:rsidR="00B14F8E" w:rsidRPr="00B14F8E">
        <w:rPr>
          <w:sz w:val="20"/>
          <w:szCs w:val="20"/>
          <w:lang w:val="en-US"/>
        </w:rPr>
        <w:t>KX</w:t>
      </w:r>
      <w:r w:rsidR="00B14F8E" w:rsidRPr="00B14F8E">
        <w:rPr>
          <w:sz w:val="20"/>
          <w:szCs w:val="20"/>
        </w:rPr>
        <w:t>0</w:t>
      </w:r>
      <w:r w:rsidR="00B14F8E" w:rsidRPr="00B14F8E">
        <w:rPr>
          <w:sz w:val="20"/>
          <w:szCs w:val="20"/>
          <w:lang w:val="en-US"/>
        </w:rPr>
        <w:t>S</w:t>
      </w:r>
      <w:r w:rsidR="00B14F8E" w:rsidRPr="00B14F8E">
        <w:rPr>
          <w:sz w:val="20"/>
          <w:szCs w:val="20"/>
        </w:rPr>
        <w:t>006154</w:t>
      </w:r>
      <w:r w:rsidR="000C74FE">
        <w:rPr>
          <w:sz w:val="20"/>
          <w:szCs w:val="20"/>
        </w:rPr>
        <w:t xml:space="preserve">; Тойота </w:t>
      </w:r>
      <w:proofErr w:type="spellStart"/>
      <w:r w:rsidR="00B14F8E">
        <w:rPr>
          <w:sz w:val="20"/>
          <w:szCs w:val="20"/>
        </w:rPr>
        <w:t>Камри</w:t>
      </w:r>
      <w:proofErr w:type="spellEnd"/>
      <w:r w:rsidR="00B14F8E">
        <w:rPr>
          <w:sz w:val="20"/>
          <w:szCs w:val="20"/>
        </w:rPr>
        <w:t xml:space="preserve"> г/н Р 299 ОС, </w:t>
      </w:r>
      <w:r w:rsidR="000C74FE" w:rsidRPr="00CE1162">
        <w:rPr>
          <w:sz w:val="20"/>
          <w:szCs w:val="20"/>
          <w:lang w:val="en-US"/>
        </w:rPr>
        <w:t>VIN</w:t>
      </w:r>
      <w:r w:rsidR="000C74FE" w:rsidRPr="00CE1162">
        <w:rPr>
          <w:sz w:val="20"/>
          <w:szCs w:val="20"/>
        </w:rPr>
        <w:t xml:space="preserve"> – </w:t>
      </w:r>
      <w:r w:rsidR="00B14F8E" w:rsidRPr="00B14F8E">
        <w:rPr>
          <w:sz w:val="20"/>
          <w:szCs w:val="20"/>
          <w:lang w:val="en-US"/>
        </w:rPr>
        <w:t>XW</w:t>
      </w:r>
      <w:r w:rsidR="00B14F8E" w:rsidRPr="00B14F8E">
        <w:rPr>
          <w:sz w:val="20"/>
          <w:szCs w:val="20"/>
        </w:rPr>
        <w:t>7</w:t>
      </w:r>
      <w:r w:rsidR="00B14F8E" w:rsidRPr="00B14F8E">
        <w:rPr>
          <w:sz w:val="20"/>
          <w:szCs w:val="20"/>
          <w:lang w:val="en-US"/>
        </w:rPr>
        <w:t>BKYFK</w:t>
      </w:r>
      <w:r w:rsidR="00B14F8E" w:rsidRPr="00B14F8E">
        <w:rPr>
          <w:sz w:val="20"/>
          <w:szCs w:val="20"/>
        </w:rPr>
        <w:t>70</w:t>
      </w:r>
      <w:r w:rsidR="00B14F8E" w:rsidRPr="00B14F8E">
        <w:rPr>
          <w:sz w:val="20"/>
          <w:szCs w:val="20"/>
          <w:lang w:val="en-US"/>
        </w:rPr>
        <w:t>S</w:t>
      </w:r>
      <w:r w:rsidR="00B14F8E" w:rsidRPr="00B14F8E">
        <w:rPr>
          <w:sz w:val="20"/>
          <w:szCs w:val="20"/>
        </w:rPr>
        <w:t>108218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CE1162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01503D">
        <w:rPr>
          <w:sz w:val="20"/>
          <w:szCs w:val="20"/>
        </w:rPr>
        <w:t>возвращает «Заказчику»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Использовать при оказании услуг безопасные расходные и </w:t>
      </w:r>
      <w:bookmarkStart w:id="0" w:name="_GoBack"/>
      <w:r w:rsidRPr="00CE1162">
        <w:rPr>
          <w:sz w:val="20"/>
          <w:szCs w:val="20"/>
        </w:rPr>
        <w:t>ремонтные материалы</w:t>
      </w:r>
      <w:bookmarkEnd w:id="0"/>
      <w:r w:rsidRPr="00CE1162">
        <w:rPr>
          <w:sz w:val="20"/>
          <w:szCs w:val="20"/>
        </w:rPr>
        <w:t>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Ростов-на-Дону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00AAE" w:rsidRPr="00CE1162">
        <w:rPr>
          <w:sz w:val="20"/>
          <w:szCs w:val="20"/>
        </w:rPr>
        <w:t>1</w:t>
      </w:r>
      <w:r w:rsidR="003F771D" w:rsidRPr="00CE1162">
        <w:rPr>
          <w:sz w:val="20"/>
          <w:szCs w:val="20"/>
        </w:rPr>
        <w:t xml:space="preserve"> (</w:t>
      </w:r>
      <w:r w:rsidR="00000AAE" w:rsidRPr="00CE1162">
        <w:rPr>
          <w:sz w:val="20"/>
          <w:szCs w:val="20"/>
        </w:rPr>
        <w:t>одного</w:t>
      </w:r>
      <w:r w:rsidR="003F771D" w:rsidRPr="00CE1162">
        <w:rPr>
          <w:sz w:val="20"/>
          <w:szCs w:val="20"/>
        </w:rPr>
        <w:t>) дн</w:t>
      </w:r>
      <w:r w:rsidR="00000AAE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B14F8E" w:rsidRPr="00CE1162" w:rsidRDefault="00B14F8E" w:rsidP="008860DB">
      <w:pPr>
        <w:ind w:right="-6"/>
        <w:jc w:val="both"/>
        <w:rPr>
          <w:rFonts w:cs="Arial"/>
          <w:sz w:val="20"/>
          <w:szCs w:val="20"/>
        </w:rPr>
      </w:pP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lastRenderedPageBreak/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576BF9" w:rsidRPr="00CE1162">
        <w:rPr>
          <w:sz w:val="20"/>
          <w:szCs w:val="20"/>
        </w:rPr>
        <w:t xml:space="preserve"> </w:t>
      </w:r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0C74FE" w:rsidRPr="00CE1162" w:rsidRDefault="00B14F8E" w:rsidP="00EF1F8F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Камри</w:t>
      </w:r>
      <w:proofErr w:type="spellEnd"/>
      <w:r w:rsidRPr="00CE1162">
        <w:rPr>
          <w:sz w:val="20"/>
          <w:szCs w:val="20"/>
        </w:rPr>
        <w:t xml:space="preserve"> г/н </w:t>
      </w:r>
      <w:r>
        <w:rPr>
          <w:sz w:val="20"/>
          <w:szCs w:val="20"/>
        </w:rPr>
        <w:t>А 752 РО</w:t>
      </w:r>
      <w:r w:rsidRPr="00CE1162">
        <w:rPr>
          <w:sz w:val="20"/>
          <w:szCs w:val="20"/>
        </w:rPr>
        <w:t xml:space="preserve">,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B14F8E">
        <w:rPr>
          <w:sz w:val="20"/>
          <w:szCs w:val="20"/>
          <w:lang w:val="en-US"/>
        </w:rPr>
        <w:t>XW</w:t>
      </w:r>
      <w:r w:rsidRPr="00B14F8E">
        <w:rPr>
          <w:sz w:val="20"/>
          <w:szCs w:val="20"/>
        </w:rPr>
        <w:t>7</w:t>
      </w:r>
      <w:r w:rsidRPr="00B14F8E">
        <w:rPr>
          <w:sz w:val="20"/>
          <w:szCs w:val="20"/>
          <w:lang w:val="en-US"/>
        </w:rPr>
        <w:t>BK</w:t>
      </w:r>
      <w:r w:rsidRPr="00B14F8E">
        <w:rPr>
          <w:sz w:val="20"/>
          <w:szCs w:val="20"/>
        </w:rPr>
        <w:t>40</w:t>
      </w:r>
      <w:r w:rsidRPr="00B14F8E">
        <w:rPr>
          <w:sz w:val="20"/>
          <w:szCs w:val="20"/>
          <w:lang w:val="en-US"/>
        </w:rPr>
        <w:t>KX</w:t>
      </w:r>
      <w:r w:rsidRPr="00B14F8E">
        <w:rPr>
          <w:sz w:val="20"/>
          <w:szCs w:val="20"/>
        </w:rPr>
        <w:t>0</w:t>
      </w:r>
      <w:r w:rsidRPr="00B14F8E">
        <w:rPr>
          <w:sz w:val="20"/>
          <w:szCs w:val="20"/>
          <w:lang w:val="en-US"/>
        </w:rPr>
        <w:t>S</w:t>
      </w:r>
      <w:r w:rsidRPr="00B14F8E">
        <w:rPr>
          <w:sz w:val="20"/>
          <w:szCs w:val="20"/>
        </w:rPr>
        <w:t>006154</w:t>
      </w:r>
      <w:r>
        <w:rPr>
          <w:sz w:val="20"/>
          <w:szCs w:val="20"/>
        </w:rPr>
        <w:t xml:space="preserve"> 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D26E90" w:rsidRPr="00CE1162" w:rsidTr="00C137F4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0C74FE" w:rsidRDefault="00B14F8E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рулевого вала – 1 шт.</w:t>
            </w:r>
          </w:p>
          <w:p w:rsidR="00B14F8E" w:rsidRPr="000C74FE" w:rsidRDefault="00B14F8E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</w:tcPr>
          <w:p w:rsidR="00E26363" w:rsidRPr="00CE1162" w:rsidRDefault="00B14F8E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дроссельную заслонку, промыть и установить на место – 1 шт.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0C74FE">
        <w:trPr>
          <w:gridAfter w:val="1"/>
          <w:wAfter w:w="11" w:type="dxa"/>
          <w:trHeight w:val="42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C74FE" w:rsidRPr="00CE1162" w:rsidRDefault="00B14F8E" w:rsidP="00772FC4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Отрегулировать сход-развал – 1 шт.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C137F4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B14F8E" w:rsidP="000C74FE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Тойота </w:t>
      </w:r>
      <w:proofErr w:type="spellStart"/>
      <w:r>
        <w:rPr>
          <w:sz w:val="20"/>
          <w:szCs w:val="20"/>
        </w:rPr>
        <w:t>Камри</w:t>
      </w:r>
      <w:proofErr w:type="spellEnd"/>
      <w:r>
        <w:rPr>
          <w:sz w:val="20"/>
          <w:szCs w:val="20"/>
        </w:rPr>
        <w:t xml:space="preserve"> г/н Р 299 ОС,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B14F8E">
        <w:rPr>
          <w:sz w:val="20"/>
          <w:szCs w:val="20"/>
          <w:lang w:val="en-US"/>
        </w:rPr>
        <w:t>XW</w:t>
      </w:r>
      <w:r w:rsidRPr="00B14F8E">
        <w:rPr>
          <w:sz w:val="20"/>
          <w:szCs w:val="20"/>
        </w:rPr>
        <w:t>7</w:t>
      </w:r>
      <w:r w:rsidRPr="00B14F8E">
        <w:rPr>
          <w:sz w:val="20"/>
          <w:szCs w:val="20"/>
          <w:lang w:val="en-US"/>
        </w:rPr>
        <w:t>BKYFK</w:t>
      </w:r>
      <w:r w:rsidRPr="00B14F8E">
        <w:rPr>
          <w:sz w:val="20"/>
          <w:szCs w:val="20"/>
        </w:rPr>
        <w:t>70</w:t>
      </w:r>
      <w:r w:rsidRPr="00B14F8E">
        <w:rPr>
          <w:sz w:val="20"/>
          <w:szCs w:val="20"/>
          <w:lang w:val="en-US"/>
        </w:rPr>
        <w:t>S</w:t>
      </w:r>
      <w:r w:rsidRPr="00B14F8E">
        <w:rPr>
          <w:sz w:val="20"/>
          <w:szCs w:val="20"/>
        </w:rPr>
        <w:t>108218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0C74FE" w:rsidRPr="00CE1162" w:rsidTr="00CE67D8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0C74FE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0C74FE" w:rsidRDefault="00B14F8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передних тормозных дисков (сменяемые диски должны быть перфорированные и вентилируемые</w:t>
            </w:r>
            <w:r w:rsidR="001F2BD0">
              <w:rPr>
                <w:sz w:val="20"/>
                <w:szCs w:val="20"/>
              </w:rPr>
              <w:t xml:space="preserve">, </w:t>
            </w:r>
            <w:proofErr w:type="spellStart"/>
            <w:r w:rsidR="001F2BD0">
              <w:rPr>
                <w:sz w:val="20"/>
                <w:szCs w:val="20"/>
              </w:rPr>
              <w:t>окр</w:t>
            </w:r>
            <w:proofErr w:type="spellEnd"/>
            <w:r w:rsidR="001F2BD0">
              <w:rPr>
                <w:sz w:val="20"/>
                <w:szCs w:val="20"/>
              </w:rPr>
              <w:t>. – в черный цвет</w:t>
            </w:r>
            <w:r>
              <w:rPr>
                <w:sz w:val="20"/>
                <w:szCs w:val="20"/>
              </w:rPr>
              <w:t xml:space="preserve">) </w:t>
            </w:r>
            <w:r w:rsidRPr="00B14F8E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 xml:space="preserve"> шт.</w:t>
            </w:r>
          </w:p>
          <w:p w:rsidR="00B14F8E" w:rsidRPr="00B14F8E" w:rsidRDefault="00B14F8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C74FE" w:rsidRPr="00CE1162" w:rsidTr="00B75EF2">
        <w:trPr>
          <w:gridAfter w:val="1"/>
          <w:wAfter w:w="11" w:type="dxa"/>
          <w:trHeight w:val="87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C74FE" w:rsidRDefault="00B14F8E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задних тормозных дисков (сменяемые диски должны быть перфорированные</w:t>
            </w:r>
            <w:r w:rsidR="001F2BD0">
              <w:rPr>
                <w:sz w:val="20"/>
                <w:szCs w:val="20"/>
              </w:rPr>
              <w:t xml:space="preserve">, </w:t>
            </w:r>
            <w:proofErr w:type="spellStart"/>
            <w:r w:rsidR="001F2BD0">
              <w:rPr>
                <w:sz w:val="20"/>
                <w:szCs w:val="20"/>
              </w:rPr>
              <w:t>окр</w:t>
            </w:r>
            <w:proofErr w:type="spellEnd"/>
            <w:r w:rsidR="001F2BD0">
              <w:rPr>
                <w:sz w:val="20"/>
                <w:szCs w:val="20"/>
              </w:rPr>
              <w:t>. – в черный цвет</w:t>
            </w:r>
            <w:r>
              <w:rPr>
                <w:sz w:val="20"/>
                <w:szCs w:val="20"/>
              </w:rPr>
              <w:t xml:space="preserve">) </w:t>
            </w:r>
            <w:r w:rsidRPr="00B14F8E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 xml:space="preserve"> шт.</w:t>
            </w:r>
          </w:p>
          <w:p w:rsidR="00B75EF2" w:rsidRPr="00CE1162" w:rsidRDefault="00B14F8E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B75EF2">
        <w:trPr>
          <w:gridAfter w:val="1"/>
          <w:wAfter w:w="11" w:type="dxa"/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рем набора передних суппортов – 2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B75EF2">
        <w:trPr>
          <w:gridAfter w:val="1"/>
          <w:wAfter w:w="11" w:type="dxa"/>
          <w:trHeight w:val="234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B75EF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рем набора задних суппортов – 2 шт.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B75EF2" w:rsidRPr="00CE1162" w:rsidTr="00CE67D8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F2" w:rsidRPr="00CE1162" w:rsidRDefault="00B75EF2" w:rsidP="00B75EF2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EF2" w:rsidRPr="00CE1162" w:rsidRDefault="00B75EF2" w:rsidP="00B75EF2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503D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7B0"/>
    <w:rsid w:val="00091EC9"/>
    <w:rsid w:val="000B73ED"/>
    <w:rsid w:val="000C74FE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2BD0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4F8E"/>
    <w:rsid w:val="00B15A55"/>
    <w:rsid w:val="00B33642"/>
    <w:rsid w:val="00B57C79"/>
    <w:rsid w:val="00B63B55"/>
    <w:rsid w:val="00B719B8"/>
    <w:rsid w:val="00B75EF2"/>
    <w:rsid w:val="00B8088A"/>
    <w:rsid w:val="00B8597D"/>
    <w:rsid w:val="00B86F85"/>
    <w:rsid w:val="00B903AF"/>
    <w:rsid w:val="00B91789"/>
    <w:rsid w:val="00BD367A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C56E2"/>
    <w:rsid w:val="00CC64FF"/>
    <w:rsid w:val="00CD301A"/>
    <w:rsid w:val="00CE1162"/>
    <w:rsid w:val="00CE3FE1"/>
    <w:rsid w:val="00CF3E69"/>
    <w:rsid w:val="00D01033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0492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0E80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4E1C-BC3D-482A-8214-60B3D1B4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43</cp:revision>
  <cp:lastPrinted>2026-05-21T06:30:00Z</cp:lastPrinted>
  <dcterms:created xsi:type="dcterms:W3CDTF">2025-10-13T12:11:00Z</dcterms:created>
  <dcterms:modified xsi:type="dcterms:W3CDTF">2026-06-03T14:05:00Z</dcterms:modified>
</cp:coreProperties>
</file>