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41DCD" w14:textId="77777777" w:rsidR="006902F0" w:rsidRPr="006902F0" w:rsidRDefault="006902F0" w:rsidP="006902F0">
      <w:pPr>
        <w:tabs>
          <w:tab w:val="left" w:pos="209"/>
        </w:tabs>
        <w:jc w:val="right"/>
        <w:rPr>
          <w:b/>
          <w:sz w:val="24"/>
          <w:szCs w:val="24"/>
        </w:rPr>
      </w:pPr>
      <w:r w:rsidRPr="006902F0">
        <w:rPr>
          <w:b/>
          <w:sz w:val="24"/>
          <w:szCs w:val="24"/>
        </w:rPr>
        <w:t xml:space="preserve">Приложение № 1 к электронной </w:t>
      </w:r>
    </w:p>
    <w:p w14:paraId="50980E46" w14:textId="74180A14" w:rsidR="006902F0" w:rsidRPr="006902F0" w:rsidRDefault="006902F0" w:rsidP="006902F0">
      <w:pPr>
        <w:tabs>
          <w:tab w:val="left" w:pos="209"/>
        </w:tabs>
        <w:jc w:val="right"/>
        <w:rPr>
          <w:b/>
          <w:bCs/>
          <w:sz w:val="24"/>
          <w:szCs w:val="24"/>
        </w:rPr>
      </w:pPr>
      <w:r w:rsidRPr="006902F0">
        <w:rPr>
          <w:b/>
          <w:sz w:val="24"/>
          <w:szCs w:val="24"/>
        </w:rPr>
        <w:t xml:space="preserve">версии контракта № </w:t>
      </w:r>
      <w:r w:rsidR="005C38D6" w:rsidRPr="005C38D6">
        <w:rPr>
          <w:b/>
          <w:bCs/>
          <w:sz w:val="24"/>
          <w:szCs w:val="24"/>
        </w:rPr>
        <w:t>10032070312610014</w:t>
      </w:r>
      <w:r w:rsidR="00DC2163">
        <w:rPr>
          <w:b/>
          <w:bCs/>
          <w:sz w:val="24"/>
          <w:szCs w:val="24"/>
        </w:rPr>
        <w:t>7</w:t>
      </w:r>
    </w:p>
    <w:p w14:paraId="00A4745B" w14:textId="77777777" w:rsidR="006902F0" w:rsidRDefault="006902F0" w:rsidP="00EE3E93">
      <w:pPr>
        <w:jc w:val="both"/>
        <w:rPr>
          <w:b/>
          <w:sz w:val="26"/>
          <w:szCs w:val="26"/>
        </w:rPr>
      </w:pPr>
    </w:p>
    <w:p w14:paraId="51DAFB38" w14:textId="77777777" w:rsidR="006902F0" w:rsidRDefault="006902F0" w:rsidP="00EE3E93">
      <w:pPr>
        <w:jc w:val="both"/>
        <w:rPr>
          <w:b/>
          <w:sz w:val="26"/>
          <w:szCs w:val="26"/>
        </w:rPr>
      </w:pPr>
    </w:p>
    <w:p w14:paraId="507F3BC0" w14:textId="77777777" w:rsidR="006902F0" w:rsidRDefault="006902F0" w:rsidP="00EE3E93">
      <w:pPr>
        <w:jc w:val="both"/>
        <w:rPr>
          <w:b/>
          <w:sz w:val="26"/>
          <w:szCs w:val="26"/>
        </w:rPr>
      </w:pPr>
    </w:p>
    <w:p w14:paraId="192F4D4E" w14:textId="58E47C3E" w:rsidR="00EE3E93" w:rsidRPr="006902F0" w:rsidRDefault="00EE3E93" w:rsidP="00EE3E93">
      <w:pPr>
        <w:jc w:val="both"/>
        <w:rPr>
          <w:b/>
          <w:sz w:val="24"/>
          <w:szCs w:val="24"/>
        </w:rPr>
      </w:pPr>
      <w:r w:rsidRPr="006902F0">
        <w:rPr>
          <w:b/>
          <w:sz w:val="24"/>
          <w:szCs w:val="24"/>
        </w:rPr>
        <w:t>Описание объекта закупки (объем услуг):</w:t>
      </w:r>
    </w:p>
    <w:p w14:paraId="12C3621B" w14:textId="77777777" w:rsidR="004222C8" w:rsidRPr="006902F0" w:rsidRDefault="004222C8" w:rsidP="004222C8">
      <w:pPr>
        <w:pStyle w:val="a7"/>
        <w:widowControl w:val="0"/>
        <w:ind w:left="0"/>
        <w:jc w:val="both"/>
        <w:rPr>
          <w:sz w:val="24"/>
          <w:szCs w:val="24"/>
        </w:rPr>
      </w:pPr>
    </w:p>
    <w:p w14:paraId="11BD39F9" w14:textId="1A663E2F" w:rsidR="004222C8" w:rsidRPr="006902F0" w:rsidRDefault="004222C8" w:rsidP="00EE3E93">
      <w:pPr>
        <w:pStyle w:val="a7"/>
        <w:widowControl w:val="0"/>
        <w:numPr>
          <w:ilvl w:val="3"/>
          <w:numId w:val="7"/>
        </w:numPr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Целью выполнения работ является восстановление работоспособности и проектного состояния системы наружного водостока расположенного на фасаде исторического здания.</w:t>
      </w:r>
    </w:p>
    <w:p w14:paraId="379F3EC3" w14:textId="74A24EFD" w:rsidR="00EE3E93" w:rsidRPr="006902F0" w:rsidRDefault="00EE3E93" w:rsidP="00EE3E93">
      <w:pPr>
        <w:pStyle w:val="a7"/>
        <w:widowControl w:val="0"/>
        <w:numPr>
          <w:ilvl w:val="3"/>
          <w:numId w:val="7"/>
        </w:numPr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 xml:space="preserve">Объем работ определяется согласно </w:t>
      </w:r>
      <w:r w:rsidR="00CD1D48" w:rsidRPr="006902F0">
        <w:rPr>
          <w:sz w:val="24"/>
          <w:szCs w:val="24"/>
        </w:rPr>
        <w:t>Дефектного акта</w:t>
      </w:r>
      <w:r w:rsidRPr="006902F0">
        <w:rPr>
          <w:sz w:val="24"/>
          <w:szCs w:val="24"/>
        </w:rPr>
        <w:t xml:space="preserve"> </w:t>
      </w:r>
      <w:bookmarkStart w:id="0" w:name="_Hlk231214558"/>
      <w:r w:rsidR="00CD1D48" w:rsidRPr="006902F0">
        <w:rPr>
          <w:sz w:val="24"/>
          <w:szCs w:val="24"/>
        </w:rPr>
        <w:t>(прилагается)</w:t>
      </w:r>
    </w:p>
    <w:bookmarkEnd w:id="0"/>
    <w:p w14:paraId="73377D54" w14:textId="16682390" w:rsidR="00EE3E93" w:rsidRPr="006902F0" w:rsidRDefault="00EE3E93" w:rsidP="00CD1D48">
      <w:pPr>
        <w:pStyle w:val="a7"/>
        <w:widowControl w:val="0"/>
        <w:numPr>
          <w:ilvl w:val="3"/>
          <w:numId w:val="7"/>
        </w:numPr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 xml:space="preserve">Стоимость работ определяется согласно Локального сметного расчета №1 </w:t>
      </w:r>
      <w:r w:rsidR="00CD1D48" w:rsidRPr="006902F0">
        <w:rPr>
          <w:sz w:val="24"/>
          <w:szCs w:val="24"/>
        </w:rPr>
        <w:t>(прилагается)</w:t>
      </w:r>
    </w:p>
    <w:p w14:paraId="32CFEC16" w14:textId="77777777" w:rsidR="00EE3E93" w:rsidRPr="006902F0" w:rsidRDefault="00EE3E93" w:rsidP="00EE3E93">
      <w:pPr>
        <w:pStyle w:val="a7"/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 xml:space="preserve">   Привлечение субподрядчиков допускается на условиях, указанных в контракте.</w:t>
      </w:r>
    </w:p>
    <w:p w14:paraId="6DA0E979" w14:textId="77777777" w:rsidR="00EE3E93" w:rsidRPr="006902F0" w:rsidRDefault="00EE3E93" w:rsidP="00EE3E93">
      <w:pPr>
        <w:pStyle w:val="a7"/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 xml:space="preserve">   Работы выполняются с соблюдением технологий и методик производства работ, предусмотренными требованиями экологических, санитарно-гигиенических, противопожарных и других норм, действующих на территории Российской Федерации. </w:t>
      </w:r>
    </w:p>
    <w:p w14:paraId="5129ACDC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Работы выполняются с использованием материально-технических ресурсов (транспорта, станков и инструментов) на все виды выполняемых работ, которые соответствуют действующим на территории Российской Федерации стандартам, техническим условиям, нормам и правилам, проектной документации.</w:t>
      </w:r>
    </w:p>
    <w:p w14:paraId="46D94EF6" w14:textId="77777777" w:rsidR="00EE3E93" w:rsidRPr="006902F0" w:rsidRDefault="00EE3E93" w:rsidP="00EE3E93">
      <w:pPr>
        <w:numPr>
          <w:ilvl w:val="3"/>
          <w:numId w:val="7"/>
        </w:numPr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Привлекать к выполнению работ по Контракту только квалифицированных рабочих и специалистов, имеющих соответствующий разряд и прошедших медицинское освидетельствование в случаях, установленных правовыми нормами в области строительства (СНиП 12-03-2001 «Безопасность труда в строительстве. Часть 1. Общие требования» и СНиП 12-04-2002 «Безопасность труда в строительстве. Часть 2. Строительное производство»).  Не допускать привлечения субподрядчиками иностранных рабочих и специалистов без соответствующей регистрации, без наличия разрешения на привлечение иностранной рабочей силы или патента, в соответствии с Федеральным законом № 115-ФЗ от 25 июля 2002 года “О правовом положении иностранных граждан в Российской Федерации”.</w:t>
      </w:r>
    </w:p>
    <w:p w14:paraId="19B70172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Демонтаж и монтаж электрооборудования производить по согласованию с Заказчиком (возможна работа в ночное время) без перерыва в электроснабжении зданий консерватории. При необходимости предусмотреть резервный источник электропитания.</w:t>
      </w:r>
    </w:p>
    <w:p w14:paraId="1CBF303B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Работы выполняются только после оформления наряда-допуска, согласованного Заказчиком.</w:t>
      </w:r>
    </w:p>
    <w:p w14:paraId="6DAA1BA7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Подрядчик должен самостоятельно и за свой счет организовать противопожарные мероприятия, освещение места производства работ с установкой сертифицированных устройств (освещения, вентиляции, водоудаления).</w:t>
      </w:r>
    </w:p>
    <w:p w14:paraId="31F3B5CD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Подрядчик гарантирует:</w:t>
      </w:r>
    </w:p>
    <w:p w14:paraId="6D92551C" w14:textId="77777777" w:rsidR="00EE3E93" w:rsidRPr="006902F0" w:rsidRDefault="00EE3E93" w:rsidP="00EE3E93">
      <w:pPr>
        <w:pStyle w:val="ad"/>
        <w:numPr>
          <w:ilvl w:val="3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902F0">
        <w:rPr>
          <w:rFonts w:ascii="Times New Roman" w:hAnsi="Times New Roman" w:cs="Times New Roman"/>
          <w:color w:val="auto"/>
        </w:rPr>
        <w:t>выполнение всех работ в полном объеме и в сроки, определенные техническим заданием;</w:t>
      </w:r>
    </w:p>
    <w:p w14:paraId="21D7F2A2" w14:textId="77777777" w:rsidR="00EE3E93" w:rsidRPr="006902F0" w:rsidRDefault="00EE3E93" w:rsidP="00EE3E93">
      <w:pPr>
        <w:pStyle w:val="ad"/>
        <w:numPr>
          <w:ilvl w:val="3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902F0">
        <w:rPr>
          <w:rFonts w:ascii="Times New Roman" w:hAnsi="Times New Roman" w:cs="Times New Roman"/>
          <w:color w:val="auto"/>
        </w:rPr>
        <w:t>надлежащее качество используемых материалов, конструкций, оборудования и изделий, соответствие государственным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14:paraId="7483F436" w14:textId="77777777" w:rsidR="00EE3E93" w:rsidRPr="006902F0" w:rsidRDefault="00EE3E93" w:rsidP="00EE3E93">
      <w:pPr>
        <w:pStyle w:val="ad"/>
        <w:numPr>
          <w:ilvl w:val="3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902F0">
        <w:rPr>
          <w:rFonts w:ascii="Times New Roman" w:hAnsi="Times New Roman" w:cs="Times New Roman"/>
          <w:color w:val="auto"/>
        </w:rPr>
        <w:t>качество выполнения всех работ в соответствии с техническим заданием и действующими нормами и правилами согласно:</w:t>
      </w:r>
    </w:p>
    <w:p w14:paraId="053CA0C6" w14:textId="77777777" w:rsidR="00EE3E93" w:rsidRPr="006902F0" w:rsidRDefault="00EE3E93" w:rsidP="00EE3E93">
      <w:pPr>
        <w:pStyle w:val="ad"/>
        <w:numPr>
          <w:ilvl w:val="3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709" w:hanging="785"/>
        <w:jc w:val="both"/>
        <w:rPr>
          <w:rFonts w:ascii="Times New Roman" w:hAnsi="Times New Roman" w:cs="Times New Roman"/>
          <w:color w:val="auto"/>
        </w:rPr>
      </w:pPr>
      <w:r w:rsidRPr="006902F0">
        <w:rPr>
          <w:rFonts w:ascii="Times New Roman" w:hAnsi="Times New Roman" w:cs="Times New Roman"/>
          <w:color w:val="auto"/>
        </w:rPr>
        <w:t xml:space="preserve">- Свода правил СП 17.13330.2017 «СНиП II-26-76 Кровли», </w:t>
      </w:r>
    </w:p>
    <w:p w14:paraId="01F087CD" w14:textId="77777777" w:rsidR="00EE3E93" w:rsidRPr="006902F0" w:rsidRDefault="00EE3E93" w:rsidP="00EE3E93">
      <w:pPr>
        <w:pStyle w:val="Heading"/>
        <w:numPr>
          <w:ilvl w:val="3"/>
          <w:numId w:val="8"/>
        </w:numPr>
        <w:tabs>
          <w:tab w:val="left" w:pos="709"/>
        </w:tabs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6902F0">
        <w:rPr>
          <w:rFonts w:ascii="Times New Roman" w:hAnsi="Times New Roman"/>
          <w:b w:val="0"/>
          <w:sz w:val="24"/>
          <w:szCs w:val="24"/>
        </w:rPr>
        <w:t>- Свода правил СП 71.13330.2017 "Изоляционные и отделочные покрытия". Актуализированная редакция СНиП 3.04.01-87,</w:t>
      </w:r>
    </w:p>
    <w:p w14:paraId="03967BF9" w14:textId="77777777" w:rsidR="00EE3E93" w:rsidRPr="006902F0" w:rsidRDefault="00EE3E93" w:rsidP="00EE3E93">
      <w:pPr>
        <w:pStyle w:val="Heading"/>
        <w:numPr>
          <w:ilvl w:val="3"/>
          <w:numId w:val="8"/>
        </w:numPr>
        <w:tabs>
          <w:tab w:val="left" w:pos="709"/>
        </w:tabs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6902F0">
        <w:rPr>
          <w:rFonts w:ascii="Times New Roman" w:hAnsi="Times New Roman"/>
          <w:b w:val="0"/>
          <w:sz w:val="24"/>
          <w:szCs w:val="24"/>
        </w:rPr>
        <w:t>- Свода правил СП 73.13330.2016 "</w:t>
      </w:r>
      <w:hyperlink r:id="rId5" w:history="1">
        <w:r w:rsidRPr="006902F0">
          <w:rPr>
            <w:rFonts w:ascii="Times New Roman" w:hAnsi="Times New Roman"/>
            <w:b w:val="0"/>
            <w:sz w:val="24"/>
            <w:szCs w:val="24"/>
          </w:rPr>
          <w:t>СНиП 3.05.01-85</w:t>
        </w:r>
      </w:hyperlink>
      <w:r w:rsidRPr="006902F0">
        <w:rPr>
          <w:rFonts w:ascii="Times New Roman" w:hAnsi="Times New Roman"/>
          <w:b w:val="0"/>
          <w:sz w:val="24"/>
          <w:szCs w:val="24"/>
        </w:rPr>
        <w:t>. Внутренние санитарно-технические системы зданий",</w:t>
      </w:r>
    </w:p>
    <w:p w14:paraId="3F1EB149" w14:textId="77777777" w:rsidR="00EE3E93" w:rsidRPr="006902F0" w:rsidRDefault="00EE3E93" w:rsidP="00EE3E93">
      <w:pPr>
        <w:pStyle w:val="Heading"/>
        <w:numPr>
          <w:ilvl w:val="3"/>
          <w:numId w:val="8"/>
        </w:numPr>
        <w:tabs>
          <w:tab w:val="left" w:pos="709"/>
        </w:tabs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6902F0">
        <w:rPr>
          <w:rFonts w:ascii="Times New Roman" w:hAnsi="Times New Roman"/>
          <w:b w:val="0"/>
          <w:sz w:val="24"/>
          <w:szCs w:val="24"/>
        </w:rPr>
        <w:lastRenderedPageBreak/>
        <w:t>-   Свода правил СП 48.13330.2019. Организация строительства. СНиП 12-01-2004</w:t>
      </w:r>
    </w:p>
    <w:p w14:paraId="17842656" w14:textId="77777777" w:rsidR="00EE3E93" w:rsidRPr="006902F0" w:rsidRDefault="00EE3E93" w:rsidP="00EE3E93">
      <w:pPr>
        <w:pStyle w:val="Heading"/>
        <w:numPr>
          <w:ilvl w:val="3"/>
          <w:numId w:val="8"/>
        </w:numPr>
        <w:tabs>
          <w:tab w:val="left" w:pos="709"/>
        </w:tabs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6902F0">
        <w:rPr>
          <w:rFonts w:ascii="Times New Roman" w:hAnsi="Times New Roman"/>
          <w:b w:val="0"/>
          <w:bCs/>
          <w:sz w:val="24"/>
          <w:szCs w:val="24"/>
          <w:lang w:bidi="ru-RU"/>
        </w:rPr>
        <w:t>ПУЭ (7-ое издание) «Правила устройства электроустановок» (утвержден приказом Минэнерго России от 20 июня 2003 г. № 242)</w:t>
      </w:r>
    </w:p>
    <w:p w14:paraId="43BF8037" w14:textId="77777777" w:rsidR="00EE3E93" w:rsidRPr="006902F0" w:rsidRDefault="00EE3E93" w:rsidP="00EE3E93">
      <w:pPr>
        <w:pStyle w:val="ad"/>
        <w:numPr>
          <w:ilvl w:val="3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902F0">
        <w:rPr>
          <w:rFonts w:ascii="Times New Roman" w:hAnsi="Times New Roman" w:cs="Times New Roman"/>
          <w:color w:val="auto"/>
        </w:rPr>
        <w:t xml:space="preserve">выполнение работ в соответствии с Градостроительным кодексом </w:t>
      </w:r>
      <w:r w:rsidRPr="006902F0">
        <w:rPr>
          <w:rFonts w:ascii="Times New Roman" w:hAnsi="Times New Roman" w:cs="Times New Roman"/>
        </w:rPr>
        <w:t>Российской Федерации</w:t>
      </w:r>
      <w:r w:rsidRPr="006902F0">
        <w:rPr>
          <w:rFonts w:ascii="Times New Roman" w:hAnsi="Times New Roman" w:cs="Times New Roman"/>
          <w:color w:val="auto"/>
        </w:rPr>
        <w:t>, нормативными документами, с соблюдением требований техники безопасности, пожарной и экологической безопасности;</w:t>
      </w:r>
    </w:p>
    <w:p w14:paraId="24A6A90E" w14:textId="5CC914C4" w:rsidR="00EE3E93" w:rsidRPr="006902F0" w:rsidRDefault="00EE3E93" w:rsidP="00EE3E93">
      <w:pPr>
        <w:pStyle w:val="ad"/>
        <w:numPr>
          <w:ilvl w:val="3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902F0">
        <w:rPr>
          <w:rFonts w:ascii="Times New Roman" w:hAnsi="Times New Roman" w:cs="Times New Roman"/>
        </w:rPr>
        <w:t xml:space="preserve">проведение строительно-монтажных работ в строгом соответствии с требованиями техники безопасности </w:t>
      </w:r>
      <w:r w:rsidRPr="006902F0">
        <w:rPr>
          <w:rFonts w:ascii="Times New Roman" w:hAnsi="Times New Roman" w:cs="Times New Roman"/>
          <w:color w:val="auto"/>
        </w:rPr>
        <w:t>(СНиП 12-03-99 «Безопасность труда в строительстве. Часть 1. Общие требования»)</w:t>
      </w:r>
      <w:r w:rsidRPr="006902F0">
        <w:rPr>
          <w:rFonts w:ascii="Times New Roman" w:hAnsi="Times New Roman" w:cs="Times New Roman"/>
        </w:rPr>
        <w:t>, мер пожарной безопасности и безопасной эксплуатации строительных машин и механизмов;</w:t>
      </w:r>
    </w:p>
    <w:p w14:paraId="28B04738" w14:textId="77777777" w:rsidR="00EE3E93" w:rsidRPr="006902F0" w:rsidRDefault="00EE3E93" w:rsidP="00EE3E93">
      <w:pPr>
        <w:pStyle w:val="ad"/>
        <w:numPr>
          <w:ilvl w:val="3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902F0">
        <w:rPr>
          <w:rFonts w:ascii="Times New Roman" w:hAnsi="Times New Roman" w:cs="Times New Roman"/>
          <w:color w:val="auto"/>
        </w:rPr>
        <w:t>бесперебойное функционирование всех инженерных систем и оборудования при эксплуатации объекта;</w:t>
      </w:r>
    </w:p>
    <w:p w14:paraId="0DA8ED9D" w14:textId="77777777" w:rsidR="00EE3E93" w:rsidRPr="006902F0" w:rsidRDefault="00EE3E93" w:rsidP="00EE3E93">
      <w:pPr>
        <w:pStyle w:val="ad"/>
        <w:numPr>
          <w:ilvl w:val="3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902F0">
        <w:rPr>
          <w:rFonts w:ascii="Times New Roman" w:hAnsi="Times New Roman" w:cs="Times New Roman"/>
          <w:color w:val="auto"/>
        </w:rPr>
        <w:t xml:space="preserve">своевременное устранение </w:t>
      </w:r>
      <w:r w:rsidRPr="006902F0">
        <w:rPr>
          <w:rFonts w:ascii="Times New Roman" w:hAnsi="Times New Roman" w:cs="Times New Roman"/>
        </w:rPr>
        <w:t xml:space="preserve">за счет Подрядчика всех </w:t>
      </w:r>
      <w:r w:rsidRPr="006902F0">
        <w:rPr>
          <w:rFonts w:ascii="Times New Roman" w:hAnsi="Times New Roman" w:cs="Times New Roman"/>
          <w:color w:val="auto"/>
        </w:rPr>
        <w:t>недостатков и дефектов, выявленных в ходе выполнения работ, при приёмке результата работ и в течение гарантийного срока (</w:t>
      </w:r>
      <w:r w:rsidRPr="006902F0">
        <w:rPr>
          <w:rFonts w:ascii="Times New Roman" w:hAnsi="Times New Roman" w:cs="Times New Roman"/>
        </w:rPr>
        <w:t>24 месяца).</w:t>
      </w:r>
    </w:p>
    <w:p w14:paraId="24B05157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Подрядчик несет ответственность за отключение и включение участка коммуникаций (объекта ремонта).</w:t>
      </w:r>
    </w:p>
    <w:p w14:paraId="1B2D3E04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Подрядчик обязан при уборке строительного мусора применять меры по уменьшению пылеобразования. Сбор и удаление строительного мусора производить в мешках в контейнер с последующим вывозом. Бытовой мусор и нечистоты следует регулярно удалять с территории строительной площадки в установленном порядке и в соответствии с требованиями действующих санитарных норм. Запрещается сжигание мусора.</w:t>
      </w:r>
    </w:p>
    <w:p w14:paraId="31B0D6E7" w14:textId="77777777" w:rsidR="00EE3E93" w:rsidRPr="006902F0" w:rsidRDefault="00EE3E93" w:rsidP="00EE3E93">
      <w:pPr>
        <w:numPr>
          <w:ilvl w:val="3"/>
          <w:numId w:val="7"/>
        </w:numPr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 xml:space="preserve">Подрядчик обязан во время производства работ предусмотреть ряд мероприятий, обеспечивающих уровень шума и вибрации, не превышающих требования Свода правил СП 51.13330.2011 "СНиП 23-03-2003. Защита от шума". Актуализированная редакция СНиП 23-03-2003. Электробезопасность на участках работ и рабочих местах должна обеспечиваться в соответствии с требованиями СНиП 12-03-2001 и </w:t>
      </w:r>
      <w:r w:rsidRPr="006902F0">
        <w:rPr>
          <w:bCs/>
          <w:sz w:val="24"/>
          <w:szCs w:val="24"/>
        </w:rPr>
        <w:t>СНиП 12-04-2002</w:t>
      </w:r>
      <w:r w:rsidRPr="006902F0">
        <w:rPr>
          <w:sz w:val="24"/>
          <w:szCs w:val="24"/>
        </w:rPr>
        <w:t>. Ремонтные работы на электросетях должны производиться только после полного снятия с них напряжения. При производстве электросварочных работ необходимо выполнять требования СНиП 12-03-2001.</w:t>
      </w:r>
    </w:p>
    <w:p w14:paraId="68311F47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Складирование строительного мусора на месте выполнения работ не допускается</w:t>
      </w:r>
    </w:p>
    <w:p w14:paraId="3F89CBF2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К работам допускается квалифицированный персонал, обученный и аттестованный для выполнения работ по предмету закупки.</w:t>
      </w:r>
    </w:p>
    <w:p w14:paraId="2461E4FF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Сварочные работы производятся персоналом, имеющим необходимую аттестацию (действующие: удостоверения сварщика, удостоверение по электробезопасности с группой не менее 2, талон по технике пожарной безопасности) с оформлением Акта допуска на выполнение огневых работ.</w:t>
      </w:r>
    </w:p>
    <w:p w14:paraId="5A9ADB8F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Подрядчик осуществляет все мероприятия, требуемые для бесперебойного функционирования инженерных систем заказчика.</w:t>
      </w:r>
    </w:p>
    <w:p w14:paraId="01E5DD63" w14:textId="77777777" w:rsidR="00EE3E93" w:rsidRPr="006902F0" w:rsidRDefault="00EE3E93" w:rsidP="00EE3E93">
      <w:pPr>
        <w:numPr>
          <w:ilvl w:val="3"/>
          <w:numId w:val="7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Подрядчик осуществляет перемещение оборудование и имущество заказчика в зоне проведения работ собственными силами и несет за его сохранность полную ответственность.</w:t>
      </w:r>
    </w:p>
    <w:p w14:paraId="16B4BBC3" w14:textId="6D6E303A" w:rsidR="00CD1D48" w:rsidRPr="006902F0" w:rsidRDefault="00CD1D48" w:rsidP="00CD1D48">
      <w:pPr>
        <w:numPr>
          <w:ilvl w:val="3"/>
          <w:numId w:val="7"/>
        </w:numPr>
        <w:tabs>
          <w:tab w:val="left" w:pos="567"/>
        </w:tabs>
        <w:spacing w:line="288" w:lineRule="auto"/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До проведения рабочей комиссии Подрядчик передает Заказчику исполнительную документацию 3(Три) экземпляра на бумажном носителе.</w:t>
      </w:r>
    </w:p>
    <w:p w14:paraId="6D1A6D0A" w14:textId="77777777" w:rsidR="00CD1D48" w:rsidRPr="006902F0" w:rsidRDefault="00CD1D48" w:rsidP="00CD1D48">
      <w:pPr>
        <w:numPr>
          <w:ilvl w:val="3"/>
          <w:numId w:val="7"/>
        </w:numPr>
        <w:tabs>
          <w:tab w:val="left" w:pos="567"/>
        </w:tabs>
        <w:spacing w:line="288" w:lineRule="auto"/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О приемке выполненных работ Подрядчик письменно оповещает Заказчика за 3 (Три) дня.</w:t>
      </w:r>
      <w:r w:rsidRPr="006902F0">
        <w:rPr>
          <w:rFonts w:eastAsia="Tahoma"/>
          <w:sz w:val="24"/>
          <w:szCs w:val="24"/>
          <w:lang w:bidi="ru-RU"/>
        </w:rPr>
        <w:t xml:space="preserve"> </w:t>
      </w:r>
    </w:p>
    <w:p w14:paraId="76542FA5" w14:textId="7BDA282E" w:rsidR="00CD1D48" w:rsidRPr="006902F0" w:rsidRDefault="00CD1D48" w:rsidP="00CD1D48">
      <w:pPr>
        <w:numPr>
          <w:ilvl w:val="3"/>
          <w:numId w:val="7"/>
        </w:numPr>
        <w:tabs>
          <w:tab w:val="left" w:pos="567"/>
        </w:tabs>
        <w:spacing w:line="288" w:lineRule="auto"/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  <w:lang w:bidi="ru-RU"/>
        </w:rPr>
        <w:t>Приемка выполненных работ по Контракту осуществляется после оформления акта рабочей комиссии</w:t>
      </w:r>
      <w:r w:rsidRPr="006902F0">
        <w:rPr>
          <w:sz w:val="24"/>
          <w:szCs w:val="24"/>
        </w:rPr>
        <w:t>.</w:t>
      </w:r>
    </w:p>
    <w:p w14:paraId="7F667D55" w14:textId="1828E416" w:rsidR="00B80196" w:rsidRPr="006902F0" w:rsidRDefault="00B80196" w:rsidP="00EE3E93">
      <w:pPr>
        <w:pStyle w:val="a7"/>
        <w:tabs>
          <w:tab w:val="left" w:pos="426"/>
          <w:tab w:val="left" w:pos="851"/>
        </w:tabs>
        <w:suppressAutoHyphens/>
        <w:spacing w:line="276" w:lineRule="auto"/>
        <w:ind w:left="0"/>
        <w:jc w:val="both"/>
        <w:rPr>
          <w:sz w:val="24"/>
          <w:szCs w:val="24"/>
        </w:rPr>
      </w:pPr>
      <w:r w:rsidRPr="006902F0">
        <w:rPr>
          <w:b/>
          <w:sz w:val="24"/>
          <w:szCs w:val="24"/>
        </w:rPr>
        <w:t>Порядок приемки выполненных работ</w:t>
      </w:r>
      <w:r w:rsidRPr="006902F0">
        <w:rPr>
          <w:sz w:val="24"/>
          <w:szCs w:val="24"/>
        </w:rPr>
        <w:t>:</w:t>
      </w:r>
    </w:p>
    <w:p w14:paraId="19E3202A" w14:textId="77777777" w:rsidR="00B80196" w:rsidRPr="006902F0" w:rsidRDefault="00B80196" w:rsidP="0074632E">
      <w:pPr>
        <w:pStyle w:val="a7"/>
        <w:widowControl w:val="0"/>
        <w:numPr>
          <w:ilvl w:val="0"/>
          <w:numId w:val="5"/>
        </w:numPr>
        <w:tabs>
          <w:tab w:val="left" w:pos="426"/>
          <w:tab w:val="left" w:pos="851"/>
        </w:tabs>
        <w:suppressAutoHyphens/>
        <w:spacing w:line="276" w:lineRule="auto"/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t>Приемка результатов выполненных работ осуществляется силами Заказчика.</w:t>
      </w:r>
    </w:p>
    <w:p w14:paraId="05296589" w14:textId="77777777" w:rsidR="00D403C4" w:rsidRPr="006902F0" w:rsidRDefault="00D403C4" w:rsidP="0074632E">
      <w:pPr>
        <w:pStyle w:val="a7"/>
        <w:widowControl w:val="0"/>
        <w:numPr>
          <w:ilvl w:val="0"/>
          <w:numId w:val="6"/>
        </w:numPr>
        <w:tabs>
          <w:tab w:val="left" w:pos="426"/>
          <w:tab w:val="left" w:pos="851"/>
        </w:tabs>
        <w:suppressAutoHyphens/>
        <w:spacing w:line="276" w:lineRule="auto"/>
        <w:ind w:left="0" w:firstLine="0"/>
        <w:jc w:val="both"/>
        <w:rPr>
          <w:sz w:val="24"/>
          <w:szCs w:val="24"/>
        </w:rPr>
      </w:pPr>
      <w:r w:rsidRPr="006902F0">
        <w:rPr>
          <w:sz w:val="24"/>
          <w:szCs w:val="24"/>
        </w:rPr>
        <w:lastRenderedPageBreak/>
        <w:t>Выполненные работы оформляются документом о приемке.</w:t>
      </w:r>
    </w:p>
    <w:p w14:paraId="0454FCD7" w14:textId="79467C19" w:rsidR="00B80196" w:rsidRPr="006902F0" w:rsidRDefault="00F0490B" w:rsidP="0074632E">
      <w:pPr>
        <w:pStyle w:val="a7"/>
        <w:widowControl w:val="0"/>
        <w:numPr>
          <w:ilvl w:val="0"/>
          <w:numId w:val="5"/>
        </w:numPr>
        <w:tabs>
          <w:tab w:val="left" w:pos="426"/>
          <w:tab w:val="left" w:pos="851"/>
        </w:tabs>
        <w:suppressAutoHyphens/>
        <w:spacing w:line="276" w:lineRule="auto"/>
        <w:ind w:left="0" w:firstLine="0"/>
        <w:jc w:val="both"/>
        <w:rPr>
          <w:sz w:val="24"/>
          <w:szCs w:val="24"/>
        </w:rPr>
      </w:pPr>
      <w:r w:rsidRPr="006902F0">
        <w:rPr>
          <w:rFonts w:eastAsia="Calibri"/>
          <w:bCs/>
          <w:sz w:val="24"/>
          <w:szCs w:val="24"/>
          <w:lang w:val="x-none" w:eastAsia="x-none" w:bidi="ru-RU"/>
        </w:rPr>
        <w:t xml:space="preserve">Подрядчика </w:t>
      </w:r>
      <w:r w:rsidRPr="006902F0">
        <w:rPr>
          <w:rFonts w:eastAsia="Calibri"/>
          <w:bCs/>
          <w:sz w:val="24"/>
          <w:szCs w:val="24"/>
          <w:lang w:eastAsia="x-none" w:bidi="yi-Hebr"/>
        </w:rPr>
        <w:t>в ходе выполнения работ предоставляет дополнительные документы, в том числе сертификаты, паспорта и другие документы на используемые материалы и оборудование на бумажных носителях, удостоверяющие их качественные характеристики.</w:t>
      </w:r>
    </w:p>
    <w:p w14:paraId="4B748418" w14:textId="77777777" w:rsidR="00B80196" w:rsidRPr="00F0490B" w:rsidRDefault="00B80196" w:rsidP="0074632E">
      <w:pPr>
        <w:spacing w:line="276" w:lineRule="auto"/>
        <w:rPr>
          <w:b/>
          <w:bCs/>
          <w:sz w:val="24"/>
          <w:szCs w:val="24"/>
        </w:rPr>
      </w:pPr>
    </w:p>
    <w:p w14:paraId="1651C9D6" w14:textId="77777777" w:rsidR="00F01CFC" w:rsidRPr="00F0490B" w:rsidRDefault="00F01CFC" w:rsidP="0074632E">
      <w:pPr>
        <w:spacing w:line="276" w:lineRule="auto"/>
      </w:pPr>
    </w:p>
    <w:sectPr w:rsidR="00F01CFC" w:rsidRPr="00F04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54FEE"/>
    <w:multiLevelType w:val="hybridMultilevel"/>
    <w:tmpl w:val="50A8D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474FA"/>
    <w:multiLevelType w:val="hybridMultilevel"/>
    <w:tmpl w:val="9C5048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073A08"/>
    <w:multiLevelType w:val="multilevel"/>
    <w:tmpl w:val="74127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D51FD"/>
    <w:multiLevelType w:val="hybridMultilevel"/>
    <w:tmpl w:val="2174B3B4"/>
    <w:lvl w:ilvl="0" w:tplc="43D84B48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D1479"/>
    <w:multiLevelType w:val="hybridMultilevel"/>
    <w:tmpl w:val="274E4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91271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3457295">
    <w:abstractNumId w:val="0"/>
  </w:num>
  <w:num w:numId="3" w16cid:durableId="11998521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6823037">
    <w:abstractNumId w:val="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076533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0116343">
    <w:abstractNumId w:val="1"/>
  </w:num>
  <w:num w:numId="7" w16cid:durableId="97991134">
    <w:abstractNumId w:val="2"/>
  </w:num>
  <w:num w:numId="8" w16cid:durableId="312680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FC"/>
    <w:rsid w:val="000911AA"/>
    <w:rsid w:val="000C322B"/>
    <w:rsid w:val="001421E0"/>
    <w:rsid w:val="00192DBF"/>
    <w:rsid w:val="00310060"/>
    <w:rsid w:val="00384BC4"/>
    <w:rsid w:val="003868B0"/>
    <w:rsid w:val="004222C8"/>
    <w:rsid w:val="004826B0"/>
    <w:rsid w:val="004901AE"/>
    <w:rsid w:val="004E7C23"/>
    <w:rsid w:val="00517C48"/>
    <w:rsid w:val="005218B7"/>
    <w:rsid w:val="00534255"/>
    <w:rsid w:val="00577379"/>
    <w:rsid w:val="005C38D6"/>
    <w:rsid w:val="00633282"/>
    <w:rsid w:val="006902F0"/>
    <w:rsid w:val="00711B98"/>
    <w:rsid w:val="0074632E"/>
    <w:rsid w:val="007B686C"/>
    <w:rsid w:val="00A125E8"/>
    <w:rsid w:val="00A505CE"/>
    <w:rsid w:val="00B80196"/>
    <w:rsid w:val="00BD0E68"/>
    <w:rsid w:val="00CD1D48"/>
    <w:rsid w:val="00CE65F1"/>
    <w:rsid w:val="00D31577"/>
    <w:rsid w:val="00D403C4"/>
    <w:rsid w:val="00D77C2A"/>
    <w:rsid w:val="00D86305"/>
    <w:rsid w:val="00DC2163"/>
    <w:rsid w:val="00DD19B7"/>
    <w:rsid w:val="00DD69DA"/>
    <w:rsid w:val="00EE1E29"/>
    <w:rsid w:val="00EE3E93"/>
    <w:rsid w:val="00F01CFC"/>
    <w:rsid w:val="00F0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7A43"/>
  <w15:chartTrackingRefBased/>
  <w15:docId w15:val="{268CC80E-D4F0-4DD4-9354-7C1E887D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1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1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C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C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C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C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C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C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C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C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C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1C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1C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1C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1C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1C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C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1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1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1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1CFC"/>
    <w:rPr>
      <w:i/>
      <w:iCs/>
      <w:color w:val="404040" w:themeColor="text1" w:themeTint="BF"/>
    </w:rPr>
  </w:style>
  <w:style w:type="paragraph" w:styleId="a7">
    <w:name w:val="List Paragraph"/>
    <w:aliases w:val="название,Маркер,Bullet List,FooterText,numbered,SL_Абзац списка,ТЗ список,Абзац списка литеральный,Paragraphe de liste1,lp1,Абзац списка нумерованный,Bullet 1,Use Case List Paragraph,Маркированный список 1,it_List1,Абзац основного текста,1"/>
    <w:basedOn w:val="a"/>
    <w:link w:val="a8"/>
    <w:uiPriority w:val="34"/>
    <w:qFormat/>
    <w:rsid w:val="00F01CF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01CF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01C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01CF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01CFC"/>
    <w:rPr>
      <w:b/>
      <w:bCs/>
      <w:smallCaps/>
      <w:color w:val="2F5496" w:themeColor="accent1" w:themeShade="BF"/>
      <w:spacing w:val="5"/>
    </w:rPr>
  </w:style>
  <w:style w:type="paragraph" w:styleId="ad">
    <w:name w:val="Body Text Indent"/>
    <w:basedOn w:val="a"/>
    <w:link w:val="ae"/>
    <w:uiPriority w:val="99"/>
    <w:semiHidden/>
    <w:unhideWhenUsed/>
    <w:rsid w:val="00B80196"/>
    <w:pPr>
      <w:widowControl w:val="0"/>
      <w:spacing w:after="120"/>
      <w:ind w:left="283"/>
    </w:pPr>
    <w:rPr>
      <w:rFonts w:ascii="Tahoma" w:eastAsia="Tahoma" w:hAnsi="Tahoma" w:cs="Tahoma"/>
      <w:color w:val="000000"/>
      <w:sz w:val="24"/>
      <w:szCs w:val="24"/>
      <w:lang w:bidi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80196"/>
    <w:rPr>
      <w:rFonts w:ascii="Tahoma" w:eastAsia="Tahoma" w:hAnsi="Tahoma" w:cs="Tahoma"/>
      <w:color w:val="000000"/>
      <w:kern w:val="0"/>
      <w:lang w:eastAsia="ru-RU" w:bidi="ru-RU"/>
      <w14:ligatures w14:val="none"/>
    </w:rPr>
  </w:style>
  <w:style w:type="character" w:customStyle="1" w:styleId="a8">
    <w:name w:val="Абзац списка Знак"/>
    <w:aliases w:val="название Знак,Маркер Знак,Bullet List Знак,FooterText Знак,numbered Знак,SL_Абзац списка Знак,ТЗ список Знак,Абзац списка литеральный Знак,Paragraphe de liste1 Знак,lp1 Знак,Абзац списка нумерованный Знак,Bullet 1 Знак,it_List1 Знак"/>
    <w:link w:val="a7"/>
    <w:uiPriority w:val="34"/>
    <w:locked/>
    <w:rsid w:val="00B80196"/>
  </w:style>
  <w:style w:type="character" w:customStyle="1" w:styleId="FontStyle17">
    <w:name w:val="Font Style17"/>
    <w:rsid w:val="00B80196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8">
    <w:name w:val="Font Style18"/>
    <w:rsid w:val="00B80196"/>
    <w:rPr>
      <w:rFonts w:ascii="Times New Roman" w:hAnsi="Times New Roman" w:cs="Times New Roman" w:hint="default"/>
      <w:sz w:val="20"/>
    </w:rPr>
  </w:style>
  <w:style w:type="table" w:styleId="af">
    <w:name w:val="Table Grid"/>
    <w:basedOn w:val="a1"/>
    <w:uiPriority w:val="59"/>
    <w:rsid w:val="00B8019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B8019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B80196"/>
    <w:rPr>
      <w:color w:val="0000FF"/>
      <w:u w:val="single"/>
    </w:rPr>
  </w:style>
  <w:style w:type="paragraph" w:customStyle="1" w:styleId="2872d75dd1fd562fgmail-bodytext20">
    <w:name w:val="2872d75dd1fd562fgmail-bodytext20"/>
    <w:basedOn w:val="a"/>
    <w:rsid w:val="00F0490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74632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74632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Heading">
    <w:name w:val="Heading"/>
    <w:rsid w:val="00EE3E9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220593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Ходнев Андрей Владимирович</dc:creator>
  <cp:keywords/>
  <dc:description/>
  <cp:lastModifiedBy>Шаймердянов Марат Алимжанович</cp:lastModifiedBy>
  <cp:revision>4</cp:revision>
  <dcterms:created xsi:type="dcterms:W3CDTF">2026-07-28T09:58:00Z</dcterms:created>
  <dcterms:modified xsi:type="dcterms:W3CDTF">2026-07-28T13:02:00Z</dcterms:modified>
</cp:coreProperties>
</file>