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B133" w14:textId="77777777" w:rsidR="00586911" w:rsidRPr="00F536B5" w:rsidRDefault="00586911" w:rsidP="00586911">
      <w:pPr>
        <w:spacing w:after="0"/>
        <w:ind w:right="-6"/>
        <w:jc w:val="center"/>
        <w:rPr>
          <w:b/>
          <w:bCs/>
          <w:lang w:eastAsia="ru-RU"/>
        </w:rPr>
      </w:pPr>
      <w:r w:rsidRPr="00F536B5">
        <w:rPr>
          <w:b/>
          <w:bCs/>
          <w:lang w:eastAsia="ru-RU"/>
        </w:rPr>
        <w:t xml:space="preserve">ОБОСНОВАНИЕ НАЧАЛЬНОЙ (МАКСИМАЛЬНОЙ) ЦЕНЫ </w:t>
      </w:r>
    </w:p>
    <w:p w14:paraId="6FD4D601" w14:textId="77777777" w:rsidR="00586911" w:rsidRPr="00F536B5" w:rsidRDefault="00586911" w:rsidP="00586911">
      <w:pPr>
        <w:spacing w:after="120"/>
        <w:ind w:right="-6"/>
        <w:jc w:val="center"/>
        <w:rPr>
          <w:b/>
          <w:bCs/>
          <w:lang w:eastAsia="ru-RU"/>
        </w:rPr>
      </w:pPr>
      <w:r w:rsidRPr="00F536B5">
        <w:rPr>
          <w:b/>
          <w:bCs/>
          <w:lang w:eastAsia="ru-RU"/>
        </w:rPr>
        <w:t>ГРАЖДАНСКО-ПРАВОВОГО ДОГОВОРА</w:t>
      </w:r>
    </w:p>
    <w:p w14:paraId="5322D475" w14:textId="332BA96D" w:rsidR="00586911" w:rsidRPr="00F536B5" w:rsidRDefault="00586911" w:rsidP="00734ED9">
      <w:pPr>
        <w:spacing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Начальная (максимальная) цена гражданско-правового договора определена и обоснована в соответствии со статьей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7A3D5C26" w14:textId="77777777" w:rsidR="00586911" w:rsidRPr="00F536B5" w:rsidRDefault="00586911" w:rsidP="00734ED9">
      <w:pPr>
        <w:spacing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F05213B" w14:textId="18518A44" w:rsidR="00586911" w:rsidRDefault="00586911" w:rsidP="00734ED9">
      <w:pPr>
        <w:spacing w:after="12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В целях получения ценовой информации в отношении услуг Заказчиком направлены запросы о предоставлении ценовой информации потенциальным исполнителям, обладающим опытом оказания таких услуг: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96"/>
        <w:gridCol w:w="13041"/>
      </w:tblGrid>
      <w:tr w:rsidR="00580134" w:rsidRPr="00F536B5" w14:paraId="2169D3CE" w14:textId="77777777" w:rsidTr="001C1A21">
        <w:trPr>
          <w:trHeight w:val="552"/>
        </w:trPr>
        <w:tc>
          <w:tcPr>
            <w:tcW w:w="14737" w:type="dxa"/>
            <w:gridSpan w:val="2"/>
            <w:vAlign w:val="center"/>
          </w:tcPr>
          <w:p w14:paraId="1534B0A8" w14:textId="5C830CB2" w:rsidR="00580134" w:rsidRPr="00F536B5" w:rsidRDefault="00580134" w:rsidP="003309B6">
            <w:pPr>
              <w:spacing w:after="0"/>
              <w:jc w:val="center"/>
              <w:rPr>
                <w:b/>
                <w:bCs/>
              </w:rPr>
            </w:pPr>
            <w:r w:rsidRPr="00F536B5">
              <w:rPr>
                <w:b/>
                <w:bCs/>
              </w:rPr>
              <w:t xml:space="preserve">Наименование </w:t>
            </w:r>
            <w:r w:rsidR="001B05D3">
              <w:rPr>
                <w:b/>
                <w:bCs/>
              </w:rPr>
              <w:t>работ</w:t>
            </w:r>
          </w:p>
        </w:tc>
      </w:tr>
      <w:tr w:rsidR="00580134" w:rsidRPr="00F536B5" w14:paraId="3FF17022" w14:textId="77777777" w:rsidTr="001C1A21">
        <w:trPr>
          <w:trHeight w:val="609"/>
        </w:trPr>
        <w:tc>
          <w:tcPr>
            <w:tcW w:w="14737" w:type="dxa"/>
            <w:gridSpan w:val="2"/>
            <w:vAlign w:val="center"/>
          </w:tcPr>
          <w:p w14:paraId="73EF5735" w14:textId="62F7647A" w:rsidR="00580134" w:rsidRPr="00F536B5" w:rsidRDefault="001B05D3" w:rsidP="00FE3149">
            <w:pPr>
              <w:spacing w:after="0"/>
              <w:jc w:val="center"/>
            </w:pPr>
            <w:r w:rsidRPr="001B05D3">
              <w:t>Выполнение работ по разработке дизайн-проекта и проектной документации козырька главного входа здания, расположенном по адресу: 117292, г. Москва, ул. Кедрова, д. 8, корп. 1</w:t>
            </w:r>
          </w:p>
        </w:tc>
      </w:tr>
      <w:tr w:rsidR="00580134" w:rsidRPr="00F536B5" w14:paraId="1341069A" w14:textId="77777777" w:rsidTr="001C1A21">
        <w:tc>
          <w:tcPr>
            <w:tcW w:w="1696" w:type="dxa"/>
            <w:vAlign w:val="center"/>
          </w:tcPr>
          <w:p w14:paraId="5F7EC2C5" w14:textId="75E6F061" w:rsidR="00580134" w:rsidRPr="00F536B5" w:rsidRDefault="00580134" w:rsidP="003309B6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F536B5">
              <w:rPr>
                <w:b/>
                <w:bCs/>
                <w:color w:val="000000" w:themeColor="text1"/>
              </w:rPr>
              <w:t xml:space="preserve">Объем </w:t>
            </w:r>
            <w:r w:rsidR="001B05D3">
              <w:rPr>
                <w:b/>
                <w:bCs/>
                <w:color w:val="000000" w:themeColor="text1"/>
              </w:rPr>
              <w:t>работ</w:t>
            </w:r>
          </w:p>
        </w:tc>
        <w:tc>
          <w:tcPr>
            <w:tcW w:w="13041" w:type="dxa"/>
            <w:vAlign w:val="center"/>
          </w:tcPr>
          <w:p w14:paraId="1D02E612" w14:textId="4109C97E" w:rsidR="00580134" w:rsidRPr="00F536B5" w:rsidRDefault="00521FFA" w:rsidP="003309B6">
            <w:pPr>
              <w:spacing w:after="0"/>
              <w:jc w:val="center"/>
            </w:pPr>
            <w:r>
              <w:t>1</w:t>
            </w:r>
            <w:r w:rsidR="00580134" w:rsidRPr="00F536B5">
              <w:t xml:space="preserve"> усл. ед.</w:t>
            </w:r>
          </w:p>
        </w:tc>
      </w:tr>
    </w:tbl>
    <w:p w14:paraId="278FF02D" w14:textId="77777777" w:rsidR="00AE08A4" w:rsidRPr="00F536B5" w:rsidRDefault="00AE08A4" w:rsidP="00586911">
      <w:pPr>
        <w:spacing w:after="120"/>
        <w:ind w:firstLine="567"/>
        <w:rPr>
          <w:bCs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03"/>
        <w:gridCol w:w="1278"/>
        <w:gridCol w:w="1840"/>
        <w:gridCol w:w="1843"/>
        <w:gridCol w:w="1701"/>
        <w:gridCol w:w="1843"/>
        <w:gridCol w:w="1843"/>
        <w:gridCol w:w="1663"/>
      </w:tblGrid>
      <w:tr w:rsidR="001C1A21" w:rsidRPr="00775A98" w14:paraId="5B17D603" w14:textId="77777777" w:rsidTr="00521FFA">
        <w:trPr>
          <w:trHeight w:val="643"/>
          <w:jc w:val="center"/>
        </w:trPr>
        <w:tc>
          <w:tcPr>
            <w:tcW w:w="187" w:type="pct"/>
            <w:vMerge w:val="restart"/>
            <w:vAlign w:val="center"/>
          </w:tcPr>
          <w:p w14:paraId="7184189C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vAlign w:val="center"/>
          </w:tcPr>
          <w:p w14:paraId="73B0FC8C" w14:textId="394DDE63" w:rsidR="001C1A21" w:rsidRPr="00775A98" w:rsidRDefault="00521FFA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21FFA">
              <w:rPr>
                <w:b/>
                <w:bCs/>
                <w:color w:val="000000" w:themeColor="text1"/>
                <w:lang w:eastAsia="ru-RU"/>
              </w:rPr>
              <w:t xml:space="preserve">Наименование </w:t>
            </w:r>
            <w:r w:rsidR="001B05D3">
              <w:rPr>
                <w:b/>
                <w:bCs/>
                <w:color w:val="000000" w:themeColor="text1"/>
                <w:lang w:eastAsia="ru-RU"/>
              </w:rPr>
              <w:t>работ</w:t>
            </w:r>
          </w:p>
        </w:tc>
        <w:tc>
          <w:tcPr>
            <w:tcW w:w="439" w:type="pct"/>
            <w:vMerge w:val="restart"/>
            <w:shd w:val="clear" w:color="auto" w:fill="FFFFFF" w:themeFill="background1"/>
            <w:vAlign w:val="center"/>
          </w:tcPr>
          <w:p w14:paraId="67D58C01" w14:textId="53F8936B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Кол-во (объем) </w:t>
            </w:r>
            <w:r w:rsidR="001B05D3">
              <w:rPr>
                <w:b/>
                <w:bCs/>
                <w:color w:val="000000" w:themeColor="text1"/>
                <w:lang w:eastAsia="ru-RU"/>
              </w:rPr>
              <w:t>работ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 и ед. изм.</w:t>
            </w:r>
          </w:p>
        </w:tc>
        <w:tc>
          <w:tcPr>
            <w:tcW w:w="2482" w:type="pct"/>
            <w:gridSpan w:val="4"/>
            <w:shd w:val="clear" w:color="auto" w:fill="FFFFFF" w:themeFill="background1"/>
            <w:vAlign w:val="center"/>
          </w:tcPr>
          <w:p w14:paraId="0668FA07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633" w:type="pct"/>
            <w:vMerge w:val="restart"/>
            <w:shd w:val="clear" w:color="auto" w:fill="FFFFFF" w:themeFill="background1"/>
            <w:vAlign w:val="center"/>
          </w:tcPr>
          <w:p w14:paraId="044C9518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572" w:type="pct"/>
            <w:vMerge w:val="restart"/>
            <w:vAlign w:val="center"/>
          </w:tcPr>
          <w:p w14:paraId="09007631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</w:tr>
      <w:tr w:rsidR="001C1A21" w:rsidRPr="00775A98" w14:paraId="55E01098" w14:textId="77777777" w:rsidTr="00521FFA">
        <w:trPr>
          <w:trHeight w:val="280"/>
          <w:jc w:val="center"/>
        </w:trPr>
        <w:tc>
          <w:tcPr>
            <w:tcW w:w="187" w:type="pct"/>
            <w:vMerge/>
            <w:vAlign w:val="center"/>
          </w:tcPr>
          <w:p w14:paraId="3C7A05FC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vAlign w:val="center"/>
          </w:tcPr>
          <w:p w14:paraId="304466AB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4B238AF5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09A576A7" w14:textId="0D30DE52" w:rsidR="001C1A21" w:rsidRPr="00202D1F" w:rsidRDefault="001C1A2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1 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56EBEF4B" w14:textId="3C2240AD" w:rsidR="001C1A21" w:rsidRPr="00202D1F" w:rsidRDefault="001C1A2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2 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6CF3572" w14:textId="76BA62A7" w:rsidR="001C1A21" w:rsidRPr="00202D1F" w:rsidRDefault="001C1A2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16424383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633" w:type="pct"/>
            <w:vMerge/>
            <w:shd w:val="clear" w:color="auto" w:fill="FFFFFF" w:themeFill="background1"/>
          </w:tcPr>
          <w:p w14:paraId="0724BE0D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72" w:type="pct"/>
            <w:vMerge/>
          </w:tcPr>
          <w:p w14:paraId="279BBAD0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1C1A21" w:rsidRPr="00775A98" w14:paraId="7D65DCBF" w14:textId="77777777" w:rsidTr="00521FFA">
        <w:trPr>
          <w:trHeight w:val="263"/>
          <w:jc w:val="center"/>
        </w:trPr>
        <w:tc>
          <w:tcPr>
            <w:tcW w:w="187" w:type="pct"/>
            <w:vAlign w:val="center"/>
          </w:tcPr>
          <w:p w14:paraId="0FE98824" w14:textId="77777777" w:rsidR="001C1A21" w:rsidRPr="00775A98" w:rsidRDefault="001C1A2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88" w:type="pct"/>
            <w:shd w:val="clear" w:color="auto" w:fill="FFFFFF" w:themeFill="background1"/>
            <w:vAlign w:val="center"/>
          </w:tcPr>
          <w:p w14:paraId="0D18764B" w14:textId="00D7C2EC" w:rsidR="001C1A21" w:rsidRPr="00775A98" w:rsidRDefault="001B05D3" w:rsidP="00FE3149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1B05D3">
              <w:rPr>
                <w:bCs/>
                <w:color w:val="000000" w:themeColor="text1"/>
                <w:lang w:eastAsia="ru-RU"/>
              </w:rPr>
              <w:t xml:space="preserve">Выполнение работ по разработке дизайн-проекта и проектной документации козырька главного входа здания, расположенном по адресу: 117292, г. </w:t>
            </w:r>
            <w:r w:rsidRPr="001B05D3">
              <w:rPr>
                <w:bCs/>
                <w:color w:val="000000" w:themeColor="text1"/>
                <w:lang w:eastAsia="ru-RU"/>
              </w:rPr>
              <w:lastRenderedPageBreak/>
              <w:t>Москва, ул. Кедрова, д. 8, корп. 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7E7ECAF9" w14:textId="256985B1" w:rsidR="001C1A21" w:rsidRPr="00024FD6" w:rsidRDefault="001C1A21" w:rsidP="00AE6E90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024FD6">
              <w:rPr>
                <w:bCs/>
                <w:color w:val="000000" w:themeColor="text1"/>
              </w:rPr>
              <w:lastRenderedPageBreak/>
              <w:t>1 усл. ед.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613DA758" w14:textId="677A3879" w:rsidR="001C1A21" w:rsidRPr="00024FD6" w:rsidRDefault="001B05D3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255</w:t>
            </w:r>
            <w:r w:rsidR="001C1A21" w:rsidRPr="00024FD6">
              <w:rPr>
                <w:color w:val="000000" w:themeColor="text1"/>
                <w:lang w:eastAsia="ru-RU"/>
              </w:rPr>
              <w:t xml:space="preserve"> 000,00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1549C299" w14:textId="467E3D80" w:rsidR="001C1A21" w:rsidRPr="00024FD6" w:rsidRDefault="001B05D3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242</w:t>
            </w:r>
            <w:r w:rsidR="001C1A21" w:rsidRPr="00024FD6">
              <w:rPr>
                <w:color w:val="000000" w:themeColor="text1"/>
                <w:lang w:eastAsia="ru-RU"/>
              </w:rPr>
              <w:t> </w:t>
            </w:r>
            <w:r>
              <w:rPr>
                <w:color w:val="000000" w:themeColor="text1"/>
                <w:lang w:eastAsia="ru-RU"/>
              </w:rPr>
              <w:t>000</w:t>
            </w:r>
            <w:r w:rsidR="001C1A21" w:rsidRPr="00024FD6">
              <w:rPr>
                <w:color w:val="000000" w:themeColor="text1"/>
                <w:lang w:eastAsia="ru-RU"/>
              </w:rPr>
              <w:t>,00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9BB2313" w14:textId="71142B71" w:rsidR="001C1A21" w:rsidRPr="00024FD6" w:rsidRDefault="001B05D3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190</w:t>
            </w:r>
            <w:r w:rsidR="001C1A21" w:rsidRPr="00024FD6">
              <w:rPr>
                <w:color w:val="000000" w:themeColor="text1"/>
                <w:lang w:eastAsia="ru-RU"/>
              </w:rPr>
              <w:t> 000,00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2B3D7249" w14:textId="55726486" w:rsidR="001C1A21" w:rsidRPr="004055BB" w:rsidRDefault="00CD4862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highlight w:val="yellow"/>
                <w:lang w:eastAsia="ru-RU"/>
              </w:rPr>
            </w:pPr>
            <w:r w:rsidRPr="00CD4862">
              <w:rPr>
                <w:color w:val="000000" w:themeColor="text1"/>
                <w:lang w:eastAsia="ru-RU"/>
              </w:rPr>
              <w:t>15,02%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6F5620F3" w14:textId="75122BBF" w:rsidR="001C1A21" w:rsidRPr="004055BB" w:rsidRDefault="00CD4862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highlight w:val="yellow"/>
                <w:lang w:eastAsia="ru-RU"/>
              </w:rPr>
            </w:pPr>
            <w:r w:rsidRPr="00CD4862">
              <w:rPr>
                <w:color w:val="000000" w:themeColor="text1"/>
                <w:lang w:eastAsia="ru-RU"/>
              </w:rPr>
              <w:t>34 394,767</w:t>
            </w:r>
          </w:p>
        </w:tc>
        <w:tc>
          <w:tcPr>
            <w:tcW w:w="572" w:type="pct"/>
            <w:vAlign w:val="center"/>
          </w:tcPr>
          <w:p w14:paraId="563B0097" w14:textId="5CF72965" w:rsidR="001C1A21" w:rsidRPr="00024FD6" w:rsidRDefault="00CD4862" w:rsidP="00AE6E9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229</w:t>
            </w:r>
            <w:r w:rsidR="00FE3149" w:rsidRPr="00FE3149"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  <w:lang w:eastAsia="ru-RU"/>
              </w:rPr>
              <w:t>000</w:t>
            </w:r>
            <w:r w:rsidR="00FE3149" w:rsidRPr="00FE3149">
              <w:rPr>
                <w:color w:val="000000" w:themeColor="text1"/>
                <w:lang w:eastAsia="ru-RU"/>
              </w:rPr>
              <w:t>,00</w:t>
            </w:r>
          </w:p>
        </w:tc>
      </w:tr>
    </w:tbl>
    <w:p w14:paraId="7892676B" w14:textId="69DA5DC8" w:rsidR="00586911" w:rsidRPr="00F536B5" w:rsidRDefault="00586911" w:rsidP="00734ED9">
      <w:pPr>
        <w:spacing w:before="120"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В целях определения однородности совокупности значений выявленных цен, используемых при расчёте начальной(максимальной) цены определён коэффициент вариации.</w:t>
      </w:r>
    </w:p>
    <w:p w14:paraId="239673C7" w14:textId="77777777" w:rsidR="00586911" w:rsidRPr="00F536B5" w:rsidRDefault="00586911" w:rsidP="00586911">
      <w:pPr>
        <w:spacing w:after="0"/>
        <w:ind w:firstLine="567"/>
        <w:jc w:val="center"/>
        <w:rPr>
          <w:b/>
          <w:bCs/>
          <w:lang w:eastAsia="ru-RU"/>
        </w:rPr>
      </w:pPr>
      <w:r w:rsidRPr="00F536B5">
        <w:rPr>
          <w:rFonts w:eastAsia="Calibri"/>
          <w:noProof/>
          <w:position w:val="-28"/>
          <w:lang w:eastAsia="ru-RU"/>
        </w:rPr>
        <w:drawing>
          <wp:inline distT="0" distB="0" distL="0" distR="0" wp14:anchorId="569E65E8" wp14:editId="15B84648">
            <wp:extent cx="1459230" cy="5099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4F2A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где:</w:t>
      </w:r>
    </w:p>
    <w:p w14:paraId="1ABDEF1A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V - коэффициент вариации;</w:t>
      </w:r>
    </w:p>
    <w:p w14:paraId="038A810E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  <w:noProof/>
          <w:position w:val="-26"/>
          <w:lang w:eastAsia="ru-RU"/>
        </w:rPr>
        <w:drawing>
          <wp:inline distT="0" distB="0" distL="0" distR="0" wp14:anchorId="596CF931" wp14:editId="44A0C01E">
            <wp:extent cx="1652905" cy="562610"/>
            <wp:effectExtent l="0" t="0" r="444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B5">
        <w:rPr>
          <w:rFonts w:eastAsia="Calibri"/>
        </w:rPr>
        <w:t xml:space="preserve"> - среднее квадратичное отклонение;</w:t>
      </w:r>
    </w:p>
    <w:p w14:paraId="7385A9EF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  <w:i/>
        </w:rPr>
        <w:t>ц</w:t>
      </w:r>
      <w:r w:rsidRPr="00F536B5">
        <w:rPr>
          <w:rFonts w:eastAsia="Calibri"/>
          <w:i/>
          <w:vertAlign w:val="subscript"/>
          <w:lang w:val="en-US"/>
        </w:rPr>
        <w:t>i</w:t>
      </w:r>
      <w:r w:rsidRPr="00F536B5">
        <w:rPr>
          <w:rFonts w:eastAsia="Calibri"/>
        </w:rPr>
        <w:t xml:space="preserve"> - цена единицы товара, работы, услуги, указанная в источнике с номером i;</w:t>
      </w:r>
    </w:p>
    <w:p w14:paraId="69D52A56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&lt;ц&gt; - средняя арифметическая величина цены единицы товара, работы, услуги;</w:t>
      </w:r>
    </w:p>
    <w:p w14:paraId="31C61077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n - количество значений, используемых в расчёте.</w:t>
      </w:r>
    </w:p>
    <w:p w14:paraId="16727C4D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</w:rPr>
      </w:pPr>
    </w:p>
    <w:p w14:paraId="6FDBFB67" w14:textId="77777777" w:rsidR="00586911" w:rsidRPr="00F536B5" w:rsidRDefault="00586911" w:rsidP="00734ED9">
      <w:pPr>
        <w:spacing w:after="0"/>
        <w:rPr>
          <w:bCs/>
          <w:color w:val="FF0000"/>
          <w:lang w:eastAsia="ru-RU"/>
        </w:rPr>
      </w:pPr>
    </w:p>
    <w:p w14:paraId="6548848B" w14:textId="77777777" w:rsidR="00586911" w:rsidRPr="00F536B5" w:rsidRDefault="00586911" w:rsidP="00586911">
      <w:pPr>
        <w:spacing w:after="0"/>
        <w:jc w:val="center"/>
        <w:rPr>
          <w:bCs/>
          <w:lang w:eastAsia="ru-RU"/>
        </w:rPr>
      </w:pPr>
      <w:r w:rsidRPr="00F536B5">
        <w:rPr>
          <w:bCs/>
          <w:lang w:eastAsia="ru-RU"/>
        </w:rPr>
        <w:t>Начальная(максимальная) цена вычисляется по формуле:</w:t>
      </w:r>
    </w:p>
    <w:p w14:paraId="2A11B884" w14:textId="77777777" w:rsidR="00586911" w:rsidRPr="00F536B5" w:rsidRDefault="00586911" w:rsidP="00586911">
      <w:pPr>
        <w:spacing w:after="0"/>
        <w:jc w:val="center"/>
        <w:rPr>
          <w:bCs/>
          <w:lang w:eastAsia="ru-RU"/>
        </w:rPr>
      </w:pPr>
      <w:r w:rsidRPr="00F536B5">
        <w:rPr>
          <w:rFonts w:ascii="Calibri" w:eastAsia="Calibri" w:hAnsi="Calibri" w:cs="Calibri"/>
          <w:noProof/>
          <w:position w:val="-24"/>
          <w:lang w:eastAsia="ru-RU"/>
        </w:rPr>
        <w:drawing>
          <wp:inline distT="0" distB="0" distL="0" distR="0" wp14:anchorId="65F70747" wp14:editId="50DF1A77">
            <wp:extent cx="2286000" cy="562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68A3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где:</w:t>
      </w:r>
    </w:p>
    <w:p w14:paraId="301AF009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НМЦК</w:t>
      </w:r>
      <w:r w:rsidRPr="00F536B5">
        <w:rPr>
          <w:rFonts w:eastAsia="Calibri"/>
          <w:vertAlign w:val="superscript"/>
        </w:rPr>
        <w:t>рын</w:t>
      </w:r>
      <w:r w:rsidRPr="00F536B5">
        <w:rPr>
          <w:rFonts w:eastAsia="Calibri"/>
        </w:rPr>
        <w:t>, определяемая методом сопоставимых рыночных цен (анализа рынка);</w:t>
      </w:r>
    </w:p>
    <w:p w14:paraId="1477534D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v - количество (объем) закупаемого товара (работы, услуги);</w:t>
      </w:r>
    </w:p>
    <w:p w14:paraId="40C37622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n - количество значений, используемых в расчете;</w:t>
      </w:r>
    </w:p>
    <w:p w14:paraId="2597C2EE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i - номер источника ценовой информации;</w:t>
      </w:r>
    </w:p>
    <w:p w14:paraId="4A1DF05D" w14:textId="77777777" w:rsidR="00586911" w:rsidRPr="00F536B5" w:rsidRDefault="00586911" w:rsidP="00586911">
      <w:pPr>
        <w:spacing w:after="120"/>
        <w:ind w:right="-5" w:firstLine="567"/>
        <w:rPr>
          <w:rFonts w:eastAsia="Calibri"/>
        </w:rPr>
      </w:pPr>
      <w:r w:rsidRPr="00F536B5">
        <w:rPr>
          <w:rFonts w:eastAsia="Calibri"/>
          <w:i/>
        </w:rPr>
        <w:t>ц</w:t>
      </w:r>
      <w:r w:rsidRPr="00F536B5">
        <w:rPr>
          <w:rFonts w:eastAsia="Calibri"/>
          <w:i/>
          <w:vertAlign w:val="subscript"/>
          <w:lang w:val="en-US"/>
        </w:rPr>
        <w:t>i</w:t>
      </w:r>
      <w:r w:rsidRPr="00F536B5">
        <w:rPr>
          <w:rFonts w:eastAsia="Calibri"/>
          <w:i/>
          <w:vertAlign w:val="subscript"/>
        </w:rPr>
        <w:t xml:space="preserve"> </w:t>
      </w:r>
      <w:r w:rsidRPr="00F536B5">
        <w:rPr>
          <w:rFonts w:eastAsia="Calibri"/>
        </w:rPr>
        <w:t xml:space="preserve">- цена единицы товара, работы, услуги, представленная в источнике с номером i. </w:t>
      </w:r>
    </w:p>
    <w:p w14:paraId="289D0065" w14:textId="77777777" w:rsidR="00586911" w:rsidRPr="00F536B5" w:rsidRDefault="00586911" w:rsidP="00586911">
      <w:pPr>
        <w:tabs>
          <w:tab w:val="left" w:pos="1276"/>
        </w:tabs>
        <w:spacing w:after="0"/>
        <w:ind w:firstLine="567"/>
      </w:pPr>
    </w:p>
    <w:p w14:paraId="2A24F75D" w14:textId="77777777" w:rsidR="00586911" w:rsidRPr="00024FD6" w:rsidRDefault="00586911" w:rsidP="00586911">
      <w:pPr>
        <w:tabs>
          <w:tab w:val="left" w:pos="1276"/>
        </w:tabs>
        <w:spacing w:after="120"/>
        <w:ind w:firstLine="567"/>
      </w:pPr>
      <w:r w:rsidRPr="00024FD6">
        <w:t xml:space="preserve">Таким образом начальная (максимальная) цена </w:t>
      </w:r>
      <w:r w:rsidRPr="00024FD6">
        <w:rPr>
          <w:bCs/>
        </w:rPr>
        <w:t xml:space="preserve">гражданско-правового договора </w:t>
      </w:r>
      <w:r w:rsidRPr="00024FD6">
        <w:t>равняется:</w:t>
      </w:r>
    </w:p>
    <w:p w14:paraId="40144AA9" w14:textId="77777777" w:rsidR="00F536B5" w:rsidRPr="00024FD6" w:rsidRDefault="00F536B5" w:rsidP="00586911">
      <w:pPr>
        <w:tabs>
          <w:tab w:val="left" w:pos="1276"/>
        </w:tabs>
        <w:spacing w:after="120"/>
        <w:ind w:firstLine="567"/>
      </w:pPr>
    </w:p>
    <w:tbl>
      <w:tblPr>
        <w:tblW w:w="14592" w:type="dxa"/>
        <w:tblLook w:val="04A0" w:firstRow="1" w:lastRow="0" w:firstColumn="1" w:lastColumn="0" w:noHBand="0" w:noVBand="1"/>
      </w:tblPr>
      <w:tblGrid>
        <w:gridCol w:w="2603"/>
        <w:gridCol w:w="11989"/>
      </w:tblGrid>
      <w:tr w:rsidR="00586911" w:rsidRPr="00024FD6" w14:paraId="2EB6CC44" w14:textId="77777777" w:rsidTr="001C1A21">
        <w:trPr>
          <w:trHeight w:val="261"/>
        </w:trPr>
        <w:tc>
          <w:tcPr>
            <w:tcW w:w="2603" w:type="dxa"/>
            <w:vAlign w:val="center"/>
          </w:tcPr>
          <w:p w14:paraId="67326800" w14:textId="3EE4D88B" w:rsidR="00586911" w:rsidRPr="00024FD6" w:rsidRDefault="00CD4862" w:rsidP="00CD4862">
            <w:pPr>
              <w:tabs>
                <w:tab w:val="left" w:pos="1276"/>
              </w:tabs>
              <w:spacing w:after="0"/>
              <w:jc w:val="center"/>
              <w:rPr>
                <w:b/>
              </w:rPr>
            </w:pPr>
            <w:r w:rsidRPr="00CD4862">
              <w:rPr>
                <w:b/>
              </w:rPr>
              <w:t>229 000,00</w:t>
            </w:r>
          </w:p>
        </w:tc>
        <w:tc>
          <w:tcPr>
            <w:tcW w:w="11989" w:type="dxa"/>
            <w:vAlign w:val="center"/>
          </w:tcPr>
          <w:p w14:paraId="13CCB134" w14:textId="737F281D" w:rsidR="00586911" w:rsidRPr="00024FD6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</w:rPr>
            </w:pPr>
            <w:r w:rsidRPr="00024FD6">
              <w:rPr>
                <w:b/>
              </w:rPr>
              <w:t>(</w:t>
            </w:r>
            <w:r w:rsidR="00CD4862">
              <w:rPr>
                <w:b/>
              </w:rPr>
              <w:t>Двести двадцать девять тысяч</w:t>
            </w:r>
            <w:r w:rsidR="00024FD6" w:rsidRPr="00024FD6">
              <w:rPr>
                <w:b/>
              </w:rPr>
              <w:t>) рублей 00 копеек</w:t>
            </w:r>
          </w:p>
        </w:tc>
      </w:tr>
      <w:tr w:rsidR="00586911" w:rsidRPr="00F536B5" w14:paraId="3CAE66DF" w14:textId="77777777" w:rsidTr="001C1A21">
        <w:trPr>
          <w:trHeight w:val="261"/>
        </w:trPr>
        <w:tc>
          <w:tcPr>
            <w:tcW w:w="2603" w:type="dxa"/>
            <w:vAlign w:val="center"/>
          </w:tcPr>
          <w:p w14:paraId="35C72545" w14:textId="77777777" w:rsidR="00586911" w:rsidRPr="00024FD6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024FD6">
              <w:rPr>
                <w:i/>
              </w:rPr>
              <w:t>(цифрами)</w:t>
            </w:r>
          </w:p>
        </w:tc>
        <w:tc>
          <w:tcPr>
            <w:tcW w:w="11989" w:type="dxa"/>
            <w:vAlign w:val="center"/>
          </w:tcPr>
          <w:p w14:paraId="33ED965E" w14:textId="77777777" w:rsidR="00586911" w:rsidRPr="00F536B5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024FD6">
              <w:rPr>
                <w:i/>
              </w:rPr>
              <w:t>(прописью)</w:t>
            </w:r>
          </w:p>
        </w:tc>
      </w:tr>
    </w:tbl>
    <w:p w14:paraId="0C30D2CE" w14:textId="77777777" w:rsidR="00477B05" w:rsidRPr="00F536B5" w:rsidRDefault="00477B05" w:rsidP="00FE3149">
      <w:pPr>
        <w:spacing w:after="0"/>
        <w:rPr>
          <w:b/>
        </w:rPr>
      </w:pPr>
    </w:p>
    <w:sectPr w:rsidR="00477B05" w:rsidRPr="00F536B5" w:rsidSect="001C1A21">
      <w:footerReference w:type="default" r:id="rId10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95DE" w14:textId="77777777" w:rsidR="00F15808" w:rsidRDefault="00F15808">
      <w:pPr>
        <w:spacing w:after="0"/>
      </w:pPr>
      <w:r>
        <w:separator/>
      </w:r>
    </w:p>
  </w:endnote>
  <w:endnote w:type="continuationSeparator" w:id="0">
    <w:p w14:paraId="07533FAA" w14:textId="77777777" w:rsidR="00F15808" w:rsidRDefault="00F15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237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0721BF" w14:textId="77777777" w:rsidR="00803E6A" w:rsidRPr="009F79A4" w:rsidRDefault="00586911" w:rsidP="009F79A4">
        <w:pPr>
          <w:pStyle w:val="a4"/>
          <w:jc w:val="center"/>
          <w:rPr>
            <w:rFonts w:ascii="Times New Roman" w:hAnsi="Times New Roman" w:cs="Times New Roman"/>
          </w:rPr>
        </w:pPr>
        <w:r w:rsidRPr="009F79A4">
          <w:rPr>
            <w:rFonts w:ascii="Times New Roman" w:hAnsi="Times New Roman" w:cs="Times New Roman"/>
          </w:rPr>
          <w:fldChar w:fldCharType="begin"/>
        </w:r>
        <w:r w:rsidRPr="009F79A4">
          <w:rPr>
            <w:rFonts w:ascii="Times New Roman" w:hAnsi="Times New Roman" w:cs="Times New Roman"/>
          </w:rPr>
          <w:instrText>PAGE   \* MERGEFORMAT</w:instrText>
        </w:r>
        <w:r w:rsidRPr="009F79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9F79A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765C" w14:textId="77777777" w:rsidR="00F15808" w:rsidRDefault="00F15808">
      <w:pPr>
        <w:spacing w:after="0"/>
      </w:pPr>
      <w:r>
        <w:separator/>
      </w:r>
    </w:p>
  </w:footnote>
  <w:footnote w:type="continuationSeparator" w:id="0">
    <w:p w14:paraId="68DC5161" w14:textId="77777777" w:rsidR="00F15808" w:rsidRDefault="00F158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C"/>
    <w:rsid w:val="0001400B"/>
    <w:rsid w:val="00022677"/>
    <w:rsid w:val="00024FD6"/>
    <w:rsid w:val="0004642C"/>
    <w:rsid w:val="00046C15"/>
    <w:rsid w:val="000522A1"/>
    <w:rsid w:val="000E4938"/>
    <w:rsid w:val="00137A05"/>
    <w:rsid w:val="001623BB"/>
    <w:rsid w:val="00193A9F"/>
    <w:rsid w:val="001B05D3"/>
    <w:rsid w:val="001C1A21"/>
    <w:rsid w:val="001D429F"/>
    <w:rsid w:val="001D70C2"/>
    <w:rsid w:val="001F62AB"/>
    <w:rsid w:val="00202D1F"/>
    <w:rsid w:val="00212E8B"/>
    <w:rsid w:val="00247E75"/>
    <w:rsid w:val="00291456"/>
    <w:rsid w:val="002949FA"/>
    <w:rsid w:val="002A5103"/>
    <w:rsid w:val="002A7E0B"/>
    <w:rsid w:val="002E3A14"/>
    <w:rsid w:val="0031251E"/>
    <w:rsid w:val="00331E7F"/>
    <w:rsid w:val="00346D88"/>
    <w:rsid w:val="0036405C"/>
    <w:rsid w:val="003A4556"/>
    <w:rsid w:val="003F38C1"/>
    <w:rsid w:val="004055BB"/>
    <w:rsid w:val="00433000"/>
    <w:rsid w:val="00441932"/>
    <w:rsid w:val="00457581"/>
    <w:rsid w:val="00477B05"/>
    <w:rsid w:val="004C2260"/>
    <w:rsid w:val="004D7487"/>
    <w:rsid w:val="004E3DF2"/>
    <w:rsid w:val="00520247"/>
    <w:rsid w:val="00521FFA"/>
    <w:rsid w:val="00532564"/>
    <w:rsid w:val="00553951"/>
    <w:rsid w:val="00580134"/>
    <w:rsid w:val="005849F9"/>
    <w:rsid w:val="00586911"/>
    <w:rsid w:val="005A38E2"/>
    <w:rsid w:val="005C068B"/>
    <w:rsid w:val="005E7772"/>
    <w:rsid w:val="005F4FDA"/>
    <w:rsid w:val="006304A0"/>
    <w:rsid w:val="006353CB"/>
    <w:rsid w:val="0064112A"/>
    <w:rsid w:val="00646F22"/>
    <w:rsid w:val="00670084"/>
    <w:rsid w:val="00671414"/>
    <w:rsid w:val="0068211E"/>
    <w:rsid w:val="006A3CA5"/>
    <w:rsid w:val="006C2AAF"/>
    <w:rsid w:val="006F0A5E"/>
    <w:rsid w:val="00734ED9"/>
    <w:rsid w:val="00741175"/>
    <w:rsid w:val="00755C50"/>
    <w:rsid w:val="007659F1"/>
    <w:rsid w:val="007C3FA7"/>
    <w:rsid w:val="007D0B1E"/>
    <w:rsid w:val="007D2BD4"/>
    <w:rsid w:val="00803E6A"/>
    <w:rsid w:val="008075FE"/>
    <w:rsid w:val="00807D5F"/>
    <w:rsid w:val="00842389"/>
    <w:rsid w:val="008610EC"/>
    <w:rsid w:val="008B4B99"/>
    <w:rsid w:val="008D24C6"/>
    <w:rsid w:val="008D379B"/>
    <w:rsid w:val="008E00C8"/>
    <w:rsid w:val="008E4A47"/>
    <w:rsid w:val="008E570E"/>
    <w:rsid w:val="008E5B1D"/>
    <w:rsid w:val="009009EC"/>
    <w:rsid w:val="0093118E"/>
    <w:rsid w:val="009507D6"/>
    <w:rsid w:val="009537D6"/>
    <w:rsid w:val="00971F51"/>
    <w:rsid w:val="00994392"/>
    <w:rsid w:val="009A34E8"/>
    <w:rsid w:val="009C2BEC"/>
    <w:rsid w:val="00A019C1"/>
    <w:rsid w:val="00A14AB3"/>
    <w:rsid w:val="00A36884"/>
    <w:rsid w:val="00A64930"/>
    <w:rsid w:val="00A861E7"/>
    <w:rsid w:val="00A94D44"/>
    <w:rsid w:val="00AA4E9A"/>
    <w:rsid w:val="00AE08A4"/>
    <w:rsid w:val="00B23300"/>
    <w:rsid w:val="00B35B5A"/>
    <w:rsid w:val="00B5613C"/>
    <w:rsid w:val="00B8206C"/>
    <w:rsid w:val="00B93ACF"/>
    <w:rsid w:val="00C10DAE"/>
    <w:rsid w:val="00C27949"/>
    <w:rsid w:val="00CD4862"/>
    <w:rsid w:val="00D43246"/>
    <w:rsid w:val="00DB7BD6"/>
    <w:rsid w:val="00DF66B2"/>
    <w:rsid w:val="00E22744"/>
    <w:rsid w:val="00E2577B"/>
    <w:rsid w:val="00E32A91"/>
    <w:rsid w:val="00E747BB"/>
    <w:rsid w:val="00EC4DF7"/>
    <w:rsid w:val="00ED6A36"/>
    <w:rsid w:val="00EE4809"/>
    <w:rsid w:val="00EE6A27"/>
    <w:rsid w:val="00F15808"/>
    <w:rsid w:val="00F536B5"/>
    <w:rsid w:val="00F60FD6"/>
    <w:rsid w:val="00FA7835"/>
    <w:rsid w:val="00FC1259"/>
    <w:rsid w:val="00FD2C19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8D8"/>
  <w15:chartTrackingRefBased/>
  <w15:docId w15:val="{149BDE57-020C-4078-8820-31A6BF1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487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4D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86911"/>
    <w:pPr>
      <w:tabs>
        <w:tab w:val="center" w:pos="4677"/>
        <w:tab w:val="right" w:pos="9355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8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756-78C9-40FF-B3FD-4D9F07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Сидорова Луиза Артемовна</cp:lastModifiedBy>
  <cp:revision>3</cp:revision>
  <cp:lastPrinted>2023-11-23T15:20:00Z</cp:lastPrinted>
  <dcterms:created xsi:type="dcterms:W3CDTF">2026-04-29T14:27:00Z</dcterms:created>
  <dcterms:modified xsi:type="dcterms:W3CDTF">2026-05-22T13:02:00Z</dcterms:modified>
</cp:coreProperties>
</file>