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97" w:rsidRDefault="007D4397" w:rsidP="009A2E0A">
      <w:pPr>
        <w:pStyle w:val="2"/>
        <w:rPr>
          <w:rFonts w:eastAsia="Verdana"/>
        </w:rPr>
      </w:pPr>
      <w:bookmarkStart w:id="0" w:name="bookmark0"/>
    </w:p>
    <w:p w:rsidR="00DD0FFF" w:rsidRPr="009914FB" w:rsidRDefault="00AE0142" w:rsidP="00B707DB">
      <w:pPr>
        <w:keepNext/>
        <w:keepLines/>
        <w:spacing w:after="211" w:line="210" w:lineRule="exact"/>
        <w:ind w:right="20"/>
        <w:jc w:val="center"/>
        <w:outlineLvl w:val="0"/>
        <w:rPr>
          <w:rFonts w:ascii="Times New Roman" w:eastAsia="Verdana" w:hAnsi="Times New Roman" w:cs="Times New Roman"/>
          <w:b/>
          <w:bCs/>
        </w:rPr>
      </w:pPr>
      <w:r w:rsidRPr="002E5999">
        <w:rPr>
          <w:rFonts w:ascii="Times New Roman" w:eastAsia="Verdana" w:hAnsi="Times New Roman" w:cs="Times New Roman"/>
          <w:b/>
          <w:bCs/>
          <w:sz w:val="28"/>
          <w:szCs w:val="28"/>
        </w:rPr>
        <w:t>Государственный контракт</w:t>
      </w:r>
      <w:r w:rsidR="00B707DB" w:rsidRPr="002E5999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№ </w:t>
      </w:r>
      <w:bookmarkEnd w:id="0"/>
      <w:r w:rsidR="00F821D3" w:rsidRPr="002E5999">
        <w:rPr>
          <w:rFonts w:ascii="Times New Roman" w:eastAsia="Verdana" w:hAnsi="Times New Roman" w:cs="Times New Roman"/>
          <w:b/>
          <w:bCs/>
          <w:sz w:val="28"/>
          <w:szCs w:val="28"/>
        </w:rPr>
        <w:t>_______</w:t>
      </w:r>
      <w:r w:rsidR="00F821D3">
        <w:rPr>
          <w:rFonts w:ascii="Times New Roman" w:eastAsia="Verdana" w:hAnsi="Times New Roman" w:cs="Times New Roman"/>
          <w:b/>
          <w:bCs/>
        </w:rPr>
        <w:t>_</w:t>
      </w:r>
    </w:p>
    <w:p w:rsidR="00783584" w:rsidRPr="009914FB" w:rsidRDefault="00B707DB" w:rsidP="00F821D3">
      <w:pPr>
        <w:keepNext/>
        <w:keepLines/>
        <w:spacing w:after="211" w:line="210" w:lineRule="exact"/>
        <w:ind w:right="20"/>
        <w:jc w:val="center"/>
        <w:outlineLvl w:val="0"/>
        <w:rPr>
          <w:rFonts w:ascii="Times New Roman" w:eastAsia="Verdana" w:hAnsi="Times New Roman" w:cs="Times New Roman"/>
          <w:b/>
          <w:bCs/>
        </w:rPr>
      </w:pPr>
      <w:r w:rsidRPr="009914FB">
        <w:rPr>
          <w:rFonts w:ascii="Times New Roman" w:eastAsia="Verdana" w:hAnsi="Times New Roman" w:cs="Times New Roman"/>
          <w:b/>
          <w:bCs/>
        </w:rPr>
        <w:t>г. Курск</w:t>
      </w:r>
      <w:r w:rsidRPr="009914FB">
        <w:rPr>
          <w:rFonts w:ascii="Times New Roman" w:eastAsia="Verdana" w:hAnsi="Times New Roman" w:cs="Times New Roman"/>
          <w:b/>
          <w:bCs/>
        </w:rPr>
        <w:tab/>
      </w:r>
      <w:r w:rsidR="007D4397" w:rsidRPr="009914FB">
        <w:rPr>
          <w:rFonts w:ascii="Times New Roman" w:eastAsia="Verdana" w:hAnsi="Times New Roman" w:cs="Times New Roman"/>
          <w:b/>
          <w:bCs/>
        </w:rPr>
        <w:t xml:space="preserve">      </w:t>
      </w:r>
      <w:r w:rsidR="00DD0FFF" w:rsidRPr="009914FB">
        <w:rPr>
          <w:rFonts w:ascii="Times New Roman" w:eastAsia="Verdana" w:hAnsi="Times New Roman" w:cs="Times New Roman"/>
          <w:b/>
          <w:bCs/>
        </w:rPr>
        <w:t xml:space="preserve">                                                              </w:t>
      </w:r>
      <w:r w:rsidR="007D4397" w:rsidRPr="009914FB">
        <w:rPr>
          <w:rFonts w:ascii="Times New Roman" w:eastAsia="Verdana" w:hAnsi="Times New Roman" w:cs="Times New Roman"/>
          <w:b/>
          <w:bCs/>
        </w:rPr>
        <w:t xml:space="preserve"> </w:t>
      </w:r>
      <w:r w:rsidR="00791AD6" w:rsidRPr="009914FB">
        <w:rPr>
          <w:rFonts w:ascii="Times New Roman" w:eastAsia="Verdana" w:hAnsi="Times New Roman" w:cs="Times New Roman"/>
          <w:b/>
          <w:bCs/>
        </w:rPr>
        <w:t xml:space="preserve">                    </w:t>
      </w:r>
      <w:r w:rsidR="007D4397" w:rsidRPr="009914FB">
        <w:rPr>
          <w:rFonts w:ascii="Times New Roman" w:eastAsia="Verdana" w:hAnsi="Times New Roman" w:cs="Times New Roman"/>
          <w:b/>
          <w:bCs/>
        </w:rPr>
        <w:t xml:space="preserve">      </w:t>
      </w:r>
      <w:r w:rsidRPr="009914FB">
        <w:rPr>
          <w:rFonts w:ascii="Times New Roman" w:eastAsia="Verdana" w:hAnsi="Times New Roman" w:cs="Times New Roman"/>
          <w:b/>
          <w:bCs/>
        </w:rPr>
        <w:t>«</w:t>
      </w:r>
      <w:r w:rsidR="00B971B5" w:rsidRPr="009914FB">
        <w:rPr>
          <w:rFonts w:ascii="Times New Roman" w:eastAsia="Verdana" w:hAnsi="Times New Roman" w:cs="Times New Roman"/>
          <w:b/>
          <w:bCs/>
        </w:rPr>
        <w:t>___</w:t>
      </w:r>
      <w:r w:rsidRPr="009914FB">
        <w:rPr>
          <w:rFonts w:ascii="Times New Roman" w:eastAsia="Verdana" w:hAnsi="Times New Roman" w:cs="Times New Roman"/>
          <w:b/>
          <w:bCs/>
        </w:rPr>
        <w:t>»</w:t>
      </w:r>
      <w:r w:rsidR="007D4397" w:rsidRPr="009914FB">
        <w:rPr>
          <w:rFonts w:ascii="Times New Roman" w:eastAsia="Verdana" w:hAnsi="Times New Roman" w:cs="Times New Roman"/>
          <w:b/>
          <w:bCs/>
        </w:rPr>
        <w:t xml:space="preserve"> </w:t>
      </w:r>
      <w:r w:rsidR="00904674" w:rsidRPr="009914FB">
        <w:rPr>
          <w:rFonts w:ascii="Times New Roman" w:eastAsia="Verdana" w:hAnsi="Times New Roman" w:cs="Times New Roman"/>
          <w:b/>
          <w:bCs/>
        </w:rPr>
        <w:t xml:space="preserve"> </w:t>
      </w:r>
      <w:r w:rsidR="00284D66">
        <w:rPr>
          <w:rFonts w:ascii="Times New Roman" w:eastAsia="Verdana" w:hAnsi="Times New Roman" w:cs="Times New Roman"/>
          <w:b/>
          <w:bCs/>
        </w:rPr>
        <w:t>июня</w:t>
      </w:r>
      <w:r w:rsidR="001C0550" w:rsidRPr="009914FB">
        <w:rPr>
          <w:rFonts w:ascii="Times New Roman" w:eastAsia="Verdana" w:hAnsi="Times New Roman" w:cs="Times New Roman"/>
          <w:b/>
          <w:bCs/>
        </w:rPr>
        <w:t xml:space="preserve"> </w:t>
      </w:r>
      <w:r w:rsidRPr="009914FB">
        <w:rPr>
          <w:rFonts w:ascii="Times New Roman" w:eastAsia="Verdana" w:hAnsi="Times New Roman" w:cs="Times New Roman"/>
          <w:b/>
          <w:bCs/>
        </w:rPr>
        <w:t>20</w:t>
      </w:r>
      <w:r w:rsidR="00707CA2" w:rsidRPr="009914FB">
        <w:rPr>
          <w:rFonts w:ascii="Times New Roman" w:eastAsia="Verdana" w:hAnsi="Times New Roman" w:cs="Times New Roman"/>
          <w:b/>
          <w:bCs/>
        </w:rPr>
        <w:t>2</w:t>
      </w:r>
      <w:r w:rsidR="00DF2D5F" w:rsidRPr="009914FB">
        <w:rPr>
          <w:rFonts w:ascii="Times New Roman" w:eastAsia="Verdana" w:hAnsi="Times New Roman" w:cs="Times New Roman"/>
          <w:b/>
          <w:bCs/>
        </w:rPr>
        <w:t>6</w:t>
      </w:r>
      <w:r w:rsidR="001C0550" w:rsidRPr="009914FB">
        <w:rPr>
          <w:rFonts w:ascii="Times New Roman" w:eastAsia="Verdana" w:hAnsi="Times New Roman" w:cs="Times New Roman"/>
          <w:b/>
          <w:bCs/>
        </w:rPr>
        <w:t xml:space="preserve"> </w:t>
      </w:r>
    </w:p>
    <w:p w:rsidR="00DF2D5F" w:rsidRPr="009914FB" w:rsidRDefault="00896159" w:rsidP="00DF2D5F">
      <w:pPr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  <w:b/>
          <w:bCs/>
        </w:rPr>
        <w:t>___________________________</w:t>
      </w:r>
      <w:r w:rsidR="00BA26B2" w:rsidRPr="009914FB">
        <w:rPr>
          <w:rFonts w:ascii="Times New Roman" w:eastAsia="Verdana" w:hAnsi="Times New Roman" w:cs="Times New Roman"/>
          <w:b/>
          <w:bCs/>
        </w:rPr>
        <w:t xml:space="preserve">, </w:t>
      </w:r>
      <w:r w:rsidR="00BA26B2" w:rsidRPr="009914FB">
        <w:rPr>
          <w:rFonts w:ascii="Times New Roman" w:eastAsia="Verdana" w:hAnsi="Times New Roman" w:cs="Times New Roman"/>
          <w:bCs/>
        </w:rPr>
        <w:t>именуемое в дальнейшем</w:t>
      </w:r>
      <w:r w:rsidR="00BA26B2" w:rsidRPr="009914FB">
        <w:rPr>
          <w:rFonts w:ascii="Times New Roman" w:eastAsia="Verdana" w:hAnsi="Times New Roman" w:cs="Times New Roman"/>
          <w:b/>
          <w:bCs/>
        </w:rPr>
        <w:t xml:space="preserve"> «Поставщик», </w:t>
      </w:r>
      <w:r w:rsidR="00BA26B2" w:rsidRPr="009914FB">
        <w:rPr>
          <w:rFonts w:ascii="Times New Roman" w:eastAsia="Verdana" w:hAnsi="Times New Roman" w:cs="Times New Roman"/>
          <w:bCs/>
        </w:rPr>
        <w:t xml:space="preserve">в лице </w:t>
      </w:r>
      <w:r w:rsidRPr="009914FB">
        <w:rPr>
          <w:rFonts w:ascii="Times New Roman" w:eastAsia="Verdana" w:hAnsi="Times New Roman" w:cs="Times New Roman"/>
          <w:bCs/>
        </w:rPr>
        <w:t>_________</w:t>
      </w:r>
      <w:r w:rsidR="00BA26B2" w:rsidRPr="009914FB">
        <w:rPr>
          <w:rFonts w:ascii="Times New Roman" w:eastAsia="Verdana" w:hAnsi="Times New Roman" w:cs="Times New Roman"/>
          <w:bCs/>
        </w:rPr>
        <w:t xml:space="preserve">, действующего на основании </w:t>
      </w:r>
      <w:r w:rsidRPr="009914FB">
        <w:rPr>
          <w:rFonts w:ascii="Times New Roman" w:eastAsia="Verdana" w:hAnsi="Times New Roman" w:cs="Times New Roman"/>
          <w:bCs/>
        </w:rPr>
        <w:t>____________</w:t>
      </w:r>
      <w:r w:rsidR="009A2E0A" w:rsidRPr="009914FB">
        <w:rPr>
          <w:rFonts w:ascii="Times New Roman" w:eastAsia="Verdana" w:hAnsi="Times New Roman" w:cs="Times New Roman"/>
          <w:bCs/>
        </w:rPr>
        <w:t xml:space="preserve"> </w:t>
      </w:r>
      <w:r w:rsidR="00B707DB" w:rsidRPr="009914FB">
        <w:rPr>
          <w:rFonts w:ascii="Times New Roman" w:eastAsia="Verdana" w:hAnsi="Times New Roman" w:cs="Times New Roman"/>
        </w:rPr>
        <w:t xml:space="preserve">с одной стороны, и </w:t>
      </w:r>
      <w:r w:rsidR="00AE0142" w:rsidRPr="009914FB">
        <w:rPr>
          <w:rFonts w:ascii="Times New Roman" w:eastAsia="Verdana" w:hAnsi="Times New Roman" w:cs="Times New Roman"/>
          <w:b/>
          <w:bCs/>
        </w:rPr>
        <w:t>Управление Федеральной службы по надзору в сфере связи, информационных технологий и массовых коммуникаций по Курской области</w:t>
      </w:r>
      <w:r w:rsidR="00FF440A" w:rsidRPr="009914FB">
        <w:rPr>
          <w:rFonts w:ascii="Times New Roman" w:eastAsia="Verdana" w:hAnsi="Times New Roman" w:cs="Times New Roman"/>
          <w:b/>
          <w:bCs/>
        </w:rPr>
        <w:t xml:space="preserve"> (Управление Роскомнадзора по Курской области)</w:t>
      </w:r>
      <w:r w:rsidR="00B707DB" w:rsidRPr="009914FB">
        <w:rPr>
          <w:rFonts w:ascii="Times New Roman" w:eastAsia="Verdana" w:hAnsi="Times New Roman" w:cs="Times New Roman"/>
          <w:b/>
          <w:bCs/>
        </w:rPr>
        <w:t xml:space="preserve">, </w:t>
      </w:r>
      <w:r w:rsidR="00B707DB" w:rsidRPr="009914FB">
        <w:rPr>
          <w:rFonts w:ascii="Times New Roman" w:eastAsia="Verdana" w:hAnsi="Times New Roman" w:cs="Times New Roman"/>
        </w:rPr>
        <w:t xml:space="preserve">в лице </w:t>
      </w:r>
      <w:r w:rsidR="00405A15" w:rsidRPr="009914FB">
        <w:rPr>
          <w:rFonts w:ascii="Times New Roman" w:eastAsia="Verdana" w:hAnsi="Times New Roman" w:cs="Times New Roman"/>
        </w:rPr>
        <w:t xml:space="preserve">заместителя руководителя управления- начальника отдела по защите прав субъектов персональных данных </w:t>
      </w:r>
      <w:r w:rsidR="00FF440A" w:rsidRPr="009914FB">
        <w:rPr>
          <w:rFonts w:ascii="Times New Roman" w:eastAsia="Verdana" w:hAnsi="Times New Roman" w:cs="Times New Roman"/>
        </w:rPr>
        <w:t>Панькова Павла Николаевича</w:t>
      </w:r>
      <w:r w:rsidR="00B707DB" w:rsidRPr="009914FB">
        <w:rPr>
          <w:rFonts w:ascii="Times New Roman" w:eastAsia="Verdana" w:hAnsi="Times New Roman" w:cs="Times New Roman"/>
        </w:rPr>
        <w:t xml:space="preserve">, действующего на основании Положения, именуемый в дальнейшем </w:t>
      </w:r>
      <w:r w:rsidR="00B707DB" w:rsidRPr="009914FB">
        <w:rPr>
          <w:rFonts w:ascii="Times New Roman" w:eastAsia="Verdana" w:hAnsi="Times New Roman" w:cs="Times New Roman"/>
          <w:b/>
          <w:bCs/>
        </w:rPr>
        <w:t xml:space="preserve">«Покупатель», </w:t>
      </w:r>
      <w:r w:rsidR="00B707DB" w:rsidRPr="009914FB">
        <w:rPr>
          <w:rFonts w:ascii="Times New Roman" w:eastAsia="Verdana" w:hAnsi="Times New Roman" w:cs="Times New Roman"/>
        </w:rPr>
        <w:t>с другой стороны («Поставщик» и «Покупатель» далее именуются как «Стороны»),</w:t>
      </w:r>
      <w:r w:rsidR="004B77AA" w:rsidRPr="009914FB">
        <w:rPr>
          <w:rFonts w:ascii="Times New Roman" w:hAnsi="Times New Roman" w:cs="Times New Roman"/>
        </w:rPr>
        <w:t xml:space="preserve"> </w:t>
      </w:r>
      <w:r w:rsidR="004B77AA" w:rsidRPr="009914FB">
        <w:rPr>
          <w:rFonts w:ascii="Times New Roman" w:eastAsia="Verdana" w:hAnsi="Times New Roman" w:cs="Times New Roman"/>
        </w:rPr>
        <w:t>с соблюдением требований Федерального закона от 05.04.2013 № 44-ФЗ п</w:t>
      </w:r>
      <w:r w:rsidR="00E2762B" w:rsidRPr="009914FB">
        <w:rPr>
          <w:rFonts w:ascii="Times New Roman" w:eastAsia="Verdana" w:hAnsi="Times New Roman" w:cs="Times New Roman"/>
        </w:rPr>
        <w:t>ункт</w:t>
      </w:r>
      <w:r w:rsidR="00405A15" w:rsidRPr="009914FB">
        <w:rPr>
          <w:rFonts w:ascii="Times New Roman" w:eastAsia="Verdana" w:hAnsi="Times New Roman" w:cs="Times New Roman"/>
        </w:rPr>
        <w:t>а</w:t>
      </w:r>
      <w:r w:rsidR="00E2762B" w:rsidRPr="009914FB">
        <w:rPr>
          <w:rFonts w:ascii="Times New Roman" w:eastAsia="Verdana" w:hAnsi="Times New Roman" w:cs="Times New Roman"/>
        </w:rPr>
        <w:t xml:space="preserve"> </w:t>
      </w:r>
      <w:r w:rsidR="004B77AA" w:rsidRPr="009914FB">
        <w:rPr>
          <w:rFonts w:ascii="Times New Roman" w:eastAsia="Verdana" w:hAnsi="Times New Roman" w:cs="Times New Roman"/>
        </w:rPr>
        <w:t>4 част</w:t>
      </w:r>
      <w:r w:rsidR="00405A15" w:rsidRPr="009914FB">
        <w:rPr>
          <w:rFonts w:ascii="Times New Roman" w:eastAsia="Verdana" w:hAnsi="Times New Roman" w:cs="Times New Roman"/>
        </w:rPr>
        <w:t>и</w:t>
      </w:r>
      <w:r w:rsidR="004B77AA" w:rsidRPr="009914FB">
        <w:rPr>
          <w:rFonts w:ascii="Times New Roman" w:eastAsia="Verdana" w:hAnsi="Times New Roman" w:cs="Times New Roman"/>
        </w:rPr>
        <w:t xml:space="preserve"> 1 ст</w:t>
      </w:r>
      <w:r w:rsidR="00E2762B" w:rsidRPr="009914FB">
        <w:rPr>
          <w:rFonts w:ascii="Times New Roman" w:eastAsia="Verdana" w:hAnsi="Times New Roman" w:cs="Times New Roman"/>
        </w:rPr>
        <w:t>ать</w:t>
      </w:r>
      <w:r w:rsidR="00405A15" w:rsidRPr="009914FB">
        <w:rPr>
          <w:rFonts w:ascii="Times New Roman" w:eastAsia="Verdana" w:hAnsi="Times New Roman" w:cs="Times New Roman"/>
        </w:rPr>
        <w:t>и</w:t>
      </w:r>
      <w:r w:rsidR="00E2762B" w:rsidRPr="009914FB">
        <w:rPr>
          <w:rFonts w:ascii="Times New Roman" w:eastAsia="Verdana" w:hAnsi="Times New Roman" w:cs="Times New Roman"/>
        </w:rPr>
        <w:t xml:space="preserve"> </w:t>
      </w:r>
      <w:r w:rsidR="004B77AA" w:rsidRPr="009914FB">
        <w:rPr>
          <w:rFonts w:ascii="Times New Roman" w:eastAsia="Verdana" w:hAnsi="Times New Roman" w:cs="Times New Roman"/>
        </w:rPr>
        <w:t>93 «О контрактной системе в сфере закупок товаров, работ, услуг для обеспечения государственных и муниципальных нужд»,</w:t>
      </w:r>
      <w:r w:rsidR="00DF2D5F"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F2D5F" w:rsidRPr="009914FB">
        <w:rPr>
          <w:rFonts w:ascii="Times New Roman" w:eastAsia="Verdana" w:hAnsi="Times New Roman" w:cs="Times New Roman"/>
        </w:rPr>
        <w:t xml:space="preserve">на основании итогового протокола закупочной сессии № </w:t>
      </w:r>
      <w:r w:rsidR="002E5999">
        <w:rPr>
          <w:rFonts w:ascii="Times New Roman" w:eastAsia="Verdana" w:hAnsi="Times New Roman" w:cs="Times New Roman"/>
        </w:rPr>
        <w:t>_________</w:t>
      </w:r>
      <w:r w:rsidR="00DF2D5F" w:rsidRPr="009914FB">
        <w:rPr>
          <w:rFonts w:ascii="Times New Roman" w:eastAsia="Verdana" w:hAnsi="Times New Roman" w:cs="Times New Roman"/>
        </w:rPr>
        <w:t xml:space="preserve"> от </w:t>
      </w:r>
      <w:r w:rsidR="002E5999">
        <w:rPr>
          <w:rFonts w:ascii="Times New Roman" w:eastAsia="Verdana" w:hAnsi="Times New Roman" w:cs="Times New Roman"/>
        </w:rPr>
        <w:t>____</w:t>
      </w:r>
      <w:r w:rsidR="00DF2D5F" w:rsidRPr="009914FB">
        <w:rPr>
          <w:rFonts w:ascii="Times New Roman" w:eastAsia="Verdana" w:hAnsi="Times New Roman" w:cs="Times New Roman"/>
        </w:rPr>
        <w:t xml:space="preserve"> </w:t>
      </w:r>
      <w:r w:rsidR="009A0853">
        <w:rPr>
          <w:rFonts w:ascii="Times New Roman" w:eastAsia="Verdana" w:hAnsi="Times New Roman" w:cs="Times New Roman"/>
        </w:rPr>
        <w:t>июня</w:t>
      </w:r>
      <w:r w:rsidR="00DF2D5F" w:rsidRPr="009914FB">
        <w:rPr>
          <w:rFonts w:ascii="Times New Roman" w:eastAsia="Verdana" w:hAnsi="Times New Roman" w:cs="Times New Roman"/>
        </w:rPr>
        <w:t xml:space="preserve"> 2026</w:t>
      </w:r>
      <w:r w:rsidR="009A0853">
        <w:rPr>
          <w:rFonts w:ascii="Times New Roman" w:eastAsia="Verdana" w:hAnsi="Times New Roman" w:cs="Times New Roman"/>
        </w:rPr>
        <w:t>г</w:t>
      </w:r>
      <w:r w:rsidR="00DF2D5F" w:rsidRPr="009914FB">
        <w:rPr>
          <w:rFonts w:ascii="Times New Roman" w:eastAsia="Verdana" w:hAnsi="Times New Roman" w:cs="Times New Roman"/>
        </w:rPr>
        <w:t xml:space="preserve"> проведенной с использованием единого агрегатора торговли (</w:t>
      </w:r>
      <w:hyperlink r:id="rId8" w:tooltip="https://agregatoreat.ru/" w:history="1">
        <w:r w:rsidR="00DF2D5F" w:rsidRPr="009914FB">
          <w:rPr>
            <w:rStyle w:val="ab"/>
            <w:rFonts w:ascii="Times New Roman" w:eastAsia="Verdana" w:hAnsi="Times New Roman" w:cs="Times New Roman"/>
          </w:rPr>
          <w:t>https://agregatoreat.ru/</w:t>
        </w:r>
      </w:hyperlink>
      <w:r w:rsidR="00DF2D5F" w:rsidRPr="009914FB">
        <w:rPr>
          <w:rFonts w:ascii="Times New Roman" w:eastAsia="Verdana" w:hAnsi="Times New Roman" w:cs="Times New Roman"/>
        </w:rPr>
        <w:t>) заключили настоящий Государственный контракт</w:t>
      </w:r>
      <w:r w:rsidR="005F361B">
        <w:rPr>
          <w:rFonts w:ascii="Times New Roman" w:eastAsia="Verdana" w:hAnsi="Times New Roman" w:cs="Times New Roman"/>
        </w:rPr>
        <w:t xml:space="preserve"> (далее-Контракт)</w:t>
      </w:r>
      <w:r w:rsidR="00DF2D5F" w:rsidRPr="009914FB">
        <w:rPr>
          <w:rFonts w:ascii="Times New Roman" w:eastAsia="Verdana" w:hAnsi="Times New Roman" w:cs="Times New Roman"/>
        </w:rPr>
        <w:t xml:space="preserve"> о нижеследующем:</w:t>
      </w:r>
    </w:p>
    <w:p w:rsidR="00DF2D5F" w:rsidRPr="009914FB" w:rsidRDefault="00DF2D5F" w:rsidP="00DF2D5F">
      <w:pPr>
        <w:jc w:val="both"/>
        <w:rPr>
          <w:rFonts w:ascii="Times New Roman" w:eastAsia="Verdana" w:hAnsi="Times New Roman" w:cs="Times New Roman"/>
        </w:rPr>
      </w:pPr>
    </w:p>
    <w:p w:rsidR="00B707DB" w:rsidRDefault="00B707DB" w:rsidP="004B77AA">
      <w:pPr>
        <w:pStyle w:val="aa"/>
        <w:keepNext/>
        <w:keepLines/>
        <w:numPr>
          <w:ilvl w:val="0"/>
          <w:numId w:val="5"/>
        </w:numPr>
        <w:spacing w:line="216" w:lineRule="exact"/>
        <w:ind w:right="20"/>
        <w:jc w:val="center"/>
        <w:outlineLvl w:val="1"/>
        <w:rPr>
          <w:rFonts w:ascii="Times New Roman" w:eastAsia="Verdana" w:hAnsi="Times New Roman" w:cs="Times New Roman"/>
          <w:b/>
          <w:bCs/>
        </w:rPr>
      </w:pPr>
      <w:bookmarkStart w:id="1" w:name="bookmark1"/>
      <w:r w:rsidRPr="009914FB">
        <w:rPr>
          <w:rFonts w:ascii="Times New Roman" w:eastAsia="Verdana" w:hAnsi="Times New Roman" w:cs="Times New Roman"/>
          <w:b/>
          <w:bCs/>
        </w:rPr>
        <w:t xml:space="preserve">ПРЕДМЕТ </w:t>
      </w:r>
      <w:r w:rsidR="00AE0142" w:rsidRPr="009914FB">
        <w:rPr>
          <w:rFonts w:ascii="Times New Roman" w:eastAsia="Verdana" w:hAnsi="Times New Roman" w:cs="Times New Roman"/>
          <w:b/>
          <w:bCs/>
        </w:rPr>
        <w:t>КОНТРАКТА</w:t>
      </w:r>
      <w:bookmarkEnd w:id="1"/>
    </w:p>
    <w:p w:rsidR="002E5999" w:rsidRPr="009914FB" w:rsidRDefault="002E5999" w:rsidP="002E5999">
      <w:pPr>
        <w:pStyle w:val="aa"/>
        <w:keepNext/>
        <w:keepLines/>
        <w:spacing w:line="216" w:lineRule="exact"/>
        <w:ind w:right="20"/>
        <w:outlineLvl w:val="1"/>
        <w:rPr>
          <w:rFonts w:ascii="Times New Roman" w:eastAsia="Verdana" w:hAnsi="Times New Roman" w:cs="Times New Roman"/>
          <w:b/>
          <w:bCs/>
        </w:rPr>
      </w:pPr>
    </w:p>
    <w:p w:rsidR="00B707DB" w:rsidRPr="009914FB" w:rsidRDefault="00B707DB" w:rsidP="00B21762">
      <w:pPr>
        <w:numPr>
          <w:ilvl w:val="0"/>
          <w:numId w:val="3"/>
        </w:numPr>
        <w:ind w:left="23" w:right="23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Поставщик обязуется </w:t>
      </w:r>
      <w:r w:rsidR="00284D66" w:rsidRPr="00284D66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поставить Покупателю продукцию (в дальнейшем Товар) </w:t>
      </w:r>
      <w:r w:rsidRPr="009914FB">
        <w:rPr>
          <w:rFonts w:ascii="Times New Roman" w:eastAsia="Verdana" w:hAnsi="Times New Roman" w:cs="Times New Roman"/>
        </w:rPr>
        <w:t>в количестве, качестве</w:t>
      </w:r>
      <w:r w:rsidR="004B77AA" w:rsidRPr="009914FB">
        <w:rPr>
          <w:rFonts w:ascii="Times New Roman" w:eastAsia="Verdana" w:hAnsi="Times New Roman" w:cs="Times New Roman"/>
        </w:rPr>
        <w:t>, ассортименте в соответствии со Спецификацией на товар (приложение №</w:t>
      </w:r>
      <w:r w:rsidR="002F6F1E" w:rsidRPr="009914FB">
        <w:rPr>
          <w:rFonts w:ascii="Times New Roman" w:eastAsia="Verdana" w:hAnsi="Times New Roman" w:cs="Times New Roman"/>
        </w:rPr>
        <w:t xml:space="preserve"> </w:t>
      </w:r>
      <w:r w:rsidR="004B77AA" w:rsidRPr="009914FB">
        <w:rPr>
          <w:rFonts w:ascii="Times New Roman" w:eastAsia="Verdana" w:hAnsi="Times New Roman" w:cs="Times New Roman"/>
        </w:rPr>
        <w:t xml:space="preserve">1 к настоящему </w:t>
      </w:r>
      <w:r w:rsidR="008C6996" w:rsidRPr="009914FB">
        <w:rPr>
          <w:rFonts w:ascii="Times New Roman" w:eastAsia="Verdana" w:hAnsi="Times New Roman" w:cs="Times New Roman"/>
        </w:rPr>
        <w:t>Контракту</w:t>
      </w:r>
      <w:r w:rsidR="004B77AA" w:rsidRPr="009914FB">
        <w:rPr>
          <w:rFonts w:ascii="Times New Roman" w:eastAsia="Verdana" w:hAnsi="Times New Roman" w:cs="Times New Roman"/>
        </w:rPr>
        <w:t>).</w:t>
      </w:r>
    </w:p>
    <w:p w:rsidR="004B77AA" w:rsidRPr="009914FB" w:rsidRDefault="00B707DB" w:rsidP="00B21762">
      <w:pPr>
        <w:numPr>
          <w:ilvl w:val="0"/>
          <w:numId w:val="3"/>
        </w:numPr>
        <w:ind w:lef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Общая сумма </w:t>
      </w:r>
      <w:r w:rsidR="00F16EF4" w:rsidRPr="009914FB">
        <w:rPr>
          <w:rFonts w:ascii="Times New Roman" w:eastAsia="Verdana" w:hAnsi="Times New Roman" w:cs="Times New Roman"/>
        </w:rPr>
        <w:t>Контракт</w:t>
      </w:r>
      <w:r w:rsidRPr="009914FB">
        <w:rPr>
          <w:rFonts w:ascii="Times New Roman" w:eastAsia="Verdana" w:hAnsi="Times New Roman" w:cs="Times New Roman"/>
        </w:rPr>
        <w:t xml:space="preserve">а составляет </w:t>
      </w:r>
      <w:r w:rsidR="00896159" w:rsidRPr="009914FB">
        <w:rPr>
          <w:rFonts w:ascii="Times New Roman" w:eastAsia="Verdana" w:hAnsi="Times New Roman" w:cs="Times New Roman"/>
        </w:rPr>
        <w:t>_____</w:t>
      </w:r>
      <w:r w:rsidRPr="009914FB">
        <w:rPr>
          <w:rFonts w:ascii="Times New Roman" w:eastAsia="Verdana" w:hAnsi="Times New Roman" w:cs="Times New Roman"/>
        </w:rPr>
        <w:t xml:space="preserve"> руб</w:t>
      </w:r>
      <w:r w:rsidR="00AE0142" w:rsidRPr="009914FB">
        <w:rPr>
          <w:rFonts w:ascii="Times New Roman" w:eastAsia="Verdana" w:hAnsi="Times New Roman" w:cs="Times New Roman"/>
        </w:rPr>
        <w:t>.</w:t>
      </w:r>
      <w:r w:rsidRPr="009914FB">
        <w:rPr>
          <w:rFonts w:ascii="Times New Roman" w:eastAsia="Verdana" w:hAnsi="Times New Roman" w:cs="Times New Roman"/>
        </w:rPr>
        <w:t xml:space="preserve"> </w:t>
      </w:r>
      <w:r w:rsidR="00896159" w:rsidRPr="009914FB">
        <w:rPr>
          <w:rFonts w:ascii="Times New Roman" w:eastAsia="Verdana" w:hAnsi="Times New Roman" w:cs="Times New Roman"/>
        </w:rPr>
        <w:t>____</w:t>
      </w:r>
      <w:r w:rsidRPr="009914FB">
        <w:rPr>
          <w:rFonts w:ascii="Times New Roman" w:eastAsia="Verdana" w:hAnsi="Times New Roman" w:cs="Times New Roman"/>
        </w:rPr>
        <w:t xml:space="preserve"> коп</w:t>
      </w:r>
      <w:r w:rsidR="00AE0142" w:rsidRPr="009914FB">
        <w:rPr>
          <w:rFonts w:ascii="Times New Roman" w:eastAsia="Verdana" w:hAnsi="Times New Roman" w:cs="Times New Roman"/>
        </w:rPr>
        <w:t>.</w:t>
      </w:r>
      <w:r w:rsidRPr="009914FB">
        <w:rPr>
          <w:rFonts w:ascii="Times New Roman" w:eastAsia="Verdana" w:hAnsi="Times New Roman" w:cs="Times New Roman"/>
        </w:rPr>
        <w:t xml:space="preserve"> (</w:t>
      </w:r>
      <w:r w:rsidR="00896159" w:rsidRPr="009914FB">
        <w:rPr>
          <w:rFonts w:ascii="Times New Roman" w:eastAsia="Verdana" w:hAnsi="Times New Roman" w:cs="Times New Roman"/>
        </w:rPr>
        <w:t>________</w:t>
      </w:r>
      <w:r w:rsidRPr="009914FB">
        <w:rPr>
          <w:rFonts w:ascii="Times New Roman" w:eastAsia="Verdana" w:hAnsi="Times New Roman" w:cs="Times New Roman"/>
        </w:rPr>
        <w:t xml:space="preserve"> руб</w:t>
      </w:r>
      <w:r w:rsidR="00BA26B2" w:rsidRPr="009914FB">
        <w:rPr>
          <w:rFonts w:ascii="Times New Roman" w:eastAsia="Verdana" w:hAnsi="Times New Roman" w:cs="Times New Roman"/>
        </w:rPr>
        <w:t>ля</w:t>
      </w:r>
      <w:r w:rsidRPr="009914FB">
        <w:rPr>
          <w:rFonts w:ascii="Times New Roman" w:eastAsia="Verdana" w:hAnsi="Times New Roman" w:cs="Times New Roman"/>
        </w:rPr>
        <w:t xml:space="preserve"> </w:t>
      </w:r>
      <w:r w:rsidR="00896159" w:rsidRPr="009914FB">
        <w:rPr>
          <w:rFonts w:ascii="Times New Roman" w:eastAsia="Verdana" w:hAnsi="Times New Roman" w:cs="Times New Roman"/>
        </w:rPr>
        <w:t>_____</w:t>
      </w:r>
      <w:r w:rsidRPr="009914FB">
        <w:rPr>
          <w:rFonts w:ascii="Times New Roman" w:eastAsia="Verdana" w:hAnsi="Times New Roman" w:cs="Times New Roman"/>
        </w:rPr>
        <w:t xml:space="preserve"> коп</w:t>
      </w:r>
      <w:r w:rsidR="00AE0142" w:rsidRPr="009914FB">
        <w:rPr>
          <w:rFonts w:ascii="Times New Roman" w:eastAsia="Verdana" w:hAnsi="Times New Roman" w:cs="Times New Roman"/>
        </w:rPr>
        <w:t>е</w:t>
      </w:r>
      <w:r w:rsidR="00BA26B2" w:rsidRPr="009914FB">
        <w:rPr>
          <w:rFonts w:ascii="Times New Roman" w:eastAsia="Verdana" w:hAnsi="Times New Roman" w:cs="Times New Roman"/>
        </w:rPr>
        <w:t>йки</w:t>
      </w:r>
      <w:r w:rsidRPr="009914FB">
        <w:rPr>
          <w:rFonts w:ascii="Times New Roman" w:eastAsia="Verdana" w:hAnsi="Times New Roman" w:cs="Times New Roman"/>
        </w:rPr>
        <w:t>)</w:t>
      </w:r>
      <w:r w:rsidR="008814F8" w:rsidRPr="009914FB">
        <w:rPr>
          <w:rFonts w:ascii="Times New Roman" w:eastAsia="Verdana" w:hAnsi="Times New Roman" w:cs="Times New Roman"/>
        </w:rPr>
        <w:t>, в том числе НДС 2</w:t>
      </w:r>
      <w:r w:rsidR="00F821D3">
        <w:rPr>
          <w:rFonts w:ascii="Times New Roman" w:eastAsia="Verdana" w:hAnsi="Times New Roman" w:cs="Times New Roman"/>
        </w:rPr>
        <w:t>2</w:t>
      </w:r>
      <w:r w:rsidR="008814F8" w:rsidRPr="009914FB">
        <w:rPr>
          <w:rFonts w:ascii="Times New Roman" w:eastAsia="Verdana" w:hAnsi="Times New Roman" w:cs="Times New Roman"/>
        </w:rPr>
        <w:t xml:space="preserve">% </w:t>
      </w:r>
      <w:r w:rsidR="00896159" w:rsidRPr="009914FB">
        <w:rPr>
          <w:rFonts w:ascii="Times New Roman" w:eastAsia="Verdana" w:hAnsi="Times New Roman" w:cs="Times New Roman"/>
        </w:rPr>
        <w:t>_______</w:t>
      </w:r>
      <w:r w:rsidR="008814F8" w:rsidRPr="009914FB">
        <w:rPr>
          <w:rFonts w:ascii="Times New Roman" w:eastAsia="Verdana" w:hAnsi="Times New Roman" w:cs="Times New Roman"/>
        </w:rPr>
        <w:t xml:space="preserve"> руб.</w:t>
      </w:r>
      <w:r w:rsidR="004F2ABB" w:rsidRPr="009914FB">
        <w:rPr>
          <w:rFonts w:ascii="Times New Roman" w:eastAsia="Verdana" w:hAnsi="Times New Roman" w:cs="Times New Roman"/>
        </w:rPr>
        <w:t xml:space="preserve"> </w:t>
      </w:r>
    </w:p>
    <w:p w:rsidR="00B707DB" w:rsidRPr="009914FB" w:rsidRDefault="00351D6A" w:rsidP="00B21762">
      <w:pPr>
        <w:numPr>
          <w:ilvl w:val="0"/>
          <w:numId w:val="3"/>
        </w:numPr>
        <w:ind w:lef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>Цена Контракта является твердой и не может изменяться в ходе исполнения Контракта, за исключением случаев, установленных действующим законодательством Российской Федерации.</w:t>
      </w:r>
    </w:p>
    <w:p w:rsidR="00014B9A" w:rsidRPr="009914FB" w:rsidRDefault="00E107FE" w:rsidP="00DF2D5F">
      <w:pPr>
        <w:numPr>
          <w:ilvl w:val="0"/>
          <w:numId w:val="3"/>
        </w:numPr>
        <w:ind w:left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ИКЗ: </w:t>
      </w:r>
      <w:r w:rsidR="00B50481" w:rsidRPr="00B50481">
        <w:rPr>
          <w:rFonts w:ascii="Times New Roman" w:hAnsi="Times New Roman"/>
        </w:rPr>
        <w:t>261463204442646320100100060240000000</w:t>
      </w:r>
      <w:r w:rsidR="00DF2D5F" w:rsidRPr="009914FB">
        <w:rPr>
          <w:rFonts w:ascii="Times New Roman" w:eastAsia="Verdana" w:hAnsi="Times New Roman" w:cs="Times New Roman"/>
        </w:rPr>
        <w:t>.</w:t>
      </w:r>
    </w:p>
    <w:p w:rsidR="00DF2D5F" w:rsidRPr="009914FB" w:rsidRDefault="00DF2D5F" w:rsidP="00F821D3">
      <w:pPr>
        <w:ind w:left="510"/>
        <w:jc w:val="both"/>
        <w:rPr>
          <w:rFonts w:ascii="Times New Roman" w:eastAsia="Verdana" w:hAnsi="Times New Roman" w:cs="Times New Roman"/>
        </w:rPr>
      </w:pPr>
    </w:p>
    <w:p w:rsidR="00B707DB" w:rsidRPr="002E5999" w:rsidRDefault="002E5999" w:rsidP="002E5999">
      <w:pPr>
        <w:pStyle w:val="aa"/>
        <w:keepNext/>
        <w:keepLines/>
        <w:tabs>
          <w:tab w:val="left" w:pos="2852"/>
        </w:tabs>
        <w:outlineLvl w:val="1"/>
        <w:rPr>
          <w:rFonts w:ascii="Times New Roman" w:eastAsia="Verdana" w:hAnsi="Times New Roman" w:cs="Times New Roman"/>
          <w:b/>
          <w:bCs/>
        </w:rPr>
      </w:pPr>
      <w:bookmarkStart w:id="2" w:name="bookmark2"/>
      <w:r>
        <w:rPr>
          <w:rFonts w:ascii="Times New Roman" w:eastAsia="Verdana" w:hAnsi="Times New Roman" w:cs="Times New Roman"/>
          <w:b/>
          <w:bCs/>
        </w:rPr>
        <w:t xml:space="preserve">                               2. </w:t>
      </w:r>
      <w:r w:rsidR="00B707DB" w:rsidRPr="002E5999">
        <w:rPr>
          <w:rFonts w:ascii="Times New Roman" w:eastAsia="Verdana" w:hAnsi="Times New Roman" w:cs="Times New Roman"/>
          <w:b/>
          <w:bCs/>
        </w:rPr>
        <w:t>ПОРЯДОК И УСЛОВИЯ ПОСТАВКИ ТОВАРА</w:t>
      </w:r>
      <w:bookmarkEnd w:id="2"/>
    </w:p>
    <w:p w:rsidR="002E5999" w:rsidRPr="002E5999" w:rsidRDefault="002E5999" w:rsidP="002E5999">
      <w:pPr>
        <w:pStyle w:val="aa"/>
        <w:keepNext/>
        <w:keepLines/>
        <w:tabs>
          <w:tab w:val="left" w:pos="2852"/>
        </w:tabs>
        <w:outlineLvl w:val="1"/>
        <w:rPr>
          <w:rFonts w:ascii="Times New Roman" w:eastAsia="Verdana" w:hAnsi="Times New Roman" w:cs="Times New Roman"/>
          <w:b/>
          <w:bCs/>
        </w:rPr>
      </w:pPr>
    </w:p>
    <w:p w:rsidR="00AA5754" w:rsidRPr="009914FB" w:rsidRDefault="00B707DB" w:rsidP="00316AFC">
      <w:pPr>
        <w:numPr>
          <w:ilvl w:val="1"/>
          <w:numId w:val="4"/>
        </w:num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Товары поставляются Покупателю по ценам, наименованиям и в количестве, соответствующим указанным в </w:t>
      </w:r>
      <w:r w:rsidR="00284D66">
        <w:rPr>
          <w:rFonts w:ascii="Times New Roman" w:eastAsia="Verdana" w:hAnsi="Times New Roman" w:cs="Times New Roman"/>
        </w:rPr>
        <w:t>Спецификации</w:t>
      </w:r>
      <w:r w:rsidRPr="009914FB">
        <w:rPr>
          <w:rFonts w:ascii="Times New Roman" w:eastAsia="Verdana" w:hAnsi="Times New Roman" w:cs="Times New Roman"/>
        </w:rPr>
        <w:t xml:space="preserve">. </w:t>
      </w:r>
    </w:p>
    <w:p w:rsidR="00B707DB" w:rsidRPr="009914FB" w:rsidRDefault="00B707DB" w:rsidP="00316AFC">
      <w:pPr>
        <w:numPr>
          <w:ilvl w:val="1"/>
          <w:numId w:val="4"/>
        </w:num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Датой поставки товара является дата фактической приемки товара Покупателем, указанная в </w:t>
      </w:r>
      <w:r w:rsidR="00316AFC" w:rsidRPr="009914FB">
        <w:rPr>
          <w:rFonts w:ascii="Times New Roman" w:eastAsia="Verdana" w:hAnsi="Times New Roman" w:cs="Times New Roman"/>
        </w:rPr>
        <w:t>универсальном передаточном документе (товарной</w:t>
      </w:r>
      <w:r w:rsidRPr="009914FB">
        <w:rPr>
          <w:rFonts w:ascii="Times New Roman" w:eastAsia="Verdana" w:hAnsi="Times New Roman" w:cs="Times New Roman"/>
        </w:rPr>
        <w:t xml:space="preserve"> накладной</w:t>
      </w:r>
      <w:r w:rsidR="00316AFC" w:rsidRPr="009914FB">
        <w:rPr>
          <w:rFonts w:ascii="Times New Roman" w:eastAsia="Verdana" w:hAnsi="Times New Roman" w:cs="Times New Roman"/>
        </w:rPr>
        <w:t>)</w:t>
      </w:r>
      <w:r w:rsidRPr="009914FB">
        <w:rPr>
          <w:rFonts w:ascii="Times New Roman" w:eastAsia="Verdana" w:hAnsi="Times New Roman" w:cs="Times New Roman"/>
        </w:rPr>
        <w:t>.</w:t>
      </w:r>
    </w:p>
    <w:p w:rsidR="00316AFC" w:rsidRPr="009914FB" w:rsidRDefault="00B707DB" w:rsidP="00316AFC">
      <w:pPr>
        <w:numPr>
          <w:ilvl w:val="1"/>
          <w:numId w:val="4"/>
        </w:numPr>
        <w:ind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>Доставка товара осуществляется Поставщиком.</w:t>
      </w:r>
      <w:r w:rsidR="00316AFC" w:rsidRPr="009914FB">
        <w:rPr>
          <w:rFonts w:ascii="Times New Roman" w:hAnsi="Times New Roman" w:cs="Times New Roman"/>
        </w:rPr>
        <w:t xml:space="preserve"> </w:t>
      </w:r>
    </w:p>
    <w:p w:rsidR="00B707DB" w:rsidRPr="009914FB" w:rsidRDefault="00316AFC" w:rsidP="00316AFC">
      <w:pPr>
        <w:numPr>
          <w:ilvl w:val="1"/>
          <w:numId w:val="4"/>
        </w:numPr>
        <w:ind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>Место поставки товара: 305000, г. Курск, Красная площадь 8.</w:t>
      </w:r>
    </w:p>
    <w:p w:rsidR="00316AFC" w:rsidRPr="009914FB" w:rsidRDefault="00316AFC" w:rsidP="00316AFC">
      <w:pPr>
        <w:ind w:left="510"/>
        <w:jc w:val="both"/>
        <w:rPr>
          <w:rFonts w:ascii="Times New Roman" w:eastAsia="Verdana" w:hAnsi="Times New Roman" w:cs="Times New Roman"/>
        </w:rPr>
      </w:pPr>
    </w:p>
    <w:p w:rsidR="00B707DB" w:rsidRPr="002E5999" w:rsidRDefault="002E5999" w:rsidP="002E5999">
      <w:pPr>
        <w:pStyle w:val="aa"/>
        <w:keepNext/>
        <w:keepLines/>
        <w:tabs>
          <w:tab w:val="left" w:pos="3442"/>
        </w:tabs>
        <w:jc w:val="both"/>
        <w:outlineLvl w:val="1"/>
        <w:rPr>
          <w:rFonts w:ascii="Times New Roman" w:eastAsia="Verdana" w:hAnsi="Times New Roman" w:cs="Times New Roman"/>
          <w:b/>
          <w:bCs/>
        </w:rPr>
      </w:pPr>
      <w:bookmarkStart w:id="3" w:name="bookmark3"/>
      <w:r>
        <w:rPr>
          <w:rFonts w:ascii="Times New Roman" w:eastAsia="Verdana" w:hAnsi="Times New Roman" w:cs="Times New Roman"/>
          <w:b/>
          <w:bCs/>
        </w:rPr>
        <w:t xml:space="preserve">                               3. </w:t>
      </w:r>
      <w:r w:rsidR="00B707DB" w:rsidRPr="002E5999">
        <w:rPr>
          <w:rFonts w:ascii="Times New Roman" w:eastAsia="Verdana" w:hAnsi="Times New Roman" w:cs="Times New Roman"/>
          <w:b/>
          <w:bCs/>
        </w:rPr>
        <w:t>КАЧЕСТВО И КОМПЛЕКТНОСТЬ</w:t>
      </w:r>
      <w:bookmarkEnd w:id="3"/>
    </w:p>
    <w:p w:rsidR="002E5999" w:rsidRPr="002E5999" w:rsidRDefault="002E5999" w:rsidP="002E5999">
      <w:pPr>
        <w:pStyle w:val="aa"/>
        <w:keepNext/>
        <w:keepLines/>
        <w:tabs>
          <w:tab w:val="left" w:pos="3442"/>
        </w:tabs>
        <w:jc w:val="both"/>
        <w:outlineLvl w:val="1"/>
        <w:rPr>
          <w:rFonts w:ascii="Times New Roman" w:eastAsia="Verdana" w:hAnsi="Times New Roman" w:cs="Times New Roman"/>
          <w:b/>
          <w:bCs/>
        </w:rPr>
      </w:pPr>
    </w:p>
    <w:p w:rsidR="00B707DB" w:rsidRPr="009914FB" w:rsidRDefault="006F3EFF" w:rsidP="00B21762">
      <w:p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3.1.</w:t>
      </w:r>
      <w:r w:rsidR="00B707DB" w:rsidRPr="009914FB">
        <w:rPr>
          <w:rFonts w:ascii="Times New Roman" w:eastAsia="Verdana" w:hAnsi="Times New Roman" w:cs="Times New Roman"/>
        </w:rPr>
        <w:t xml:space="preserve"> Качество поставляемых товаров и их маркировка должны соответствовать требованиям стандартов и технических условий, установленным законодательством РФ для данного вида товаров.</w:t>
      </w:r>
    </w:p>
    <w:p w:rsidR="00B707DB" w:rsidRPr="009914FB" w:rsidRDefault="006F3EFF" w:rsidP="00B21762">
      <w:p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3.2.</w:t>
      </w:r>
      <w:r w:rsidR="00B707DB" w:rsidRPr="009914FB">
        <w:rPr>
          <w:rFonts w:ascii="Times New Roman" w:eastAsia="Verdana" w:hAnsi="Times New Roman" w:cs="Times New Roman"/>
        </w:rPr>
        <w:t xml:space="preserve"> Поставщик передает Покупателю товар в таре производителя и/или упаковке, обеспечивающей ее сохранность при стандартных условиях хранения и транспортирования.</w:t>
      </w:r>
      <w:r w:rsidR="00E107FE" w:rsidRPr="009914FB">
        <w:rPr>
          <w:rFonts w:ascii="Times New Roman" w:hAnsi="Times New Roman" w:cs="Times New Roman"/>
        </w:rPr>
        <w:t xml:space="preserve"> </w:t>
      </w:r>
      <w:r w:rsidR="00E107FE" w:rsidRPr="009914FB">
        <w:rPr>
          <w:rFonts w:ascii="Times New Roman" w:eastAsia="Verdana" w:hAnsi="Times New Roman" w:cs="Times New Roman"/>
        </w:rPr>
        <w:t>Поставщик несет ответственность за ненадлежащую упаковку, не обеспечивающую сохранность Товара при его хранении и транспортировании до Покупателя.</w:t>
      </w:r>
    </w:p>
    <w:p w:rsidR="00B707DB" w:rsidRPr="009914FB" w:rsidRDefault="006F3EFF" w:rsidP="00316AFC">
      <w:pPr>
        <w:ind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3.3.</w:t>
      </w:r>
      <w:r w:rsidR="00B707DB" w:rsidRPr="009914FB">
        <w:rPr>
          <w:rFonts w:ascii="Times New Roman" w:eastAsia="Verdana" w:hAnsi="Times New Roman" w:cs="Times New Roman"/>
        </w:rPr>
        <w:t xml:space="preserve"> В случае существенного нарушения требований к качеству продукции (обнаружении неустранимых недостатков, которые не могут быть устранены без </w:t>
      </w:r>
      <w:r w:rsidR="00B707DB" w:rsidRPr="009914FB">
        <w:rPr>
          <w:rFonts w:ascii="Times New Roman" w:eastAsia="Verdana" w:hAnsi="Times New Roman" w:cs="Times New Roman"/>
        </w:rPr>
        <w:lastRenderedPageBreak/>
        <w:t xml:space="preserve">соразмерных расходов, или затрат времени, или выявляются неоднократно, либо проявляются вновь после их устранения, и других подобных недостатков) Покупатель вправе потребовать возврата уплаченной за продукцию денежной суммы или замены продукции ненадлежащего качества, продукцией соответствующей </w:t>
      </w:r>
      <w:r w:rsidR="00F16EF4" w:rsidRPr="009914FB">
        <w:rPr>
          <w:rFonts w:ascii="Times New Roman" w:eastAsia="Verdana" w:hAnsi="Times New Roman" w:cs="Times New Roman"/>
        </w:rPr>
        <w:t>Контракт</w:t>
      </w:r>
      <w:r w:rsidR="00B707DB" w:rsidRPr="009914FB">
        <w:rPr>
          <w:rFonts w:ascii="Times New Roman" w:eastAsia="Verdana" w:hAnsi="Times New Roman" w:cs="Times New Roman"/>
        </w:rPr>
        <w:t>у.</w:t>
      </w:r>
    </w:p>
    <w:p w:rsidR="000820C4" w:rsidRPr="009914FB" w:rsidRDefault="000820C4" w:rsidP="00316AFC">
      <w:pPr>
        <w:ind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>3.4.</w:t>
      </w:r>
      <w:r w:rsidRPr="009914FB">
        <w:rPr>
          <w:rFonts w:ascii="Times New Roman" w:hAnsi="Times New Roman" w:cs="Times New Roman"/>
        </w:rPr>
        <w:t xml:space="preserve"> </w:t>
      </w:r>
      <w:r w:rsidRPr="009914FB">
        <w:rPr>
          <w:rFonts w:ascii="Times New Roman" w:eastAsia="Verdana" w:hAnsi="Times New Roman" w:cs="Times New Roman"/>
        </w:rPr>
        <w:t>Поставляемый товар должен быть произведен не ранее 202</w:t>
      </w:r>
      <w:r w:rsidR="00DF2D5F" w:rsidRPr="009914FB">
        <w:rPr>
          <w:rFonts w:ascii="Times New Roman" w:eastAsia="Verdana" w:hAnsi="Times New Roman" w:cs="Times New Roman"/>
        </w:rPr>
        <w:t>5</w:t>
      </w:r>
      <w:r w:rsidRPr="009914FB">
        <w:rPr>
          <w:rFonts w:ascii="Times New Roman" w:eastAsia="Verdana" w:hAnsi="Times New Roman" w:cs="Times New Roman"/>
        </w:rPr>
        <w:t xml:space="preserve"> года.</w:t>
      </w:r>
    </w:p>
    <w:p w:rsidR="00316AFC" w:rsidRPr="009914FB" w:rsidRDefault="00316AFC" w:rsidP="00316AFC">
      <w:pPr>
        <w:ind w:firstLine="510"/>
        <w:jc w:val="both"/>
        <w:rPr>
          <w:rFonts w:ascii="Times New Roman" w:eastAsia="Verdana" w:hAnsi="Times New Roman" w:cs="Times New Roman"/>
        </w:rPr>
      </w:pPr>
    </w:p>
    <w:p w:rsidR="00B707DB" w:rsidRPr="002E5999" w:rsidRDefault="002E5999" w:rsidP="002E5999">
      <w:pPr>
        <w:pStyle w:val="aa"/>
        <w:keepNext/>
        <w:keepLines/>
        <w:tabs>
          <w:tab w:val="left" w:pos="2378"/>
        </w:tabs>
        <w:jc w:val="both"/>
        <w:outlineLvl w:val="1"/>
        <w:rPr>
          <w:rFonts w:ascii="Times New Roman" w:eastAsia="Verdana" w:hAnsi="Times New Roman" w:cs="Times New Roman"/>
          <w:b/>
          <w:bCs/>
        </w:rPr>
      </w:pPr>
      <w:bookmarkStart w:id="4" w:name="bookmark4"/>
      <w:r>
        <w:rPr>
          <w:rFonts w:ascii="Times New Roman" w:eastAsia="Verdana" w:hAnsi="Times New Roman" w:cs="Times New Roman"/>
          <w:b/>
          <w:bCs/>
        </w:rPr>
        <w:t xml:space="preserve">          4. </w:t>
      </w:r>
      <w:r w:rsidR="00B707DB" w:rsidRPr="002E5999">
        <w:rPr>
          <w:rFonts w:ascii="Times New Roman" w:eastAsia="Verdana" w:hAnsi="Times New Roman" w:cs="Times New Roman"/>
          <w:b/>
          <w:bCs/>
        </w:rPr>
        <w:t>ЦЕНА ТОВАРОВ, ПОРЯДОК ПОСТАВКИ И РАСЧЕТОВ</w:t>
      </w:r>
      <w:bookmarkEnd w:id="4"/>
    </w:p>
    <w:p w:rsidR="002E5999" w:rsidRPr="002E5999" w:rsidRDefault="002E5999" w:rsidP="002E5999">
      <w:pPr>
        <w:pStyle w:val="aa"/>
        <w:keepNext/>
        <w:keepLines/>
        <w:tabs>
          <w:tab w:val="left" w:pos="2378"/>
        </w:tabs>
        <w:jc w:val="both"/>
        <w:outlineLvl w:val="1"/>
        <w:rPr>
          <w:rFonts w:ascii="Times New Roman" w:eastAsia="Verdana" w:hAnsi="Times New Roman" w:cs="Times New Roman"/>
          <w:b/>
          <w:bCs/>
        </w:rPr>
      </w:pPr>
    </w:p>
    <w:p w:rsidR="00B707DB" w:rsidRPr="009914FB" w:rsidRDefault="006F3EFF" w:rsidP="00B21762">
      <w:p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 4.1.</w:t>
      </w:r>
      <w:r w:rsidR="00B707DB" w:rsidRPr="009914FB">
        <w:rPr>
          <w:rFonts w:ascii="Times New Roman" w:eastAsia="Verdana" w:hAnsi="Times New Roman" w:cs="Times New Roman"/>
        </w:rPr>
        <w:t xml:space="preserve"> Поставщик обязан произвести поставку товаров в срок </w:t>
      </w:r>
      <w:r w:rsidR="00684438" w:rsidRPr="009914FB">
        <w:rPr>
          <w:rFonts w:ascii="Times New Roman" w:eastAsia="Verdana" w:hAnsi="Times New Roman" w:cs="Times New Roman"/>
        </w:rPr>
        <w:t xml:space="preserve">не позднее </w:t>
      </w:r>
      <w:r w:rsidR="00D80A73" w:rsidRPr="009914FB">
        <w:rPr>
          <w:rFonts w:ascii="Times New Roman" w:eastAsia="Verdana" w:hAnsi="Times New Roman" w:cs="Times New Roman"/>
        </w:rPr>
        <w:t>10</w:t>
      </w:r>
      <w:r w:rsidR="00896159" w:rsidRPr="009914FB">
        <w:rPr>
          <w:rFonts w:ascii="Times New Roman" w:eastAsia="Verdana" w:hAnsi="Times New Roman" w:cs="Times New Roman"/>
        </w:rPr>
        <w:t xml:space="preserve"> </w:t>
      </w:r>
      <w:r w:rsidR="00B707DB" w:rsidRPr="009914FB">
        <w:rPr>
          <w:rFonts w:ascii="Times New Roman" w:eastAsia="Verdana" w:hAnsi="Times New Roman" w:cs="Times New Roman"/>
        </w:rPr>
        <w:t>(</w:t>
      </w:r>
      <w:r w:rsidR="00D80A73" w:rsidRPr="009914FB">
        <w:rPr>
          <w:rFonts w:ascii="Times New Roman" w:eastAsia="Verdana" w:hAnsi="Times New Roman" w:cs="Times New Roman"/>
        </w:rPr>
        <w:t>десяти</w:t>
      </w:r>
      <w:r w:rsidR="00B707DB" w:rsidRPr="009914FB">
        <w:rPr>
          <w:rFonts w:ascii="Times New Roman" w:eastAsia="Verdana" w:hAnsi="Times New Roman" w:cs="Times New Roman"/>
        </w:rPr>
        <w:t xml:space="preserve">) </w:t>
      </w:r>
      <w:r w:rsidR="00E30B8D" w:rsidRPr="009914FB">
        <w:rPr>
          <w:rFonts w:ascii="Times New Roman" w:eastAsia="Verdana" w:hAnsi="Times New Roman" w:cs="Times New Roman"/>
        </w:rPr>
        <w:t>рабочих</w:t>
      </w:r>
      <w:r w:rsidR="00B707DB" w:rsidRPr="009914FB">
        <w:rPr>
          <w:rFonts w:ascii="Times New Roman" w:eastAsia="Verdana" w:hAnsi="Times New Roman" w:cs="Times New Roman"/>
        </w:rPr>
        <w:t xml:space="preserve"> дней, после </w:t>
      </w:r>
      <w:r w:rsidR="00EC12E5" w:rsidRPr="009914FB">
        <w:rPr>
          <w:rFonts w:ascii="Times New Roman" w:eastAsia="Verdana" w:hAnsi="Times New Roman" w:cs="Times New Roman"/>
        </w:rPr>
        <w:t xml:space="preserve">подписания </w:t>
      </w:r>
      <w:r w:rsidR="00684438" w:rsidRPr="009914FB">
        <w:rPr>
          <w:rFonts w:ascii="Times New Roman" w:eastAsia="Verdana" w:hAnsi="Times New Roman" w:cs="Times New Roman"/>
        </w:rPr>
        <w:t>Контракта</w:t>
      </w:r>
      <w:r w:rsidR="00B707DB" w:rsidRPr="009914FB">
        <w:rPr>
          <w:rFonts w:ascii="Times New Roman" w:eastAsia="Verdana" w:hAnsi="Times New Roman" w:cs="Times New Roman"/>
        </w:rPr>
        <w:t>.</w:t>
      </w:r>
    </w:p>
    <w:p w:rsidR="00B707DB" w:rsidRPr="009914FB" w:rsidRDefault="006F3EFF" w:rsidP="00B21762">
      <w:p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 4.2.</w:t>
      </w:r>
      <w:r w:rsidR="00B707DB" w:rsidRPr="009914FB">
        <w:rPr>
          <w:rFonts w:ascii="Times New Roman" w:eastAsia="Verdana" w:hAnsi="Times New Roman" w:cs="Times New Roman"/>
        </w:rPr>
        <w:t xml:space="preserve"> Оплата за товар должна быть произведена Покупателем </w:t>
      </w:r>
      <w:r w:rsidR="00A27D60" w:rsidRPr="009914FB">
        <w:rPr>
          <w:rFonts w:ascii="Times New Roman" w:eastAsia="Times New Roman" w:hAnsi="Times New Roman" w:cs="Times New Roman"/>
        </w:rPr>
        <w:t xml:space="preserve">в срок не </w:t>
      </w:r>
      <w:r w:rsidR="00E80EF3" w:rsidRPr="009914FB">
        <w:rPr>
          <w:rFonts w:ascii="Times New Roman" w:eastAsia="Times New Roman" w:hAnsi="Times New Roman" w:cs="Times New Roman"/>
        </w:rPr>
        <w:t>позднее</w:t>
      </w:r>
      <w:r w:rsidR="00A27D60" w:rsidRPr="009914FB">
        <w:rPr>
          <w:rFonts w:ascii="Times New Roman" w:eastAsia="Times New Roman" w:hAnsi="Times New Roman" w:cs="Times New Roman"/>
        </w:rPr>
        <w:t xml:space="preserve"> 1</w:t>
      </w:r>
      <w:r w:rsidR="00E80EF3" w:rsidRPr="009914FB">
        <w:rPr>
          <w:rFonts w:ascii="Times New Roman" w:eastAsia="Times New Roman" w:hAnsi="Times New Roman" w:cs="Times New Roman"/>
        </w:rPr>
        <w:t>0</w:t>
      </w:r>
      <w:r w:rsidR="00A27D60" w:rsidRPr="009914FB">
        <w:rPr>
          <w:rFonts w:ascii="Times New Roman" w:eastAsia="Times New Roman" w:hAnsi="Times New Roman" w:cs="Times New Roman"/>
        </w:rPr>
        <w:t xml:space="preserve"> (</w:t>
      </w:r>
      <w:r w:rsidR="00E80EF3" w:rsidRPr="009914FB">
        <w:rPr>
          <w:rFonts w:ascii="Times New Roman" w:eastAsia="Times New Roman" w:hAnsi="Times New Roman" w:cs="Times New Roman"/>
        </w:rPr>
        <w:t>десяти</w:t>
      </w:r>
      <w:r w:rsidR="00A27D60" w:rsidRPr="009914FB">
        <w:rPr>
          <w:rFonts w:ascii="Times New Roman" w:eastAsia="Times New Roman" w:hAnsi="Times New Roman" w:cs="Times New Roman"/>
        </w:rPr>
        <w:t xml:space="preserve">) рабочих дней </w:t>
      </w:r>
      <w:r w:rsidR="00B707DB" w:rsidRPr="009914FB">
        <w:rPr>
          <w:rFonts w:ascii="Times New Roman" w:eastAsia="Verdana" w:hAnsi="Times New Roman" w:cs="Times New Roman"/>
        </w:rPr>
        <w:t>с момента поставки товара</w:t>
      </w:r>
      <w:r w:rsidR="002E5999">
        <w:rPr>
          <w:rFonts w:ascii="Times New Roman" w:eastAsia="Verdana" w:hAnsi="Times New Roman" w:cs="Times New Roman"/>
        </w:rPr>
        <w:t xml:space="preserve"> и подписания универсального передаточного документа</w:t>
      </w:r>
      <w:r w:rsidR="00B707DB" w:rsidRPr="009914FB">
        <w:rPr>
          <w:rFonts w:ascii="Times New Roman" w:eastAsia="Verdana" w:hAnsi="Times New Roman" w:cs="Times New Roman"/>
        </w:rPr>
        <w:t>.</w:t>
      </w:r>
    </w:p>
    <w:p w:rsidR="00B707DB" w:rsidRPr="009914FB" w:rsidRDefault="006F3EFF" w:rsidP="00B21762">
      <w:pPr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 4.3.</w:t>
      </w:r>
      <w:r w:rsidR="00B707DB" w:rsidRPr="009914FB">
        <w:rPr>
          <w:rFonts w:ascii="Times New Roman" w:eastAsia="Verdana" w:hAnsi="Times New Roman" w:cs="Times New Roman"/>
        </w:rPr>
        <w:t xml:space="preserve"> Оплата за товар производится в безналичном порядке путем перечисления денежных средств на расчетный счет Поставщика.</w:t>
      </w:r>
    </w:p>
    <w:p w:rsidR="00B707DB" w:rsidRPr="009914FB" w:rsidRDefault="006F3EFF" w:rsidP="00B21762">
      <w:pPr>
        <w:ind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 4.4.</w:t>
      </w:r>
      <w:r w:rsidR="00B707DB" w:rsidRPr="009914FB">
        <w:rPr>
          <w:rFonts w:ascii="Times New Roman" w:eastAsia="Verdana" w:hAnsi="Times New Roman" w:cs="Times New Roman"/>
        </w:rPr>
        <w:t xml:space="preserve"> Цена товара, устанавливается в рублях и указывается в </w:t>
      </w:r>
      <w:r w:rsidR="002B7D42" w:rsidRPr="009914FB">
        <w:rPr>
          <w:rFonts w:ascii="Times New Roman" w:eastAsia="Verdana" w:hAnsi="Times New Roman" w:cs="Times New Roman"/>
        </w:rPr>
        <w:t>счете</w:t>
      </w:r>
      <w:r w:rsidR="00B707DB" w:rsidRPr="009914FB">
        <w:rPr>
          <w:rFonts w:ascii="Times New Roman" w:eastAsia="Verdana" w:hAnsi="Times New Roman" w:cs="Times New Roman"/>
        </w:rPr>
        <w:t xml:space="preserve"> и </w:t>
      </w:r>
      <w:r w:rsidR="002B7D42" w:rsidRPr="009914FB">
        <w:rPr>
          <w:rFonts w:ascii="Times New Roman" w:eastAsia="Verdana" w:hAnsi="Times New Roman" w:cs="Times New Roman"/>
        </w:rPr>
        <w:t>универсальном передаточном документе.</w:t>
      </w:r>
    </w:p>
    <w:p w:rsidR="002E5999" w:rsidRDefault="006F3EFF" w:rsidP="002E5999">
      <w:pPr>
        <w:spacing w:after="360"/>
        <w:ind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 4.5.</w:t>
      </w:r>
      <w:r w:rsidR="00B707DB" w:rsidRPr="009914FB">
        <w:rPr>
          <w:rFonts w:ascii="Times New Roman" w:eastAsia="Verdana" w:hAnsi="Times New Roman" w:cs="Times New Roman"/>
        </w:rPr>
        <w:t xml:space="preserve"> Датой оплаты товара считается дата поступления средств на расчетный счет Поставщика.</w:t>
      </w:r>
      <w:bookmarkStart w:id="5" w:name="bookmark5"/>
    </w:p>
    <w:p w:rsidR="002E5999" w:rsidRPr="009914FB" w:rsidRDefault="002E5999" w:rsidP="002E5999">
      <w:pPr>
        <w:spacing w:after="360"/>
        <w:ind w:right="20" w:firstLine="510"/>
        <w:jc w:val="both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</w:rPr>
        <w:t xml:space="preserve">                         </w:t>
      </w:r>
      <w:r w:rsidR="008C6996" w:rsidRPr="009914FB">
        <w:rPr>
          <w:rFonts w:ascii="Times New Roman" w:eastAsia="Verdana" w:hAnsi="Times New Roman" w:cs="Times New Roman"/>
          <w:b/>
          <w:bCs/>
        </w:rPr>
        <w:t xml:space="preserve">5. </w:t>
      </w:r>
      <w:r w:rsidR="00B707DB" w:rsidRPr="009914FB">
        <w:rPr>
          <w:rFonts w:ascii="Times New Roman" w:eastAsia="Verdana" w:hAnsi="Times New Roman" w:cs="Times New Roman"/>
          <w:b/>
          <w:bCs/>
        </w:rPr>
        <w:t>ПРАВА И ОБЯЗАННОСТИ СТОРОН</w:t>
      </w:r>
      <w:bookmarkEnd w:id="5"/>
    </w:p>
    <w:p w:rsidR="00B707DB" w:rsidRPr="009914FB" w:rsidRDefault="006F3EFF" w:rsidP="00B21762">
      <w:pPr>
        <w:ind w:firstLine="567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5.6</w:t>
      </w:r>
      <w:r w:rsidR="00B707DB" w:rsidRPr="009914FB">
        <w:rPr>
          <w:rFonts w:ascii="Times New Roman" w:eastAsia="Verdana" w:hAnsi="Times New Roman" w:cs="Times New Roman"/>
        </w:rPr>
        <w:t xml:space="preserve"> Покупатель обязуется:</w:t>
      </w:r>
    </w:p>
    <w:p w:rsidR="00B707DB" w:rsidRPr="009914FB" w:rsidRDefault="00B707DB" w:rsidP="00B21762">
      <w:pPr>
        <w:ind w:lef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а) принять поставляемый товар, согласно настоящему </w:t>
      </w:r>
      <w:r w:rsidR="00AE0142" w:rsidRPr="009914FB">
        <w:rPr>
          <w:rFonts w:ascii="Times New Roman" w:eastAsia="Verdana" w:hAnsi="Times New Roman" w:cs="Times New Roman"/>
        </w:rPr>
        <w:t>Контракт</w:t>
      </w:r>
      <w:r w:rsidRPr="009914FB">
        <w:rPr>
          <w:rFonts w:ascii="Times New Roman" w:eastAsia="Verdana" w:hAnsi="Times New Roman" w:cs="Times New Roman"/>
        </w:rPr>
        <w:t>у;</w:t>
      </w:r>
    </w:p>
    <w:p w:rsidR="00B707DB" w:rsidRPr="009914FB" w:rsidRDefault="00B707DB" w:rsidP="00B21762">
      <w:pPr>
        <w:ind w:lef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б) оплачивать товар по ценам, в сроки и в порядке, установленным настоящим </w:t>
      </w:r>
      <w:r w:rsidR="00AE0142" w:rsidRPr="009914FB">
        <w:rPr>
          <w:rFonts w:ascii="Times New Roman" w:eastAsia="Verdana" w:hAnsi="Times New Roman" w:cs="Times New Roman"/>
        </w:rPr>
        <w:t>Контракт</w:t>
      </w:r>
      <w:r w:rsidRPr="009914FB">
        <w:rPr>
          <w:rFonts w:ascii="Times New Roman" w:eastAsia="Verdana" w:hAnsi="Times New Roman" w:cs="Times New Roman"/>
        </w:rPr>
        <w:t>ом;</w:t>
      </w:r>
    </w:p>
    <w:p w:rsidR="00B707DB" w:rsidRPr="009914FB" w:rsidRDefault="006F3EFF" w:rsidP="00B21762">
      <w:pPr>
        <w:ind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 xml:space="preserve"> 5.7.</w:t>
      </w:r>
      <w:r w:rsidR="00B707DB" w:rsidRPr="009914FB">
        <w:rPr>
          <w:rFonts w:ascii="Times New Roman" w:eastAsia="Verdana" w:hAnsi="Times New Roman" w:cs="Times New Roman"/>
        </w:rPr>
        <w:t xml:space="preserve"> Поставщик обязуется:</w:t>
      </w:r>
    </w:p>
    <w:p w:rsidR="00B707DB" w:rsidRPr="009914FB" w:rsidRDefault="00B707DB" w:rsidP="00B21762">
      <w:pPr>
        <w:ind w:lef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>а) своевременно поставить товар Покупателю;</w:t>
      </w:r>
    </w:p>
    <w:p w:rsidR="00B707DB" w:rsidRPr="009914FB" w:rsidRDefault="00B707DB" w:rsidP="00B21762">
      <w:pPr>
        <w:ind w:left="20" w:right="20" w:firstLine="510"/>
        <w:jc w:val="both"/>
        <w:rPr>
          <w:rFonts w:ascii="Times New Roman" w:eastAsia="Verdana" w:hAnsi="Times New Roman" w:cs="Times New Roman"/>
        </w:rPr>
      </w:pPr>
      <w:r w:rsidRPr="009914FB">
        <w:rPr>
          <w:rFonts w:ascii="Times New Roman" w:eastAsia="Verdana" w:hAnsi="Times New Roman" w:cs="Times New Roman"/>
        </w:rPr>
        <w:t>б) обеспечить соответствие поставляемого товара требованиям, перечисленным в п.3.1-3.2</w:t>
      </w:r>
      <w:r w:rsidR="00530BBC" w:rsidRPr="009914FB">
        <w:rPr>
          <w:rFonts w:ascii="Times New Roman" w:eastAsia="Verdana" w:hAnsi="Times New Roman" w:cs="Times New Roman"/>
        </w:rPr>
        <w:t>,3.4</w:t>
      </w:r>
      <w:r w:rsidRPr="009914FB">
        <w:rPr>
          <w:rFonts w:ascii="Times New Roman" w:eastAsia="Verdana" w:hAnsi="Times New Roman" w:cs="Times New Roman"/>
        </w:rPr>
        <w:t xml:space="preserve"> настоящего </w:t>
      </w:r>
      <w:r w:rsidR="00AE0142" w:rsidRPr="009914FB">
        <w:rPr>
          <w:rFonts w:ascii="Times New Roman" w:eastAsia="Verdana" w:hAnsi="Times New Roman" w:cs="Times New Roman"/>
        </w:rPr>
        <w:t>Контракт</w:t>
      </w:r>
      <w:r w:rsidRPr="009914FB">
        <w:rPr>
          <w:rFonts w:ascii="Times New Roman" w:eastAsia="Verdana" w:hAnsi="Times New Roman" w:cs="Times New Roman"/>
        </w:rPr>
        <w:t>а.</w:t>
      </w:r>
    </w:p>
    <w:p w:rsidR="00373441" w:rsidRPr="009914FB" w:rsidRDefault="00373441" w:rsidP="00B21762">
      <w:pPr>
        <w:pStyle w:val="22"/>
        <w:shd w:val="clear" w:color="auto" w:fill="auto"/>
        <w:spacing w:line="240" w:lineRule="auto"/>
        <w:ind w:right="20" w:firstLine="510"/>
        <w:rPr>
          <w:rFonts w:ascii="Times New Roman" w:hAnsi="Times New Roman" w:cs="Times New Roman"/>
          <w:sz w:val="24"/>
          <w:szCs w:val="24"/>
        </w:rPr>
      </w:pPr>
    </w:p>
    <w:p w:rsidR="00D17810" w:rsidRDefault="002E5999" w:rsidP="00B21762">
      <w:pPr>
        <w:pStyle w:val="22"/>
        <w:shd w:val="clear" w:color="auto" w:fill="auto"/>
        <w:spacing w:line="240" w:lineRule="auto"/>
        <w:ind w:right="20" w:firstLine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ПЕРЕХОД РИСКА</w:t>
      </w:r>
    </w:p>
    <w:p w:rsidR="002E5999" w:rsidRPr="009914FB" w:rsidRDefault="002E5999" w:rsidP="00B21762">
      <w:pPr>
        <w:pStyle w:val="22"/>
        <w:shd w:val="clear" w:color="auto" w:fill="auto"/>
        <w:spacing w:line="240" w:lineRule="auto"/>
        <w:ind w:right="20" w:firstLine="510"/>
        <w:rPr>
          <w:rFonts w:ascii="Times New Roman" w:hAnsi="Times New Roman" w:cs="Times New Roman"/>
          <w:sz w:val="24"/>
          <w:szCs w:val="24"/>
        </w:rPr>
      </w:pPr>
    </w:p>
    <w:p w:rsidR="00D17810" w:rsidRPr="009914FB" w:rsidRDefault="00774238" w:rsidP="00774238">
      <w:pPr>
        <w:pStyle w:val="1"/>
        <w:numPr>
          <w:ilvl w:val="0"/>
          <w:numId w:val="1"/>
        </w:numPr>
        <w:shd w:val="clear" w:color="auto" w:fill="auto"/>
        <w:spacing w:after="184" w:line="240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Риск случайной гибели или порчи товара переходит от Поставщика к Покупателю с момента передачи товара Покупателю (подписания представителями Поставщика и Покупателя накладной).</w:t>
      </w:r>
    </w:p>
    <w:p w:rsidR="00D17810" w:rsidRDefault="002E5999" w:rsidP="00B21762">
      <w:pPr>
        <w:pStyle w:val="22"/>
        <w:numPr>
          <w:ilvl w:val="0"/>
          <w:numId w:val="2"/>
        </w:numPr>
        <w:shd w:val="clear" w:color="auto" w:fill="auto"/>
        <w:tabs>
          <w:tab w:val="left" w:pos="3578"/>
        </w:tabs>
        <w:spacing w:line="240" w:lineRule="auto"/>
        <w:ind w:left="326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E5999" w:rsidRPr="009914FB" w:rsidRDefault="002E5999" w:rsidP="002E5999">
      <w:pPr>
        <w:pStyle w:val="22"/>
        <w:shd w:val="clear" w:color="auto" w:fill="auto"/>
        <w:tabs>
          <w:tab w:val="left" w:pos="3578"/>
        </w:tabs>
        <w:spacing w:line="240" w:lineRule="auto"/>
        <w:ind w:left="3770"/>
        <w:jc w:val="both"/>
        <w:rPr>
          <w:rFonts w:ascii="Times New Roman" w:hAnsi="Times New Roman" w:cs="Times New Roman"/>
          <w:sz w:val="24"/>
          <w:szCs w:val="24"/>
        </w:rPr>
      </w:pPr>
    </w:p>
    <w:p w:rsidR="00D17810" w:rsidRPr="009914FB" w:rsidRDefault="00D17810" w:rsidP="00D5447B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ind w:left="20" w:right="23" w:firstLine="547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обязательств по настоящему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Pr="009914FB">
        <w:rPr>
          <w:rFonts w:ascii="Times New Roman" w:hAnsi="Times New Roman" w:cs="Times New Roman"/>
          <w:sz w:val="24"/>
          <w:szCs w:val="24"/>
        </w:rPr>
        <w:t>у стороны несут ответственность в соответствии с действующим законодательством</w:t>
      </w:r>
      <w:r w:rsidR="00AE0142" w:rsidRPr="009914F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914FB">
        <w:rPr>
          <w:rFonts w:ascii="Times New Roman" w:hAnsi="Times New Roman" w:cs="Times New Roman"/>
          <w:sz w:val="24"/>
          <w:szCs w:val="24"/>
        </w:rPr>
        <w:t>.</w:t>
      </w:r>
    </w:p>
    <w:p w:rsidR="00D5447B" w:rsidRPr="009914FB" w:rsidRDefault="00D5447B" w:rsidP="00D5447B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ind w:right="23" w:firstLine="567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>Договор, может быть, расторгнут по взаимному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A5754" w:rsidRPr="009914FB" w:rsidRDefault="00AA5754" w:rsidP="00AA5754">
      <w:pPr>
        <w:pStyle w:val="1"/>
        <w:shd w:val="clear" w:color="auto" w:fill="auto"/>
        <w:spacing w:after="0" w:line="240" w:lineRule="auto"/>
        <w:ind w:left="794" w:right="23"/>
        <w:rPr>
          <w:rFonts w:ascii="Times New Roman" w:hAnsi="Times New Roman" w:cs="Times New Roman"/>
          <w:sz w:val="24"/>
          <w:szCs w:val="24"/>
        </w:rPr>
      </w:pPr>
    </w:p>
    <w:p w:rsidR="00D17810" w:rsidRDefault="002E5999" w:rsidP="00B21762">
      <w:pPr>
        <w:pStyle w:val="22"/>
        <w:numPr>
          <w:ilvl w:val="0"/>
          <w:numId w:val="2"/>
        </w:numPr>
        <w:shd w:val="clear" w:color="auto" w:fill="auto"/>
        <w:tabs>
          <w:tab w:val="left" w:pos="2867"/>
        </w:tabs>
        <w:spacing w:line="240" w:lineRule="auto"/>
        <w:ind w:left="2540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УРЕГУЛИРОВАНИЕ ВОЗМОЖНЫХ СПОРОВ</w:t>
      </w:r>
    </w:p>
    <w:p w:rsidR="002E5999" w:rsidRPr="009914FB" w:rsidRDefault="002E5999" w:rsidP="002E5999">
      <w:pPr>
        <w:pStyle w:val="22"/>
        <w:shd w:val="clear" w:color="auto" w:fill="auto"/>
        <w:tabs>
          <w:tab w:val="left" w:pos="2867"/>
        </w:tabs>
        <w:spacing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</w:p>
    <w:p w:rsidR="00D17810" w:rsidRPr="009914FB" w:rsidRDefault="00D17810" w:rsidP="00B21762">
      <w:pPr>
        <w:pStyle w:val="1"/>
        <w:numPr>
          <w:ilvl w:val="1"/>
          <w:numId w:val="2"/>
        </w:numPr>
        <w:shd w:val="clear" w:color="auto" w:fill="auto"/>
        <w:spacing w:line="240" w:lineRule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Стороны приложат все усилия к тому, чтобы решать все споры и </w:t>
      </w:r>
      <w:r w:rsidRPr="009914FB">
        <w:rPr>
          <w:rFonts w:ascii="Times New Roman" w:hAnsi="Times New Roman" w:cs="Times New Roman"/>
          <w:sz w:val="24"/>
          <w:szCs w:val="24"/>
        </w:rPr>
        <w:lastRenderedPageBreak/>
        <w:t xml:space="preserve">разногласия, которые могут возникнуть из настоящего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Pr="009914FB">
        <w:rPr>
          <w:rFonts w:ascii="Times New Roman" w:hAnsi="Times New Roman" w:cs="Times New Roman"/>
          <w:sz w:val="24"/>
          <w:szCs w:val="24"/>
        </w:rPr>
        <w:t>а или в связи с ним, путем переговоров. В случае невозможности решить разногласия таким образом, споры подлежат разрешению в суде по месту нахождения Поставщика на основе материального и процессуального права Российской Федерации.</w:t>
      </w:r>
    </w:p>
    <w:p w:rsidR="00D17810" w:rsidRDefault="00AE0142" w:rsidP="00B21762">
      <w:pPr>
        <w:pStyle w:val="22"/>
        <w:numPr>
          <w:ilvl w:val="0"/>
          <w:numId w:val="2"/>
        </w:numPr>
        <w:shd w:val="clear" w:color="auto" w:fill="auto"/>
        <w:tabs>
          <w:tab w:val="left" w:pos="3348"/>
        </w:tabs>
        <w:spacing w:line="240" w:lineRule="auto"/>
        <w:ind w:left="2900" w:firstLine="219"/>
        <w:jc w:val="both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>СРОК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Pr="009914FB">
        <w:rPr>
          <w:rFonts w:ascii="Times New Roman" w:hAnsi="Times New Roman" w:cs="Times New Roman"/>
          <w:sz w:val="24"/>
          <w:szCs w:val="24"/>
        </w:rPr>
        <w:t>КОНТРАКТА</w:t>
      </w:r>
      <w:r w:rsidR="00D17810" w:rsidRPr="009914FB">
        <w:rPr>
          <w:rFonts w:ascii="Times New Roman" w:hAnsi="Times New Roman" w:cs="Times New Roman"/>
          <w:sz w:val="24"/>
          <w:szCs w:val="24"/>
        </w:rPr>
        <w:t>.</w:t>
      </w:r>
    </w:p>
    <w:p w:rsidR="002E5999" w:rsidRPr="009914FB" w:rsidRDefault="002E5999" w:rsidP="002E5999">
      <w:pPr>
        <w:pStyle w:val="22"/>
        <w:shd w:val="clear" w:color="auto" w:fill="auto"/>
        <w:tabs>
          <w:tab w:val="left" w:pos="3348"/>
        </w:tabs>
        <w:spacing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C70616" w:rsidRDefault="00691AEB" w:rsidP="00BA0BC4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>Настоящий Контракт вступает в силу с момента подписания и действует до полного исполнения Сторонами принятых на себя обязательств.</w:t>
      </w:r>
    </w:p>
    <w:p w:rsidR="002E5999" w:rsidRPr="009914FB" w:rsidRDefault="002E5999" w:rsidP="002E5999">
      <w:pPr>
        <w:pStyle w:val="1"/>
        <w:shd w:val="clear" w:color="auto" w:fill="auto"/>
        <w:spacing w:after="0" w:line="240" w:lineRule="auto"/>
        <w:ind w:left="567" w:right="20"/>
        <w:rPr>
          <w:rFonts w:ascii="Times New Roman" w:hAnsi="Times New Roman" w:cs="Times New Roman"/>
          <w:sz w:val="24"/>
          <w:szCs w:val="24"/>
        </w:rPr>
      </w:pPr>
    </w:p>
    <w:p w:rsidR="002325FA" w:rsidRDefault="00B971B5" w:rsidP="00B21762">
      <w:pPr>
        <w:pStyle w:val="aa"/>
        <w:widowControl/>
        <w:numPr>
          <w:ilvl w:val="0"/>
          <w:numId w:val="2"/>
        </w:numPr>
        <w:ind w:firstLine="51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914F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АНТИКОРРУПЦИОННАЯ ОГОВОРКА</w:t>
      </w:r>
      <w:r w:rsidR="002325FA" w:rsidRPr="009914F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2E5999" w:rsidRPr="009914FB" w:rsidRDefault="002E5999" w:rsidP="002E5999">
      <w:pPr>
        <w:pStyle w:val="aa"/>
        <w:widowControl/>
        <w:ind w:left="51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325FA" w:rsidRPr="009914FB" w:rsidRDefault="002325FA" w:rsidP="00B21762">
      <w:pPr>
        <w:widowControl/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</w:pP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B21762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    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10.1. При исполнении своих обязательств по </w:t>
      </w:r>
      <w:r w:rsidR="00684438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Контракту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684438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Контракту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684438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Контракта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</w:p>
    <w:p w:rsidR="002325FA" w:rsidRPr="009914FB" w:rsidRDefault="002325FA" w:rsidP="00B21762">
      <w:pPr>
        <w:widowControl/>
        <w:shd w:val="clear" w:color="auto" w:fill="FFFFFF"/>
        <w:ind w:firstLine="510"/>
        <w:jc w:val="both"/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</w:pP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    10.2.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997BB7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Контракту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2325FA" w:rsidRPr="009914FB" w:rsidRDefault="002325FA" w:rsidP="00B21762">
      <w:pPr>
        <w:widowControl/>
        <w:shd w:val="clear" w:color="auto" w:fill="FFFFFF"/>
        <w:ind w:firstLine="510"/>
        <w:jc w:val="both"/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</w:pP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        10.3. В случае нарушения одной Стороной обязательств воздерживаться от запрещенных в данном разделе действий и/или неполучения другой Стороной в </w:t>
      </w:r>
      <w:r w:rsidR="009914FB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установленный Контрактом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84438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Контракт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684438"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>Контракт</w:t>
      </w:r>
      <w:r w:rsidRPr="009914FB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2E5999" w:rsidRDefault="00D17810" w:rsidP="002E5999">
      <w:pPr>
        <w:pStyle w:val="22"/>
        <w:numPr>
          <w:ilvl w:val="0"/>
          <w:numId w:val="6"/>
        </w:numPr>
        <w:shd w:val="clear" w:color="auto" w:fill="auto"/>
        <w:tabs>
          <w:tab w:val="left" w:pos="1418"/>
        </w:tabs>
        <w:spacing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5999">
        <w:rPr>
          <w:rFonts w:ascii="Times New Roman" w:hAnsi="Times New Roman" w:cs="Times New Roman"/>
          <w:sz w:val="24"/>
          <w:szCs w:val="24"/>
        </w:rPr>
        <w:t xml:space="preserve">ИЗМЕНЕНИЯ И ДОПОЛНЕНИЯ К </w:t>
      </w:r>
      <w:r w:rsidR="00AE0142" w:rsidRPr="002E5999">
        <w:rPr>
          <w:rFonts w:ascii="Times New Roman" w:hAnsi="Times New Roman" w:cs="Times New Roman"/>
          <w:sz w:val="24"/>
          <w:szCs w:val="24"/>
        </w:rPr>
        <w:t>КОНТРАКТ</w:t>
      </w:r>
      <w:r w:rsidRPr="002E5999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D17810" w:rsidRPr="002E5999" w:rsidRDefault="00D17810" w:rsidP="002E5999">
      <w:pPr>
        <w:pStyle w:val="22"/>
        <w:shd w:val="clear" w:color="auto" w:fill="auto"/>
        <w:tabs>
          <w:tab w:val="left" w:pos="1418"/>
        </w:tabs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E5999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AE0142" w:rsidRPr="002E5999">
        <w:rPr>
          <w:rFonts w:ascii="Times New Roman" w:hAnsi="Times New Roman" w:cs="Times New Roman"/>
          <w:sz w:val="24"/>
          <w:szCs w:val="24"/>
        </w:rPr>
        <w:t>КОНТРАКТ</w:t>
      </w:r>
      <w:r w:rsidRPr="002E5999">
        <w:rPr>
          <w:rFonts w:ascii="Times New Roman" w:hAnsi="Times New Roman" w:cs="Times New Roman"/>
          <w:sz w:val="24"/>
          <w:szCs w:val="24"/>
        </w:rPr>
        <w:t>А.</w:t>
      </w:r>
    </w:p>
    <w:p w:rsidR="00D17810" w:rsidRPr="009914FB" w:rsidRDefault="006F3EFF" w:rsidP="00B21762">
      <w:pPr>
        <w:pStyle w:val="1"/>
        <w:shd w:val="clear" w:color="auto" w:fill="auto"/>
        <w:spacing w:after="0" w:line="240" w:lineRule="auto"/>
        <w:ind w:right="-12" w:firstLine="368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       </w:t>
      </w:r>
      <w:r w:rsidR="00846B37" w:rsidRPr="009914FB">
        <w:rPr>
          <w:rFonts w:ascii="Times New Roman" w:hAnsi="Times New Roman" w:cs="Times New Roman"/>
          <w:sz w:val="24"/>
          <w:szCs w:val="24"/>
        </w:rPr>
        <w:t>11.</w:t>
      </w:r>
      <w:r w:rsidR="00E61285" w:rsidRPr="009914FB">
        <w:rPr>
          <w:rFonts w:ascii="Times New Roman" w:hAnsi="Times New Roman" w:cs="Times New Roman"/>
          <w:sz w:val="24"/>
          <w:szCs w:val="24"/>
        </w:rPr>
        <w:t>1</w:t>
      </w:r>
      <w:r w:rsidR="00B21762" w:rsidRPr="009914FB">
        <w:rPr>
          <w:rFonts w:ascii="Times New Roman" w:hAnsi="Times New Roman" w:cs="Times New Roman"/>
          <w:sz w:val="24"/>
          <w:szCs w:val="24"/>
        </w:rPr>
        <w:t>.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</w:t>
      </w:r>
      <w:r w:rsidR="00E61285" w:rsidRPr="009914FB">
        <w:rPr>
          <w:rFonts w:ascii="Times New Roman" w:hAnsi="Times New Roman" w:cs="Times New Roman"/>
          <w:sz w:val="24"/>
          <w:szCs w:val="24"/>
        </w:rPr>
        <w:t>может быть, расторгнут по взаимному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17810" w:rsidRPr="009914FB" w:rsidRDefault="006F3EFF" w:rsidP="00B21762">
      <w:pPr>
        <w:pStyle w:val="1"/>
        <w:shd w:val="clear" w:color="auto" w:fill="auto"/>
        <w:spacing w:after="0" w:line="240" w:lineRule="auto"/>
        <w:ind w:right="-12" w:firstLine="510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     </w:t>
      </w:r>
      <w:r w:rsidR="00846B37" w:rsidRPr="009914FB">
        <w:rPr>
          <w:rFonts w:ascii="Times New Roman" w:hAnsi="Times New Roman" w:cs="Times New Roman"/>
          <w:sz w:val="24"/>
          <w:szCs w:val="24"/>
        </w:rPr>
        <w:t>11.</w:t>
      </w:r>
      <w:r w:rsidR="00E61285" w:rsidRPr="009914FB">
        <w:rPr>
          <w:rFonts w:ascii="Times New Roman" w:hAnsi="Times New Roman" w:cs="Times New Roman"/>
          <w:sz w:val="24"/>
          <w:szCs w:val="24"/>
        </w:rPr>
        <w:t>2</w:t>
      </w:r>
      <w:r w:rsidR="00B21762" w:rsidRPr="009914FB">
        <w:rPr>
          <w:rFonts w:ascii="Times New Roman" w:hAnsi="Times New Roman" w:cs="Times New Roman"/>
          <w:sz w:val="24"/>
          <w:szCs w:val="24"/>
        </w:rPr>
        <w:t>.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Изменения и дополнения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а совершаются только в письменной </w:t>
      </w:r>
      <w:r w:rsidR="00D17810" w:rsidRPr="009914FB">
        <w:rPr>
          <w:rFonts w:ascii="Times New Roman" w:hAnsi="Times New Roman" w:cs="Times New Roman"/>
          <w:sz w:val="24"/>
          <w:szCs w:val="24"/>
        </w:rPr>
        <w:lastRenderedPageBreak/>
        <w:t>форме и подписываются обеими сторонами.</w:t>
      </w:r>
    </w:p>
    <w:p w:rsidR="00D17810" w:rsidRDefault="006F3EFF" w:rsidP="00B21762">
      <w:pPr>
        <w:pStyle w:val="1"/>
        <w:shd w:val="clear" w:color="auto" w:fill="auto"/>
        <w:spacing w:after="360" w:line="240" w:lineRule="auto"/>
        <w:ind w:right="-12" w:firstLine="510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      </w:t>
      </w:r>
      <w:r w:rsidR="00846B37" w:rsidRPr="009914FB">
        <w:rPr>
          <w:rFonts w:ascii="Times New Roman" w:hAnsi="Times New Roman" w:cs="Times New Roman"/>
          <w:sz w:val="24"/>
          <w:szCs w:val="24"/>
        </w:rPr>
        <w:t>11.</w:t>
      </w:r>
      <w:r w:rsidR="00E61285" w:rsidRPr="009914FB">
        <w:rPr>
          <w:rFonts w:ascii="Times New Roman" w:hAnsi="Times New Roman" w:cs="Times New Roman"/>
          <w:sz w:val="24"/>
          <w:szCs w:val="24"/>
        </w:rPr>
        <w:t>3</w:t>
      </w:r>
      <w:r w:rsidR="00B21762" w:rsidRPr="009914FB">
        <w:rPr>
          <w:rFonts w:ascii="Times New Roman" w:hAnsi="Times New Roman" w:cs="Times New Roman"/>
          <w:sz w:val="24"/>
          <w:szCs w:val="24"/>
        </w:rPr>
        <w:t>.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В случае расторжения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а, стороны обязаны рассчитаться по своим обязательствам, возникшим до дня расторжения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="00D17810" w:rsidRPr="009914FB">
        <w:rPr>
          <w:rFonts w:ascii="Times New Roman" w:hAnsi="Times New Roman" w:cs="Times New Roman"/>
          <w:sz w:val="24"/>
          <w:szCs w:val="24"/>
        </w:rPr>
        <w:t>а.</w:t>
      </w:r>
    </w:p>
    <w:p w:rsidR="00D17810" w:rsidRPr="009914FB" w:rsidRDefault="00D17810" w:rsidP="00B21762">
      <w:pPr>
        <w:pStyle w:val="22"/>
        <w:numPr>
          <w:ilvl w:val="0"/>
          <w:numId w:val="6"/>
        </w:numPr>
        <w:shd w:val="clear" w:color="auto" w:fill="auto"/>
        <w:tabs>
          <w:tab w:val="left" w:pos="3348"/>
        </w:tabs>
        <w:spacing w:line="240" w:lineRule="auto"/>
        <w:ind w:left="2694" w:right="-12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>ЗАКЛЮЧИТЕЛЬНЫЕ ПОЛОЖЕНИЯ.</w:t>
      </w:r>
    </w:p>
    <w:p w:rsidR="00D17810" w:rsidRPr="009914FB" w:rsidRDefault="006F3EFF" w:rsidP="00B21762">
      <w:pPr>
        <w:pStyle w:val="1"/>
        <w:shd w:val="clear" w:color="auto" w:fill="auto"/>
        <w:spacing w:after="0" w:line="240" w:lineRule="auto"/>
        <w:ind w:right="-12" w:firstLine="510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   </w:t>
      </w:r>
      <w:r w:rsidR="00846B37" w:rsidRPr="009914FB">
        <w:rPr>
          <w:rFonts w:ascii="Times New Roman" w:hAnsi="Times New Roman" w:cs="Times New Roman"/>
          <w:sz w:val="24"/>
          <w:szCs w:val="24"/>
        </w:rPr>
        <w:t>12.1</w:t>
      </w:r>
      <w:r w:rsidR="00B21762" w:rsidRPr="009914FB">
        <w:rPr>
          <w:rFonts w:ascii="Times New Roman" w:hAnsi="Times New Roman" w:cs="Times New Roman"/>
          <w:sz w:val="24"/>
          <w:szCs w:val="24"/>
        </w:rPr>
        <w:t>.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При изменении адреса места нахождения, обслуживающего банка или платежных реквизитов каждая из сторон обязана информировать другую письменно по адресу места нахождения последней не позднее чем в 2-х дневный срок со дня возникновения этих изменений.</w:t>
      </w:r>
    </w:p>
    <w:p w:rsidR="00B971B5" w:rsidRPr="009914FB" w:rsidRDefault="006F3EFF" w:rsidP="00B21762">
      <w:pPr>
        <w:pStyle w:val="1"/>
        <w:shd w:val="clear" w:color="auto" w:fill="auto"/>
        <w:spacing w:after="217" w:line="240" w:lineRule="auto"/>
        <w:ind w:right="-12" w:firstLine="510"/>
        <w:rPr>
          <w:rFonts w:ascii="Times New Roman" w:hAnsi="Times New Roman" w:cs="Times New Roman"/>
          <w:sz w:val="24"/>
          <w:szCs w:val="24"/>
        </w:rPr>
      </w:pPr>
      <w:r w:rsidRPr="009914FB">
        <w:rPr>
          <w:rFonts w:ascii="Times New Roman" w:hAnsi="Times New Roman" w:cs="Times New Roman"/>
          <w:sz w:val="24"/>
          <w:szCs w:val="24"/>
        </w:rPr>
        <w:t xml:space="preserve">      </w:t>
      </w:r>
      <w:r w:rsidR="00846B37" w:rsidRPr="009914FB">
        <w:rPr>
          <w:rFonts w:ascii="Times New Roman" w:hAnsi="Times New Roman" w:cs="Times New Roman"/>
          <w:sz w:val="24"/>
          <w:szCs w:val="24"/>
        </w:rPr>
        <w:t>12.2.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AE0142" w:rsidRPr="009914FB">
        <w:rPr>
          <w:rFonts w:ascii="Times New Roman" w:hAnsi="Times New Roman" w:cs="Times New Roman"/>
          <w:sz w:val="24"/>
          <w:szCs w:val="24"/>
        </w:rPr>
        <w:t>Контракт</w:t>
      </w:r>
      <w:r w:rsidR="00D17810" w:rsidRPr="009914FB">
        <w:rPr>
          <w:rFonts w:ascii="Times New Roman" w:hAnsi="Times New Roman" w:cs="Times New Roman"/>
          <w:sz w:val="24"/>
          <w:szCs w:val="24"/>
        </w:rPr>
        <w:t xml:space="preserve"> составлен в 2-х идентичных экземплярах, один - Поставщику, один - Покупателю.</w:t>
      </w:r>
    </w:p>
    <w:p w:rsidR="00D17810" w:rsidRPr="009914FB" w:rsidRDefault="00B971B5" w:rsidP="00B971B5">
      <w:pPr>
        <w:pStyle w:val="1"/>
        <w:shd w:val="clear" w:color="auto" w:fill="auto"/>
        <w:spacing w:after="217" w:line="216" w:lineRule="exact"/>
        <w:ind w:right="-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FB">
        <w:rPr>
          <w:rFonts w:ascii="Times New Roman" w:hAnsi="Times New Roman" w:cs="Times New Roman"/>
          <w:b/>
          <w:sz w:val="24"/>
          <w:szCs w:val="24"/>
        </w:rPr>
        <w:t>13. АДРЕСА</w:t>
      </w:r>
      <w:r w:rsidR="00D17810" w:rsidRPr="009914FB">
        <w:rPr>
          <w:rFonts w:ascii="Times New Roman" w:hAnsi="Times New Roman" w:cs="Times New Roman"/>
          <w:b/>
          <w:sz w:val="24"/>
          <w:szCs w:val="24"/>
        </w:rPr>
        <w:t xml:space="preserve"> И БАНКОВСКИЕ РЕКВИЗИТЫ СТОРОН.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49"/>
      </w:tblGrid>
      <w:tr w:rsidR="009914FB" w:rsidRPr="009914FB" w:rsidTr="009914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FB" w:rsidRPr="009914FB" w:rsidRDefault="009914FB" w:rsidP="009914F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FB" w:rsidRPr="009914FB" w:rsidRDefault="009914FB" w:rsidP="009914F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ПОСТАВЩИК:</w:t>
            </w:r>
          </w:p>
        </w:tc>
      </w:tr>
      <w:tr w:rsidR="009914FB" w:rsidRPr="009914FB" w:rsidTr="009914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Федеральной службы по надзору в сфере связи, информационных технологий и массовых коммуникаций по Курской области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Юридический адрес: 305000, Курская обл., Курск г, Красная пл., дом № 8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Почтовый адрес: 305000, Курская обл., Курск г, Красная пл., дом № 8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ИНН: 4632044426 КПП 463201001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ОГРН: 1044637019448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л/с 03441А19310 в УФК по Курской области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казначейского счета: 03211643000000013229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Банка: ОКЦ №1 ВВГУ БАНКА РОССИИ//УФК по Нижегородской области, г. Нижний Новгород.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БИК: 012202102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банковского счета, входящего в состав ЕКС: 40102810745370000024</w:t>
            </w:r>
          </w:p>
          <w:p w:rsidR="002E5999" w:rsidRPr="002E5999" w:rsidRDefault="002E5999" w:rsidP="002E5999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e.mail: N.Arhipenko@rkn.gov.ru</w:t>
            </w:r>
          </w:p>
          <w:p w:rsidR="002E5999" w:rsidRPr="002E5999" w:rsidRDefault="002E5999" w:rsidP="002E5999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5999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r w:rsidRPr="002E599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тел.+7(4712)34-94-92</w:t>
            </w:r>
          </w:p>
          <w:p w:rsidR="002E5999" w:rsidRPr="002E5999" w:rsidRDefault="002E5999" w:rsidP="002E5999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9914FB" w:rsidRPr="009914FB" w:rsidRDefault="009914FB" w:rsidP="002E5999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FB" w:rsidRPr="009914FB" w:rsidRDefault="009914FB" w:rsidP="009914FB">
            <w:pPr>
              <w:widowControl/>
              <w:suppressAutoHyphens/>
              <w:ind w:firstLine="17"/>
              <w:jc w:val="both"/>
              <w:rPr>
                <w:rFonts w:ascii="Times New Roman" w:eastAsia="Times New Roman" w:hAnsi="Times New Roman" w:cs="Times New Roman"/>
                <w:b/>
                <w:color w:val="auto"/>
                <w:kern w:val="1"/>
                <w:lang w:eastAsia="ar-SA" w:bidi="ar-SA"/>
              </w:rPr>
            </w:pPr>
          </w:p>
        </w:tc>
      </w:tr>
    </w:tbl>
    <w:p w:rsidR="009914FB" w:rsidRPr="009914FB" w:rsidRDefault="009914FB" w:rsidP="009914FB">
      <w:pPr>
        <w:widowControl/>
        <w:suppressAutoHyphens/>
        <w:spacing w:after="200"/>
        <w:jc w:val="center"/>
        <w:rPr>
          <w:rFonts w:ascii="Times New Roman" w:eastAsia="Times New Roman" w:hAnsi="Times New Roman" w:cs="Times New Roman"/>
          <w:color w:val="auto"/>
          <w:kern w:val="1"/>
          <w:lang w:eastAsia="ar-SA" w:bidi="ar-SA"/>
        </w:rPr>
      </w:pPr>
      <w:r w:rsidRPr="009914FB">
        <w:rPr>
          <w:rFonts w:ascii="Times New Roman" w:eastAsia="Times New Roman" w:hAnsi="Times New Roman" w:cs="Times New Roman"/>
          <w:color w:val="auto"/>
          <w:kern w:val="1"/>
          <w:lang w:eastAsia="ar-SA" w:bidi="ar-SA"/>
        </w:rPr>
        <w:t>ПОДПИСИ СТОРОН: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9"/>
        <w:gridCol w:w="4741"/>
      </w:tblGrid>
      <w:tr w:rsidR="009914FB" w:rsidRPr="009914FB" w:rsidTr="0038413E">
        <w:tc>
          <w:tcPr>
            <w:tcW w:w="5040" w:type="dxa"/>
            <w:hideMark/>
          </w:tcPr>
          <w:p w:rsidR="009914FB" w:rsidRPr="009914FB" w:rsidRDefault="009914FB" w:rsidP="009914FB">
            <w:pPr>
              <w:widowControl/>
              <w:tabs>
                <w:tab w:val="left" w:pos="3402"/>
              </w:tabs>
              <w:suppressAutoHyphens/>
              <w:spacing w:after="200"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>Покупатель:</w:t>
            </w:r>
          </w:p>
        </w:tc>
        <w:tc>
          <w:tcPr>
            <w:tcW w:w="4741" w:type="dxa"/>
            <w:hideMark/>
          </w:tcPr>
          <w:p w:rsidR="009914FB" w:rsidRPr="009914FB" w:rsidRDefault="009914FB" w:rsidP="009914FB">
            <w:pPr>
              <w:widowControl/>
              <w:tabs>
                <w:tab w:val="left" w:pos="3402"/>
              </w:tabs>
              <w:suppressAutoHyphens/>
              <w:spacing w:after="200"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>Поставщик:</w:t>
            </w:r>
          </w:p>
        </w:tc>
      </w:tr>
      <w:tr w:rsidR="009914FB" w:rsidRPr="009914FB" w:rsidTr="0038413E">
        <w:trPr>
          <w:trHeight w:val="742"/>
        </w:trPr>
        <w:tc>
          <w:tcPr>
            <w:tcW w:w="5040" w:type="dxa"/>
          </w:tcPr>
          <w:p w:rsidR="009914FB" w:rsidRPr="009914FB" w:rsidRDefault="009914FB" w:rsidP="009914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Заместитель руководителя управления-</w:t>
            </w:r>
          </w:p>
          <w:p w:rsidR="009914FB" w:rsidRPr="009914FB" w:rsidRDefault="009914FB" w:rsidP="009914F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начальник отдела по защите прав</w:t>
            </w:r>
          </w:p>
          <w:p w:rsidR="009914FB" w:rsidRPr="009914FB" w:rsidRDefault="009914FB" w:rsidP="009914F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субъектов персональных данных</w:t>
            </w:r>
          </w:p>
          <w:p w:rsidR="009914FB" w:rsidRPr="009914FB" w:rsidRDefault="009914FB" w:rsidP="009914FB">
            <w:pPr>
              <w:widowControl/>
              <w:suppressAutoHyphens/>
              <w:spacing w:after="200"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</w:p>
        </w:tc>
        <w:tc>
          <w:tcPr>
            <w:tcW w:w="4741" w:type="dxa"/>
          </w:tcPr>
          <w:p w:rsidR="009914FB" w:rsidRPr="009914FB" w:rsidRDefault="009914FB" w:rsidP="009914FB">
            <w:pPr>
              <w:widowControl/>
              <w:suppressAutoHyphens/>
              <w:spacing w:after="200"/>
              <w:rPr>
                <w:rFonts w:ascii="Times New Roman" w:eastAsia="Times New Roman" w:hAnsi="Times New Roman" w:cs="Times New Roman"/>
                <w:color w:val="auto"/>
                <w:kern w:val="1"/>
                <w:lang w:eastAsia="en-US" w:bidi="ar-SA"/>
              </w:rPr>
            </w:pPr>
          </w:p>
        </w:tc>
      </w:tr>
      <w:tr w:rsidR="009914FB" w:rsidRPr="009914FB" w:rsidTr="0038413E">
        <w:tc>
          <w:tcPr>
            <w:tcW w:w="5040" w:type="dxa"/>
            <w:hideMark/>
          </w:tcPr>
          <w:p w:rsidR="009914FB" w:rsidRPr="009914FB" w:rsidRDefault="009914FB" w:rsidP="009914FB">
            <w:pPr>
              <w:widowControl/>
              <w:tabs>
                <w:tab w:val="left" w:pos="3402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>_________________       П.Н.Паньков</w:t>
            </w:r>
          </w:p>
        </w:tc>
        <w:tc>
          <w:tcPr>
            <w:tcW w:w="4741" w:type="dxa"/>
            <w:hideMark/>
          </w:tcPr>
          <w:p w:rsidR="009914FB" w:rsidRPr="009914FB" w:rsidRDefault="009914FB" w:rsidP="00B015CF">
            <w:pPr>
              <w:widowControl/>
              <w:tabs>
                <w:tab w:val="left" w:pos="3402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 xml:space="preserve"> ______________     </w:t>
            </w:r>
          </w:p>
        </w:tc>
      </w:tr>
      <w:tr w:rsidR="009914FB" w:rsidRPr="009914FB" w:rsidTr="0038413E">
        <w:tc>
          <w:tcPr>
            <w:tcW w:w="5040" w:type="dxa"/>
            <w:hideMark/>
          </w:tcPr>
          <w:p w:rsidR="009914FB" w:rsidRPr="009914FB" w:rsidRDefault="009914FB" w:rsidP="009914FB">
            <w:pPr>
              <w:widowControl/>
              <w:tabs>
                <w:tab w:val="left" w:pos="3402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>(подпись, печать)</w:t>
            </w:r>
          </w:p>
        </w:tc>
        <w:tc>
          <w:tcPr>
            <w:tcW w:w="4741" w:type="dxa"/>
            <w:hideMark/>
          </w:tcPr>
          <w:p w:rsidR="009914FB" w:rsidRPr="009914FB" w:rsidRDefault="009914FB" w:rsidP="009914FB">
            <w:pPr>
              <w:widowControl/>
              <w:tabs>
                <w:tab w:val="left" w:pos="3402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kern w:val="1"/>
                <w:lang w:eastAsia="ar-SA" w:bidi="ar-SA"/>
              </w:rPr>
              <w:t xml:space="preserve">      (подпись, печать)</w:t>
            </w:r>
          </w:p>
        </w:tc>
      </w:tr>
    </w:tbl>
    <w:p w:rsidR="00D17810" w:rsidRPr="009914FB" w:rsidRDefault="00D17810" w:rsidP="00D17810">
      <w:pPr>
        <w:framePr w:h="1291" w:wrap="around" w:hAnchor="margin" w:x="-5241" w:y="14051"/>
        <w:jc w:val="center"/>
        <w:rPr>
          <w:rFonts w:ascii="Times New Roman" w:hAnsi="Times New Roman" w:cs="Times New Roman"/>
        </w:rPr>
      </w:pPr>
    </w:p>
    <w:p w:rsidR="00960826" w:rsidRPr="009914FB" w:rsidRDefault="00960826" w:rsidP="00960826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914FB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№1                                                                                                                                </w:t>
      </w:r>
    </w:p>
    <w:p w:rsidR="008C6996" w:rsidRPr="009914FB" w:rsidRDefault="00960826" w:rsidP="00960826">
      <w:pPr>
        <w:widowControl/>
        <w:tabs>
          <w:tab w:val="left" w:pos="4575"/>
          <w:tab w:val="left" w:pos="7170"/>
          <w:tab w:val="right" w:pos="10205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9914FB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DD0FFF" w:rsidRPr="009914FB" w:rsidRDefault="00960826" w:rsidP="009914FB">
      <w:pPr>
        <w:widowControl/>
        <w:tabs>
          <w:tab w:val="left" w:pos="4575"/>
          <w:tab w:val="left" w:pos="7170"/>
          <w:tab w:val="right" w:pos="1020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к </w:t>
      </w:r>
      <w:r w:rsidR="008C6996"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Контракту </w:t>
      </w:r>
      <w:r w:rsidRPr="009914FB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DD0FFF"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E3142" w:rsidRPr="009914FB"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от « </w:t>
      </w:r>
      <w:r w:rsidR="00B971B5" w:rsidRPr="009914FB">
        <w:rPr>
          <w:rFonts w:ascii="Times New Roman" w:eastAsia="Times New Roman" w:hAnsi="Times New Roman" w:cs="Times New Roman"/>
          <w:color w:val="auto"/>
          <w:lang w:bidi="ar-SA"/>
        </w:rPr>
        <w:t>____</w:t>
      </w:r>
      <w:r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495292"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04674"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84D66">
        <w:rPr>
          <w:rFonts w:ascii="Times New Roman" w:eastAsia="Times New Roman" w:hAnsi="Times New Roman" w:cs="Times New Roman"/>
          <w:color w:val="auto"/>
          <w:lang w:bidi="ar-SA"/>
        </w:rPr>
        <w:t>июня</w:t>
      </w:r>
      <w:r w:rsidR="00037776"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914FB">
        <w:rPr>
          <w:rFonts w:ascii="Times New Roman" w:eastAsia="Times New Roman" w:hAnsi="Times New Roman" w:cs="Times New Roman"/>
          <w:color w:val="auto"/>
          <w:lang w:bidi="ar-SA"/>
        </w:rPr>
        <w:t>20</w:t>
      </w:r>
      <w:r w:rsidR="000915E3" w:rsidRPr="009914FB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DF2D5F" w:rsidRPr="009914FB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9914FB">
        <w:rPr>
          <w:rFonts w:ascii="Times New Roman" w:eastAsia="Times New Roman" w:hAnsi="Times New Roman" w:cs="Times New Roman"/>
          <w:color w:val="auto"/>
          <w:lang w:bidi="ar-SA"/>
        </w:rPr>
        <w:t xml:space="preserve"> г</w:t>
      </w:r>
    </w:p>
    <w:p w:rsidR="00960826" w:rsidRPr="009914FB" w:rsidRDefault="00960826" w:rsidP="00960826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914F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60826" w:rsidRPr="009914FB" w:rsidRDefault="00960826" w:rsidP="00960826">
      <w:pPr>
        <w:widowControl/>
        <w:spacing w:after="12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914FB">
        <w:rPr>
          <w:rFonts w:ascii="Times New Roman" w:eastAsia="Times New Roman" w:hAnsi="Times New Roman" w:cs="Times New Roman"/>
          <w:b/>
          <w:color w:val="auto"/>
          <w:lang w:bidi="ar-SA"/>
        </w:rPr>
        <w:t>СПЕЦИФИКАЦИЯ</w:t>
      </w:r>
    </w:p>
    <w:tbl>
      <w:tblPr>
        <w:tblW w:w="9872" w:type="dxa"/>
        <w:jc w:val="center"/>
        <w:tblLook w:val="0000" w:firstRow="0" w:lastRow="0" w:firstColumn="0" w:lastColumn="0" w:noHBand="0" w:noVBand="0"/>
      </w:tblPr>
      <w:tblGrid>
        <w:gridCol w:w="6"/>
        <w:gridCol w:w="554"/>
        <w:gridCol w:w="3656"/>
        <w:gridCol w:w="631"/>
        <w:gridCol w:w="377"/>
        <w:gridCol w:w="1223"/>
        <w:gridCol w:w="1517"/>
        <w:gridCol w:w="1581"/>
        <w:gridCol w:w="327"/>
      </w:tblGrid>
      <w:tr w:rsidR="00960826" w:rsidRPr="009914FB" w:rsidTr="00B37171">
        <w:trPr>
          <w:gridAfter w:val="1"/>
          <w:wAfter w:w="327" w:type="dxa"/>
          <w:trHeight w:val="315"/>
          <w:jc w:val="center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Наименование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Ед. изм.</w:t>
            </w:r>
          </w:p>
        </w:tc>
        <w:tc>
          <w:tcPr>
            <w:tcW w:w="12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Кол-во</w:t>
            </w:r>
          </w:p>
        </w:tc>
        <w:tc>
          <w:tcPr>
            <w:tcW w:w="15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Цена, руб. с НДС</w:t>
            </w:r>
          </w:p>
        </w:tc>
        <w:tc>
          <w:tcPr>
            <w:tcW w:w="15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Сумма, руб.</w:t>
            </w:r>
          </w:p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 НДС</w:t>
            </w:r>
          </w:p>
        </w:tc>
      </w:tr>
      <w:tr w:rsidR="00960826" w:rsidRPr="009914FB" w:rsidTr="00B37171">
        <w:trPr>
          <w:gridBefore w:val="1"/>
          <w:gridAfter w:val="1"/>
          <w:wBefore w:w="6" w:type="dxa"/>
          <w:wAfter w:w="327" w:type="dxa"/>
          <w:trHeight w:val="630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700D84" w:rsidP="007D2263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00D8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Блок для записей проклеенный, 8х8х4 см, плотность 65 г/м2, белизна 90-92%, BRAUBERG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0130AB" w:rsidP="00DF2D5F">
            <w:pPr>
              <w:widowControl/>
              <w:spacing w:line="285" w:lineRule="atLeast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0130AB" w:rsidP="00960826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bookmarkStart w:id="6" w:name="_GoBack"/>
            <w:bookmarkEnd w:id="6"/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495292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960826" w:rsidP="00495292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799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Блок для записей непроклеенный, 9х9х5 см, плотность 80 г/м2, цветной, BRAUBERG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801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Закладки клейкие неоновые BRAUBERG, 48х10 мм, 100 штук (5 цветов х 20 листов), в пластиковом диспенсер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96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B37171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Текстовыделитель BRAUBERG "Contract", ЗЕЛЕНЫЙ, линия 1-5 мм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96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Корректирующая жидкость BRAUBERG "Classic", быстросохнущая, 20 мл, с кисточкой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96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Клей-карандаш BRAUBERG, 15 г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731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Вентилятор настольный SONNEN FT23-B6, d=23 см, 25 Вт, на подставке, 2 скоростных режима, белый/серый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96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Конверты E65 (110х220 мм), отрывная лента, 80 г/м2, КОМПЛЕКТ 1000 шт., внутренняя запечатка, Е65.01С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96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Ручка шариковая масляная с грипом BRAUBERG "Glassy", СИНЯЯ, корпус прозрачный, узел 0,7 мм, линия письма 0,35 мм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48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B37171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Папка без скоросшивателя "Дело", картон, плотность 440 г/м2, до 200 листов, BRAUBERG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346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Набор карандашей чернографитных BRAUBERG "GX-100" 12 шт., HB, с ластиком, корпус синий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968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Текстовыделитель BRAUBERG "ORIGINAL NEON", ЖЕЛТЫЙ, линия письма 1-5 мм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703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Резак сабельный BRAUBERG KATANA TSM-412, А4, на 12 л., длина реза 340 мм, металлическое основание, защитный экран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130AB" w:rsidRPr="009914FB" w:rsidTr="00B37171">
        <w:trPr>
          <w:gridBefore w:val="1"/>
          <w:gridAfter w:val="1"/>
          <w:wBefore w:w="6" w:type="dxa"/>
          <w:wAfter w:w="327" w:type="dxa"/>
          <w:trHeight w:val="699"/>
          <w:jc w:val="center"/>
        </w:trPr>
        <w:tc>
          <w:tcPr>
            <w:tcW w:w="55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0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Коврик для мыши SONNEN "NEON CAT" резина + ткань, 250х200х2 мм</w:t>
            </w:r>
          </w:p>
        </w:tc>
        <w:tc>
          <w:tcPr>
            <w:tcW w:w="100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Default="000130AB" w:rsidP="000130AB">
            <w:pPr>
              <w:jc w:val="center"/>
            </w:pPr>
            <w:r w:rsidRPr="002A3FF8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130AB" w:rsidRPr="009914FB" w:rsidRDefault="000130AB" w:rsidP="000130AB">
            <w:pPr>
              <w:widowControl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60826" w:rsidRPr="009914FB" w:rsidTr="00B37171">
        <w:trPr>
          <w:gridBefore w:val="1"/>
          <w:gridAfter w:val="1"/>
          <w:wBefore w:w="6" w:type="dxa"/>
          <w:wAfter w:w="327" w:type="dxa"/>
          <w:trHeight w:val="312"/>
          <w:jc w:val="center"/>
        </w:trPr>
        <w:tc>
          <w:tcPr>
            <w:tcW w:w="7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495292" w:rsidP="0096082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Итого</w:t>
            </w: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:rsidR="00960826" w:rsidRPr="009914FB" w:rsidRDefault="00960826" w:rsidP="009608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960826" w:rsidRPr="009914FB" w:rsidTr="00B37171">
        <w:trPr>
          <w:gridBefore w:val="1"/>
          <w:gridAfter w:val="1"/>
          <w:wBefore w:w="6" w:type="dxa"/>
          <w:wAfter w:w="327" w:type="dxa"/>
          <w:trHeight w:val="312"/>
          <w:jc w:val="center"/>
        </w:trPr>
        <w:tc>
          <w:tcPr>
            <w:tcW w:w="7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26" w:rsidRPr="009914FB" w:rsidRDefault="00E107FE" w:rsidP="009A06E4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том числе </w:t>
            </w:r>
            <w:r w:rsidR="00960826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НДС</w:t>
            </w:r>
            <w:r w:rsidR="00B81428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ставке</w:t>
            </w:r>
            <w:r w:rsidR="00960826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</w:t>
            </w:r>
            <w:r w:rsidR="009A06E4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60826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:rsidR="00960826" w:rsidRPr="009914FB" w:rsidRDefault="00960826" w:rsidP="00B41F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60826" w:rsidRPr="009914FB" w:rsidTr="00B37171">
        <w:tblPrEx>
          <w:tblCellMar>
            <w:left w:w="28" w:type="dxa"/>
            <w:right w:w="28" w:type="dxa"/>
          </w:tblCellMar>
        </w:tblPrEx>
        <w:trPr>
          <w:gridBefore w:val="1"/>
          <w:wBefore w:w="6" w:type="dxa"/>
          <w:trHeight w:val="828"/>
          <w:jc w:val="center"/>
        </w:trPr>
        <w:tc>
          <w:tcPr>
            <w:tcW w:w="4841" w:type="dxa"/>
            <w:gridSpan w:val="3"/>
          </w:tcPr>
          <w:p w:rsidR="009914FB" w:rsidRDefault="009914FB" w:rsidP="0096082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960826" w:rsidRPr="009914FB" w:rsidRDefault="00B015CF" w:rsidP="0096082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ПОКУПАТЕЛЬ</w:t>
            </w:r>
          </w:p>
          <w:p w:rsidR="00405A15" w:rsidRPr="009914FB" w:rsidRDefault="00405A15" w:rsidP="0096082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</w:pPr>
          </w:p>
          <w:p w:rsidR="00960826" w:rsidRPr="009914FB" w:rsidRDefault="00B015CF" w:rsidP="007F067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_______________П.Н.Паньков</w:t>
            </w:r>
            <w:r w:rsidR="007F067D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                           </w:t>
            </w:r>
            <w:r w:rsidR="00960826" w:rsidRPr="009914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</w:t>
            </w:r>
          </w:p>
          <w:p w:rsidR="00960826" w:rsidRPr="009914FB" w:rsidRDefault="00960826" w:rsidP="0096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МП   </w:t>
            </w:r>
          </w:p>
        </w:tc>
        <w:tc>
          <w:tcPr>
            <w:tcW w:w="5025" w:type="dxa"/>
            <w:gridSpan w:val="5"/>
          </w:tcPr>
          <w:p w:rsidR="009914FB" w:rsidRDefault="009914FB" w:rsidP="00D80A73">
            <w:pPr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</w:pPr>
          </w:p>
          <w:p w:rsidR="00D80A73" w:rsidRPr="009914FB" w:rsidRDefault="00B015CF" w:rsidP="00D80A73">
            <w:pPr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ПОСТАВЩИК</w:t>
            </w:r>
          </w:p>
          <w:p w:rsidR="00405A15" w:rsidRPr="009914FB" w:rsidRDefault="00405A15" w:rsidP="00D80A73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D80A73" w:rsidRPr="009914FB" w:rsidRDefault="00B015CF" w:rsidP="00D80A73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_________________ </w:t>
            </w:r>
          </w:p>
          <w:p w:rsidR="00960826" w:rsidRPr="009914FB" w:rsidRDefault="00D80A73" w:rsidP="00D80A7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914F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МП</w:t>
            </w:r>
          </w:p>
        </w:tc>
      </w:tr>
    </w:tbl>
    <w:p w:rsidR="001C0550" w:rsidRPr="00B37AA4" w:rsidRDefault="007F067D" w:rsidP="007F067D">
      <w:pPr>
        <w:pStyle w:val="1"/>
        <w:tabs>
          <w:tab w:val="right" w:leader="underscore" w:pos="3509"/>
          <w:tab w:val="left" w:pos="3714"/>
        </w:tabs>
        <w:spacing w:line="170" w:lineRule="exact"/>
        <w:rPr>
          <w:rFonts w:ascii="Times New Roman" w:hAnsi="Times New Roman" w:cs="Times New Roman"/>
        </w:rPr>
      </w:pPr>
      <w:r w:rsidRPr="007F067D">
        <w:rPr>
          <w:rFonts w:ascii="Times New Roman" w:hAnsi="Times New Roman" w:cs="Times New Roman"/>
        </w:rPr>
        <w:t xml:space="preserve"> </w:t>
      </w:r>
      <w:r w:rsidR="006F7AD0">
        <w:br/>
      </w:r>
    </w:p>
    <w:sectPr w:rsidR="001C0550" w:rsidRPr="00B37AA4" w:rsidSect="001C055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A8" w:rsidRDefault="000743A8" w:rsidP="00B707DB">
      <w:r>
        <w:separator/>
      </w:r>
    </w:p>
  </w:endnote>
  <w:endnote w:type="continuationSeparator" w:id="0">
    <w:p w:rsidR="000743A8" w:rsidRDefault="000743A8" w:rsidP="00B7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A8" w:rsidRDefault="000743A8" w:rsidP="00B707DB">
      <w:r>
        <w:separator/>
      </w:r>
    </w:p>
  </w:footnote>
  <w:footnote w:type="continuationSeparator" w:id="0">
    <w:p w:rsidR="000743A8" w:rsidRDefault="000743A8" w:rsidP="00B7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BA4"/>
    <w:multiLevelType w:val="hybridMultilevel"/>
    <w:tmpl w:val="AFBEB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3B36"/>
    <w:multiLevelType w:val="multilevel"/>
    <w:tmpl w:val="8FFE6E50"/>
    <w:lvl w:ilvl="0">
      <w:start w:val="7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A60E38"/>
    <w:multiLevelType w:val="multilevel"/>
    <w:tmpl w:val="D61A38A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04160B5"/>
    <w:multiLevelType w:val="multilevel"/>
    <w:tmpl w:val="DBD29740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D91913"/>
    <w:multiLevelType w:val="hybridMultilevel"/>
    <w:tmpl w:val="A9C208BE"/>
    <w:lvl w:ilvl="0" w:tplc="0419000F">
      <w:start w:val="1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A1DB6"/>
    <w:multiLevelType w:val="multilevel"/>
    <w:tmpl w:val="B6DEF114"/>
    <w:lvl w:ilvl="0">
      <w:start w:val="1"/>
      <w:numFmt w:val="decimal"/>
      <w:lvlText w:val="1.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10"/>
    <w:rsid w:val="000130AB"/>
    <w:rsid w:val="00014B9A"/>
    <w:rsid w:val="00037776"/>
    <w:rsid w:val="00051717"/>
    <w:rsid w:val="000743A8"/>
    <w:rsid w:val="000816E1"/>
    <w:rsid w:val="000820C4"/>
    <w:rsid w:val="000915E3"/>
    <w:rsid w:val="000A1F66"/>
    <w:rsid w:val="000C22E0"/>
    <w:rsid w:val="000D30A3"/>
    <w:rsid w:val="000E60D5"/>
    <w:rsid w:val="000F3E56"/>
    <w:rsid w:val="001200BE"/>
    <w:rsid w:val="0013426C"/>
    <w:rsid w:val="0018156E"/>
    <w:rsid w:val="001C0550"/>
    <w:rsid w:val="001C2DEB"/>
    <w:rsid w:val="001C45B6"/>
    <w:rsid w:val="001D34ED"/>
    <w:rsid w:val="00205A1B"/>
    <w:rsid w:val="002067EE"/>
    <w:rsid w:val="002325FA"/>
    <w:rsid w:val="00261E7D"/>
    <w:rsid w:val="00265A0F"/>
    <w:rsid w:val="00283661"/>
    <w:rsid w:val="00284D66"/>
    <w:rsid w:val="0029354A"/>
    <w:rsid w:val="002B14C6"/>
    <w:rsid w:val="002B7D42"/>
    <w:rsid w:val="002E5999"/>
    <w:rsid w:val="002F6F1E"/>
    <w:rsid w:val="0031624A"/>
    <w:rsid w:val="00316AFC"/>
    <w:rsid w:val="00351D6A"/>
    <w:rsid w:val="0035544D"/>
    <w:rsid w:val="00373099"/>
    <w:rsid w:val="00373441"/>
    <w:rsid w:val="00374C63"/>
    <w:rsid w:val="003B574E"/>
    <w:rsid w:val="00405A15"/>
    <w:rsid w:val="00423286"/>
    <w:rsid w:val="004303D0"/>
    <w:rsid w:val="004315F1"/>
    <w:rsid w:val="004348C7"/>
    <w:rsid w:val="0045249A"/>
    <w:rsid w:val="004855E7"/>
    <w:rsid w:val="00495292"/>
    <w:rsid w:val="004B4A3E"/>
    <w:rsid w:val="004B77AA"/>
    <w:rsid w:val="004B7B67"/>
    <w:rsid w:val="004F2ABB"/>
    <w:rsid w:val="004F79BE"/>
    <w:rsid w:val="004F7F3C"/>
    <w:rsid w:val="005039FB"/>
    <w:rsid w:val="00530BBC"/>
    <w:rsid w:val="00540C60"/>
    <w:rsid w:val="005D2E6E"/>
    <w:rsid w:val="005E3142"/>
    <w:rsid w:val="005F361B"/>
    <w:rsid w:val="00604D2B"/>
    <w:rsid w:val="006442ED"/>
    <w:rsid w:val="00682DA2"/>
    <w:rsid w:val="00684438"/>
    <w:rsid w:val="00691AEB"/>
    <w:rsid w:val="006A4158"/>
    <w:rsid w:val="006D6B6B"/>
    <w:rsid w:val="006F3EFF"/>
    <w:rsid w:val="006F7AD0"/>
    <w:rsid w:val="00700D84"/>
    <w:rsid w:val="00707CA2"/>
    <w:rsid w:val="00720648"/>
    <w:rsid w:val="007236BA"/>
    <w:rsid w:val="00726493"/>
    <w:rsid w:val="00745D0D"/>
    <w:rsid w:val="00746142"/>
    <w:rsid w:val="00754605"/>
    <w:rsid w:val="00765200"/>
    <w:rsid w:val="00774238"/>
    <w:rsid w:val="00783584"/>
    <w:rsid w:val="00791AD6"/>
    <w:rsid w:val="00797231"/>
    <w:rsid w:val="007B39F9"/>
    <w:rsid w:val="007D2263"/>
    <w:rsid w:val="007D4397"/>
    <w:rsid w:val="007D5C67"/>
    <w:rsid w:val="007F067D"/>
    <w:rsid w:val="0081177D"/>
    <w:rsid w:val="00846B37"/>
    <w:rsid w:val="00853822"/>
    <w:rsid w:val="008814F8"/>
    <w:rsid w:val="008854CD"/>
    <w:rsid w:val="008933BD"/>
    <w:rsid w:val="00896159"/>
    <w:rsid w:val="008A130D"/>
    <w:rsid w:val="008A21AC"/>
    <w:rsid w:val="008C4C83"/>
    <w:rsid w:val="008C6996"/>
    <w:rsid w:val="008D07D2"/>
    <w:rsid w:val="00904674"/>
    <w:rsid w:val="00960826"/>
    <w:rsid w:val="009914FB"/>
    <w:rsid w:val="00997BB7"/>
    <w:rsid w:val="009A06E4"/>
    <w:rsid w:val="009A0853"/>
    <w:rsid w:val="009A2E0A"/>
    <w:rsid w:val="009A74D2"/>
    <w:rsid w:val="009B382F"/>
    <w:rsid w:val="009C6657"/>
    <w:rsid w:val="00A277BF"/>
    <w:rsid w:val="00A27D60"/>
    <w:rsid w:val="00A3020B"/>
    <w:rsid w:val="00A44FD2"/>
    <w:rsid w:val="00A76B88"/>
    <w:rsid w:val="00A97DD6"/>
    <w:rsid w:val="00AA5754"/>
    <w:rsid w:val="00AE0142"/>
    <w:rsid w:val="00AF0A12"/>
    <w:rsid w:val="00B015CF"/>
    <w:rsid w:val="00B15B5E"/>
    <w:rsid w:val="00B21762"/>
    <w:rsid w:val="00B37171"/>
    <w:rsid w:val="00B37AA4"/>
    <w:rsid w:val="00B40F6A"/>
    <w:rsid w:val="00B41F09"/>
    <w:rsid w:val="00B50481"/>
    <w:rsid w:val="00B61E5D"/>
    <w:rsid w:val="00B707DB"/>
    <w:rsid w:val="00B81428"/>
    <w:rsid w:val="00B94C44"/>
    <w:rsid w:val="00B971B5"/>
    <w:rsid w:val="00BA0BC4"/>
    <w:rsid w:val="00BA26B2"/>
    <w:rsid w:val="00BE2892"/>
    <w:rsid w:val="00C17E24"/>
    <w:rsid w:val="00C22BBB"/>
    <w:rsid w:val="00C40869"/>
    <w:rsid w:val="00C45CDB"/>
    <w:rsid w:val="00C644EC"/>
    <w:rsid w:val="00C70616"/>
    <w:rsid w:val="00C80E25"/>
    <w:rsid w:val="00D17810"/>
    <w:rsid w:val="00D42B1C"/>
    <w:rsid w:val="00D5447B"/>
    <w:rsid w:val="00D61B14"/>
    <w:rsid w:val="00D66FFC"/>
    <w:rsid w:val="00D80972"/>
    <w:rsid w:val="00D80A73"/>
    <w:rsid w:val="00DB7358"/>
    <w:rsid w:val="00DC62FE"/>
    <w:rsid w:val="00DD0FFF"/>
    <w:rsid w:val="00DE37F4"/>
    <w:rsid w:val="00DE53F5"/>
    <w:rsid w:val="00DF2D5F"/>
    <w:rsid w:val="00E00CB2"/>
    <w:rsid w:val="00E107FE"/>
    <w:rsid w:val="00E12C56"/>
    <w:rsid w:val="00E17BA9"/>
    <w:rsid w:val="00E2564A"/>
    <w:rsid w:val="00E2762B"/>
    <w:rsid w:val="00E30B8D"/>
    <w:rsid w:val="00E45031"/>
    <w:rsid w:val="00E60DC7"/>
    <w:rsid w:val="00E61285"/>
    <w:rsid w:val="00E80EF3"/>
    <w:rsid w:val="00E96608"/>
    <w:rsid w:val="00EA172D"/>
    <w:rsid w:val="00EC0390"/>
    <w:rsid w:val="00EC12E5"/>
    <w:rsid w:val="00EC4AA6"/>
    <w:rsid w:val="00ED0798"/>
    <w:rsid w:val="00EE5424"/>
    <w:rsid w:val="00F05235"/>
    <w:rsid w:val="00F07C3E"/>
    <w:rsid w:val="00F13E63"/>
    <w:rsid w:val="00F16EF4"/>
    <w:rsid w:val="00F81372"/>
    <w:rsid w:val="00F821D3"/>
    <w:rsid w:val="00F83396"/>
    <w:rsid w:val="00FB709D"/>
    <w:rsid w:val="00FC2BE0"/>
    <w:rsid w:val="00FE3602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951"/>
  <w15:docId w15:val="{E86029D4-4025-42A4-BEF7-3028F0B1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8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2E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17810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7810"/>
    <w:pPr>
      <w:shd w:val="clear" w:color="auto" w:fill="FFFFFF"/>
      <w:spacing w:line="221" w:lineRule="exact"/>
      <w:jc w:val="center"/>
    </w:pPr>
    <w:rPr>
      <w:rFonts w:ascii="Verdana" w:eastAsia="Verdana" w:hAnsi="Verdana" w:cs="Verdana"/>
      <w:b/>
      <w:bCs/>
      <w:color w:val="auto"/>
      <w:sz w:val="17"/>
      <w:szCs w:val="17"/>
      <w:lang w:eastAsia="en-US" w:bidi="ar-SA"/>
    </w:rPr>
  </w:style>
  <w:style w:type="character" w:customStyle="1" w:styleId="a3">
    <w:name w:val="Основной текст_"/>
    <w:link w:val="1"/>
    <w:locked/>
    <w:rsid w:val="00D17810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D17810"/>
    <w:pPr>
      <w:shd w:val="clear" w:color="auto" w:fill="FFFFFF"/>
      <w:spacing w:after="180" w:line="221" w:lineRule="exact"/>
      <w:jc w:val="both"/>
    </w:pPr>
    <w:rPr>
      <w:rFonts w:ascii="Verdana" w:eastAsia="Verdana" w:hAnsi="Verdana" w:cs="Verdana"/>
      <w:color w:val="auto"/>
      <w:sz w:val="17"/>
      <w:szCs w:val="17"/>
      <w:lang w:eastAsia="en-US" w:bidi="ar-SA"/>
    </w:rPr>
  </w:style>
  <w:style w:type="character" w:customStyle="1" w:styleId="23">
    <w:name w:val="Основной текст (2) + Не полужирный"/>
    <w:rsid w:val="00D17810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05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A1B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70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07D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70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07D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4B77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2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b">
    <w:name w:val="Hyperlink"/>
    <w:basedOn w:val="a0"/>
    <w:uiPriority w:val="99"/>
    <w:unhideWhenUsed/>
    <w:rsid w:val="00DF2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4780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3153">
                                  <w:marLeft w:val="360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53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372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02670">
                                  <w:marLeft w:val="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6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662522">
                                  <w:marLeft w:val="360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3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6467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9457">
                                  <w:marLeft w:val="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9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671247">
                                  <w:marLeft w:val="360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4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300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5503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15334">
                                  <w:marLeft w:val="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5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726890">
                                  <w:marLeft w:val="3600"/>
                                  <w:marRight w:val="0"/>
                                  <w:marTop w:val="0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E718-6C52-4B0F-8DC7-237E4D50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Архипенко Наталья</cp:lastModifiedBy>
  <cp:revision>25</cp:revision>
  <cp:lastPrinted>2020-03-05T12:43:00Z</cp:lastPrinted>
  <dcterms:created xsi:type="dcterms:W3CDTF">2025-09-17T08:56:00Z</dcterms:created>
  <dcterms:modified xsi:type="dcterms:W3CDTF">2026-06-25T13:44:00Z</dcterms:modified>
</cp:coreProperties>
</file>