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FCA" w:rsidRDefault="00750FCA" w:rsidP="00750FCA">
      <w:pPr>
        <w:pStyle w:val="Standard"/>
        <w:keepNext/>
        <w:spacing w:line="240" w:lineRule="exact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Приложение № 1 к Извещению </w:t>
      </w:r>
    </w:p>
    <w:p w:rsidR="00750FCA" w:rsidRDefault="00750FCA" w:rsidP="00750FCA">
      <w:pPr>
        <w:pStyle w:val="Standard"/>
        <w:keepNext/>
        <w:spacing w:line="240" w:lineRule="exact"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>о проведении электронного аукциона</w:t>
      </w:r>
    </w:p>
    <w:p w:rsidR="00750FCA" w:rsidRDefault="00750FCA" w:rsidP="00750FCA">
      <w:pPr>
        <w:ind w:left="567"/>
        <w:jc w:val="center"/>
        <w:rPr>
          <w:b/>
        </w:rPr>
      </w:pPr>
    </w:p>
    <w:p w:rsidR="00750FCA" w:rsidRPr="00750FCA" w:rsidRDefault="00750FCA" w:rsidP="00750FCA">
      <w:pPr>
        <w:pStyle w:val="a3"/>
        <w:numPr>
          <w:ilvl w:val="0"/>
          <w:numId w:val="1"/>
        </w:numPr>
        <w:jc w:val="center"/>
        <w:rPr>
          <w:sz w:val="22"/>
          <w:szCs w:val="22"/>
        </w:rPr>
      </w:pPr>
      <w:r w:rsidRPr="00750FCA">
        <w:rPr>
          <w:b/>
          <w:sz w:val="22"/>
          <w:szCs w:val="22"/>
        </w:rPr>
        <w:t>ОБОСНОВАНИЕ НАЧАЛЬНОЙ (МАКСИМАЛЬНОЙ) ЦЕНЫ КОНТРАКТА (НМЦК)</w:t>
      </w:r>
    </w:p>
    <w:p w:rsidR="00750FCA" w:rsidRPr="00750FCA" w:rsidRDefault="00750FCA" w:rsidP="00750FCA">
      <w:pPr>
        <w:ind w:left="567"/>
        <w:rPr>
          <w:b/>
          <w:sz w:val="22"/>
          <w:szCs w:val="22"/>
        </w:rPr>
      </w:pPr>
      <w:bookmarkStart w:id="0" w:name="RANGE!A2%253AF120"/>
      <w:bookmarkEnd w:id="0"/>
    </w:p>
    <w:p w:rsidR="00750FCA" w:rsidRPr="00750FCA" w:rsidRDefault="00750FCA" w:rsidP="00750FCA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 xml:space="preserve">С целью обоснования начальной (максимальной) цены контракта применялся метод сопоставимых рыночных цен (анализ) в соответствии со статьёй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750FCA" w:rsidRPr="00750FCA" w:rsidRDefault="00750FCA" w:rsidP="00750FCA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 xml:space="preserve">Обоснование выбранного метода обоснования начальной (максимальной) цены контракта: Метод сопоставимых рыночных цен (анализа рынка) является приоритетным для определения и обоснования цены контракта, заключаемого поставщиком (подрядчиком, исполнителем) в соответствии с ч.6 ст.22 44-ФЗ. </w:t>
      </w:r>
    </w:p>
    <w:p w:rsidR="00750FCA" w:rsidRPr="00750FCA" w:rsidRDefault="00750FCA" w:rsidP="00750FCA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>Информация о ценах на товары, работы, услуги была получена по запросу заказчика у поставщиков аналогичных товаров. По нашему запросу на рассмотрение представлено 3 коммерческих предложения с прейскурантами цен в соответствии с запрашиваемым перечнем товаров, работ и услуг. Цена контракта указана в рублях Российской Федерации.</w:t>
      </w:r>
    </w:p>
    <w:p w:rsidR="00750FCA" w:rsidRPr="00750FCA" w:rsidRDefault="00750FCA" w:rsidP="00750FCA">
      <w:pPr>
        <w:widowControl w:val="0"/>
        <w:tabs>
          <w:tab w:val="left" w:pos="0"/>
        </w:tabs>
        <w:spacing w:line="240" w:lineRule="exact"/>
        <w:ind w:firstLine="709"/>
        <w:jc w:val="both"/>
        <w:textAlignment w:val="baseline"/>
        <w:rPr>
          <w:sz w:val="22"/>
          <w:szCs w:val="22"/>
        </w:rPr>
      </w:pPr>
      <w:r w:rsidRPr="00750FCA">
        <w:rPr>
          <w:color w:val="00000A"/>
          <w:kern w:val="2"/>
          <w:sz w:val="22"/>
          <w:szCs w:val="22"/>
          <w:highlight w:val="white"/>
          <w:lang w:bidi="hi-IN"/>
        </w:rPr>
        <w:t xml:space="preserve">Начальная (максимальная) цена контракта сформирована на основании информации о ценах на товары, являющиеся предметом закупки и определена по формуле за единицу </w:t>
      </w:r>
      <w:r w:rsidRPr="00750FCA">
        <w:rPr>
          <w:color w:val="00000A"/>
          <w:kern w:val="2"/>
          <w:sz w:val="22"/>
          <w:szCs w:val="22"/>
          <w:lang w:bidi="hi-IN"/>
        </w:rPr>
        <w:t>товара</w:t>
      </w:r>
    </w:p>
    <w:p w:rsidR="00750FCA" w:rsidRPr="00750FCA" w:rsidRDefault="00750FCA" w:rsidP="00750FCA">
      <w:pPr>
        <w:tabs>
          <w:tab w:val="left" w:pos="0"/>
          <w:tab w:val="left" w:pos="4710"/>
        </w:tabs>
        <w:ind w:firstLine="709"/>
        <w:jc w:val="both"/>
        <w:rPr>
          <w:sz w:val="22"/>
          <w:szCs w:val="22"/>
        </w:rPr>
      </w:pPr>
      <w:r w:rsidRPr="00750FCA">
        <w:rPr>
          <w:noProof/>
          <w:sz w:val="22"/>
          <w:szCs w:val="22"/>
        </w:rPr>
        <w:drawing>
          <wp:inline distT="0" distB="0" distL="0" distR="0" wp14:anchorId="38DCE066" wp14:editId="0C997782">
            <wp:extent cx="1581150" cy="6191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93" r="-37" b="-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FCA">
        <w:rPr>
          <w:sz w:val="22"/>
          <w:szCs w:val="22"/>
        </w:rPr>
        <w:t>, где</w:t>
      </w:r>
      <w:r w:rsidRPr="00750FCA">
        <w:rPr>
          <w:sz w:val="22"/>
          <w:szCs w:val="22"/>
        </w:rPr>
        <w:tab/>
      </w:r>
    </w:p>
    <w:p w:rsidR="00750FCA" w:rsidRPr="00750FCA" w:rsidRDefault="00750FCA" w:rsidP="00750FCA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750FCA">
        <w:rPr>
          <w:noProof/>
          <w:sz w:val="22"/>
          <w:szCs w:val="22"/>
        </w:rPr>
        <w:drawing>
          <wp:inline distT="0" distB="0" distL="0" distR="0" wp14:anchorId="768A7085" wp14:editId="380B844B">
            <wp:extent cx="723900" cy="257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9" t="-223" r="-79" b="-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FCA">
        <w:rPr>
          <w:sz w:val="22"/>
          <w:szCs w:val="22"/>
        </w:rPr>
        <w:t xml:space="preserve"> - НМЦК, определяемая методом сопоставимых рыночных цен (анализа рынка);</w:t>
      </w:r>
    </w:p>
    <w:p w:rsidR="00750FCA" w:rsidRPr="00750FCA" w:rsidRDefault="00750FCA" w:rsidP="00750FCA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>v - количество (объем) закупаемого товара (работы, услуги);</w:t>
      </w:r>
    </w:p>
    <w:p w:rsidR="00750FCA" w:rsidRPr="00750FCA" w:rsidRDefault="00750FCA" w:rsidP="00750FCA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>n - количество значений, используемых в расчете;</w:t>
      </w:r>
    </w:p>
    <w:p w:rsidR="00750FCA" w:rsidRPr="00750FCA" w:rsidRDefault="00750FCA" w:rsidP="00750FCA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>i - номер источника ценовой информации;</w:t>
      </w:r>
    </w:p>
    <w:p w:rsidR="00750FCA" w:rsidRPr="00750FCA" w:rsidRDefault="00750FCA" w:rsidP="00750FCA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750FCA">
        <w:rPr>
          <w:noProof/>
          <w:sz w:val="22"/>
          <w:szCs w:val="22"/>
        </w:rPr>
        <w:drawing>
          <wp:inline distT="0" distB="0" distL="0" distR="0" wp14:anchorId="2CDF1354" wp14:editId="04F54E71">
            <wp:extent cx="152400" cy="238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5" t="-241" r="-375" b="-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FCA">
        <w:rPr>
          <w:sz w:val="22"/>
          <w:szCs w:val="22"/>
        </w:rPr>
        <w:t xml:space="preserve"> - цена единицы товара, работы, услуги, указанная в источнике с номером i;</w:t>
      </w:r>
    </w:p>
    <w:p w:rsidR="00750FCA" w:rsidRPr="00750FCA" w:rsidRDefault="00750FCA" w:rsidP="00750FCA">
      <w:pPr>
        <w:tabs>
          <w:tab w:val="left" w:pos="0"/>
        </w:tabs>
        <w:ind w:firstLine="709"/>
        <w:jc w:val="both"/>
        <w:rPr>
          <w:sz w:val="22"/>
          <w:szCs w:val="22"/>
        </w:rPr>
      </w:pPr>
    </w:p>
    <w:tbl>
      <w:tblPr>
        <w:tblW w:w="11177" w:type="dxa"/>
        <w:tblInd w:w="-125" w:type="dxa"/>
        <w:tblLayout w:type="fixed"/>
        <w:tblLook w:val="0000" w:firstRow="0" w:lastRow="0" w:firstColumn="0" w:lastColumn="0" w:noHBand="0" w:noVBand="0"/>
      </w:tblPr>
      <w:tblGrid>
        <w:gridCol w:w="546"/>
        <w:gridCol w:w="1701"/>
        <w:gridCol w:w="850"/>
        <w:gridCol w:w="851"/>
        <w:gridCol w:w="1134"/>
        <w:gridCol w:w="1134"/>
        <w:gridCol w:w="1134"/>
        <w:gridCol w:w="1134"/>
        <w:gridCol w:w="8"/>
        <w:gridCol w:w="1409"/>
        <w:gridCol w:w="8"/>
        <w:gridCol w:w="1250"/>
        <w:gridCol w:w="18"/>
      </w:tblGrid>
      <w:tr w:rsidR="00750FCA" w:rsidRPr="00750FCA" w:rsidTr="00721426">
        <w:trPr>
          <w:trHeight w:val="878"/>
        </w:trPr>
        <w:tc>
          <w:tcPr>
            <w:tcW w:w="546" w:type="dxa"/>
            <w:tcBorders>
              <w:top w:val="single" w:sz="4" w:space="0" w:color="2C2C2C"/>
              <w:left w:val="single" w:sz="4" w:space="0" w:color="2C2C2C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750FCA" w:rsidRDefault="00750FCA" w:rsidP="0021366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0FCA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2C2C2C"/>
              <w:left w:val="nil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750FCA" w:rsidRDefault="00750FCA" w:rsidP="0021366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0FCA">
              <w:rPr>
                <w:b/>
                <w:bCs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850" w:type="dxa"/>
            <w:tcBorders>
              <w:top w:val="single" w:sz="4" w:space="0" w:color="2C2C2C"/>
              <w:left w:val="nil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750FCA" w:rsidRDefault="00750FCA" w:rsidP="0021366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0FCA">
              <w:rPr>
                <w:b/>
                <w:bCs/>
                <w:color w:val="000000"/>
                <w:sz w:val="20"/>
                <w:szCs w:val="20"/>
                <w:lang w:val="ru"/>
              </w:rPr>
              <w:t>Е</w:t>
            </w:r>
            <w:r w:rsidRPr="00750FCA">
              <w:rPr>
                <w:b/>
                <w:bCs/>
                <w:color w:val="000000"/>
                <w:sz w:val="20"/>
                <w:szCs w:val="20"/>
              </w:rPr>
              <w:t>д. изм.</w:t>
            </w:r>
          </w:p>
        </w:tc>
        <w:tc>
          <w:tcPr>
            <w:tcW w:w="851" w:type="dxa"/>
            <w:tcBorders>
              <w:top w:val="single" w:sz="4" w:space="0" w:color="2C2C2C"/>
              <w:left w:val="nil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750FCA" w:rsidRDefault="00750FCA" w:rsidP="0021366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0FCA">
              <w:rPr>
                <w:b/>
                <w:bCs/>
                <w:color w:val="000000"/>
                <w:sz w:val="20"/>
                <w:szCs w:val="20"/>
                <w:lang w:val="ru"/>
              </w:rPr>
              <w:t>К</w:t>
            </w:r>
            <w:proofErr w:type="spellStart"/>
            <w:r w:rsidRPr="00750FCA">
              <w:rPr>
                <w:b/>
                <w:bCs/>
                <w:color w:val="000000"/>
                <w:sz w:val="20"/>
                <w:szCs w:val="20"/>
              </w:rPr>
              <w:t>ол</w:t>
            </w:r>
            <w:proofErr w:type="spellEnd"/>
            <w:r w:rsidRPr="00750FCA">
              <w:rPr>
                <w:b/>
                <w:bCs/>
                <w:color w:val="000000"/>
                <w:sz w:val="20"/>
                <w:szCs w:val="20"/>
              </w:rPr>
              <w:t>-во</w:t>
            </w:r>
          </w:p>
        </w:tc>
        <w:tc>
          <w:tcPr>
            <w:tcW w:w="1134" w:type="dxa"/>
            <w:tcBorders>
              <w:top w:val="single" w:sz="4" w:space="0" w:color="2C2C2C"/>
              <w:left w:val="nil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122173" w:rsidRDefault="00750FCA" w:rsidP="00213667">
            <w:pPr>
              <w:jc w:val="center"/>
              <w:rPr>
                <w:b/>
                <w:bCs/>
                <w:sz w:val="16"/>
                <w:szCs w:val="16"/>
                <w:lang w:val="ru"/>
              </w:rPr>
            </w:pPr>
            <w:r w:rsidRPr="00122173">
              <w:rPr>
                <w:b/>
                <w:bCs/>
                <w:sz w:val="16"/>
                <w:szCs w:val="16"/>
              </w:rPr>
              <w:t>КП №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>1 вход №28-</w:t>
            </w:r>
            <w:r w:rsidR="00785F82">
              <w:rPr>
                <w:b/>
                <w:bCs/>
                <w:sz w:val="16"/>
                <w:szCs w:val="16"/>
                <w:lang w:val="ru"/>
              </w:rPr>
              <w:t>2918</w:t>
            </w:r>
            <w:r w:rsidR="007903C8">
              <w:rPr>
                <w:b/>
                <w:bCs/>
                <w:sz w:val="16"/>
                <w:szCs w:val="16"/>
                <w:lang w:val="ru"/>
              </w:rPr>
              <w:t>-2026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 xml:space="preserve"> от </w:t>
            </w:r>
            <w:r w:rsidR="00785F82">
              <w:rPr>
                <w:b/>
                <w:bCs/>
                <w:sz w:val="16"/>
                <w:szCs w:val="16"/>
                <w:lang w:val="ru"/>
              </w:rPr>
              <w:t>07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>.0</w:t>
            </w:r>
            <w:r w:rsidR="00785F82">
              <w:rPr>
                <w:b/>
                <w:bCs/>
                <w:sz w:val="16"/>
                <w:szCs w:val="16"/>
                <w:lang w:val="ru"/>
              </w:rPr>
              <w:t>4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>.202</w:t>
            </w:r>
            <w:r w:rsidR="007903C8">
              <w:rPr>
                <w:b/>
                <w:bCs/>
                <w:sz w:val="16"/>
                <w:szCs w:val="16"/>
                <w:lang w:val="ru"/>
              </w:rPr>
              <w:t>6</w:t>
            </w:r>
          </w:p>
          <w:p w:rsidR="00750FCA" w:rsidRPr="00122173" w:rsidRDefault="00750FCA" w:rsidP="00213667">
            <w:pPr>
              <w:jc w:val="center"/>
              <w:rPr>
                <w:b/>
                <w:bCs/>
                <w:sz w:val="16"/>
                <w:szCs w:val="16"/>
                <w:lang w:val="ru"/>
              </w:rPr>
            </w:pPr>
          </w:p>
        </w:tc>
        <w:tc>
          <w:tcPr>
            <w:tcW w:w="1134" w:type="dxa"/>
            <w:tcBorders>
              <w:top w:val="single" w:sz="4" w:space="0" w:color="2C2C2C"/>
              <w:left w:val="nil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122173" w:rsidRDefault="00750FCA" w:rsidP="00213667">
            <w:pPr>
              <w:jc w:val="center"/>
              <w:rPr>
                <w:b/>
                <w:bCs/>
                <w:sz w:val="16"/>
                <w:szCs w:val="16"/>
                <w:lang w:val="ru"/>
              </w:rPr>
            </w:pPr>
            <w:r w:rsidRPr="00122173">
              <w:rPr>
                <w:b/>
                <w:bCs/>
                <w:sz w:val="16"/>
                <w:szCs w:val="16"/>
              </w:rPr>
              <w:t>КП №2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 xml:space="preserve"> вход №28-</w:t>
            </w:r>
            <w:r w:rsidR="00785F82">
              <w:rPr>
                <w:b/>
                <w:bCs/>
                <w:sz w:val="16"/>
                <w:szCs w:val="16"/>
                <w:lang w:val="ru"/>
              </w:rPr>
              <w:t>2919</w:t>
            </w:r>
            <w:r w:rsidR="007903C8">
              <w:rPr>
                <w:b/>
                <w:bCs/>
                <w:sz w:val="16"/>
                <w:szCs w:val="16"/>
                <w:lang w:val="ru"/>
              </w:rPr>
              <w:t>-2026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 xml:space="preserve"> от </w:t>
            </w:r>
            <w:r w:rsidR="00785F82">
              <w:rPr>
                <w:b/>
                <w:bCs/>
                <w:sz w:val="16"/>
                <w:szCs w:val="16"/>
                <w:lang w:val="ru"/>
              </w:rPr>
              <w:t>07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>.0</w:t>
            </w:r>
            <w:r w:rsidR="00785F82">
              <w:rPr>
                <w:b/>
                <w:bCs/>
                <w:sz w:val="16"/>
                <w:szCs w:val="16"/>
                <w:lang w:val="ru"/>
              </w:rPr>
              <w:t>4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>.202</w:t>
            </w:r>
            <w:r w:rsidR="007903C8">
              <w:rPr>
                <w:b/>
                <w:bCs/>
                <w:sz w:val="16"/>
                <w:szCs w:val="16"/>
                <w:lang w:val="ru"/>
              </w:rPr>
              <w:t>6</w:t>
            </w:r>
          </w:p>
          <w:p w:rsidR="00750FCA" w:rsidRPr="00122173" w:rsidRDefault="00750FCA" w:rsidP="00213667">
            <w:pPr>
              <w:jc w:val="center"/>
              <w:rPr>
                <w:b/>
                <w:bCs/>
                <w:sz w:val="16"/>
                <w:szCs w:val="16"/>
                <w:lang w:val="ru"/>
              </w:rPr>
            </w:pPr>
          </w:p>
        </w:tc>
        <w:tc>
          <w:tcPr>
            <w:tcW w:w="1134" w:type="dxa"/>
            <w:tcBorders>
              <w:top w:val="single" w:sz="4" w:space="0" w:color="2C2C2C"/>
              <w:left w:val="nil"/>
              <w:bottom w:val="single" w:sz="4" w:space="0" w:color="2C2C2C"/>
              <w:right w:val="single" w:sz="4" w:space="0" w:color="2C2C2C"/>
            </w:tcBorders>
            <w:vAlign w:val="center"/>
          </w:tcPr>
          <w:p w:rsidR="00785F82" w:rsidRPr="00122173" w:rsidRDefault="00785F82" w:rsidP="00785F82">
            <w:pPr>
              <w:jc w:val="center"/>
              <w:rPr>
                <w:b/>
                <w:bCs/>
                <w:sz w:val="16"/>
                <w:szCs w:val="16"/>
                <w:lang w:val="ru"/>
              </w:rPr>
            </w:pPr>
            <w:r w:rsidRPr="00122173">
              <w:rPr>
                <w:b/>
                <w:bCs/>
                <w:sz w:val="16"/>
                <w:szCs w:val="16"/>
              </w:rPr>
              <w:t>КП №</w:t>
            </w:r>
            <w:r>
              <w:rPr>
                <w:b/>
                <w:bCs/>
                <w:sz w:val="16"/>
                <w:szCs w:val="16"/>
              </w:rPr>
              <w:t>3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 xml:space="preserve"> вход №28-</w:t>
            </w:r>
            <w:r>
              <w:rPr>
                <w:b/>
                <w:bCs/>
                <w:sz w:val="16"/>
                <w:szCs w:val="16"/>
                <w:lang w:val="ru"/>
              </w:rPr>
              <w:t>2974-2026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 xml:space="preserve"> от </w:t>
            </w:r>
            <w:r>
              <w:rPr>
                <w:b/>
                <w:bCs/>
                <w:sz w:val="16"/>
                <w:szCs w:val="16"/>
                <w:lang w:val="ru"/>
              </w:rPr>
              <w:t>08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>.0</w:t>
            </w:r>
            <w:r>
              <w:rPr>
                <w:b/>
                <w:bCs/>
                <w:sz w:val="16"/>
                <w:szCs w:val="16"/>
                <w:lang w:val="ru"/>
              </w:rPr>
              <w:t>4</w:t>
            </w:r>
            <w:r w:rsidRPr="00122173">
              <w:rPr>
                <w:b/>
                <w:bCs/>
                <w:sz w:val="16"/>
                <w:szCs w:val="16"/>
                <w:lang w:val="ru"/>
              </w:rPr>
              <w:t>.202</w:t>
            </w:r>
            <w:r>
              <w:rPr>
                <w:b/>
                <w:bCs/>
                <w:sz w:val="16"/>
                <w:szCs w:val="16"/>
                <w:lang w:val="ru"/>
              </w:rPr>
              <w:t>6</w:t>
            </w:r>
          </w:p>
          <w:p w:rsidR="00750FCA" w:rsidRPr="00122173" w:rsidRDefault="00750FCA" w:rsidP="00785F8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2C2C2C"/>
              <w:left w:val="nil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750FCA" w:rsidRDefault="00750FCA" w:rsidP="0021366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0FCA">
              <w:rPr>
                <w:b/>
                <w:bCs/>
                <w:color w:val="000000"/>
                <w:sz w:val="20"/>
                <w:szCs w:val="20"/>
              </w:rPr>
              <w:t>Средняя цена за единицу, руб.</w:t>
            </w:r>
          </w:p>
        </w:tc>
        <w:tc>
          <w:tcPr>
            <w:tcW w:w="1417" w:type="dxa"/>
            <w:gridSpan w:val="2"/>
            <w:tcBorders>
              <w:top w:val="single" w:sz="4" w:space="0" w:color="2C2C2C"/>
              <w:left w:val="nil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750FCA" w:rsidRDefault="00750FCA" w:rsidP="0021366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0FCA">
              <w:rPr>
                <w:b/>
                <w:bCs/>
                <w:color w:val="000000"/>
                <w:sz w:val="20"/>
                <w:szCs w:val="20"/>
              </w:rPr>
              <w:t>НМЦК, руб.</w:t>
            </w:r>
          </w:p>
        </w:tc>
        <w:tc>
          <w:tcPr>
            <w:tcW w:w="1276" w:type="dxa"/>
            <w:gridSpan w:val="3"/>
            <w:tcBorders>
              <w:top w:val="single" w:sz="4" w:space="0" w:color="2C2C2C"/>
              <w:left w:val="nil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750FCA" w:rsidRDefault="00750FCA" w:rsidP="002E5CC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50FCA">
              <w:rPr>
                <w:b/>
                <w:bCs/>
                <w:color w:val="000000"/>
                <w:sz w:val="20"/>
                <w:szCs w:val="20"/>
              </w:rPr>
              <w:t>Коэфф</w:t>
            </w:r>
            <w:proofErr w:type="spellEnd"/>
            <w:r w:rsidR="002E5CCE"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750FCA">
              <w:rPr>
                <w:b/>
                <w:bCs/>
                <w:color w:val="000000"/>
                <w:sz w:val="20"/>
                <w:szCs w:val="20"/>
              </w:rPr>
              <w:t xml:space="preserve"> вариации, %</w:t>
            </w:r>
          </w:p>
        </w:tc>
      </w:tr>
      <w:tr w:rsidR="00750FCA" w:rsidRPr="00750FCA" w:rsidTr="00721426">
        <w:trPr>
          <w:trHeight w:val="2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FCA" w:rsidRPr="00750FCA" w:rsidRDefault="00750FCA" w:rsidP="00213667">
            <w:pPr>
              <w:jc w:val="center"/>
              <w:rPr>
                <w:color w:val="000000"/>
                <w:sz w:val="20"/>
                <w:szCs w:val="20"/>
              </w:rPr>
            </w:pPr>
            <w:r w:rsidRPr="00750FC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FCA" w:rsidRPr="00DC7A49" w:rsidRDefault="00DC7A49" w:rsidP="00213667">
            <w:pPr>
              <w:widowControl w:val="0"/>
              <w:overflowPunct w:val="0"/>
              <w:jc w:val="center"/>
              <w:rPr>
                <w:bCs/>
                <w:sz w:val="20"/>
                <w:szCs w:val="20"/>
              </w:rPr>
            </w:pPr>
            <w:r w:rsidRPr="00DC7A49">
              <w:rPr>
                <w:sz w:val="20"/>
                <w:szCs w:val="20"/>
              </w:rPr>
              <w:t xml:space="preserve">Право на использование ПО «Средство защиты информации </w:t>
            </w:r>
            <w:proofErr w:type="spellStart"/>
            <w:r w:rsidRPr="00DC7A49">
              <w:rPr>
                <w:sz w:val="20"/>
                <w:szCs w:val="20"/>
              </w:rPr>
              <w:t>Secret</w:t>
            </w:r>
            <w:proofErr w:type="spellEnd"/>
            <w:r w:rsidRPr="00DC7A49">
              <w:rPr>
                <w:sz w:val="20"/>
                <w:szCs w:val="20"/>
              </w:rPr>
              <w:t xml:space="preserve"> </w:t>
            </w:r>
            <w:proofErr w:type="spellStart"/>
            <w:r w:rsidRPr="00DC7A49">
              <w:rPr>
                <w:sz w:val="20"/>
                <w:szCs w:val="20"/>
              </w:rPr>
              <w:t>Net</w:t>
            </w:r>
            <w:proofErr w:type="spellEnd"/>
            <w:r w:rsidRPr="00DC7A49">
              <w:rPr>
                <w:sz w:val="20"/>
                <w:szCs w:val="20"/>
              </w:rPr>
              <w:t xml:space="preserve"> </w:t>
            </w:r>
            <w:proofErr w:type="spellStart"/>
            <w:r w:rsidRPr="00DC7A49">
              <w:rPr>
                <w:sz w:val="20"/>
                <w:szCs w:val="20"/>
              </w:rPr>
              <w:t>Studio</w:t>
            </w:r>
            <w:proofErr w:type="spellEnd"/>
            <w:r w:rsidRPr="00DC7A49">
              <w:rPr>
                <w:sz w:val="20"/>
                <w:szCs w:val="20"/>
              </w:rPr>
              <w:t>». Модуль защиты от НСД и контроля устройств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0FCA" w:rsidRPr="00750FCA" w:rsidRDefault="00721426" w:rsidP="0021366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Усл</w:t>
            </w:r>
            <w:r w:rsidR="00750FCA" w:rsidRPr="00750FCA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ед</w:t>
            </w:r>
            <w:proofErr w:type="spellEnd"/>
            <w:r w:rsidR="00750FCA" w:rsidRPr="00750FC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50FCA" w:rsidRPr="00750FCA" w:rsidRDefault="00721426" w:rsidP="00213667">
            <w:pPr>
              <w:jc w:val="center"/>
              <w:rPr>
                <w:sz w:val="20"/>
                <w:szCs w:val="20"/>
                <w:lang w:val="ru"/>
              </w:rPr>
            </w:pPr>
            <w:r>
              <w:rPr>
                <w:sz w:val="20"/>
                <w:szCs w:val="20"/>
                <w:lang w:val="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50FCA" w:rsidRPr="00750FCA" w:rsidRDefault="00721426" w:rsidP="00213667">
            <w:pPr>
              <w:jc w:val="center"/>
              <w:rPr>
                <w:color w:val="000000"/>
                <w:sz w:val="20"/>
                <w:szCs w:val="20"/>
                <w:lang w:val="ru"/>
              </w:rPr>
            </w:pPr>
            <w:r>
              <w:rPr>
                <w:color w:val="000000"/>
                <w:sz w:val="20"/>
                <w:szCs w:val="20"/>
                <w:lang w:val="ru"/>
              </w:rPr>
              <w:t>9 500</w:t>
            </w:r>
            <w:r w:rsidR="00750FCA" w:rsidRPr="00750FCA">
              <w:rPr>
                <w:color w:val="000000"/>
                <w:sz w:val="20"/>
                <w:szCs w:val="20"/>
                <w:lang w:val="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50FCA" w:rsidRPr="00750FCA" w:rsidRDefault="00721426" w:rsidP="00315DEA">
            <w:pPr>
              <w:jc w:val="center"/>
              <w:rPr>
                <w:color w:val="000000"/>
                <w:sz w:val="20"/>
                <w:szCs w:val="20"/>
                <w:lang w:val="ru"/>
              </w:rPr>
            </w:pPr>
            <w:r>
              <w:rPr>
                <w:color w:val="000000"/>
                <w:sz w:val="20"/>
                <w:szCs w:val="20"/>
                <w:lang w:val="ru"/>
              </w:rPr>
              <w:t>8 437,91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50FCA" w:rsidRPr="00750FCA" w:rsidRDefault="00721426" w:rsidP="00213667">
            <w:pPr>
              <w:jc w:val="center"/>
              <w:rPr>
                <w:color w:val="000000"/>
                <w:sz w:val="20"/>
                <w:szCs w:val="20"/>
                <w:lang w:val="ru"/>
              </w:rPr>
            </w:pPr>
            <w:r>
              <w:rPr>
                <w:color w:val="000000"/>
                <w:sz w:val="20"/>
                <w:szCs w:val="20"/>
                <w:lang w:val="ru"/>
              </w:rPr>
              <w:t>7 671,</w:t>
            </w:r>
            <w:r w:rsidR="00750FCA" w:rsidRPr="00750FCA">
              <w:rPr>
                <w:color w:val="000000"/>
                <w:sz w:val="20"/>
                <w:szCs w:val="20"/>
                <w:lang w:val="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50FCA" w:rsidRPr="00750FCA" w:rsidRDefault="00721426" w:rsidP="00315DEA">
            <w:pPr>
              <w:jc w:val="center"/>
              <w:rPr>
                <w:color w:val="000000"/>
                <w:sz w:val="20"/>
                <w:szCs w:val="20"/>
                <w:lang w:val="ru"/>
              </w:rPr>
            </w:pPr>
            <w:r>
              <w:rPr>
                <w:color w:val="000000"/>
                <w:sz w:val="20"/>
                <w:szCs w:val="20"/>
                <w:lang w:val="ru"/>
              </w:rPr>
              <w:t>8 536,30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50FCA" w:rsidRPr="00750FCA" w:rsidRDefault="00721426" w:rsidP="00213667">
            <w:pPr>
              <w:jc w:val="center"/>
              <w:rPr>
                <w:color w:val="000000"/>
                <w:sz w:val="20"/>
                <w:szCs w:val="20"/>
                <w:lang w:val="ru"/>
              </w:rPr>
            </w:pPr>
            <w:r>
              <w:rPr>
                <w:color w:val="000000"/>
                <w:sz w:val="20"/>
                <w:szCs w:val="20"/>
                <w:lang w:val="ru"/>
              </w:rPr>
              <w:t>68 290,40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50FCA" w:rsidRPr="00750FCA" w:rsidRDefault="009E7663" w:rsidP="009E7663">
            <w:pPr>
              <w:jc w:val="center"/>
              <w:rPr>
                <w:color w:val="000000"/>
                <w:sz w:val="20"/>
                <w:szCs w:val="20"/>
                <w:lang w:val="ru"/>
              </w:rPr>
            </w:pPr>
            <w:r>
              <w:rPr>
                <w:color w:val="000000"/>
                <w:sz w:val="20"/>
                <w:szCs w:val="20"/>
                <w:lang w:val="ru"/>
              </w:rPr>
              <w:t>10</w:t>
            </w:r>
            <w:r w:rsidR="00C33E0B">
              <w:rPr>
                <w:color w:val="000000"/>
                <w:sz w:val="20"/>
                <w:szCs w:val="20"/>
                <w:lang w:val="ru"/>
              </w:rPr>
              <w:t>,</w:t>
            </w:r>
            <w:r>
              <w:rPr>
                <w:color w:val="000000"/>
                <w:sz w:val="20"/>
                <w:szCs w:val="20"/>
                <w:lang w:val="ru"/>
              </w:rPr>
              <w:t>76</w:t>
            </w:r>
          </w:p>
        </w:tc>
      </w:tr>
      <w:tr w:rsidR="00750FCA" w:rsidRPr="00750FCA" w:rsidTr="00721426">
        <w:trPr>
          <w:gridAfter w:val="1"/>
          <w:wAfter w:w="18" w:type="dxa"/>
          <w:trHeight w:val="20"/>
        </w:trPr>
        <w:tc>
          <w:tcPr>
            <w:tcW w:w="8492" w:type="dxa"/>
            <w:gridSpan w:val="9"/>
            <w:tcBorders>
              <w:top w:val="single" w:sz="4" w:space="0" w:color="auto"/>
              <w:left w:val="single" w:sz="4" w:space="0" w:color="2C2C2C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750FCA" w:rsidRDefault="00750FCA" w:rsidP="0021366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0FCA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2C2C2C"/>
              <w:right w:val="single" w:sz="4" w:space="0" w:color="2C2C2C"/>
            </w:tcBorders>
            <w:vAlign w:val="center"/>
          </w:tcPr>
          <w:p w:rsidR="00750FCA" w:rsidRPr="00750FCA" w:rsidRDefault="00721426" w:rsidP="00202AC1">
            <w:pPr>
              <w:jc w:val="center"/>
              <w:rPr>
                <w:b/>
                <w:bCs/>
                <w:color w:val="000000"/>
                <w:sz w:val="20"/>
                <w:szCs w:val="20"/>
                <w:lang w:val="ru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ru"/>
              </w:rPr>
              <w:t>68 290,40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2C2C2C"/>
              <w:right w:val="single" w:sz="4" w:space="0" w:color="2C2C2C"/>
            </w:tcBorders>
          </w:tcPr>
          <w:p w:rsidR="00750FCA" w:rsidRPr="00750FCA" w:rsidRDefault="00750FCA" w:rsidP="00213667">
            <w:pPr>
              <w:jc w:val="center"/>
              <w:rPr>
                <w:b/>
                <w:bCs/>
                <w:color w:val="000000"/>
                <w:sz w:val="20"/>
                <w:szCs w:val="20"/>
                <w:lang w:val="ru"/>
              </w:rPr>
            </w:pPr>
          </w:p>
        </w:tc>
      </w:tr>
    </w:tbl>
    <w:p w:rsidR="00750FCA" w:rsidRPr="00750FCA" w:rsidRDefault="00750FCA" w:rsidP="00750FCA">
      <w:pPr>
        <w:tabs>
          <w:tab w:val="left" w:pos="0"/>
        </w:tabs>
        <w:jc w:val="both"/>
        <w:rPr>
          <w:iCs/>
          <w:sz w:val="22"/>
          <w:szCs w:val="22"/>
        </w:rPr>
      </w:pPr>
    </w:p>
    <w:p w:rsidR="00750FCA" w:rsidRPr="00750FCA" w:rsidRDefault="00750FCA" w:rsidP="00750FCA">
      <w:pPr>
        <w:tabs>
          <w:tab w:val="left" w:pos="0"/>
        </w:tabs>
        <w:spacing w:line="216" w:lineRule="auto"/>
        <w:ind w:right="281"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 xml:space="preserve">В целях определения однородности совокупности значений выявленных цен, используемых в расчете НМЦК в соответствии с Приказом Минэкономразвития России от 02.10.2013 № 567, определяем коэффициент вариации. </w:t>
      </w:r>
    </w:p>
    <w:p w:rsidR="00750FCA" w:rsidRPr="00750FCA" w:rsidRDefault="00750FCA" w:rsidP="00750FCA">
      <w:pPr>
        <w:tabs>
          <w:tab w:val="left" w:pos="0"/>
        </w:tabs>
        <w:spacing w:line="216" w:lineRule="auto"/>
        <w:ind w:right="-160"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 xml:space="preserve">Коэффициент вариации цены определяется по следующей формуле: </w:t>
      </w:r>
    </w:p>
    <w:p w:rsidR="00750FCA" w:rsidRPr="00750FCA" w:rsidRDefault="00750FCA" w:rsidP="00750FCA">
      <w:pPr>
        <w:tabs>
          <w:tab w:val="left" w:pos="0"/>
        </w:tabs>
        <w:spacing w:line="216" w:lineRule="auto"/>
        <w:ind w:right="-160" w:firstLine="709"/>
        <w:jc w:val="both"/>
        <w:rPr>
          <w:sz w:val="22"/>
          <w:szCs w:val="22"/>
        </w:rPr>
      </w:pPr>
      <w:r w:rsidRPr="00750FCA">
        <w:rPr>
          <w:noProof/>
          <w:sz w:val="22"/>
          <w:szCs w:val="22"/>
        </w:rPr>
        <w:drawing>
          <wp:inline distT="0" distB="0" distL="0" distR="0" wp14:anchorId="51CEFF1F" wp14:editId="0D1E1956">
            <wp:extent cx="1304925" cy="428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" t="-148" r="-49" b="-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428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FCA" w:rsidRPr="00750FCA" w:rsidRDefault="00750FCA" w:rsidP="00750FCA">
      <w:pPr>
        <w:tabs>
          <w:tab w:val="left" w:pos="0"/>
        </w:tabs>
        <w:spacing w:line="216" w:lineRule="auto"/>
        <w:ind w:right="-160"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>где:</w:t>
      </w:r>
    </w:p>
    <w:p w:rsidR="00750FCA" w:rsidRPr="00750FCA" w:rsidRDefault="00750FCA" w:rsidP="00750FCA">
      <w:pPr>
        <w:tabs>
          <w:tab w:val="left" w:pos="0"/>
        </w:tabs>
        <w:spacing w:line="216" w:lineRule="auto"/>
        <w:ind w:right="-160"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>V - коэффициент вариации цены</w:t>
      </w:r>
    </w:p>
    <w:p w:rsidR="00750FCA" w:rsidRPr="00750FCA" w:rsidRDefault="00750FCA" w:rsidP="00750FCA">
      <w:pPr>
        <w:tabs>
          <w:tab w:val="left" w:pos="0"/>
        </w:tabs>
        <w:spacing w:line="216" w:lineRule="auto"/>
        <w:ind w:right="-160" w:firstLine="709"/>
        <w:jc w:val="both"/>
        <w:rPr>
          <w:sz w:val="22"/>
          <w:szCs w:val="22"/>
        </w:rPr>
      </w:pPr>
      <w:r w:rsidRPr="00750FCA">
        <w:rPr>
          <w:noProof/>
          <w:sz w:val="22"/>
          <w:szCs w:val="22"/>
        </w:rPr>
        <w:drawing>
          <wp:inline distT="0" distB="0" distL="0" distR="0" wp14:anchorId="56BEC03F" wp14:editId="6EE22014">
            <wp:extent cx="1409700" cy="495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" t="-18" r="-6" b="-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FCA">
        <w:rPr>
          <w:sz w:val="22"/>
          <w:szCs w:val="22"/>
        </w:rPr>
        <w:t>- среднее квадратичное отклонение</w:t>
      </w:r>
    </w:p>
    <w:p w:rsidR="00750FCA" w:rsidRPr="00750FCA" w:rsidRDefault="00750FCA" w:rsidP="00750FCA">
      <w:pPr>
        <w:tabs>
          <w:tab w:val="left" w:pos="0"/>
        </w:tabs>
        <w:spacing w:line="216" w:lineRule="auto"/>
        <w:ind w:right="-160" w:firstLine="709"/>
        <w:jc w:val="both"/>
        <w:rPr>
          <w:sz w:val="22"/>
          <w:szCs w:val="22"/>
        </w:rPr>
      </w:pPr>
      <w:r w:rsidRPr="00750FCA">
        <w:rPr>
          <w:noProof/>
          <w:sz w:val="22"/>
          <w:szCs w:val="22"/>
        </w:rPr>
        <w:drawing>
          <wp:inline distT="0" distB="0" distL="0" distR="0" wp14:anchorId="73F58E62" wp14:editId="2E642DD4">
            <wp:extent cx="152400" cy="257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17" t="-247" r="-417" b="-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57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FCA">
        <w:rPr>
          <w:i/>
          <w:sz w:val="22"/>
          <w:szCs w:val="22"/>
        </w:rPr>
        <w:t xml:space="preserve"> - </w:t>
      </w:r>
      <w:r w:rsidRPr="00750FCA">
        <w:rPr>
          <w:sz w:val="22"/>
          <w:szCs w:val="22"/>
        </w:rPr>
        <w:t xml:space="preserve">цена единицы товара, работы, услуги, указанная в источнике с номером </w:t>
      </w:r>
      <w:r w:rsidRPr="00750FCA">
        <w:rPr>
          <w:i/>
          <w:sz w:val="22"/>
          <w:szCs w:val="22"/>
        </w:rPr>
        <w:t>i</w:t>
      </w:r>
    </w:p>
    <w:p w:rsidR="00750FCA" w:rsidRPr="00750FCA" w:rsidRDefault="00750FCA" w:rsidP="00750FCA">
      <w:pPr>
        <w:tabs>
          <w:tab w:val="left" w:pos="0"/>
        </w:tabs>
        <w:spacing w:line="216" w:lineRule="auto"/>
        <w:ind w:right="-160"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>&lt;ц&gt; - средняя арифметическая величина цены единицы товара, работы, услуги</w:t>
      </w:r>
    </w:p>
    <w:p w:rsidR="00750FCA" w:rsidRPr="00750FCA" w:rsidRDefault="00750FCA" w:rsidP="00750FCA">
      <w:pPr>
        <w:tabs>
          <w:tab w:val="left" w:pos="0"/>
        </w:tabs>
        <w:spacing w:line="216" w:lineRule="auto"/>
        <w:ind w:right="-160" w:firstLine="709"/>
        <w:jc w:val="both"/>
        <w:rPr>
          <w:sz w:val="22"/>
          <w:szCs w:val="22"/>
        </w:rPr>
      </w:pPr>
      <w:r w:rsidRPr="00750FCA">
        <w:rPr>
          <w:sz w:val="22"/>
          <w:szCs w:val="22"/>
        </w:rPr>
        <w:t xml:space="preserve"> n - количество значений, используемых в расчете</w:t>
      </w:r>
    </w:p>
    <w:p w:rsidR="00750FCA" w:rsidRPr="00750FCA" w:rsidRDefault="00750FCA" w:rsidP="00DC7A49">
      <w:pPr>
        <w:tabs>
          <w:tab w:val="left" w:pos="0"/>
        </w:tabs>
        <w:spacing w:line="216" w:lineRule="auto"/>
        <w:ind w:right="-160"/>
        <w:jc w:val="both"/>
        <w:rPr>
          <w:sz w:val="22"/>
          <w:szCs w:val="22"/>
        </w:rPr>
      </w:pPr>
      <w:r w:rsidRPr="00750FCA">
        <w:rPr>
          <w:sz w:val="22"/>
          <w:szCs w:val="22"/>
        </w:rPr>
        <w:t xml:space="preserve"> Т.к. коэффициент вариации не превышает 33%, то в соответствии п. 3.20.2 Приказа Минэкономразвития России от 02.10.2013 № 567 совокупность цен, используемых в расчете, считается однородной, и дополнительного исследования рынка проводить не нужно. </w:t>
      </w:r>
      <w:r w:rsidR="00375CFB">
        <w:rPr>
          <w:sz w:val="22"/>
          <w:szCs w:val="22"/>
        </w:rPr>
        <w:t xml:space="preserve">В соответствии с вышеизложенным, начальная (максимальная) цена контракта составляет: </w:t>
      </w:r>
      <w:r w:rsidR="009E7663">
        <w:rPr>
          <w:sz w:val="22"/>
          <w:szCs w:val="22"/>
        </w:rPr>
        <w:t>68 290</w:t>
      </w:r>
      <w:r w:rsidR="00375CFB">
        <w:rPr>
          <w:sz w:val="22"/>
          <w:szCs w:val="22"/>
        </w:rPr>
        <w:t xml:space="preserve"> (</w:t>
      </w:r>
      <w:r w:rsidR="009E7663">
        <w:rPr>
          <w:sz w:val="22"/>
          <w:szCs w:val="22"/>
        </w:rPr>
        <w:t>шестьдесят восемь тысяч двести девяносто</w:t>
      </w:r>
      <w:bookmarkStart w:id="1" w:name="_GoBack"/>
      <w:bookmarkEnd w:id="1"/>
      <w:r w:rsidR="00375CFB">
        <w:rPr>
          <w:sz w:val="22"/>
          <w:szCs w:val="22"/>
        </w:rPr>
        <w:t xml:space="preserve">) рублей </w:t>
      </w:r>
      <w:r w:rsidR="009E7663">
        <w:rPr>
          <w:sz w:val="22"/>
          <w:szCs w:val="22"/>
        </w:rPr>
        <w:t>4</w:t>
      </w:r>
      <w:r w:rsidR="00F276DF">
        <w:rPr>
          <w:sz w:val="22"/>
          <w:szCs w:val="22"/>
        </w:rPr>
        <w:t>0</w:t>
      </w:r>
      <w:r w:rsidR="00375CFB">
        <w:rPr>
          <w:sz w:val="22"/>
          <w:szCs w:val="22"/>
        </w:rPr>
        <w:t xml:space="preserve"> копе</w:t>
      </w:r>
      <w:r w:rsidR="00F276DF">
        <w:rPr>
          <w:sz w:val="22"/>
          <w:szCs w:val="22"/>
        </w:rPr>
        <w:t>ек</w:t>
      </w:r>
      <w:r w:rsidR="00375CFB">
        <w:rPr>
          <w:sz w:val="22"/>
          <w:szCs w:val="22"/>
        </w:rPr>
        <w:t>.</w:t>
      </w:r>
    </w:p>
    <w:sectPr w:rsidR="00750FCA" w:rsidRPr="00750FCA" w:rsidSect="00750FCA">
      <w:pgSz w:w="11906" w:h="16838"/>
      <w:pgMar w:top="567" w:right="284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33FD1"/>
    <w:multiLevelType w:val="hybridMultilevel"/>
    <w:tmpl w:val="46F0C314"/>
    <w:lvl w:ilvl="0" w:tplc="F2F069B2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089"/>
    <w:rsid w:val="00122173"/>
    <w:rsid w:val="001D6A5E"/>
    <w:rsid w:val="00202AC1"/>
    <w:rsid w:val="002E5CCE"/>
    <w:rsid w:val="002E6089"/>
    <w:rsid w:val="00315DEA"/>
    <w:rsid w:val="00375CFB"/>
    <w:rsid w:val="00570848"/>
    <w:rsid w:val="0059117B"/>
    <w:rsid w:val="00721426"/>
    <w:rsid w:val="00750FCA"/>
    <w:rsid w:val="00785F82"/>
    <w:rsid w:val="007903C8"/>
    <w:rsid w:val="008D3DDB"/>
    <w:rsid w:val="009E7663"/>
    <w:rsid w:val="00C33E0B"/>
    <w:rsid w:val="00D8493F"/>
    <w:rsid w:val="00DC7A49"/>
    <w:rsid w:val="00F2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5A494"/>
  <w15:chartTrackingRefBased/>
  <w15:docId w15:val="{BAF93DA6-CC7E-4120-B7AB-62419404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FCA"/>
    <w:pPr>
      <w:ind w:left="720"/>
      <w:contextualSpacing/>
    </w:pPr>
  </w:style>
  <w:style w:type="paragraph" w:customStyle="1" w:styleId="Standard">
    <w:name w:val="Standard"/>
    <w:qFormat/>
    <w:rsid w:val="00750FCA"/>
    <w:pPr>
      <w:widowControl w:val="0"/>
      <w:suppressAutoHyphens/>
      <w:overflowPunct w:val="0"/>
      <w:spacing w:after="0" w:line="240" w:lineRule="auto"/>
    </w:pPr>
    <w:rPr>
      <w:rFonts w:ascii="Liberation Serif" w:eastAsia="SimSun" w:hAnsi="Liberation Serif" w:cs="Lucida Sans"/>
      <w:color w:val="00000A"/>
      <w:kern w:val="2"/>
      <w:sz w:val="24"/>
      <w:szCs w:val="24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375C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5CF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7903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Гущина Наталья Игоревна</dc:creator>
  <cp:keywords/>
  <dc:description/>
  <cp:lastModifiedBy>Гущина Наталья Игоревна</cp:lastModifiedBy>
  <cp:revision>18</cp:revision>
  <cp:lastPrinted>2025-03-21T01:09:00Z</cp:lastPrinted>
  <dcterms:created xsi:type="dcterms:W3CDTF">2025-03-21T01:07:00Z</dcterms:created>
  <dcterms:modified xsi:type="dcterms:W3CDTF">2026-08-18T00:53:00Z</dcterms:modified>
</cp:coreProperties>
</file>