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1DC" w:rsidRDefault="00277F28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16"/>
          <w:szCs w:val="16"/>
        </w:rPr>
      </w:pPr>
      <w:r>
        <w:rPr>
          <w:rFonts w:ascii="Times New Roman" w:hAnsi="Times New Roman"/>
          <w:color w:val="auto"/>
          <w:sz w:val="16"/>
          <w:szCs w:val="16"/>
        </w:rPr>
        <w:t>Договор № 564708300</w:t>
      </w:r>
    </w:p>
    <w:p w:rsidR="006971DC" w:rsidRDefault="00277F28">
      <w:pPr>
        <w:spacing w:line="288" w:lineRule="auto"/>
        <w:jc w:val="center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на</w:t>
      </w:r>
      <w:proofErr w:type="gramEnd"/>
      <w:r>
        <w:rPr>
          <w:b/>
          <w:sz w:val="16"/>
          <w:szCs w:val="16"/>
        </w:rPr>
        <w:t xml:space="preserve"> передачу неисключительных прав использования базы данных «Госзаказ»</w:t>
      </w:r>
    </w:p>
    <w:p w:rsidR="006971DC" w:rsidRDefault="00277F28">
      <w:pPr>
        <w:widowControl w:val="0"/>
        <w:tabs>
          <w:tab w:val="right" w:pos="10488"/>
        </w:tabs>
        <w:spacing w:line="288" w:lineRule="auto"/>
        <w:rPr>
          <w:sz w:val="16"/>
          <w:szCs w:val="16"/>
        </w:rPr>
      </w:pPr>
      <w:r w:rsidRPr="009A3DBE">
        <w:rPr>
          <w:sz w:val="16"/>
          <w:szCs w:val="16"/>
        </w:rPr>
        <w:t>г. Москва</w:t>
      </w:r>
      <w:r>
        <w:rPr>
          <w:sz w:val="16"/>
          <w:szCs w:val="16"/>
        </w:rPr>
        <w:tab/>
      </w:r>
    </w:p>
    <w:p w:rsidR="006971DC" w:rsidRDefault="00277F2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, с одной стороны, и </w:t>
      </w:r>
      <w:r>
        <w:rPr>
          <w:rFonts w:ascii="Times New Roman" w:hAnsi="Times New Roman" w:cs="Times New Roman"/>
          <w:sz w:val="16"/>
          <w:szCs w:val="16"/>
        </w:rPr>
        <w:t>ФГБУ «Национальный парк «</w:t>
      </w:r>
      <w:proofErr w:type="spellStart"/>
      <w:r>
        <w:rPr>
          <w:rFonts w:ascii="Times New Roman" w:hAnsi="Times New Roman" w:cs="Times New Roman"/>
          <w:sz w:val="16"/>
          <w:szCs w:val="16"/>
        </w:rPr>
        <w:t>Берингия</w:t>
      </w:r>
      <w:proofErr w:type="spellEnd"/>
      <w:r>
        <w:rPr>
          <w:rFonts w:ascii="Times New Roman" w:hAnsi="Times New Roman" w:cs="Times New Roman"/>
          <w:sz w:val="16"/>
          <w:szCs w:val="16"/>
        </w:rPr>
        <w:t>»</w:t>
      </w:r>
      <w:r>
        <w:rPr>
          <w:rFonts w:ascii="Times New Roman" w:hAnsi="Times New Roman" w:cs="Times New Roman"/>
          <w:bCs/>
          <w:sz w:val="16"/>
          <w:szCs w:val="16"/>
        </w:rPr>
        <w:t xml:space="preserve">, именуемое в дальнейшем Сублицензиат, в лице </w:t>
      </w:r>
      <w:r>
        <w:rPr>
          <w:rFonts w:ascii="Times New Roman" w:hAnsi="Times New Roman" w:cs="Times New Roman"/>
          <w:sz w:val="16"/>
          <w:szCs w:val="16"/>
        </w:rPr>
        <w:t>директора Бычкова Владимира Валерьевича</w:t>
      </w:r>
      <w:r>
        <w:rPr>
          <w:rFonts w:ascii="Times New Roman" w:hAnsi="Times New Roman" w:cs="Times New Roman"/>
          <w:bCs/>
          <w:sz w:val="16"/>
          <w:szCs w:val="16"/>
        </w:rPr>
        <w:t>, действующего на основании Устава, с другой стороны, вместе именуемые Стороны,</w:t>
      </w:r>
      <w:r w:rsidR="009A3DBE">
        <w:rPr>
          <w:rFonts w:ascii="Times New Roman" w:hAnsi="Times New Roman" w:cs="Times New Roman"/>
          <w:bCs/>
          <w:sz w:val="16"/>
          <w:szCs w:val="16"/>
        </w:rPr>
        <w:t xml:space="preserve"> в соответствии с </w:t>
      </w:r>
      <w:r w:rsidR="009A3DBE" w:rsidRPr="009A3DBE">
        <w:rPr>
          <w:rFonts w:ascii="Times New Roman" w:hAnsi="Times New Roman" w:cs="Times New Roman"/>
          <w:sz w:val="16"/>
          <w:szCs w:val="16"/>
        </w:rPr>
        <w:t>п. 5 ч.1 ст. 93 Закона №44-ФЗ,</w:t>
      </w:r>
      <w:r w:rsidR="009A3DBE"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заключили настоящий </w:t>
      </w:r>
      <w:proofErr w:type="gramStart"/>
      <w:r>
        <w:rPr>
          <w:rFonts w:ascii="Times New Roman" w:hAnsi="Times New Roman" w:cs="Times New Roman"/>
          <w:sz w:val="16"/>
          <w:szCs w:val="16"/>
        </w:rPr>
        <w:t>Договор  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нижеследующем:</w:t>
      </w:r>
    </w:p>
    <w:p w:rsidR="006971DC" w:rsidRDefault="00277F28">
      <w:pPr>
        <w:pStyle w:val="ParagraphStyle"/>
        <w:keepNext/>
        <w:numPr>
          <w:ilvl w:val="0"/>
          <w:numId w:val="4"/>
        </w:numPr>
        <w:spacing w:line="288" w:lineRule="auto"/>
        <w:ind w:left="360" w:hanging="360"/>
        <w:jc w:val="center"/>
        <w:outlineLvl w:val="0"/>
        <w:rPr>
          <w:b/>
          <w:bCs/>
          <w:sz w:val="16"/>
          <w:szCs w:val="16"/>
        </w:rPr>
      </w:pPr>
      <w:bookmarkStart w:id="0" w:name="_Toc510612354"/>
      <w:bookmarkEnd w:id="0"/>
      <w:r>
        <w:rPr>
          <w:rStyle w:val="Heading"/>
          <w:bCs/>
          <w:sz w:val="16"/>
          <w:szCs w:val="16"/>
        </w:rPr>
        <w:t>ПРЕДМЕТ ДОГОВОРА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Лицензиат обязуется предоставить </w:t>
      </w:r>
      <w:proofErr w:type="gramStart"/>
      <w:r>
        <w:rPr>
          <w:rStyle w:val="Normaltext"/>
          <w:sz w:val="16"/>
          <w:szCs w:val="16"/>
        </w:rPr>
        <w:t>Сублицензиату  за</w:t>
      </w:r>
      <w:proofErr w:type="gramEnd"/>
      <w:r>
        <w:rPr>
          <w:rStyle w:val="Normaltext"/>
          <w:sz w:val="16"/>
          <w:szCs w:val="16"/>
        </w:rPr>
        <w:t xml:space="preserve"> вознаграждение неисключительные права (простая неисключительная лицензия)  использования Базы данных - электронной системы «Госзаказ», расположенной по адресу  </w:t>
      </w:r>
      <w:r>
        <w:rPr>
          <w:rStyle w:val="ab"/>
          <w:sz w:val="16"/>
          <w:szCs w:val="16"/>
        </w:rPr>
        <w:t>https://1gzakaz.ru/?pubAlias=mcfr-go.mini</w:t>
      </w:r>
      <w:r>
        <w:t xml:space="preserve"> </w:t>
      </w:r>
      <w:r>
        <w:rPr>
          <w:rStyle w:val="Normaltext"/>
          <w:sz w:val="16"/>
          <w:szCs w:val="16"/>
        </w:rPr>
        <w:t xml:space="preserve">в объеме, указанном в «Спецификации на ЭС» (Приложение № 1 к Договору), на условиях, предусмотренных в настоящем Договоре. </w:t>
      </w:r>
      <w:bookmarkStart w:id="1" w:name="_GoBack"/>
      <w:bookmarkEnd w:id="1"/>
    </w:p>
    <w:p w:rsidR="006971DC" w:rsidRDefault="00277F28">
      <w:pPr>
        <w:pStyle w:val="a4"/>
        <w:numPr>
          <w:ilvl w:val="1"/>
          <w:numId w:val="4"/>
        </w:numPr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Под электронной системой (далее-ЭС) в настоящем Договоре понимается многофункциональная справочно-экспертная система, предназначенная для предоставления подробной информации в </w:t>
      </w:r>
      <w:proofErr w:type="gramStart"/>
      <w:r>
        <w:rPr>
          <w:rStyle w:val="Normaltext"/>
          <w:sz w:val="16"/>
          <w:szCs w:val="16"/>
        </w:rPr>
        <w:t>сфере  отдельной</w:t>
      </w:r>
      <w:proofErr w:type="gramEnd"/>
      <w:r>
        <w:rPr>
          <w:rStyle w:val="Normaltext"/>
          <w:sz w:val="16"/>
          <w:szCs w:val="16"/>
        </w:rPr>
        <w:t xml:space="preserve"> отрасли права, указанной в «Спецификации на ЭС», доступ к которой осуществляется через телекоммуникационную сеть общего пользования -Интернет и находится в Едином реестре российских программ для электронных вычислительных машин и баз данных (далее – Реестр).</w:t>
      </w:r>
    </w:p>
    <w:p w:rsidR="006971DC" w:rsidRDefault="00277F28">
      <w:pPr>
        <w:pStyle w:val="a4"/>
        <w:numPr>
          <w:ilvl w:val="1"/>
          <w:numId w:val="4"/>
        </w:numPr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Сублицензиат приобретает неисключительные права использования ЭС в соответствии с его функциональными возможностями, а именно, Сублицензиат имеет право использовать ЭС исключительно для своей внутренней деятельности, включая следующие способы:</w:t>
      </w:r>
    </w:p>
    <w:p w:rsidR="006971DC" w:rsidRDefault="00277F28">
      <w:pPr>
        <w:pStyle w:val="a4"/>
        <w:numPr>
          <w:ilvl w:val="2"/>
          <w:numId w:val="4"/>
        </w:numPr>
        <w:ind w:left="567" w:hanging="567"/>
        <w:contextualSpacing w:val="0"/>
        <w:jc w:val="both"/>
        <w:rPr>
          <w:sz w:val="16"/>
          <w:szCs w:val="16"/>
        </w:rPr>
      </w:pPr>
      <w:proofErr w:type="gramStart"/>
      <w:r>
        <w:rPr>
          <w:rStyle w:val="Normaltext"/>
          <w:sz w:val="16"/>
          <w:szCs w:val="16"/>
        </w:rPr>
        <w:t>Подключаться  к</w:t>
      </w:r>
      <w:proofErr w:type="gramEnd"/>
      <w:r>
        <w:rPr>
          <w:rStyle w:val="Normaltext"/>
          <w:sz w:val="16"/>
          <w:szCs w:val="16"/>
        </w:rPr>
        <w:t xml:space="preserve"> ЭС через сеть  Интернет, </w:t>
      </w:r>
      <w:r>
        <w:rPr>
          <w:sz w:val="16"/>
          <w:szCs w:val="16"/>
        </w:rPr>
        <w:t>количество пользователей не должно превышать количества лицензий, указанных в Спецификации на ЭС, при этом пользователю запрещено передавать кому бы то ни было свою  учетную информацию (пароль и логин для доступа в ЭС).</w:t>
      </w:r>
    </w:p>
    <w:p w:rsidR="006971DC" w:rsidRDefault="00277F28">
      <w:pPr>
        <w:pStyle w:val="a4"/>
        <w:numPr>
          <w:ilvl w:val="2"/>
          <w:numId w:val="4"/>
        </w:numPr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Использовать для собственных нужд материалы и информацию, содержащуюся в ЭС без получения дополнительного согласия Лицензиата либо третьих лиц. Право доступа к ЭС предоставляется Сублицензиату круглосуточно на все время действия лицензии. </w:t>
      </w:r>
    </w:p>
    <w:p w:rsidR="006971DC" w:rsidRDefault="00277F28">
      <w:pPr>
        <w:pStyle w:val="a4"/>
        <w:numPr>
          <w:ilvl w:val="1"/>
          <w:numId w:val="4"/>
        </w:numPr>
        <w:ind w:left="540" w:hanging="54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Неисключительные права использования ЭС предоставляются Сублицензиату с момента направления последнему по электронной почте кода доступа к ЭС и на срок, указанный в «Спецификации на ЭС» (Приложение №1 к Договору). Лицензиат в течение 3 (Трех) рабочих дней после заключения настоящего Договора высылает Сублицензиату по адресу его электронной почты, указанному при регистрации, код доступа для предоставления права доступа к ЭС.</w:t>
      </w:r>
    </w:p>
    <w:p w:rsidR="006971DC" w:rsidRDefault="00277F28">
      <w:pPr>
        <w:pStyle w:val="a4"/>
        <w:numPr>
          <w:ilvl w:val="1"/>
          <w:numId w:val="4"/>
        </w:numPr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Сублицензиат не приобретает каких-либо прав на ЭС, за исключением оговоренных в настоящем Договоре, а также не имеет право:</w:t>
      </w:r>
    </w:p>
    <w:p w:rsidR="006971DC" w:rsidRDefault="00277F28">
      <w:pPr>
        <w:pStyle w:val="a4"/>
        <w:ind w:left="567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-  использовать </w:t>
      </w:r>
      <w:proofErr w:type="gramStart"/>
      <w:r>
        <w:rPr>
          <w:rStyle w:val="Normaltext"/>
          <w:sz w:val="16"/>
          <w:szCs w:val="16"/>
        </w:rPr>
        <w:t>ЭС  без</w:t>
      </w:r>
      <w:proofErr w:type="gramEnd"/>
      <w:r>
        <w:rPr>
          <w:rStyle w:val="Normaltext"/>
          <w:sz w:val="16"/>
          <w:szCs w:val="16"/>
        </w:rPr>
        <w:t xml:space="preserve">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ЭС;</w:t>
      </w:r>
    </w:p>
    <w:p w:rsidR="006971DC" w:rsidRDefault="00277F28">
      <w:pPr>
        <w:pStyle w:val="a4"/>
        <w:ind w:left="567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-   включать </w:t>
      </w:r>
      <w:proofErr w:type="gramStart"/>
      <w:r>
        <w:rPr>
          <w:rStyle w:val="Normaltext"/>
          <w:sz w:val="16"/>
          <w:szCs w:val="16"/>
        </w:rPr>
        <w:t>ЭС  в</w:t>
      </w:r>
      <w:proofErr w:type="gramEnd"/>
      <w:r>
        <w:rPr>
          <w:rStyle w:val="Normaltext"/>
          <w:sz w:val="16"/>
          <w:szCs w:val="16"/>
        </w:rPr>
        <w:t xml:space="preserve"> какие бы то ни было базы данных и/или программы для ЭВМ; </w:t>
      </w:r>
    </w:p>
    <w:p w:rsidR="006971DC" w:rsidRDefault="00277F28">
      <w:pPr>
        <w:pStyle w:val="a4"/>
        <w:ind w:left="567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-  распространять ЭС на возмездной или безвозмездной основе;</w:t>
      </w:r>
    </w:p>
    <w:p w:rsidR="006971DC" w:rsidRDefault="00277F28">
      <w:pPr>
        <w:pStyle w:val="a4"/>
        <w:ind w:left="567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-  доводить до всеобщего сведения материалы и информацию, включая авторские произведения, содержащиеся </w:t>
      </w:r>
      <w:proofErr w:type="gramStart"/>
      <w:r>
        <w:rPr>
          <w:rStyle w:val="Normaltext"/>
          <w:sz w:val="16"/>
          <w:szCs w:val="16"/>
        </w:rPr>
        <w:t>в  ЭС</w:t>
      </w:r>
      <w:proofErr w:type="gramEnd"/>
      <w:r>
        <w:rPr>
          <w:rStyle w:val="Normaltext"/>
          <w:sz w:val="16"/>
          <w:szCs w:val="16"/>
        </w:rPr>
        <w:t>;</w:t>
      </w:r>
    </w:p>
    <w:p w:rsidR="006971DC" w:rsidRDefault="00277F28">
      <w:pPr>
        <w:pStyle w:val="a4"/>
        <w:ind w:left="567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-  использовать материалы, включая авторские произведения, а также информацию, полученную в результате использования ЭС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:rsidR="006971DC" w:rsidRDefault="00277F28">
      <w:pPr>
        <w:pStyle w:val="a4"/>
        <w:numPr>
          <w:ilvl w:val="1"/>
          <w:numId w:val="4"/>
        </w:numPr>
        <w:ind w:left="540" w:hanging="54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Сублицензиат обязуется принять и оплатить права использования ЭС в соответствии с условиями настоящего Договора.</w:t>
      </w:r>
    </w:p>
    <w:p w:rsidR="006971DC" w:rsidRDefault="00277F28">
      <w:pPr>
        <w:pStyle w:val="a4"/>
        <w:numPr>
          <w:ilvl w:val="1"/>
          <w:numId w:val="4"/>
        </w:numPr>
        <w:ind w:left="540" w:hanging="54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Лицензиат </w:t>
      </w:r>
      <w:r>
        <w:rPr>
          <w:bCs/>
          <w:iCs/>
          <w:sz w:val="16"/>
          <w:szCs w:val="16"/>
        </w:rPr>
        <w:t>гарантирует возможность использования ЭС в течение срока действия лицензии, указанного в «Спецификации на ЭС»</w:t>
      </w:r>
      <w:r>
        <w:rPr>
          <w:sz w:val="16"/>
          <w:szCs w:val="16"/>
        </w:rPr>
        <w:t xml:space="preserve"> при условии соблюдения Суб</w:t>
      </w:r>
      <w:r>
        <w:rPr>
          <w:rStyle w:val="Normaltext"/>
          <w:sz w:val="16"/>
          <w:szCs w:val="16"/>
        </w:rPr>
        <w:t>лицензиатом:</w:t>
      </w:r>
    </w:p>
    <w:p w:rsidR="006971DC" w:rsidRDefault="00277F28">
      <w:pPr>
        <w:pStyle w:val="a4"/>
        <w:ind w:left="567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- </w:t>
      </w:r>
      <w:r>
        <w:rPr>
          <w:sz w:val="16"/>
          <w:szCs w:val="16"/>
        </w:rPr>
        <w:t xml:space="preserve"> технических требований к характеристикам оборудования и программному обеспечению, размещенных на сайте ЭС в соответствующем разделе </w:t>
      </w:r>
    </w:p>
    <w:p w:rsidR="006971DC" w:rsidRDefault="00277F28">
      <w:pPr>
        <w:pStyle w:val="a4"/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>- требований и условий/правил использования как всех, так и отдельных разделов ЭС, размещенных на сайте ЭС.</w:t>
      </w:r>
    </w:p>
    <w:p w:rsidR="006971DC" w:rsidRDefault="006971DC">
      <w:pPr>
        <w:pStyle w:val="a4"/>
        <w:ind w:left="540"/>
        <w:jc w:val="both"/>
        <w:rPr>
          <w:sz w:val="16"/>
          <w:szCs w:val="16"/>
        </w:rPr>
      </w:pPr>
    </w:p>
    <w:p w:rsidR="006971DC" w:rsidRDefault="00277F28">
      <w:pPr>
        <w:pStyle w:val="2"/>
        <w:jc w:val="center"/>
        <w:rPr>
          <w:sz w:val="16"/>
          <w:szCs w:val="16"/>
        </w:rPr>
      </w:pPr>
      <w:r>
        <w:rPr>
          <w:rStyle w:val="Heading"/>
          <w:color w:val="auto"/>
          <w:sz w:val="16"/>
          <w:szCs w:val="16"/>
        </w:rPr>
        <w:t>ЦЕНА ДОГОВОРА И ПОРЯДОК ОПЛАТЫ</w:t>
      </w:r>
    </w:p>
    <w:p w:rsidR="006971DC" w:rsidRDefault="00277F28">
      <w:pPr>
        <w:numPr>
          <w:ilvl w:val="1"/>
          <w:numId w:val="4"/>
        </w:numPr>
        <w:tabs>
          <w:tab w:val="left" w:pos="567"/>
        </w:tabs>
        <w:spacing w:line="276" w:lineRule="auto"/>
        <w:ind w:left="540" w:hanging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Цена Договора (вознаграждение за право использования СС) указана в «Спецификации на СС» (Приложение 1) и составляет 182767 (Сто восемьдесят </w:t>
      </w:r>
      <w:r w:rsidR="009A3DBE">
        <w:rPr>
          <w:sz w:val="16"/>
          <w:szCs w:val="16"/>
        </w:rPr>
        <w:t>две тысячи</w:t>
      </w:r>
      <w:r>
        <w:rPr>
          <w:sz w:val="16"/>
          <w:szCs w:val="16"/>
        </w:rPr>
        <w:t xml:space="preserve"> семьсот шестьдесят семь) рублей 00 копеек. Вознаграждение за право использования СС, находящейся в Реестре, не облагается НДС в соответствии с </w:t>
      </w:r>
      <w:proofErr w:type="spellStart"/>
      <w:r>
        <w:rPr>
          <w:sz w:val="16"/>
          <w:szCs w:val="16"/>
        </w:rPr>
        <w:t>пп</w:t>
      </w:r>
      <w:proofErr w:type="spellEnd"/>
      <w:r>
        <w:rPr>
          <w:sz w:val="16"/>
          <w:szCs w:val="16"/>
        </w:rPr>
        <w:t>. 26 п.2 ст.</w:t>
      </w:r>
      <w:proofErr w:type="gramStart"/>
      <w:r>
        <w:rPr>
          <w:sz w:val="16"/>
          <w:szCs w:val="16"/>
        </w:rPr>
        <w:t>149  НК</w:t>
      </w:r>
      <w:proofErr w:type="gramEnd"/>
      <w:r>
        <w:rPr>
          <w:sz w:val="16"/>
          <w:szCs w:val="16"/>
        </w:rPr>
        <w:t xml:space="preserve"> РФ.</w:t>
      </w:r>
    </w:p>
    <w:p w:rsidR="006971DC" w:rsidRDefault="00277F28">
      <w:pPr>
        <w:numPr>
          <w:ilvl w:val="1"/>
          <w:numId w:val="4"/>
        </w:numPr>
        <w:tabs>
          <w:tab w:val="left" w:pos="567"/>
        </w:tabs>
        <w:spacing w:line="276" w:lineRule="auto"/>
        <w:ind w:left="540" w:hanging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Цена Договора является твердой и </w:t>
      </w:r>
      <w:proofErr w:type="gramStart"/>
      <w:r>
        <w:rPr>
          <w:sz w:val="16"/>
          <w:szCs w:val="16"/>
        </w:rPr>
        <w:t>определена  на</w:t>
      </w:r>
      <w:proofErr w:type="gramEnd"/>
      <w:r>
        <w:rPr>
          <w:sz w:val="16"/>
          <w:szCs w:val="16"/>
        </w:rPr>
        <w:t xml:space="preserve"> весь срок исполнения Договора. </w:t>
      </w:r>
    </w:p>
    <w:p w:rsidR="006971DC" w:rsidRDefault="00277F28">
      <w:pPr>
        <w:numPr>
          <w:ilvl w:val="1"/>
          <w:numId w:val="4"/>
        </w:numPr>
        <w:tabs>
          <w:tab w:val="left" w:pos="567"/>
        </w:tabs>
        <w:spacing w:line="276" w:lineRule="auto"/>
        <w:ind w:left="540" w:hanging="540"/>
        <w:jc w:val="both"/>
        <w:rPr>
          <w:sz w:val="16"/>
          <w:szCs w:val="16"/>
        </w:rPr>
      </w:pPr>
      <w:r>
        <w:rPr>
          <w:sz w:val="16"/>
          <w:szCs w:val="16"/>
        </w:rPr>
        <w:t>Оплата производится на основании графика платежей, указанного в «Спецификации на ЭС</w:t>
      </w:r>
      <w:proofErr w:type="gramStart"/>
      <w:r>
        <w:rPr>
          <w:sz w:val="16"/>
          <w:szCs w:val="16"/>
        </w:rPr>
        <w:t>»,  путем</w:t>
      </w:r>
      <w:proofErr w:type="gramEnd"/>
      <w:r>
        <w:rPr>
          <w:sz w:val="16"/>
          <w:szCs w:val="16"/>
        </w:rPr>
        <w:t xml:space="preserve"> перечисления денежных средств на расчетный счет Лицензиата, при этом Сублицензиат имеет право досрочно оплатить Лицензиату  всю цену  Договора.</w:t>
      </w:r>
    </w:p>
    <w:p w:rsidR="006971DC" w:rsidRDefault="00277F28">
      <w:pPr>
        <w:numPr>
          <w:ilvl w:val="1"/>
          <w:numId w:val="4"/>
        </w:numPr>
        <w:tabs>
          <w:tab w:val="left" w:pos="567"/>
        </w:tabs>
        <w:spacing w:line="276" w:lineRule="auto"/>
        <w:ind w:left="540" w:hanging="540"/>
        <w:jc w:val="both"/>
        <w:rPr>
          <w:sz w:val="16"/>
          <w:szCs w:val="16"/>
        </w:rPr>
      </w:pPr>
      <w:r>
        <w:rPr>
          <w:sz w:val="16"/>
          <w:szCs w:val="16"/>
        </w:rPr>
        <w:t>В случае, если на момент предоставления права использования ЭС:</w:t>
      </w:r>
    </w:p>
    <w:p w:rsidR="006971DC" w:rsidRDefault="00277F28">
      <w:pPr>
        <w:tabs>
          <w:tab w:val="left" w:pos="567"/>
        </w:tabs>
        <w:spacing w:line="276" w:lineRule="auto"/>
        <w:ind w:left="567" w:hanging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2.4.1.  </w:t>
      </w:r>
      <w:proofErr w:type="gramStart"/>
      <w:r>
        <w:rPr>
          <w:sz w:val="16"/>
          <w:szCs w:val="16"/>
        </w:rPr>
        <w:t>ЭС  будет</w:t>
      </w:r>
      <w:proofErr w:type="gramEnd"/>
      <w:r>
        <w:rPr>
          <w:sz w:val="16"/>
          <w:szCs w:val="16"/>
        </w:rPr>
        <w:t xml:space="preserve">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</w:t>
      </w:r>
      <w:proofErr w:type="gramStart"/>
      <w:r>
        <w:rPr>
          <w:sz w:val="16"/>
          <w:szCs w:val="16"/>
        </w:rPr>
        <w:t>ЭС  вознаграждение</w:t>
      </w:r>
      <w:proofErr w:type="gramEnd"/>
      <w:r>
        <w:rPr>
          <w:sz w:val="16"/>
          <w:szCs w:val="16"/>
        </w:rPr>
        <w:t xml:space="preserve">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6971DC" w:rsidRDefault="00277F28">
      <w:pPr>
        <w:tabs>
          <w:tab w:val="left" w:pos="567"/>
        </w:tabs>
        <w:spacing w:line="276" w:lineRule="auto"/>
        <w:ind w:left="567" w:hanging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2.4.2. 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</w:t>
      </w:r>
      <w:proofErr w:type="gramStart"/>
      <w:r>
        <w:rPr>
          <w:sz w:val="16"/>
          <w:szCs w:val="16"/>
        </w:rPr>
        <w:t>ЭС  вознаграждение</w:t>
      </w:r>
      <w:proofErr w:type="gramEnd"/>
      <w:r>
        <w:rPr>
          <w:sz w:val="16"/>
          <w:szCs w:val="16"/>
        </w:rPr>
        <w:t xml:space="preserve">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6971DC" w:rsidRDefault="006971DC">
      <w:pPr>
        <w:tabs>
          <w:tab w:val="left" w:pos="567"/>
        </w:tabs>
        <w:spacing w:line="276" w:lineRule="auto"/>
        <w:jc w:val="both"/>
        <w:rPr>
          <w:sz w:val="16"/>
          <w:szCs w:val="16"/>
        </w:rPr>
      </w:pPr>
    </w:p>
    <w:p w:rsidR="006971DC" w:rsidRDefault="00277F28">
      <w:pPr>
        <w:pStyle w:val="ParagraphStyle"/>
        <w:keepNext/>
        <w:numPr>
          <w:ilvl w:val="0"/>
          <w:numId w:val="4"/>
        </w:numPr>
        <w:spacing w:line="288" w:lineRule="auto"/>
        <w:ind w:left="360" w:hanging="360"/>
        <w:jc w:val="center"/>
        <w:outlineLvl w:val="0"/>
        <w:rPr>
          <w:b/>
          <w:bCs/>
          <w:sz w:val="16"/>
          <w:szCs w:val="16"/>
        </w:rPr>
      </w:pPr>
      <w:r>
        <w:rPr>
          <w:rStyle w:val="Heading"/>
          <w:bCs/>
          <w:sz w:val="16"/>
          <w:szCs w:val="16"/>
        </w:rPr>
        <w:t>ЗАЩИТА В СЛУЧАЕ НАРУШЕНИЙ ИНТЕЛЛЕКТУАЛЬНЫХ ПРАВ ТРЕТЬИХ ЛИЦ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Лицензиат будет защищать интересы Сублицензиата в случае предъявления к нему третьим лицом претензии о том, что использование им ЭС нарушает интеллектуальные права данных лиц. 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В случае предъявления претензии Сублицензиат должен незамедлительно письменно уведомить об этом Лицензиата. 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Обязательства Лицензиата не распространяются на случаи нарушения Сублицензиатом условий использования ЭС, предусмотренных настоящим Договором и действующим законодательством.</w:t>
      </w:r>
    </w:p>
    <w:p w:rsidR="006971DC" w:rsidRDefault="00277F28">
      <w:pPr>
        <w:pStyle w:val="ParagraphStyle"/>
        <w:keepNext/>
        <w:numPr>
          <w:ilvl w:val="0"/>
          <w:numId w:val="4"/>
        </w:numPr>
        <w:spacing w:line="288" w:lineRule="auto"/>
        <w:ind w:left="360" w:hanging="360"/>
        <w:jc w:val="center"/>
        <w:outlineLvl w:val="0"/>
        <w:rPr>
          <w:b/>
          <w:bCs/>
          <w:sz w:val="16"/>
          <w:szCs w:val="16"/>
        </w:rPr>
      </w:pPr>
      <w:bookmarkStart w:id="2" w:name="_Toc510612359"/>
      <w:r>
        <w:rPr>
          <w:rStyle w:val="Heading"/>
          <w:bCs/>
          <w:sz w:val="16"/>
          <w:szCs w:val="16"/>
        </w:rPr>
        <w:t xml:space="preserve">ОТВЕТСТВЕННОСТЬ СТОРОН </w:t>
      </w:r>
      <w:bookmarkEnd w:id="2"/>
      <w:r>
        <w:rPr>
          <w:rStyle w:val="Heading"/>
          <w:bCs/>
          <w:sz w:val="16"/>
          <w:szCs w:val="16"/>
        </w:rPr>
        <w:t>И ПОРЯДОК РАЭСМОТРЕНИЯ СПОРОВ</w:t>
      </w:r>
    </w:p>
    <w:p w:rsidR="006971DC" w:rsidRDefault="00277F28">
      <w:pPr>
        <w:pStyle w:val="a4"/>
        <w:numPr>
          <w:ilvl w:val="1"/>
          <w:numId w:val="4"/>
        </w:numPr>
        <w:ind w:left="540" w:hanging="540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За неисполнение или ненадлежащее исполнение обязательств по настоящему Договору   Стороны несут   ответственность в соответствии с условиями настоящего </w:t>
      </w:r>
      <w:proofErr w:type="gramStart"/>
      <w:r>
        <w:rPr>
          <w:rStyle w:val="Normaltext"/>
          <w:sz w:val="16"/>
          <w:szCs w:val="16"/>
        </w:rPr>
        <w:t>Договора  и</w:t>
      </w:r>
      <w:proofErr w:type="gramEnd"/>
      <w:r>
        <w:rPr>
          <w:rStyle w:val="Normaltext"/>
          <w:sz w:val="16"/>
          <w:szCs w:val="16"/>
        </w:rPr>
        <w:t xml:space="preserve"> действующим законодательством РФ.  В случае нарушения Сублицензиатом условий настоящего Договора, в том числе, но не ограничиваясь, нарушением условий п.п.1.5. и 1.7. настоящего Договора,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ЭС  в любое время по любой причине или без объяснения </w:t>
      </w:r>
      <w:r>
        <w:rPr>
          <w:rStyle w:val="Normaltext"/>
          <w:sz w:val="16"/>
          <w:szCs w:val="16"/>
        </w:rPr>
        <w:lastRenderedPageBreak/>
        <w:t xml:space="preserve">причин, с предварительным уведомлением или без такового, не отвечая за любой вред, который может быть причинен таким действием. В случае, если Сублицензиат не устранит нарушения в течение одного дня в </w:t>
      </w:r>
      <w:proofErr w:type="gramStart"/>
      <w:r>
        <w:rPr>
          <w:rStyle w:val="Normaltext"/>
          <w:sz w:val="16"/>
          <w:szCs w:val="16"/>
        </w:rPr>
        <w:t>случае  направления</w:t>
      </w:r>
      <w:proofErr w:type="gramEnd"/>
      <w:r>
        <w:rPr>
          <w:rStyle w:val="Normaltext"/>
          <w:sz w:val="16"/>
          <w:szCs w:val="16"/>
        </w:rPr>
        <w:t xml:space="preserve"> ему уведомления о нарушении или повторно нарушит условия настоящего Договора, Лицензиат  имеет право заблокировать доступ Сублицензиата к ЭС.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Уплата Стороной неустойки (штрафа, пеней) не освобождает её от исполнения обязательств по Договору.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6971DC" w:rsidRDefault="00277F28">
      <w:pPr>
        <w:pStyle w:val="ParagraphStyle"/>
        <w:keepNext/>
        <w:numPr>
          <w:ilvl w:val="0"/>
          <w:numId w:val="4"/>
        </w:numPr>
        <w:spacing w:line="288" w:lineRule="auto"/>
        <w:ind w:left="360" w:hanging="360"/>
        <w:jc w:val="center"/>
        <w:outlineLvl w:val="0"/>
        <w:rPr>
          <w:b/>
          <w:bCs/>
          <w:sz w:val="16"/>
          <w:szCs w:val="16"/>
        </w:rPr>
      </w:pPr>
      <w:r>
        <w:rPr>
          <w:rStyle w:val="Heading"/>
          <w:bCs/>
          <w:sz w:val="16"/>
          <w:szCs w:val="16"/>
        </w:rPr>
        <w:t>КОНФИДЕНЦИАЛЬНОСТЬ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Конфиденциальной считается информация, полученная в рамках выполнения настоящего </w:t>
      </w:r>
      <w:proofErr w:type="gramStart"/>
      <w:r>
        <w:rPr>
          <w:rStyle w:val="Normaltext"/>
          <w:sz w:val="16"/>
          <w:szCs w:val="16"/>
        </w:rPr>
        <w:t>Договора  и</w:t>
      </w:r>
      <w:proofErr w:type="gramEnd"/>
      <w:r>
        <w:rPr>
          <w:rStyle w:val="Normaltext"/>
          <w:sz w:val="16"/>
          <w:szCs w:val="16"/>
        </w:rPr>
        <w:t xml:space="preserve">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6971DC" w:rsidRDefault="00277F28">
      <w:pPr>
        <w:pStyle w:val="ParagraphStyle"/>
        <w:keepNext/>
        <w:numPr>
          <w:ilvl w:val="0"/>
          <w:numId w:val="4"/>
        </w:numPr>
        <w:spacing w:line="288" w:lineRule="auto"/>
        <w:ind w:left="360" w:hanging="360"/>
        <w:jc w:val="center"/>
        <w:outlineLvl w:val="0"/>
        <w:rPr>
          <w:b/>
          <w:bCs/>
          <w:sz w:val="16"/>
          <w:szCs w:val="16"/>
        </w:rPr>
      </w:pPr>
      <w:r>
        <w:rPr>
          <w:rStyle w:val="Heading"/>
          <w:bCs/>
          <w:sz w:val="16"/>
          <w:szCs w:val="16"/>
        </w:rPr>
        <w:t>ПРОЧИЕ УСЛОВИЯ</w:t>
      </w:r>
    </w:p>
    <w:p w:rsidR="006971DC" w:rsidRDefault="00277F28">
      <w:pPr>
        <w:pStyle w:val="a3"/>
        <w:numPr>
          <w:ilvl w:val="1"/>
          <w:numId w:val="4"/>
        </w:numPr>
        <w:spacing w:after="60" w:afterAutospacing="0"/>
        <w:ind w:left="540" w:hanging="540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Стороны подтверждают исполнение обязательств по настоящему </w:t>
      </w:r>
      <w:proofErr w:type="gramStart"/>
      <w:r>
        <w:rPr>
          <w:rStyle w:val="Normaltext"/>
          <w:sz w:val="16"/>
          <w:szCs w:val="16"/>
        </w:rPr>
        <w:t>Договору  путем</w:t>
      </w:r>
      <w:proofErr w:type="gramEnd"/>
      <w:r>
        <w:rPr>
          <w:rStyle w:val="Normaltext"/>
          <w:sz w:val="16"/>
          <w:szCs w:val="16"/>
        </w:rPr>
        <w:t xml:space="preserve">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ЭС, указанного в Спецификации.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Настоящий Договор вступает в силу с даты его подписания и </w:t>
      </w:r>
      <w:bookmarkStart w:id="3" w:name="_Ref26774448"/>
      <w:r>
        <w:rPr>
          <w:rStyle w:val="Normaltext"/>
          <w:sz w:val="16"/>
          <w:szCs w:val="16"/>
        </w:rPr>
        <w:t>действует до исполнения Сторонами всех взятых на себя обязательств.</w:t>
      </w:r>
    </w:p>
    <w:bookmarkEnd w:id="3"/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 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:rsidR="006971DC" w:rsidRDefault="00277F28">
      <w:pPr>
        <w:pStyle w:val="a4"/>
        <w:numPr>
          <w:ilvl w:val="1"/>
          <w:numId w:val="4"/>
        </w:numPr>
        <w:tabs>
          <w:tab w:val="left" w:pos="567"/>
        </w:tabs>
        <w:ind w:left="567" w:hanging="567"/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Приложения к настоящему Договору:</w:t>
      </w:r>
    </w:p>
    <w:p w:rsidR="006971DC" w:rsidRDefault="00277F28">
      <w:pPr>
        <w:pStyle w:val="2"/>
        <w:numPr>
          <w:ilvl w:val="0"/>
          <w:numId w:val="2"/>
        </w:numPr>
        <w:tabs>
          <w:tab w:val="left" w:pos="900"/>
        </w:tabs>
        <w:ind w:left="896" w:hanging="357"/>
        <w:rPr>
          <w:b w:val="0"/>
          <w:color w:val="auto"/>
          <w:sz w:val="16"/>
          <w:szCs w:val="16"/>
        </w:rPr>
      </w:pPr>
      <w:r>
        <w:rPr>
          <w:b w:val="0"/>
          <w:color w:val="auto"/>
          <w:sz w:val="16"/>
          <w:szCs w:val="16"/>
        </w:rPr>
        <w:t>Приложение № 1 – «Спецификация на ЭС».</w:t>
      </w:r>
    </w:p>
    <w:p w:rsidR="006971DC" w:rsidRDefault="00277F28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0" hidden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120015</wp:posOffset>
                </wp:positionV>
                <wp:extent cx="6772275" cy="285750"/>
                <wp:effectExtent l="0" t="0" r="0" b="0"/>
                <wp:wrapTopAndBottom/>
                <wp:docPr id="2" name="Текстовое пол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4_SKlyah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DcAAAAAoQAAAAAAAAAAAAAAAAAAAgAAAPL///8AAAAAAgAAAL0AAACpKQAAwgEAAAEAAABFAwAAoR4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772275" cy="2857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6971DC" w:rsidRDefault="00277F28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3"/>
                              </w:numPr>
                              <w:spacing w:line="288" w:lineRule="auto"/>
                              <w:ind w:left="144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  <w:sz w:val="16"/>
                                <w:szCs w:val="16"/>
                              </w:rPr>
                              <w:t>АДРЕСА И БАНКОВСКИЕ РЕКВИЗИТЫ СТОРОН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path gradientshapeok="t" o:connecttype="rect"/>
              </v:shapetype>
              <v:shape id="Текстовое поле1" o:spid="_x0000_s1026" type="#_x0000_t202" style="position:absolute;margin-left:-0.70pt;margin-top:9.45pt;width:533.25pt;height:22.50pt;z-index:251658242;mso-wrap-distance-left:9.00pt;mso-wrap-distance-top:0.00pt;mso-wrap-distance-right:9.00pt;mso-wrap-distance-bottom:0.00pt;mso-wrap-style:square" stroked="f" filled="f" v:ext="SMDATA_14_SKlyah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DcAAAAAoQAAAAAAAAAAAAAAAAAAAgAAAPL///8AAAAAAgAAAL0AAACpKQAAwgEAAAEAAABFAwAAoR4AACgAAAAIAAAAAQAAAAEAAAA=" o:insetmode="custom">
                <w10:wrap type="topAndBottom" anchorx="text" anchory="text"/>
                <v:textbox inset="7.2pt,3.6pt,7.2pt,3.6pt">
                  <w:txbxContent>
                    <w:p>
                      <w:pPr>
                        <w:pStyle w:val="para3"/>
                        <w:numPr>
                          <w:ilvl w:val="0"/>
                          <w:numId w:val="3"/>
                        </w:numPr>
                        <w:ind w:left="1440" w:hanging="360"/>
                        <w:spacing w:line="288" w:lineRule="auto"/>
                        <w:jc w:val="center"/>
                        <w:keepNext/>
                        <w:outlineLvl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Style w:val="char4"/>
                          <w:bCs/>
                          <w:sz w:val="16"/>
                          <w:szCs w:val="16"/>
                        </w:rPr>
                        <w:t>АДРЕСА И БАНКОВСКИЕ РЕКВИЗИТЫ СТОРОН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6971DC" w:rsidRDefault="006971DC">
      <w:pPr>
        <w:sectPr w:rsidR="006971DC">
          <w:headerReference w:type="default" r:id="rId8"/>
          <w:pgSz w:w="11906" w:h="16838"/>
          <w:pgMar w:top="567" w:right="567" w:bottom="567" w:left="851" w:header="709" w:footer="0" w:gutter="0"/>
          <w:cols w:space="720"/>
        </w:sectPr>
      </w:pPr>
    </w:p>
    <w:p w:rsidR="006971DC" w:rsidRDefault="00277F28">
      <w:pPr>
        <w:keepNext/>
        <w:keepLines/>
        <w:ind w:left="567"/>
        <w:rPr>
          <w:b/>
          <w:sz w:val="16"/>
          <w:szCs w:val="16"/>
        </w:rPr>
      </w:pPr>
      <w:r>
        <w:rPr>
          <w:b/>
          <w:sz w:val="16"/>
          <w:szCs w:val="16"/>
        </w:rPr>
        <w:t>Лицензиат:</w:t>
      </w:r>
    </w:p>
    <w:p w:rsidR="006971DC" w:rsidRPr="009A3DBE" w:rsidRDefault="006971DC">
      <w:pPr>
        <w:keepNext/>
        <w:keepLines/>
        <w:ind w:left="567"/>
        <w:rPr>
          <w:sz w:val="16"/>
          <w:szCs w:val="16"/>
        </w:rPr>
      </w:pPr>
    </w:p>
    <w:p w:rsidR="006971DC" w:rsidRPr="009A3DBE" w:rsidRDefault="006971DC">
      <w:pPr>
        <w:keepNext/>
        <w:keepLines/>
        <w:rPr>
          <w:sz w:val="16"/>
          <w:szCs w:val="16"/>
        </w:rPr>
      </w:pPr>
    </w:p>
    <w:p w:rsidR="006971DC" w:rsidRPr="009A3DBE" w:rsidRDefault="00277F28">
      <w:pPr>
        <w:keepNext/>
        <w:keepLines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ОТ</w:t>
      </w:r>
      <w:r w:rsidRPr="009A3DBE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ЛИЦЕНЗИАТА</w:t>
      </w:r>
    </w:p>
    <w:p w:rsidR="006971DC" w:rsidRPr="009A3DBE" w:rsidRDefault="006971DC">
      <w:pPr>
        <w:keepNext/>
        <w:keepLines/>
        <w:jc w:val="center"/>
        <w:rPr>
          <w:b/>
          <w:sz w:val="16"/>
          <w:szCs w:val="16"/>
        </w:rPr>
      </w:pP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277F28">
      <w:pPr>
        <w:keepNext/>
        <w:keepLines/>
        <w:jc w:val="center"/>
        <w:rPr>
          <w:sz w:val="16"/>
          <w:szCs w:val="16"/>
        </w:rPr>
      </w:pPr>
      <w:r w:rsidRPr="009A3DBE">
        <w:rPr>
          <w:sz w:val="16"/>
          <w:szCs w:val="16"/>
        </w:rPr>
        <w:t>________________________________________________</w:t>
      </w:r>
    </w:p>
    <w:p w:rsidR="006971DC" w:rsidRPr="009A3DBE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277F28">
      <w:pPr>
        <w:keepNext/>
        <w:keepLines/>
        <w:rPr>
          <w:b/>
          <w:sz w:val="16"/>
          <w:szCs w:val="16"/>
        </w:rPr>
      </w:pPr>
      <w:r>
        <w:br w:type="column"/>
      </w:r>
      <w:r>
        <w:rPr>
          <w:b/>
          <w:sz w:val="16"/>
          <w:szCs w:val="16"/>
        </w:rPr>
        <w:t>Сублицензиат</w:t>
      </w:r>
      <w:r w:rsidRPr="009A3DBE">
        <w:rPr>
          <w:b/>
          <w:sz w:val="16"/>
          <w:szCs w:val="16"/>
        </w:rPr>
        <w:t>: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r w:rsidRPr="009A3DBE">
        <w:rPr>
          <w:sz w:val="16"/>
          <w:szCs w:val="16"/>
        </w:rPr>
        <w:t>ФГБУ «Национальный парк «</w:t>
      </w:r>
      <w:proofErr w:type="spellStart"/>
      <w:r w:rsidRPr="009A3DBE">
        <w:rPr>
          <w:sz w:val="16"/>
          <w:szCs w:val="16"/>
        </w:rPr>
        <w:t>Берингия</w:t>
      </w:r>
      <w:proofErr w:type="spellEnd"/>
      <w:r w:rsidRPr="009A3DBE">
        <w:rPr>
          <w:sz w:val="16"/>
          <w:szCs w:val="16"/>
        </w:rPr>
        <w:t>»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r>
        <w:rPr>
          <w:sz w:val="16"/>
          <w:szCs w:val="16"/>
        </w:rPr>
        <w:t>Юридический</w:t>
      </w:r>
      <w:r w:rsidRPr="009A3DBE">
        <w:rPr>
          <w:sz w:val="16"/>
          <w:szCs w:val="16"/>
        </w:rPr>
        <w:t xml:space="preserve"> </w:t>
      </w:r>
      <w:r>
        <w:rPr>
          <w:sz w:val="16"/>
          <w:szCs w:val="16"/>
        </w:rPr>
        <w:t>адрес</w:t>
      </w:r>
      <w:r w:rsidRPr="009A3DBE">
        <w:rPr>
          <w:sz w:val="16"/>
          <w:szCs w:val="16"/>
        </w:rPr>
        <w:t xml:space="preserve">: 689251 Чукотский автономный округ, </w:t>
      </w:r>
      <w:proofErr w:type="spellStart"/>
      <w:r w:rsidRPr="009A3DBE">
        <w:rPr>
          <w:sz w:val="16"/>
          <w:szCs w:val="16"/>
        </w:rPr>
        <w:t>г.п.Провидения</w:t>
      </w:r>
      <w:proofErr w:type="spellEnd"/>
      <w:r w:rsidRPr="009A3DBE">
        <w:rPr>
          <w:sz w:val="16"/>
          <w:szCs w:val="16"/>
        </w:rPr>
        <w:t xml:space="preserve">, </w:t>
      </w:r>
      <w:proofErr w:type="spellStart"/>
      <w:r w:rsidRPr="009A3DBE">
        <w:rPr>
          <w:sz w:val="16"/>
          <w:szCs w:val="16"/>
        </w:rPr>
        <w:t>ул.Набережная</w:t>
      </w:r>
      <w:proofErr w:type="spellEnd"/>
      <w:r w:rsidRPr="009A3DBE">
        <w:rPr>
          <w:sz w:val="16"/>
          <w:szCs w:val="16"/>
        </w:rPr>
        <w:t xml:space="preserve"> Дежнёва, д.8 «А»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r>
        <w:rPr>
          <w:sz w:val="16"/>
          <w:szCs w:val="16"/>
        </w:rPr>
        <w:t>Фактический</w:t>
      </w:r>
      <w:r w:rsidRPr="009A3DBE">
        <w:rPr>
          <w:sz w:val="16"/>
          <w:szCs w:val="16"/>
        </w:rPr>
        <w:t xml:space="preserve"> </w:t>
      </w:r>
      <w:r>
        <w:rPr>
          <w:sz w:val="16"/>
          <w:szCs w:val="16"/>
        </w:rPr>
        <w:t>адрес</w:t>
      </w:r>
      <w:r w:rsidRPr="009A3DBE">
        <w:rPr>
          <w:sz w:val="16"/>
          <w:szCs w:val="16"/>
        </w:rPr>
        <w:t xml:space="preserve">: 689251 Чукотский автономный округ, </w:t>
      </w:r>
      <w:proofErr w:type="spellStart"/>
      <w:r w:rsidRPr="009A3DBE">
        <w:rPr>
          <w:sz w:val="16"/>
          <w:szCs w:val="16"/>
        </w:rPr>
        <w:t>г.п.Провидения</w:t>
      </w:r>
      <w:proofErr w:type="spellEnd"/>
      <w:r w:rsidRPr="009A3DBE">
        <w:rPr>
          <w:sz w:val="16"/>
          <w:szCs w:val="16"/>
        </w:rPr>
        <w:t xml:space="preserve">, </w:t>
      </w:r>
      <w:proofErr w:type="spellStart"/>
      <w:r w:rsidRPr="009A3DBE">
        <w:rPr>
          <w:sz w:val="16"/>
          <w:szCs w:val="16"/>
        </w:rPr>
        <w:t>ул.Набережная</w:t>
      </w:r>
      <w:proofErr w:type="spellEnd"/>
      <w:r w:rsidRPr="009A3DBE">
        <w:rPr>
          <w:sz w:val="16"/>
          <w:szCs w:val="16"/>
        </w:rPr>
        <w:t xml:space="preserve"> Дежнева, д.10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r>
        <w:rPr>
          <w:sz w:val="16"/>
          <w:szCs w:val="16"/>
        </w:rPr>
        <w:t>ИНН</w:t>
      </w:r>
      <w:r w:rsidRPr="009A3DBE">
        <w:rPr>
          <w:sz w:val="16"/>
          <w:szCs w:val="16"/>
        </w:rPr>
        <w:t>/</w:t>
      </w:r>
      <w:r>
        <w:rPr>
          <w:sz w:val="16"/>
          <w:szCs w:val="16"/>
        </w:rPr>
        <w:t>КПП</w:t>
      </w:r>
      <w:r w:rsidRPr="009A3DBE">
        <w:rPr>
          <w:sz w:val="16"/>
          <w:szCs w:val="16"/>
        </w:rPr>
        <w:t>: 8705002474 / 870501001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r>
        <w:rPr>
          <w:sz w:val="16"/>
          <w:szCs w:val="16"/>
        </w:rPr>
        <w:t>Р</w:t>
      </w:r>
      <w:r w:rsidRPr="009A3DBE">
        <w:rPr>
          <w:sz w:val="16"/>
          <w:szCs w:val="16"/>
        </w:rPr>
        <w:t>/</w:t>
      </w:r>
      <w:r>
        <w:rPr>
          <w:sz w:val="16"/>
          <w:szCs w:val="16"/>
        </w:rPr>
        <w:t>с</w:t>
      </w:r>
      <w:r w:rsidRPr="009A3DBE">
        <w:rPr>
          <w:sz w:val="16"/>
          <w:szCs w:val="16"/>
        </w:rPr>
        <w:t>: 40102810745370000064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proofErr w:type="gramStart"/>
      <w:r>
        <w:rPr>
          <w:sz w:val="16"/>
          <w:szCs w:val="16"/>
        </w:rPr>
        <w:t>в</w:t>
      </w:r>
      <w:proofErr w:type="gramEnd"/>
      <w:r w:rsidRPr="009A3DBE">
        <w:rPr>
          <w:sz w:val="16"/>
          <w:szCs w:val="16"/>
        </w:rPr>
        <w:t xml:space="preserve"> </w:t>
      </w:r>
      <w:r w:rsidR="009A3DBE">
        <w:rPr>
          <w:sz w:val="16"/>
          <w:szCs w:val="16"/>
        </w:rPr>
        <w:t>ОКЦ №11 ДГУ</w:t>
      </w:r>
      <w:r w:rsidRPr="009A3DBE">
        <w:rPr>
          <w:sz w:val="16"/>
          <w:szCs w:val="16"/>
        </w:rPr>
        <w:t xml:space="preserve"> Банка России//УФК по Чукотскому автономному округу г. Анадырь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r>
        <w:rPr>
          <w:sz w:val="16"/>
          <w:szCs w:val="16"/>
        </w:rPr>
        <w:t>Единый</w:t>
      </w:r>
      <w:r w:rsidRPr="009A3DBE">
        <w:rPr>
          <w:sz w:val="16"/>
          <w:szCs w:val="16"/>
        </w:rPr>
        <w:t xml:space="preserve"> </w:t>
      </w:r>
      <w:r>
        <w:rPr>
          <w:sz w:val="16"/>
          <w:szCs w:val="16"/>
        </w:rPr>
        <w:t>казначейский</w:t>
      </w:r>
      <w:r w:rsidRPr="009A3DBE">
        <w:rPr>
          <w:sz w:val="16"/>
          <w:szCs w:val="16"/>
        </w:rPr>
        <w:t xml:space="preserve"> </w:t>
      </w:r>
      <w:r>
        <w:rPr>
          <w:sz w:val="16"/>
          <w:szCs w:val="16"/>
        </w:rPr>
        <w:t>счет</w:t>
      </w:r>
      <w:r w:rsidRPr="009A3DBE">
        <w:rPr>
          <w:sz w:val="16"/>
          <w:szCs w:val="16"/>
        </w:rPr>
        <w:t xml:space="preserve"> </w:t>
      </w:r>
    </w:p>
    <w:p w:rsidR="006971DC" w:rsidRPr="009A3DBE" w:rsidRDefault="00277F28">
      <w:pPr>
        <w:keepNext/>
        <w:keepLines/>
        <w:rPr>
          <w:color w:val="000000"/>
          <w:sz w:val="16"/>
          <w:szCs w:val="16"/>
        </w:rPr>
      </w:pPr>
      <w:r>
        <w:rPr>
          <w:sz w:val="16"/>
          <w:szCs w:val="16"/>
        </w:rPr>
        <w:t>Казначейский</w:t>
      </w:r>
      <w:r w:rsidRPr="009A3DBE">
        <w:rPr>
          <w:color w:val="000000"/>
          <w:sz w:val="16"/>
          <w:szCs w:val="16"/>
          <w:shd w:val="clear" w:color="auto" w:fill="FFFFFF"/>
        </w:rPr>
        <w:t xml:space="preserve"> </w:t>
      </w:r>
      <w:r>
        <w:rPr>
          <w:color w:val="000000"/>
          <w:sz w:val="16"/>
          <w:szCs w:val="16"/>
          <w:shd w:val="clear" w:color="auto" w:fill="FFFFFF"/>
        </w:rPr>
        <w:t>счет</w:t>
      </w:r>
      <w:r w:rsidRPr="009A3DBE">
        <w:rPr>
          <w:color w:val="000000"/>
          <w:sz w:val="16"/>
          <w:szCs w:val="16"/>
          <w:shd w:val="clear" w:color="auto" w:fill="FFFFFF"/>
        </w:rPr>
        <w:t xml:space="preserve"> 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r>
        <w:rPr>
          <w:sz w:val="16"/>
          <w:szCs w:val="16"/>
        </w:rPr>
        <w:t>БИК</w:t>
      </w:r>
      <w:r w:rsidRPr="009A3DBE">
        <w:rPr>
          <w:sz w:val="16"/>
          <w:szCs w:val="16"/>
        </w:rPr>
        <w:t>: 017719101</w:t>
      </w:r>
    </w:p>
    <w:p w:rsidR="006971DC" w:rsidRPr="009A3DBE" w:rsidRDefault="00277F28">
      <w:pPr>
        <w:keepNext/>
        <w:keepLines/>
        <w:rPr>
          <w:sz w:val="16"/>
          <w:szCs w:val="16"/>
        </w:rPr>
      </w:pPr>
      <w:proofErr w:type="gramStart"/>
      <w:r>
        <w:rPr>
          <w:sz w:val="16"/>
          <w:szCs w:val="16"/>
        </w:rPr>
        <w:t>к</w:t>
      </w:r>
      <w:proofErr w:type="gramEnd"/>
      <w:r w:rsidRPr="009A3DBE">
        <w:rPr>
          <w:sz w:val="16"/>
          <w:szCs w:val="16"/>
        </w:rPr>
        <w:t>/</w:t>
      </w:r>
      <w:r>
        <w:rPr>
          <w:sz w:val="16"/>
          <w:szCs w:val="16"/>
        </w:rPr>
        <w:t>с</w:t>
      </w:r>
      <w:r w:rsidRPr="009A3DBE">
        <w:rPr>
          <w:sz w:val="16"/>
          <w:szCs w:val="16"/>
        </w:rPr>
        <w:t>: 03214643000000018800</w:t>
      </w:r>
    </w:p>
    <w:p w:rsidR="006971DC" w:rsidRDefault="00277F28">
      <w:pPr>
        <w:keepNext/>
        <w:keepLines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ОТ СУБЛИЦЕНЗИАТА</w:t>
      </w:r>
    </w:p>
    <w:p w:rsidR="006971DC" w:rsidRDefault="006971DC">
      <w:pPr>
        <w:keepNext/>
        <w:keepLines/>
        <w:jc w:val="center"/>
        <w:rPr>
          <w:b/>
          <w:sz w:val="16"/>
          <w:szCs w:val="16"/>
        </w:rPr>
      </w:pPr>
    </w:p>
    <w:p w:rsidR="006971DC" w:rsidRDefault="006971DC">
      <w:pPr>
        <w:keepNext/>
        <w:keepLines/>
        <w:jc w:val="center"/>
        <w:rPr>
          <w:b/>
          <w:sz w:val="16"/>
          <w:szCs w:val="16"/>
        </w:rPr>
      </w:pPr>
    </w:p>
    <w:p w:rsidR="006971DC" w:rsidRDefault="006971DC">
      <w:pPr>
        <w:keepNext/>
        <w:keepLines/>
        <w:jc w:val="center"/>
        <w:rPr>
          <w:b/>
          <w:sz w:val="16"/>
          <w:szCs w:val="16"/>
        </w:rPr>
      </w:pPr>
    </w:p>
    <w:p w:rsidR="006971DC" w:rsidRDefault="006971DC">
      <w:pPr>
        <w:keepNext/>
        <w:keepLines/>
        <w:jc w:val="center"/>
        <w:rPr>
          <w:sz w:val="16"/>
          <w:szCs w:val="16"/>
        </w:rPr>
      </w:pPr>
    </w:p>
    <w:p w:rsidR="006971DC" w:rsidRDefault="006971DC">
      <w:pPr>
        <w:keepNext/>
        <w:keepLines/>
        <w:jc w:val="center"/>
        <w:rPr>
          <w:sz w:val="16"/>
          <w:szCs w:val="16"/>
        </w:rPr>
      </w:pPr>
    </w:p>
    <w:p w:rsidR="006971DC" w:rsidRDefault="006971DC">
      <w:pPr>
        <w:keepNext/>
        <w:keepLines/>
        <w:jc w:val="center"/>
        <w:rPr>
          <w:sz w:val="16"/>
          <w:szCs w:val="16"/>
        </w:rPr>
      </w:pPr>
    </w:p>
    <w:p w:rsidR="006971DC" w:rsidRDefault="006971DC">
      <w:pPr>
        <w:keepNext/>
        <w:keepLines/>
        <w:jc w:val="center"/>
        <w:rPr>
          <w:sz w:val="16"/>
          <w:szCs w:val="16"/>
        </w:rPr>
      </w:pPr>
    </w:p>
    <w:p w:rsidR="006971DC" w:rsidRDefault="006971DC">
      <w:pPr>
        <w:keepNext/>
        <w:keepLines/>
        <w:jc w:val="center"/>
        <w:rPr>
          <w:sz w:val="16"/>
          <w:szCs w:val="16"/>
        </w:rPr>
      </w:pPr>
    </w:p>
    <w:p w:rsidR="006971DC" w:rsidRPr="009A3DBE" w:rsidRDefault="00277F28">
      <w:pPr>
        <w:keepNext/>
        <w:keepLines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6971DC" w:rsidRPr="009A3DBE" w:rsidRDefault="00277F28">
      <w:pPr>
        <w:keepNext/>
        <w:keepLines/>
        <w:jc w:val="center"/>
        <w:rPr>
          <w:sz w:val="16"/>
          <w:szCs w:val="16"/>
        </w:rPr>
      </w:pPr>
      <w:proofErr w:type="gramStart"/>
      <w:r w:rsidRPr="009A3DBE">
        <w:rPr>
          <w:sz w:val="16"/>
          <w:szCs w:val="16"/>
        </w:rPr>
        <w:t>Директор  Бычков</w:t>
      </w:r>
      <w:proofErr w:type="gramEnd"/>
      <w:r w:rsidRPr="009A3DBE">
        <w:rPr>
          <w:sz w:val="16"/>
          <w:szCs w:val="16"/>
        </w:rPr>
        <w:t xml:space="preserve"> В.В.</w:t>
      </w:r>
    </w:p>
    <w:p w:rsidR="006971DC" w:rsidRDefault="006971DC">
      <w:pPr>
        <w:rPr>
          <w:sz w:val="16"/>
          <w:szCs w:val="16"/>
        </w:rPr>
      </w:pPr>
    </w:p>
    <w:p w:rsidR="006971DC" w:rsidRDefault="006971DC">
      <w:pPr>
        <w:sectPr w:rsidR="006971DC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6971DC" w:rsidRDefault="00277F28">
      <w:pPr>
        <w:numPr>
          <w:ilvl w:val="0"/>
          <w:numId w:val="1"/>
        </w:numPr>
        <w:ind w:left="432" w:hanging="432"/>
        <w:jc w:val="right"/>
        <w:rPr>
          <w:sz w:val="16"/>
          <w:szCs w:val="16"/>
        </w:rPr>
      </w:pPr>
      <w:r>
        <w:rPr>
          <w:rStyle w:val="Heading"/>
          <w:bCs/>
          <w:sz w:val="16"/>
          <w:szCs w:val="16"/>
        </w:rPr>
        <w:lastRenderedPageBreak/>
        <w:t>ПРИЛОЖЕНИЕ</w:t>
      </w:r>
      <w:r>
        <w:rPr>
          <w:b/>
          <w:bCs/>
          <w:sz w:val="16"/>
          <w:szCs w:val="16"/>
        </w:rPr>
        <w:t xml:space="preserve"> № 1</w:t>
      </w:r>
    </w:p>
    <w:p w:rsidR="006971DC" w:rsidRDefault="00277F28">
      <w:pPr>
        <w:numPr>
          <w:ilvl w:val="0"/>
          <w:numId w:val="1"/>
        </w:numPr>
        <w:tabs>
          <w:tab w:val="left" w:pos="993"/>
        </w:tabs>
        <w:ind w:left="432" w:hanging="432"/>
        <w:jc w:val="right"/>
        <w:outlineLvl w:val="0"/>
        <w:rPr>
          <w:sz w:val="16"/>
          <w:szCs w:val="16"/>
        </w:rPr>
      </w:pPr>
      <w:proofErr w:type="gramStart"/>
      <w:r>
        <w:rPr>
          <w:sz w:val="16"/>
          <w:szCs w:val="16"/>
        </w:rPr>
        <w:t>к</w:t>
      </w:r>
      <w:proofErr w:type="gramEnd"/>
      <w:r>
        <w:rPr>
          <w:sz w:val="16"/>
          <w:szCs w:val="16"/>
        </w:rPr>
        <w:t xml:space="preserve"> </w:t>
      </w:r>
      <w:r>
        <w:rPr>
          <w:rStyle w:val="Normaltext"/>
          <w:sz w:val="16"/>
          <w:szCs w:val="16"/>
        </w:rPr>
        <w:t>Договор</w:t>
      </w:r>
      <w:r>
        <w:rPr>
          <w:sz w:val="16"/>
          <w:szCs w:val="16"/>
        </w:rPr>
        <w:t>у № 564708300 от</w:t>
      </w:r>
    </w:p>
    <w:p w:rsidR="006971DC" w:rsidRDefault="006971DC">
      <w:pPr>
        <w:numPr>
          <w:ilvl w:val="0"/>
          <w:numId w:val="1"/>
        </w:numPr>
        <w:ind w:left="432" w:hanging="432"/>
        <w:jc w:val="right"/>
        <w:rPr>
          <w:b/>
          <w:bCs/>
          <w:sz w:val="16"/>
          <w:szCs w:val="16"/>
        </w:rPr>
      </w:pPr>
    </w:p>
    <w:p w:rsidR="006971DC" w:rsidRDefault="006971DC">
      <w:pPr>
        <w:numPr>
          <w:ilvl w:val="0"/>
          <w:numId w:val="1"/>
        </w:numPr>
        <w:ind w:left="432" w:hanging="432"/>
        <w:jc w:val="center"/>
        <w:rPr>
          <w:b/>
          <w:bCs/>
          <w:sz w:val="16"/>
          <w:szCs w:val="16"/>
        </w:rPr>
      </w:pPr>
    </w:p>
    <w:p w:rsidR="006971DC" w:rsidRDefault="00277F28">
      <w:pPr>
        <w:numPr>
          <w:ilvl w:val="0"/>
          <w:numId w:val="1"/>
        </w:numPr>
        <w:ind w:left="432" w:hanging="432"/>
        <w:jc w:val="center"/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C</w:t>
      </w:r>
      <w:r>
        <w:rPr>
          <w:b/>
          <w:bCs/>
          <w:sz w:val="16"/>
          <w:szCs w:val="16"/>
        </w:rPr>
        <w:t>ПЕЦИФИКАЦИЯ НА ЭС</w:t>
      </w:r>
    </w:p>
    <w:p w:rsidR="006971DC" w:rsidRDefault="006971DC">
      <w:pPr>
        <w:numPr>
          <w:ilvl w:val="0"/>
          <w:numId w:val="1"/>
        </w:numPr>
        <w:ind w:left="432" w:hanging="432"/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693" w:type="dxa"/>
        <w:tblLook w:val="0000" w:firstRow="0" w:lastRow="0" w:firstColumn="0" w:lastColumn="0" w:noHBand="0" w:noVBand="0"/>
      </w:tblPr>
      <w:tblGrid>
        <w:gridCol w:w="527"/>
        <w:gridCol w:w="3334"/>
        <w:gridCol w:w="1226"/>
        <w:gridCol w:w="1471"/>
        <w:gridCol w:w="1225"/>
        <w:gridCol w:w="1236"/>
        <w:gridCol w:w="1674"/>
      </w:tblGrid>
      <w:tr w:rsidR="006971DC">
        <w:trPr>
          <w:cantSplit/>
          <w:trHeight w:val="61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</w:t>
            </w:r>
          </w:p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рублях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6971DC">
        <w:trPr>
          <w:cantSplit/>
          <w:trHeight w:val="329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DC" w:rsidRDefault="00277F28">
            <w:pPr>
              <w:spacing w:line="228" w:lineRule="auto"/>
              <w:rPr>
                <w:sz w:val="16"/>
                <w:szCs w:val="16"/>
              </w:rPr>
            </w:pPr>
            <w:r>
              <w:t>ЭС "Госзаказ". Тариф Премиальный. Простая неисключительная лицензия на использование Базы данных. 1 пользователь. 12 мес.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Октябрь 2026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27.10.2026 по 26.10.2027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182767,00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DC" w:rsidRDefault="00277F28">
            <w:pPr>
              <w:spacing w:line="22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не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облагается</w:t>
            </w:r>
          </w:p>
        </w:tc>
      </w:tr>
    </w:tbl>
    <w:p w:rsidR="006971DC" w:rsidRDefault="006971DC">
      <w:pPr>
        <w:numPr>
          <w:ilvl w:val="0"/>
          <w:numId w:val="1"/>
        </w:numPr>
        <w:ind w:left="432" w:hanging="432"/>
        <w:rPr>
          <w:sz w:val="16"/>
          <w:szCs w:val="16"/>
        </w:rPr>
      </w:pPr>
    </w:p>
    <w:tbl>
      <w:tblPr>
        <w:tblW w:w="10488" w:type="dxa"/>
        <w:tblLook w:val="01E0" w:firstRow="1" w:lastRow="1" w:firstColumn="1" w:lastColumn="1" w:noHBand="0" w:noVBand="0"/>
      </w:tblPr>
      <w:tblGrid>
        <w:gridCol w:w="7709"/>
        <w:gridCol w:w="2779"/>
      </w:tblGrid>
      <w:tr w:rsidR="006971DC">
        <w:tc>
          <w:tcPr>
            <w:tcW w:w="3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DC" w:rsidRDefault="00277F28">
            <w:pPr>
              <w:ind w:right="7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DC" w:rsidRPr="009A3DBE" w:rsidRDefault="00277F28" w:rsidP="009A3DBE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182767 (Сто восемьдесят дв</w:t>
            </w:r>
            <w:r w:rsidR="009A3DBE">
              <w:rPr>
                <w:sz w:val="16"/>
                <w:szCs w:val="16"/>
              </w:rPr>
              <w:t>е тысячи</w:t>
            </w:r>
            <w:r>
              <w:rPr>
                <w:sz w:val="16"/>
                <w:szCs w:val="16"/>
              </w:rPr>
              <w:t xml:space="preserve"> семьсот шестьдесят семь) рублей 00 копеек</w:t>
            </w:r>
          </w:p>
        </w:tc>
      </w:tr>
    </w:tbl>
    <w:p w:rsidR="006971DC" w:rsidRDefault="006971DC">
      <w:pPr>
        <w:numPr>
          <w:ilvl w:val="0"/>
          <w:numId w:val="1"/>
        </w:numPr>
        <w:ind w:left="432" w:hanging="432"/>
        <w:rPr>
          <w:sz w:val="16"/>
          <w:szCs w:val="16"/>
        </w:rPr>
      </w:pPr>
    </w:p>
    <w:p w:rsidR="006971DC" w:rsidRDefault="006971DC">
      <w:pPr>
        <w:rPr>
          <w:sz w:val="16"/>
          <w:szCs w:val="16"/>
        </w:rPr>
      </w:pPr>
    </w:p>
    <w:p w:rsidR="006971DC" w:rsidRDefault="00277F28">
      <w:pPr>
        <w:pStyle w:val="a4"/>
        <w:numPr>
          <w:ilvl w:val="0"/>
          <w:numId w:val="7"/>
        </w:numPr>
        <w:ind w:left="432" w:hanging="432"/>
        <w:rPr>
          <w:sz w:val="16"/>
          <w:szCs w:val="16"/>
        </w:rPr>
      </w:pPr>
      <w:r>
        <w:rPr>
          <w:sz w:val="16"/>
          <w:szCs w:val="16"/>
        </w:rPr>
        <w:t>Сторонами согласован следующий график платежей в соответствие с разделом 2 Договора.</w:t>
      </w:r>
    </w:p>
    <w:p w:rsidR="006971DC" w:rsidRDefault="006971DC">
      <w:pPr>
        <w:pStyle w:val="a4"/>
        <w:numPr>
          <w:ilvl w:val="0"/>
          <w:numId w:val="7"/>
        </w:numPr>
        <w:ind w:left="432" w:hanging="432"/>
        <w:rPr>
          <w:sz w:val="16"/>
          <w:szCs w:val="16"/>
        </w:rPr>
      </w:pPr>
    </w:p>
    <w:p w:rsidR="006971DC" w:rsidRDefault="006971DC">
      <w:pPr>
        <w:pStyle w:val="a4"/>
        <w:numPr>
          <w:ilvl w:val="0"/>
          <w:numId w:val="7"/>
        </w:numPr>
        <w:ind w:left="432" w:hanging="432"/>
        <w:rPr>
          <w:sz w:val="16"/>
          <w:szCs w:val="16"/>
        </w:rPr>
      </w:pPr>
    </w:p>
    <w:p w:rsidR="006971DC" w:rsidRDefault="006971DC">
      <w:pPr>
        <w:pStyle w:val="a4"/>
        <w:numPr>
          <w:ilvl w:val="0"/>
          <w:numId w:val="7"/>
        </w:numPr>
        <w:tabs>
          <w:tab w:val="left" w:pos="567"/>
        </w:tabs>
        <w:ind w:left="432" w:hanging="432"/>
        <w:jc w:val="both"/>
        <w:rPr>
          <w:sz w:val="18"/>
          <w:szCs w:val="18"/>
        </w:rPr>
      </w:pPr>
      <w:bookmarkStart w:id="4" w:name="PAYMENTPLAN"/>
    </w:p>
    <w:tbl>
      <w:tblPr>
        <w:tblW w:w="10488" w:type="dxa"/>
        <w:jc w:val="center"/>
        <w:tblLook w:val="04A0" w:firstRow="1" w:lastRow="0" w:firstColumn="1" w:lastColumn="0" w:noHBand="0" w:noVBand="1"/>
      </w:tblPr>
      <w:tblGrid>
        <w:gridCol w:w="5368"/>
        <w:gridCol w:w="5120"/>
      </w:tblGrid>
      <w:tr w:rsidR="006971DC">
        <w:trPr>
          <w:jc w:val="center"/>
        </w:trPr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1DC" w:rsidRDefault="00277F28">
            <w:pPr>
              <w:jc w:val="center"/>
            </w:pPr>
            <w:r>
              <w:t>Дата платежа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1DC" w:rsidRDefault="00277F28">
            <w:pPr>
              <w:jc w:val="center"/>
            </w:pPr>
            <w:r>
              <w:t>Сумма платежа</w:t>
            </w:r>
          </w:p>
        </w:tc>
      </w:tr>
      <w:tr w:rsidR="006971DC">
        <w:trPr>
          <w:jc w:val="center"/>
        </w:trPr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1DC" w:rsidRDefault="00277F28">
            <w:pPr>
              <w:jc w:val="center"/>
            </w:pPr>
            <w:r>
              <w:t>31.03.2027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1DC" w:rsidRDefault="00277F28">
            <w:pPr>
              <w:jc w:val="center"/>
            </w:pPr>
            <w:r>
              <w:t>182767,00 р</w:t>
            </w:r>
          </w:p>
        </w:tc>
      </w:tr>
      <w:tr w:rsidR="006971DC">
        <w:trPr>
          <w:jc w:val="center"/>
        </w:trPr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1DC" w:rsidRDefault="00277F28">
            <w:pPr>
              <w:jc w:val="right"/>
            </w:pPr>
            <w:r>
              <w:t>Итого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1DC" w:rsidRDefault="00277F28">
            <w:pPr>
              <w:jc w:val="right"/>
            </w:pPr>
            <w:r>
              <w:t>182767,00 р</w:t>
            </w:r>
          </w:p>
        </w:tc>
      </w:tr>
      <w:bookmarkEnd w:id="4"/>
    </w:tbl>
    <w:p w:rsidR="006971DC" w:rsidRDefault="006971DC">
      <w:pPr>
        <w:pStyle w:val="a4"/>
        <w:numPr>
          <w:ilvl w:val="0"/>
          <w:numId w:val="7"/>
        </w:numPr>
        <w:ind w:left="432" w:hanging="432"/>
        <w:jc w:val="both"/>
        <w:rPr>
          <w:sz w:val="16"/>
          <w:szCs w:val="16"/>
        </w:rPr>
      </w:pPr>
    </w:p>
    <w:p w:rsidR="006971DC" w:rsidRDefault="00277F28">
      <w:pPr>
        <w:pStyle w:val="a4"/>
        <w:numPr>
          <w:ilvl w:val="0"/>
          <w:numId w:val="7"/>
        </w:numPr>
        <w:ind w:left="432" w:hanging="432"/>
        <w:jc w:val="both"/>
        <w:rPr>
          <w:sz w:val="16"/>
          <w:szCs w:val="16"/>
        </w:rPr>
      </w:pPr>
      <w:r>
        <w:rPr>
          <w:sz w:val="16"/>
          <w:szCs w:val="16"/>
        </w:rPr>
        <w:t>Настоящая Спецификация составлена и подписана в двух экземплярах, имеющих равную юридическую силу – по одному для каждой из Сторон Договора.</w:t>
      </w:r>
    </w:p>
    <w:p w:rsidR="006971DC" w:rsidRDefault="006971DC">
      <w:pPr>
        <w:rPr>
          <w:sz w:val="16"/>
          <w:szCs w:val="16"/>
        </w:rPr>
      </w:pPr>
    </w:p>
    <w:p w:rsidR="006971DC" w:rsidRDefault="006971DC">
      <w:pPr>
        <w:rPr>
          <w:sz w:val="16"/>
          <w:szCs w:val="16"/>
        </w:rPr>
      </w:pPr>
    </w:p>
    <w:p w:rsidR="006971DC" w:rsidRDefault="006971DC">
      <w:pPr>
        <w:sectPr w:rsidR="006971DC">
          <w:headerReference w:type="default" r:id="rId9"/>
          <w:footerReference w:type="default" r:id="rId10"/>
          <w:pgSz w:w="11906" w:h="16838"/>
          <w:pgMar w:top="567" w:right="567" w:bottom="567" w:left="851" w:header="709" w:footer="0" w:gutter="0"/>
          <w:cols w:space="720"/>
        </w:sectPr>
      </w:pPr>
    </w:p>
    <w:p w:rsidR="006971DC" w:rsidRDefault="006971DC">
      <w:pPr>
        <w:rPr>
          <w:sz w:val="16"/>
          <w:szCs w:val="16"/>
        </w:rPr>
      </w:pPr>
    </w:p>
    <w:p w:rsidR="006971DC" w:rsidRDefault="00277F28">
      <w:pPr>
        <w:numPr>
          <w:ilvl w:val="0"/>
          <w:numId w:val="7"/>
        </w:numPr>
        <w:ind w:left="432" w:hanging="432"/>
        <w:jc w:val="center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ОТ ЛИЦЕНЗИАТА</w:t>
      </w:r>
    </w:p>
    <w:p w:rsidR="006971DC" w:rsidRDefault="006971DC">
      <w:pPr>
        <w:numPr>
          <w:ilvl w:val="0"/>
          <w:numId w:val="7"/>
        </w:numPr>
        <w:ind w:left="432" w:hanging="432"/>
        <w:jc w:val="center"/>
        <w:rPr>
          <w:b/>
          <w:sz w:val="16"/>
          <w:szCs w:val="16"/>
          <w:lang w:val="en-US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277F28">
      <w:pPr>
        <w:numPr>
          <w:ilvl w:val="0"/>
          <w:numId w:val="7"/>
        </w:numPr>
        <w:ind w:left="432" w:hanging="43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6971DC" w:rsidRDefault="006971DC">
      <w:pPr>
        <w:numPr>
          <w:ilvl w:val="0"/>
          <w:numId w:val="7"/>
        </w:numPr>
        <w:ind w:left="432" w:hanging="432"/>
        <w:jc w:val="center"/>
        <w:rPr>
          <w:sz w:val="16"/>
          <w:szCs w:val="16"/>
        </w:rPr>
      </w:pPr>
    </w:p>
    <w:p w:rsidR="006971DC" w:rsidRDefault="00277F28">
      <w:pPr>
        <w:numPr>
          <w:ilvl w:val="0"/>
          <w:numId w:val="7"/>
        </w:numPr>
        <w:ind w:left="432" w:hanging="432"/>
        <w:jc w:val="center"/>
        <w:rPr>
          <w:b/>
          <w:sz w:val="16"/>
          <w:szCs w:val="16"/>
        </w:rPr>
      </w:pPr>
      <w:r>
        <w:br w:type="column"/>
      </w:r>
      <w:r>
        <w:rPr>
          <w:b/>
          <w:sz w:val="16"/>
          <w:szCs w:val="16"/>
        </w:rPr>
        <w:lastRenderedPageBreak/>
        <w:t>ОТ СУБЛИЦЕНЗИАТА</w:t>
      </w:r>
    </w:p>
    <w:p w:rsidR="006971DC" w:rsidRDefault="006971DC">
      <w:pPr>
        <w:numPr>
          <w:ilvl w:val="0"/>
          <w:numId w:val="7"/>
        </w:numPr>
        <w:ind w:left="432" w:hanging="432"/>
        <w:jc w:val="center"/>
        <w:rPr>
          <w:b/>
          <w:sz w:val="16"/>
          <w:szCs w:val="16"/>
        </w:rPr>
      </w:pPr>
    </w:p>
    <w:p w:rsidR="006971DC" w:rsidRDefault="006971DC">
      <w:pPr>
        <w:numPr>
          <w:ilvl w:val="0"/>
          <w:numId w:val="7"/>
        </w:numPr>
        <w:ind w:left="432" w:hanging="432"/>
        <w:jc w:val="center"/>
        <w:rPr>
          <w:b/>
          <w:sz w:val="16"/>
          <w:szCs w:val="16"/>
        </w:rPr>
      </w:pPr>
    </w:p>
    <w:p w:rsidR="006971DC" w:rsidRDefault="006971DC">
      <w:pPr>
        <w:numPr>
          <w:ilvl w:val="0"/>
          <w:numId w:val="7"/>
        </w:numPr>
        <w:ind w:left="432" w:hanging="432"/>
        <w:jc w:val="center"/>
        <w:rPr>
          <w:b/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jc w:val="center"/>
        <w:rPr>
          <w:sz w:val="16"/>
          <w:szCs w:val="16"/>
        </w:rPr>
      </w:pPr>
    </w:p>
    <w:p w:rsidR="006971DC" w:rsidRDefault="006971DC">
      <w:pPr>
        <w:numPr>
          <w:ilvl w:val="0"/>
          <w:numId w:val="7"/>
        </w:numPr>
        <w:ind w:left="432" w:hanging="432"/>
        <w:jc w:val="center"/>
        <w:rPr>
          <w:sz w:val="16"/>
          <w:szCs w:val="16"/>
        </w:rPr>
      </w:pPr>
    </w:p>
    <w:p w:rsidR="006971DC" w:rsidRDefault="006971DC">
      <w:pPr>
        <w:numPr>
          <w:ilvl w:val="0"/>
          <w:numId w:val="7"/>
        </w:numPr>
        <w:ind w:left="432" w:hanging="432"/>
        <w:jc w:val="center"/>
        <w:rPr>
          <w:sz w:val="16"/>
          <w:szCs w:val="16"/>
        </w:rPr>
      </w:pPr>
    </w:p>
    <w:p w:rsidR="006971DC" w:rsidRDefault="00277F28">
      <w:pPr>
        <w:numPr>
          <w:ilvl w:val="0"/>
          <w:numId w:val="7"/>
        </w:numPr>
        <w:ind w:left="432" w:hanging="43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6971DC" w:rsidRDefault="00277F28">
      <w:pPr>
        <w:numPr>
          <w:ilvl w:val="0"/>
          <w:numId w:val="7"/>
        </w:numPr>
        <w:ind w:left="432" w:hanging="432"/>
        <w:jc w:val="center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  <w:lang w:val="en-US"/>
        </w:rPr>
        <w:t>Директор</w:t>
      </w:r>
      <w:proofErr w:type="spellEnd"/>
      <w:r>
        <w:rPr>
          <w:sz w:val="16"/>
          <w:szCs w:val="16"/>
          <w:lang w:val="en-US"/>
        </w:rPr>
        <w:t xml:space="preserve">  </w:t>
      </w:r>
      <w:proofErr w:type="spellStart"/>
      <w:r>
        <w:rPr>
          <w:sz w:val="16"/>
          <w:szCs w:val="16"/>
          <w:lang w:val="en-US"/>
        </w:rPr>
        <w:t>Бычков</w:t>
      </w:r>
      <w:proofErr w:type="spellEnd"/>
      <w:proofErr w:type="gramEnd"/>
      <w:r>
        <w:rPr>
          <w:sz w:val="16"/>
          <w:szCs w:val="16"/>
          <w:lang w:val="en-US"/>
        </w:rPr>
        <w:t xml:space="preserve"> В.В.</w:t>
      </w:r>
    </w:p>
    <w:p w:rsidR="006971DC" w:rsidRDefault="006971DC">
      <w:pPr>
        <w:numPr>
          <w:ilvl w:val="0"/>
          <w:numId w:val="7"/>
        </w:numPr>
        <w:ind w:left="432" w:hanging="432"/>
        <w:rPr>
          <w:sz w:val="16"/>
          <w:szCs w:val="16"/>
        </w:rPr>
      </w:pPr>
    </w:p>
    <w:p w:rsidR="006971DC" w:rsidRDefault="006971DC">
      <w:pPr>
        <w:rPr>
          <w:sz w:val="16"/>
          <w:szCs w:val="16"/>
        </w:rPr>
      </w:pPr>
    </w:p>
    <w:p w:rsidR="006971DC" w:rsidRDefault="006971DC">
      <w:pPr>
        <w:sectPr w:rsidR="006971DC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6971DC" w:rsidRDefault="006971DC">
      <w:pPr>
        <w:pStyle w:val="1"/>
        <w:keepLines w:val="0"/>
        <w:widowControl w:val="0"/>
        <w:numPr>
          <w:ilvl w:val="0"/>
          <w:numId w:val="7"/>
        </w:numPr>
        <w:suppressAutoHyphens/>
        <w:spacing w:before="0"/>
        <w:ind w:left="432" w:hanging="432"/>
        <w:jc w:val="right"/>
        <w:rPr>
          <w:rFonts w:ascii="Times New Roman" w:hAnsi="Times New Roman"/>
          <w:sz w:val="16"/>
          <w:szCs w:val="16"/>
        </w:rPr>
      </w:pPr>
    </w:p>
    <w:sectPr w:rsidR="006971DC">
      <w:type w:val="continuous"/>
      <w:pgSz w:w="11906" w:h="16838"/>
      <w:pgMar w:top="567" w:right="567" w:bottom="567" w:left="851" w:header="720" w:footer="720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077" w:rsidRDefault="00DA7077">
      <w:r>
        <w:separator/>
      </w:r>
    </w:p>
  </w:endnote>
  <w:endnote w:type="continuationSeparator" w:id="0">
    <w:p w:rsidR="00DA7077" w:rsidRDefault="00DA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1DC" w:rsidRDefault="006971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077" w:rsidRDefault="00DA7077">
      <w:r>
        <w:separator/>
      </w:r>
    </w:p>
  </w:footnote>
  <w:footnote w:type="continuationSeparator" w:id="0">
    <w:p w:rsidR="00DA7077" w:rsidRDefault="00DA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1DC" w:rsidRDefault="006971DC">
    <w:pPr>
      <w:pStyle w:val="a9"/>
      <w:rPr>
        <w:sz w:val="17"/>
      </w:rPr>
    </w:pPr>
  </w:p>
  <w:p w:rsidR="006971DC" w:rsidRDefault="006971D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1DC" w:rsidRDefault="006971DC">
    <w:pPr>
      <w:pStyle w:val="a9"/>
      <w:rPr>
        <w:sz w:val="17"/>
      </w:rPr>
    </w:pPr>
  </w:p>
  <w:p w:rsidR="006971DC" w:rsidRDefault="006971D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B3E3B"/>
    <w:multiLevelType w:val="multilevel"/>
    <w:tmpl w:val="D7D242DC"/>
    <w:name w:val="Нумерованный список 4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3D837D3B"/>
    <w:multiLevelType w:val="hybridMultilevel"/>
    <w:tmpl w:val="066CB326"/>
    <w:name w:val="Нумерованный список 5"/>
    <w:lvl w:ilvl="0" w:tplc="63E602DE">
      <w:start w:val="8"/>
      <w:numFmt w:val="decimal"/>
      <w:lvlText w:val="%1."/>
      <w:lvlJc w:val="left"/>
      <w:pPr>
        <w:ind w:left="1080" w:firstLine="0"/>
      </w:pPr>
    </w:lvl>
    <w:lvl w:ilvl="1" w:tplc="7BFAB0EC">
      <w:start w:val="1"/>
      <w:numFmt w:val="lowerLetter"/>
      <w:lvlText w:val="%2."/>
      <w:lvlJc w:val="left"/>
      <w:pPr>
        <w:ind w:left="1800" w:firstLine="0"/>
      </w:pPr>
    </w:lvl>
    <w:lvl w:ilvl="2" w:tplc="C150A24A">
      <w:start w:val="1"/>
      <w:numFmt w:val="lowerRoman"/>
      <w:lvlText w:val="%3."/>
      <w:lvlJc w:val="right"/>
      <w:pPr>
        <w:ind w:left="2700" w:firstLine="0"/>
      </w:pPr>
    </w:lvl>
    <w:lvl w:ilvl="3" w:tplc="9C9A46EC">
      <w:start w:val="1"/>
      <w:numFmt w:val="decimal"/>
      <w:lvlText w:val="%4."/>
      <w:lvlJc w:val="left"/>
      <w:pPr>
        <w:ind w:left="3240" w:firstLine="0"/>
      </w:pPr>
    </w:lvl>
    <w:lvl w:ilvl="4" w:tplc="198A4BC8">
      <w:start w:val="1"/>
      <w:numFmt w:val="lowerLetter"/>
      <w:lvlText w:val="%5."/>
      <w:lvlJc w:val="left"/>
      <w:pPr>
        <w:ind w:left="3960" w:firstLine="0"/>
      </w:pPr>
    </w:lvl>
    <w:lvl w:ilvl="5" w:tplc="CAAA5764">
      <w:start w:val="1"/>
      <w:numFmt w:val="lowerRoman"/>
      <w:lvlText w:val="%6."/>
      <w:lvlJc w:val="right"/>
      <w:pPr>
        <w:ind w:left="4860" w:firstLine="0"/>
      </w:pPr>
    </w:lvl>
    <w:lvl w:ilvl="6" w:tplc="EB2473DC">
      <w:start w:val="1"/>
      <w:numFmt w:val="decimal"/>
      <w:lvlText w:val="%7."/>
      <w:lvlJc w:val="left"/>
      <w:pPr>
        <w:ind w:left="5400" w:firstLine="0"/>
      </w:pPr>
    </w:lvl>
    <w:lvl w:ilvl="7" w:tplc="1E7AB53E">
      <w:start w:val="1"/>
      <w:numFmt w:val="lowerLetter"/>
      <w:lvlText w:val="%8."/>
      <w:lvlJc w:val="left"/>
      <w:pPr>
        <w:ind w:left="6120" w:firstLine="0"/>
      </w:pPr>
    </w:lvl>
    <w:lvl w:ilvl="8" w:tplc="87B4ACC8">
      <w:start w:val="1"/>
      <w:numFmt w:val="lowerRoman"/>
      <w:lvlText w:val="%9."/>
      <w:lvlJc w:val="right"/>
      <w:pPr>
        <w:ind w:left="7020" w:firstLine="0"/>
      </w:pPr>
    </w:lvl>
  </w:abstractNum>
  <w:abstractNum w:abstractNumId="2">
    <w:nsid w:val="3E4E6470"/>
    <w:multiLevelType w:val="hybridMultilevel"/>
    <w:tmpl w:val="F4748E1E"/>
    <w:name w:val="Нумерованный список 2"/>
    <w:lvl w:ilvl="0" w:tplc="8C921FC8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8B10810C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0AEC3B7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5BA15B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55168302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5DF0442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CAA27C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E8546C9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AEDE0A7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>
    <w:nsid w:val="4AD937E5"/>
    <w:multiLevelType w:val="hybridMultilevel"/>
    <w:tmpl w:val="0F6600C2"/>
    <w:name w:val="Нумерованный список 1"/>
    <w:lvl w:ilvl="0" w:tplc="6E1CAB9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7114784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17C89EE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EAAA1AB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A57612B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C174219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E4F6653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A410862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65A6164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63A02FE1"/>
    <w:multiLevelType w:val="hybridMultilevel"/>
    <w:tmpl w:val="2D9C1AC4"/>
    <w:lvl w:ilvl="0" w:tplc="1910DBF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F1E649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DBA0C8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C100C6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F98F6D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F5EA13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5D64F5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E42D35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4ACC7A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6AA348D2"/>
    <w:multiLevelType w:val="hybridMultilevel"/>
    <w:tmpl w:val="DB503F98"/>
    <w:name w:val="Нумерованный список 3"/>
    <w:lvl w:ilvl="0" w:tplc="198440DA">
      <w:start w:val="7"/>
      <w:numFmt w:val="decimal"/>
      <w:lvlText w:val="%1."/>
      <w:lvlJc w:val="left"/>
      <w:pPr>
        <w:ind w:left="1080" w:firstLine="0"/>
      </w:pPr>
    </w:lvl>
    <w:lvl w:ilvl="1" w:tplc="4D18EBB8">
      <w:start w:val="1"/>
      <w:numFmt w:val="lowerLetter"/>
      <w:lvlText w:val="%2."/>
      <w:lvlJc w:val="left"/>
      <w:pPr>
        <w:ind w:left="1800" w:firstLine="0"/>
      </w:pPr>
    </w:lvl>
    <w:lvl w:ilvl="2" w:tplc="A4A4BC5C">
      <w:start w:val="1"/>
      <w:numFmt w:val="lowerRoman"/>
      <w:lvlText w:val="%3."/>
      <w:lvlJc w:val="right"/>
      <w:pPr>
        <w:ind w:left="2700" w:firstLine="0"/>
      </w:pPr>
    </w:lvl>
    <w:lvl w:ilvl="3" w:tplc="B4C68BAE">
      <w:start w:val="1"/>
      <w:numFmt w:val="decimal"/>
      <w:lvlText w:val="%4."/>
      <w:lvlJc w:val="left"/>
      <w:pPr>
        <w:ind w:left="3240" w:firstLine="0"/>
      </w:pPr>
    </w:lvl>
    <w:lvl w:ilvl="4" w:tplc="19CCF2CE">
      <w:start w:val="1"/>
      <w:numFmt w:val="lowerLetter"/>
      <w:lvlText w:val="%5."/>
      <w:lvlJc w:val="left"/>
      <w:pPr>
        <w:ind w:left="3960" w:firstLine="0"/>
      </w:pPr>
    </w:lvl>
    <w:lvl w:ilvl="5" w:tplc="681A37A2">
      <w:start w:val="1"/>
      <w:numFmt w:val="lowerRoman"/>
      <w:lvlText w:val="%6."/>
      <w:lvlJc w:val="right"/>
      <w:pPr>
        <w:ind w:left="4860" w:firstLine="0"/>
      </w:pPr>
    </w:lvl>
    <w:lvl w:ilvl="6" w:tplc="89202D72">
      <w:start w:val="1"/>
      <w:numFmt w:val="decimal"/>
      <w:lvlText w:val="%7."/>
      <w:lvlJc w:val="left"/>
      <w:pPr>
        <w:ind w:left="5400" w:firstLine="0"/>
      </w:pPr>
    </w:lvl>
    <w:lvl w:ilvl="7" w:tplc="B30A3B4A">
      <w:start w:val="1"/>
      <w:numFmt w:val="lowerLetter"/>
      <w:lvlText w:val="%8."/>
      <w:lvlJc w:val="left"/>
      <w:pPr>
        <w:ind w:left="6120" w:firstLine="0"/>
      </w:pPr>
    </w:lvl>
    <w:lvl w:ilvl="8" w:tplc="E3889A82">
      <w:start w:val="1"/>
      <w:numFmt w:val="lowerRoman"/>
      <w:lvlText w:val="%9."/>
      <w:lvlJc w:val="right"/>
      <w:pPr>
        <w:ind w:left="7020" w:firstLine="0"/>
      </w:pPr>
    </w:lvl>
  </w:abstractNum>
  <w:abstractNum w:abstractNumId="6">
    <w:nsid w:val="76834732"/>
    <w:multiLevelType w:val="hybridMultilevel"/>
    <w:tmpl w:val="38E4F2E0"/>
    <w:lvl w:ilvl="0" w:tplc="06621CF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1C02F07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D91CAED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E8ACC33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17D0101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EBC0C35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675478D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323EF9F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A8B0004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DC"/>
    <w:rsid w:val="00277F28"/>
    <w:rsid w:val="006971DC"/>
    <w:rsid w:val="008F77AE"/>
    <w:rsid w:val="009A3DBE"/>
    <w:rsid w:val="00DA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AB8BB-9594-4262-A06B-06D1BAD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4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a9">
    <w:name w:val="Title"/>
    <w:basedOn w:val="a"/>
    <w:qFormat/>
    <w:pPr>
      <w:widowControl w:val="0"/>
      <w:spacing w:before="4"/>
    </w:pPr>
    <w:rPr>
      <w:sz w:val="22"/>
      <w:szCs w:val="22"/>
      <w:lang w:val="en-US" w:eastAsia="en-US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a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rPr>
      <w:rFonts w:cs="Times New Roman"/>
      <w:color w:val="0000FF"/>
      <w:u w:val="singl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rPr>
      <w:rFonts w:eastAsia="Times New Roman"/>
      <w:sz w:val="22"/>
      <w:szCs w:val="22"/>
    </w:rPr>
  </w:style>
  <w:style w:type="character" w:customStyle="1" w:styleId="ae">
    <w:name w:val="Заголовок Знак"/>
    <w:basedOn w:val="a0"/>
    <w:rPr>
      <w:rFonts w:ascii="Times New Roman" w:eastAsia="Times New Roman" w:hAnsi="Times New Roman"/>
      <w:sz w:val="22"/>
      <w:szCs w:val="22"/>
      <w:lang w:val="en-US" w:eastAsia="en-US"/>
    </w:rPr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40199-CBB1-4E68-BFCB-3E1E581C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Учетная запись Майкрософт</cp:lastModifiedBy>
  <cp:revision>2</cp:revision>
  <dcterms:created xsi:type="dcterms:W3CDTF">2026-08-05T03:29:00Z</dcterms:created>
  <dcterms:modified xsi:type="dcterms:W3CDTF">2026-08-05T03:29:00Z</dcterms:modified>
</cp:coreProperties>
</file>