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709"/>
        <w:jc w:val="center"/>
        <w:spacing w:after="120" w:line="240" w:lineRule="auto"/>
        <w:rPr>
          <w:rFonts w:ascii="Times New Roman" w:hAnsi="Times New Roman" w:cs="Times New Roman"/>
          <w:b/>
          <w:bCs/>
          <w:caps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aps/>
          <w:smallCaps/>
          <w:sz w:val="24"/>
          <w:szCs w:val="24"/>
          <w:highlight w:val="white"/>
        </w:rPr>
        <w:t xml:space="preserve">ДОГОВОР № ___</w:t>
      </w:r>
      <w:r>
        <w:rPr>
          <w:rFonts w:ascii="Times New Roman" w:hAnsi="Times New Roman" w:cs="Times New Roman"/>
          <w:b/>
          <w:bCs/>
          <w:caps/>
          <w:smallCap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caps/>
          <w:smallCaps/>
          <w:sz w:val="24"/>
          <w:szCs w:val="24"/>
          <w:highlight w:val="white"/>
        </w:rPr>
      </w:r>
    </w:p>
    <w:p>
      <w:pPr>
        <w:contextualSpacing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приобретение уничтожителей бумаг (шредеров)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Идентификационный код закупки: 26 1 7726639745 772601001 0019 000 0000 244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КБК: 321 0412 54 4 01 90020 244 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ОКПД2: 28.23.23.000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spacing w:line="240" w:lineRule="auto"/>
        <w:widowControl w:val="off"/>
        <w:tabs>
          <w:tab w:val="left" w:pos="2066" w:leader="none"/>
        </w:tabs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город Москва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  <w:t xml:space="preserve">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 «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     »                2026 г.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Управление Федеральной службы государственной регистрации, кадастра и картографии по Москве (Управление Росреестр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 по Москве), выступающее от имени Российской Федерации, именуемое в дальнейшем «Заказчик», в лице начальника отдела государственных закупок Комарова Романа Владимировича, действующего на основании доверенности от 26.12.2025 № Д-104/2025, с одной стороны,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 _______________________________, именуемый в дальнейшем «Поставщик»,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лице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___________________________, действующего на основании 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i/>
          <w:color w:val="ff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 другой стороны, совместно именуемые в даль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нейшем «Стороны», в соответствии с требованиями и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Закон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контрактной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highlight w:val="white"/>
        </w:rPr>
        <w:t xml:space="preserve">системе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) заключили настоящий Договор (далее – Договор) о нижеследующем: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3"/>
        <w:numPr>
          <w:ilvl w:val="0"/>
          <w:numId w:val="9"/>
        </w:numPr>
        <w:contextualSpacing/>
        <w:jc w:val="center"/>
        <w:spacing w:before="240" w:after="240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Предмет Договора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pStyle w:val="888"/>
        <w:contextualSpacing/>
        <w:ind w:firstLine="708"/>
        <w:jc w:val="both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1.1. </w:t>
      </w:r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Поставщик обязуется по заданию Заказчика поставить</w:t>
      </w:r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 </w:t>
      </w:r>
      <w:r>
        <w:rPr>
          <w:rFonts w:ascii="Times New Roman" w:hAnsi="Times New Roman"/>
          <w:highlight w:val="white"/>
          <w:lang w:val="ru-RU"/>
        </w:rPr>
        <w:t xml:space="preserve">ун</w:t>
      </w: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ичтожители</w:t>
      </w: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 бумаг (шредеры) в количестве и по наименованию, указанным в Спецификации (П</w:t>
      </w:r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риложение №1 к Договору), являющейся неотъемлемой частью Договора</w:t>
      </w:r>
      <w:bookmarkStart w:id="0" w:name="_Hlk39323529"/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 </w:t>
      </w:r>
      <w:bookmarkEnd w:id="0"/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(далее – товар), а Заказчик обязуется</w:t>
      </w:r>
      <w:r>
        <w:rPr>
          <w:rFonts w:ascii="Times New Roman" w:hAnsi="Times New Roman" w:eastAsia="Times New Roman" w:cs="Times New Roman"/>
          <w:szCs w:val="24"/>
          <w:highlight w:val="white"/>
          <w:lang w:val="ru-RU" w:eastAsia="ru-RU"/>
        </w:rPr>
        <w:t xml:space="preserve"> принять и оплатить товар в порядке и на условиях, предусмотренных настоящим Договором</w:t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  <w:lang w:val="ru-RU"/>
        </w:rPr>
        <w:t xml:space="preserve">.</w:t>
      </w:r>
      <w:r>
        <w:rPr>
          <w:rFonts w:ascii="Times New Roman" w:hAnsi="Times New Roman" w:cs="Times New Roman"/>
          <w:szCs w:val="24"/>
          <w:highlight w:val="white"/>
          <w:lang w:val="ru-RU"/>
        </w:rPr>
      </w:r>
      <w:r>
        <w:rPr>
          <w:rFonts w:ascii="Times New Roman" w:hAnsi="Times New Roman" w:cs="Times New Roman"/>
          <w:szCs w:val="24"/>
          <w:highlight w:val="white"/>
        </w:rPr>
      </w:r>
    </w:p>
    <w:p>
      <w:pPr>
        <w:contextualSpacing/>
        <w:ind w:firstLine="709"/>
        <w:jc w:val="both"/>
        <w:keepLines/>
        <w:keepNext/>
        <w:spacing w:after="60" w:line="240" w:lineRule="auto"/>
        <w:widowControl w:val="off"/>
        <w:tabs>
          <w:tab w:val="left" w:pos="708" w:leader="none"/>
          <w:tab w:val="num" w:pos="1440" w:leader="none"/>
        </w:tabs>
        <w:rPr>
          <w:rFonts w:ascii="Times New Roman" w:hAnsi="Times New Roman" w:cs="Times New Roman"/>
          <w:sz w:val="24"/>
          <w:szCs w:val="24"/>
          <w:highlight w:val="white"/>
        </w:rPr>
        <w:suppressLineNumbers/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1.2. Поставляемый товар должен соответствовать техническим </w:t>
      </w:r>
      <w:hyperlink r:id="rId11" w:tooltip="file:///\\reestr.msk\shspace\Закупки\2020\пункт%204%20части%201%20статьи%2093\AppData\TretyakEI\Desktop\ПРОЕКТ%20КОНТРАКТА%20поставка%20(1).docx#Par465" w:anchor="Par465" w:history="1">
        <w:r>
          <w:rPr>
            <w:rStyle w:val="893"/>
            <w:rFonts w:ascii="Times New Roman" w:hAnsi="Times New Roman" w:eastAsia="Times New Roman" w:cs="Times New Roman"/>
            <w:color w:val="auto"/>
            <w:sz w:val="24"/>
            <w:szCs w:val="24"/>
            <w:highlight w:val="white"/>
            <w:u w:val="none"/>
          </w:rPr>
          <w:t xml:space="preserve">характеристикам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 указанным в Техническом задании (Приложение №2 к Договору), являющемся неотъемлемой частью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1.3. Поставляемый товар должен быть новым, не бывшим в употреблении, не восстановленным.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highlight w:val="white"/>
        </w:rPr>
      </w:r>
      <w:bookmarkStart w:id="1" w:name="_Hlk39323728"/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1.4. Поставка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осуществляется силами и (или)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счет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Поставщика.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83"/>
        <w:numPr>
          <w:ilvl w:val="0"/>
          <w:numId w:val="9"/>
        </w:numPr>
        <w:contextualSpacing/>
        <w:jc w:val="center"/>
        <w:spacing w:before="240" w:after="240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Цена Договора, порядок и сроки оплаты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pStyle w:val="894"/>
        <w:contextualSpacing/>
        <w:ind w:left="0" w:right="-2" w:firstLine="709"/>
        <w:jc w:val="both"/>
        <w:rPr>
          <w:b/>
          <w:highlight w:val="white"/>
        </w:rPr>
      </w:pPr>
      <w:r>
        <w:rPr>
          <w:highlight w:val="white"/>
        </w:rPr>
        <w:t xml:space="preserve">2.1. Цена Договора</w:t>
      </w:r>
      <w:bookmarkStart w:id="2" w:name="_Hlk39323806"/>
      <w:r>
        <w:rPr>
          <w:highlight w:val="white"/>
        </w:rPr>
        <w:t xml:space="preserve"> </w:t>
      </w:r>
      <w:bookmarkEnd w:id="2"/>
      <w:r>
        <w:rPr>
          <w:highlight w:val="white"/>
        </w:rPr>
        <w:t xml:space="preserve">составляет _________________ (____________________________________________) в том числе НДС</w:t>
      </w:r>
      <w:r>
        <w:rPr>
          <w:color w:val="000000"/>
          <w:highlight w:val="white"/>
        </w:rPr>
        <w:t xml:space="preserve"> - ________ руб. (_________) / НДС не облагается на основании________</w:t>
      </w:r>
      <w:r>
        <w:rPr>
          <w:highlight w:val="white"/>
        </w:rPr>
        <w:t xml:space="preserve">, и включает в себя все расходы, связанные с исполнением условий Договора, в том числе на доставку, погрузку, разгрузку, уплату налогов, таможенных пошлин, транспортных расходов, сборов и других обязательных платежей.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pStyle w:val="894"/>
        <w:contextualSpacing/>
        <w:ind w:left="0" w:right="-2" w:firstLine="709"/>
        <w:jc w:val="both"/>
        <w:rPr>
          <w:b/>
          <w:highlight w:val="white"/>
        </w:rPr>
      </w:pPr>
      <w:r>
        <w:rPr>
          <w:highlight w:val="white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</w:t>
      </w:r>
      <w:r>
        <w:rPr>
          <w:highlight w:val="white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contextualSpacing/>
        <w:ind w:right="-2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2.2. Оплата осуществляется по факту поставки товара, не более чем в течение 10 (десяти) рабочих дней с даты подписания Заказчиком акта приемки товара.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2.3. Оплата производится в безналичной форме в рублях Российской Федерации путем перечисления денежных средств на банковский счет Поставщика, указанный в Договоре.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right="-2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случае изменения банковских реквизитов По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ставщик обязан в трехдневный срок уведомить в письменной форме Заказчика о новых банковских реквизитах. Все риски, связанные с перечислением Заказчиком денежных средств на указанный в настоящем Договоре счет Поставщика, несет непосредственно сам Поставщик.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2.4. Цена Договора является твердой и определяется на весь срок исполнения Договора.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2.5. При исполнении Договора цена Договора может быть снижена по соглашению Сторон без изменения предусмотренных Договором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количества товара, качества поставляемого товара и иных условий Договора.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2.6. По предложению Заказчика может быть увеличено предусмотренное Договором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количество товара не более чем на десять процентов или уменьшено предусмотренное Договором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количество поставляемого товара не более чем на десять процентов.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Договора пропорционально количеству такого товара, исходя из установленной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Договоре цены единицы товара, но не более чем на десять процентов такой цены Договора, а при внесении соответствующих изменений в Договор в связи с сокращением потребности в поставке такого товара Заказчик обязан изменить цену Договора указанным образом.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Цена единицы допо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товара.</w:t>
      </w:r>
      <w:bookmarkStart w:id="3" w:name="Par699"/>
      <w:r>
        <w:rPr>
          <w:highlight w:val="white"/>
        </w:rPr>
      </w:r>
      <w:bookmarkEnd w:id="3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2.7. В случае уменьшения ранее доведенных до Заказчика лимитов бюджетных обязательств, приводящего к невозможности исполнения Заказчиком обязательств, вытекающих из Договора, Стороны должны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обеспечить согласование в соответствии с законодательством Российской Федерации о контрактной системе в сфере закупок новых условий Договора, в том числе Цены Договора и (или) сроков исполнения Договора и (или) количества товаров, предусмотренных Договором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учетом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требований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статьи 95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Закона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контрактной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highlight w:val="white"/>
        </w:rPr>
        <w:t xml:space="preserve">системе.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2.8. Источник финансирования Договора –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средства федерального бюджета 2026 года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2.9. Обязательства Заказчика по оплате Цены Договора считаются исполненными с момента списания денежных средств в размере, составляющем Цену Договора, со счета Заказчика, указанного в Договоре.</w:t>
      </w:r>
      <w:bookmarkStart w:id="4" w:name="Par701"/>
      <w:r>
        <w:rPr>
          <w:highlight w:val="white"/>
        </w:rPr>
      </w:r>
      <w:bookmarkStart w:id="5" w:name="Par702"/>
      <w:r>
        <w:rPr>
          <w:highlight w:val="white"/>
        </w:rPr>
      </w:r>
      <w:bookmarkStart w:id="6" w:name="Par708"/>
      <w:r>
        <w:rPr>
          <w:highlight w:val="white"/>
        </w:rPr>
      </w:r>
      <w:bookmarkEnd w:id="4"/>
      <w:r>
        <w:rPr>
          <w:highlight w:val="white"/>
        </w:rPr>
      </w:r>
      <w:bookmarkEnd w:id="5"/>
      <w:r>
        <w:rPr>
          <w:highlight w:val="white"/>
        </w:rPr>
      </w:r>
      <w:bookmarkEnd w:id="6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2.10. Сумма неисполненных Поставщиком требований об уплате неустоек (штрафов, пеней), предъявленных Заказчиком в соответствии с Законом о контрактной системе, может быть удержана из суммы, подлежащей оплате Поставщику.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Реквизиты контрагента для перечисления (удержания) денежных средств в качестве уплаты неустоек (штрафов, пеней), предъявленных Заказчи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ком в соответствии с Законом о 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онтрактной системе: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УФК по г. Москве (Управление Федеральной службы государственной регистрации, кадастра и картографии по Москве, л/с для получателя бюджетных средств 04731W00660)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Банк: ОКЦ № 1 ГУ БАНКА РОССИИ ПО ЦФО//УФК ПО Г. МОСКВЕ г. Москва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Кор/счет (номер единого казначейского счета): 40102810545370000003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Расчет/счет (номер казначейского счета): 03100643000000017300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БИК 004525988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ИНН 7726639745, КПП 772601001, ОКТМО 45914000000, ОГРН 1097746680822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КБК – 321 1 16 07090 01 9000 140 - для оплаты штрафа за неисполнение или ненадлежащее исполнение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Поставщиком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обязательств, предусмотренных Договором.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КБК – 321 1 16 07010 01 9000 140 - для оплаты пени в связи с просрочкой исполнения обязательств, предусмотренных Договором.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br w:type="page" w:clear="all"/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894"/>
        <w:numPr>
          <w:ilvl w:val="0"/>
          <w:numId w:val="7"/>
        </w:numPr>
        <w:contextualSpacing/>
        <w:ind w:left="0" w:right="850" w:firstLine="708"/>
        <w:jc w:val="center"/>
        <w:spacing w:line="250" w:lineRule="auto"/>
        <w:widowControl w:val="off"/>
        <w:rPr>
          <w:highlight w:val="white"/>
        </w:rPr>
      </w:pPr>
      <w:r>
        <w:rPr>
          <w:b/>
          <w:highlight w:val="white"/>
        </w:rPr>
        <w:t xml:space="preserve">Срок, место и порядок поставки товара</w:t>
      </w:r>
      <w:r>
        <w:rPr>
          <w:highlight w:val="white"/>
        </w:rPr>
      </w:r>
    </w:p>
    <w:p>
      <w:pPr>
        <w:pStyle w:val="894"/>
        <w:contextualSpacing/>
        <w:ind w:right="850"/>
        <w:spacing w:line="250" w:lineRule="auto"/>
        <w:widowControl w:val="off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3.1.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Поставка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осуществляется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условиях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сроки,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установленные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настоящим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Договором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Техническим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заданием (Приложение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Договору),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являющимся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неотъемлемой</w:t>
      </w:r>
      <w:r>
        <w:rPr>
          <w:rFonts w:ascii="Times New Roman" w:hAnsi="Times New Roman" w:eastAsia="Times New Roman" w:cs="Times New Roman"/>
          <w:spacing w:val="-2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частью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настоящего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Договора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3.2.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Поставщик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вправе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досрочно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осуществить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поставку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товаров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согласованию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Заказчиком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4"/>
        <w:numPr>
          <w:ilvl w:val="0"/>
          <w:numId w:val="7"/>
        </w:numPr>
        <w:contextualSpacing/>
        <w:ind w:left="0" w:right="850" w:firstLine="708"/>
        <w:jc w:val="center"/>
        <w:spacing w:line="250" w:lineRule="auto"/>
        <w:widowControl w:val="off"/>
        <w:rPr>
          <w:b/>
          <w:highlight w:val="white"/>
        </w:rPr>
      </w:pPr>
      <w:r>
        <w:rPr>
          <w:b/>
          <w:highlight w:val="white"/>
        </w:rPr>
        <w:t xml:space="preserve">Порядок приемки товара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После завершения поставки товара, Поставщик уведомляет Заказчика о факте завершения поставк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 товара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получения Заказчиком подтверждения о его вручении Поставщику.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4.2. Заказчик при получении уведомления организует и осуществляет приёмку результата поставки товара, в том числе осуществляет экспертизу результата поставки товара.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9"/>
        <w:contextualSpacing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4.3.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Для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взаимодействия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Поставщик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назначает ответственное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контактное</w:t>
      </w:r>
      <w:r>
        <w:rPr>
          <w:rFonts w:ascii="Times New Roman" w:hAnsi="Times New Roman" w:cs="Times New Roman"/>
          <w:spacing w:val="-2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лицо,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выделяет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электронной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почты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для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приема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данных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(запросов,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заявок)</w:t>
      </w:r>
      <w:r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электронной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форме,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номер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телефона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уведомляет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об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этом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Заказчика 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течение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</w:t>
      </w:r>
      <w:r>
        <w:rPr>
          <w:rFonts w:ascii="Times New Roman" w:hAnsi="Times New Roman" w:cs="Times New Roman"/>
          <w:spacing w:val="-7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(одного)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рабочего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дня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даты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заключения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Договора.</w:t>
      </w:r>
      <w:r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Об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изменении</w:t>
      </w:r>
      <w:r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контактной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информации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ответственного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лица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Поставщик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обязан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уведомить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течение</w:t>
      </w:r>
      <w:r>
        <w:rPr>
          <w:rFonts w:ascii="Times New Roman" w:hAnsi="Times New Roman" w:cs="Times New Roman"/>
          <w:spacing w:val="-13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(одного)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рабочего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дня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дня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возникновения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таких</w:t>
      </w:r>
      <w:r>
        <w:rPr>
          <w:rFonts w:ascii="Times New Roman" w:hAnsi="Times New Roman" w:cs="Times New Roman"/>
          <w:spacing w:val="-9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изменений.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9"/>
        <w:contextualSpacing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Поставщик обязан согласовать с Заказчиком точное время, место и дату поставки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товара.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9"/>
        <w:contextualSpacing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Приемка товара осуществляется Заказчиком с участием представителя (представителей) Поставщика.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Поставка товара осуществляется: одномоментно в полном объеме.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Частичная поставка не допускается.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9"/>
        <w:contextualSpacing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Риски утраты или порчи товара в процессе его поставки несет Поставщик. Право собственности на товар, риски утраты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или порчи товара переходят от Поставщика к Заказчику после приемки товара.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9"/>
        <w:contextualSpacing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течение 2 (двух) рабочих дней с даты поставки товара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Поставщик передает Заказчику оформленные и подписанные Поставщиком первичные учетные документы </w:t>
      </w:r>
      <w:bookmarkStart w:id="7" w:name="_Hlk39327915"/>
      <w:r>
        <w:rPr>
          <w:rFonts w:ascii="Times New Roman" w:hAnsi="Times New Roman" w:cs="Times New Roman"/>
          <w:sz w:val="24"/>
          <w:szCs w:val="24"/>
          <w:highlight w:val="white"/>
        </w:rPr>
        <w:t xml:space="preserve">(счет, счет-фактуру 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(в случаях, предусмотренных Налоговым кодексом Российской Федерации),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товарную накладную (Унифицированной форме N ТОРГ-12 (ОКУД 0330212))/универсальный передаточный документ (УПД)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(в случаях, предусмотренных Налоговым кодексом Российской Федерации); акт приемки товара (Приложение №3 к Договору)</w:t>
      </w:r>
      <w:bookmarkEnd w:id="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иные документы, предусмотренные Договором.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9"/>
        <w:contextualSpacing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Оформление документа о приемке осуществляется без использования единой информационной системы.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4.5. В случае непредставления документов, указанных в пункте 4.4. Договора Заказчик вправе отказаться от приемки товара, о чем уведомляет Поставщика. Товар будет считаться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непоставленным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4.6. Заказчик в течение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sd-PK"/>
        </w:rPr>
        <w:t xml:space="preserve">20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двадцати) рабочи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х дней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 даты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получения документов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 указанных в пункте 4.4. Договора, обязан подписать товарную накладную (Унифицированной форме N ТОРГ-12 (ОКУД 0330212))/универсальный передаточный документ (УПД), акт приемки товара (Приложение №3 к Договору), либо в те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же сроки направить Поставщику в письменной форме мотивированный отказ от подписания такого документа, либо запрос о предоставлении разъяснений относительно поставляемого товара, либо акт с перечнем выявленных дефектов (недостатков) и сроком их устранения.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4.7. Для проверки предоставленных Поставщиком результатов, предусмотренных настоящим Договором,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в части их соответствия условиям Договора Заказчик обязан провести экспертизу. Экспертиза результатов, предусмотренных настоящим Договором,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4.8. В случае привлечения Заказчиком экспертов, экспертных организаций 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исполнения Договора и отдельным этапам испол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нения Договора. При принятии решения о приемке или об отказе в приемке товара Заказчик, приемочная комиссия учитывают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4.9. Заказчик вправе не отказывать в приемке товара в случае выявления несоответствия этого товара условиями Договора, если выявленное несоответствие не препятствует приемке товара и устранено Поставщиком.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4.10. Поставляемый товар должен полностью соответствовать требованиям, установленным настоящим Договором и действующим законодательством.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ническими и функциональными характеристиками товара, указанными в Техническом задании (Приложение № 2 к Договору). В указанном случае соответствующие изменения оформляются дополнительным соглашением в порядке, установленном в разделе 9 настоящего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4.11. При обнаружении в ходе приемки товара недостатков Заказчиком составляется акт с перечнем выявленных дефектов (недостатков) и указанием сроков их устранения, который направляется Поставщику.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strike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 отказе Поставщика от выполнения обязательств, установленных настоящим Договором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Заказчиком составляется Акт об отказе Поставщика от поставки товара.</w:t>
      </w:r>
      <w:r>
        <w:rPr>
          <w:rFonts w:ascii="Times New Roman" w:hAnsi="Times New Roman" w:cs="Times New Roman"/>
          <w:strike/>
          <w:sz w:val="24"/>
          <w:szCs w:val="24"/>
          <w:highlight w:val="white"/>
        </w:rPr>
      </w:r>
      <w:r>
        <w:rPr>
          <w:rFonts w:ascii="Times New Roman" w:hAnsi="Times New Roman" w:cs="Times New Roman"/>
          <w:strike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4.12. В случае получения от Заказчика запроса о предоставлении разъяснений в отношении поставляемого товара либо мотивированного отказа от подписания документа о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приемке либо акта с перечнем выявленных дефектов (недостатков) и сроком их устранения Поставщик в течение 2 (двух) рабочих дней с момента письменного уведомления Заказчиком обязан предоставить Заказчику запрашиваемые разъяснения в отношении поставляемых т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оваров или в срок, установленный в вышеуказанном акте, безвозмездно устранить дефекты (недостатки) и передать Заказчику отчет об устранении недостатков и (или) приведенные в соответствие с требованиями Заказчика документы, указанные в пункте 4.4 Договора.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В случае, если по результатам рассмотрения отчета об устранении де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фектов (недостатков) Заказчиком принимается решение о надлежащем устранении Поставщиком дефектов (недостатков), Заказчик осуществляет приемку поставляемого товар и подписывает 2 (два) экземпляра документа о приемке, один из которых направляется Поставщику.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rPr>
          <w:rFonts w:ascii="Times New Roman" w:hAnsi="Times New Roman" w:cs="Times New Roman"/>
          <w:b/>
          <w:color w:val="000000"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color w:val="000000"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color w:val="000000"/>
          <w:sz w:val="16"/>
          <w:szCs w:val="16"/>
          <w:highlight w:val="white"/>
        </w:rPr>
      </w:r>
    </w:p>
    <w:p>
      <w:pPr>
        <w:contextualSpacing/>
        <w:ind w:firstLine="709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5.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Гарантийные обязательства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16"/>
          <w:szCs w:val="16"/>
          <w:highlight w:val="white"/>
        </w:rPr>
      </w:pP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5.1. Поставщик гарантирует качество товара в соответствии с требованиями, указанными в Договоре и Техническом задании (Приложение № 2 к Договору).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Гарантийный срок товара указывается в Техническом задании (Приложение № 2 к Договору).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5.2. При обнаружении в период гарантийного срока недостатков в поставленных товарах, материалах, об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доработок/работ по замене и сроков их устранения/реализации.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контрактной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сис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положениями Гражданского кодекса Российской Федерации. В случае устранен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ия недостатков товара гарантийный срок на него продлевается на период, в течение которого товар не использовался. Указанный период исчисляется со дня обращения Заказчика с требованием об устранении недостатков товара до дня выдачи его по окончании ремонта.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5.3. В случае обнаружения Заказчиком недостатков товара и предъявления требования о его замене Поставщик обязан заменить такой товар.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5.4. Если иное не предусмотрено Договором, гарантийный срок на комплектующее изделие считается равным гарантийному сроку на основное изделие и начинает исчисляться одновременно с гарантийным сроком на основное изделие.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На товар (комплектующее и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 Договором.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5.5. Поставщик гаран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тирует, что товар при обычных условиях его использования, хранения, транспортировки и утилизации является безопасным для жизни, здоровья сотрудников Заказчика и иных лиц, окружающей среды, а также исключает причинение вреда имуществу Заказчика и иных лиц.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5.6. Вред, причиненный жизни, здоровью сотрудников или имуществу Заказчика и иных лиц, вследствие необеспечения Поставщиком безопасности товара подлежит возмещению в соответствии с положениями Гражданского кодекса Российской Федерации.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5.7.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5.8. Поставщик гарантирует своевременное предоставление необходимой и достоверной информации о товаре.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В случае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непредоставления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Поставщиком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5.9. 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pStyle w:val="883"/>
        <w:contextualSpacing/>
        <w:ind w:firstLine="709"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6</w:t>
      </w:r>
      <w:r>
        <w:rPr>
          <w:rFonts w:eastAsiaTheme="minorHAnsi"/>
          <w:b/>
          <w:sz w:val="24"/>
          <w:szCs w:val="24"/>
          <w:highlight w:val="white"/>
          <w:lang w:eastAsia="en-US"/>
        </w:rPr>
        <w:t xml:space="preserve">. Права и обязанности Сторон</w:t>
      </w:r>
      <w:r>
        <w:rPr>
          <w:b/>
          <w:sz w:val="24"/>
          <w:szCs w:val="24"/>
          <w:highlight w:val="white"/>
        </w:rPr>
      </w:r>
      <w:r>
        <w:rPr>
          <w:b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 Заказчик вправе: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right="-2"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6.1.1. 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6.1.2. Требовать от Поставщика представления надлежащим образом оформленных документов, предусмотренных пунктом 4.4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6.1.3. Запрашивать у Поставщика информацию о ходе исполнения обязательств по Договору.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6.1.4. Осуществлять контроль за качеством, порядком и сроками поставки товара.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6.1.5. 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6.1.6. Принять решение об одностороннем отказе от исполнения Договора в соответствии с гражданским законодательством РФ.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(Отказ Заказчика от исполнения Договора в связи с существенным нарушением Поставщиком условий настоящего Договора возможен в соответствии с частями 8 - 11, 13 - 19, 23 статьи 95 Закона о контрактной системе).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 Заказчик обязан: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6.2.1. Обеспечить приемку товара и провести экспертизу поставляемого товара в соответствии с законодательством РФ о конт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рактной системе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части соответствия товара условиям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6.2.2. В случае непредставления Поставщиком документов, указанных в пункте 4.4 Договора, уведомить об этом Поставщика.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6.2.3. Сообщать в письменной форме Поставщику о недостатках, выявленных в ходе приемки товара, в течение 10 (десяти) рабочих дней после обна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ружения таких недостатков путем направления мотивированного отказа от подписания документа о приемке либо запроса о предоставлении разъяснений относительно поставляемого товара, либо акта с перечнем выявленных дефектов (недостатков) и сроком их устранения.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6.2.4. Своевременно принять и оплатить поставленный товар надлежащего качества в соответствии с Договором.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6.2.5. Не позднее 3 (трех) рабочих дней с момента возни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кновения права требования от Поставщика оплаты неустойки (штрафа, пени) направить Поставщику претензионное письмо с требованием уплаты в течение 5 (пяти) рабочих дней с даты получения претензионного письма неустойки (штрафа, пени), установленной Договором.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6.2.6. При неуплате Поставщиком неустойки (штрафа, пени) в течение 10 (десяти) рабочих дней с даты истечения срока для уплаты неустойки (штрафа, пени), указанного в претензионном письме, а также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случае полного или частичного немотивированного отказа в удовлетворении претензии, либо неполучения Заказчиком в срок ответа на претензию, направить в суд исковое заявление с требованием взыскания неустойки (штрафа, пени), установленной Договором и опреде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ленной в соответствии с законодательством Российской Федерации, и (или) перечислить за Поставщика сумму начисленной неустойки (штрафа, пени) в доход соответствующего бюджета бюджетной системы Российской Федерации из средств, подлежащих выплате Поставщику.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6.2.7. При направлении в суд искового заявления с требованиями о расторжении Договора одновременно заявлять требования об уплате неустойки (штрафа, пени), установленной Договором и определенной в соответствии с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 Поставщик вправе: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6.3.1. Требовать оплаты товара, поставленного Заказчику в установленный Договором срок, в соответствии с условиями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6.3.2. Требовать уплаты неустоек (штрафов, пеней)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6.3.3. Досрочно исполнить обязательства по Договору с согласия Заказчика.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6.3.4. Принять решение об одностороннем отказе от исполнения Договора в соответствии с гражданским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 Поставщик обязан: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6.4.1. Своевременно и надлежащим образом исполнять обязательства в соответствии с условиями Договора, в том числе, представить Заказчику документы, указанные в пункте 4.4. Договора.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6.4.2. Своевременно представить по запросу Заказчика в указанные сроки информацию 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ходе исполнения обязательств, в том числе о сложностях, возникающих при исполнении Договора. В течение 1 (одного) дня информировать Заказчика о невозможности поставки товара надлежащего качества, в надлежащем количестве, в предусмотренные Договором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6.4.3. Обеспечить за свой счет устранение недостатков и дефектов, выявленных при приемке товара (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в том числе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в течение гарантийного срока)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6.4.4. Уведомить Заказчика об изменении своего наименования, места нахождения, банковских реквизитов в письменной форме в трехдневный срок, о предсто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ящей реорганизации или ликвидации – в соответствии с действующим законодательством Российской Федерации. В случае непредставления в установленный срок уведомления об изменении адреса местом нахождения Поставщика будет считаться адрес, указанный в Договоре.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Обеспечение исполнения Договора, гарантийных обязательств</w:t>
      </w:r>
      <w:r>
        <w:rPr>
          <w:rFonts w:ascii="Times New Roman" w:hAnsi="Times New Roman" w:cs="Times New Roman"/>
          <w:b/>
          <w:bCs/>
          <w:highlight w:val="white"/>
        </w:rPr>
      </w:r>
      <w:r>
        <w:rPr>
          <w:rFonts w:ascii="Times New Roman" w:hAnsi="Times New Roman" w:cs="Times New Roman"/>
          <w:b/>
          <w:bCs/>
          <w:highlight w:val="white"/>
        </w:rPr>
      </w:r>
    </w:p>
    <w:p>
      <w:pPr>
        <w:pStyle w:val="897"/>
        <w:ind w:left="360"/>
        <w:rPr>
          <w:rFonts w:ascii="Times New Roman" w:hAnsi="Times New Roman" w:cs="Times New Roman"/>
          <w:b/>
          <w:bCs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bCs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bCs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bCs/>
          <w:sz w:val="16"/>
          <w:szCs w:val="16"/>
          <w:highlight w:val="white"/>
        </w:rPr>
      </w:r>
    </w:p>
    <w:p>
      <w:pPr>
        <w:pStyle w:val="897"/>
        <w:numPr>
          <w:ilvl w:val="1"/>
          <w:numId w:val="10"/>
        </w:num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color w:val="ff0000"/>
          <w:highlight w:val="white"/>
        </w:rPr>
        <w:t xml:space="preserve"> </w:t>
      </w:r>
      <w:bookmarkStart w:id="8" w:name="_Hlk39325461"/>
      <w:r>
        <w:rPr>
          <w:rFonts w:ascii="Times New Roman" w:hAnsi="Times New Roman" w:eastAsia="Times New Roman" w:cs="Times New Roman"/>
          <w:highlight w:val="white"/>
        </w:rPr>
        <w:t xml:space="preserve">Требование обеспечения исполнения Договора, </w:t>
      </w:r>
      <w:r>
        <w:rPr>
          <w:rFonts w:ascii="Times New Roman" w:hAnsi="Times New Roman" w:eastAsia="Times New Roman" w:cs="Times New Roman"/>
          <w:bCs/>
          <w:highlight w:val="white"/>
        </w:rPr>
        <w:t xml:space="preserve">гарантийных обязательств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highlight w:val="white"/>
        </w:rPr>
        <w:t xml:space="preserve">не 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установлено в соответствии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 частью 2 статьи 96 </w:t>
      </w:r>
      <w:bookmarkEnd w:id="8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Закона о контрактной системе.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numPr>
          <w:ilvl w:val="0"/>
          <w:numId w:val="10"/>
        </w:num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Ответственность Сторон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897"/>
        <w:ind w:left="360"/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8.2. В случае просрочки исполнения Заказчиком обязательств, предусмотренных Договором, Поставщик вправе потребовать уплаты пени, которая 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8.3.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устанавливается штраф в размере 1000 рублей.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8.4. В случае просрочки исполнения Поставщиком обязательств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 предусмотренных Договором, а также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8.5. Пеня начисляется за каждый день просрочки исполнения Поставщиком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8.6.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предусмотренных Договором, размер штрафа устанавливается штраф в размере 10 процентов цены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8.7.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устанавливается (при наличии в Договоре таких обязательств) штраф в размере 1000 рублей.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8.8.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м обязательств,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8.10. Сторона освобождаются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по вине другой Стороны или вследствие непреодолимой силы.</w:t>
      </w:r>
      <w:bookmarkStart w:id="9" w:name="Par223"/>
      <w:r>
        <w:rPr>
          <w:highlight w:val="white"/>
        </w:rPr>
      </w:r>
      <w:bookmarkEnd w:id="9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8.11. В случае неисполнения или ненадлежащего исполнения Поставщиком своих обязательств по уплате неустойки Заказчик начисляет на основании требований об уплате неустойки задолженность Поставщику и осуществляет ее перечисление за Поставщика в устано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вленном порядке в доход соответствующего бюджета бюджетной системы Российской Федерации из средств, подлежащих выплате Поставщику. В этом случае оплата Договора   осуществляется путем выплаты Поставщику суммы, уменьшенной на сумму неустойки (пени, штрафа).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8.12. Уплата неустойки не освобождает Стороны от выполнения принятых в соответствии с настоящим Договором обязательств.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8.13. 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Договором (за исключением просрочки исполнения обязательств Заказчиком, Поставщиком), определяется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№1042.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  <w:p>
      <w:pPr>
        <w:contextualSpacing/>
        <w:ind w:firstLine="709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9. Срок действия, порядок изменения и расторжения Договора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tabs>
          <w:tab w:val="left" w:pos="0" w:leader="none"/>
          <w:tab w:val="left" w:pos="10206" w:leader="none"/>
        </w:tabs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  <w:p>
      <w:pPr>
        <w:contextualSpacing/>
        <w:ind w:firstLine="709"/>
        <w:jc w:val="both"/>
        <w:spacing w:line="240" w:lineRule="auto"/>
        <w:tabs>
          <w:tab w:val="left" w:pos="0" w:leader="none"/>
          <w:tab w:val="left" w:pos="1020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9.1. </w:t>
      </w:r>
      <w:bookmarkStart w:id="10" w:name="_Hlk39332126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Договор вступает в силу с даты его заключения и действует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по 15.10.2026.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Истечение срока действия Договора влечет прекращение обязательств по Договору (за исключением гарантийных обязательств, предусмотренных разделом 5 Договора и обязательств Заказчика по оплате товара, поставленного в течение срока действия Договора).</w:t>
      </w:r>
      <w:bookmarkEnd w:id="10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tabs>
          <w:tab w:val="left" w:pos="0" w:leader="none"/>
          <w:tab w:val="left" w:pos="1020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9.2. Изменение и дополнение настоящего Договора возможны по соглашению Сторон. Все изменения и дополнения оформляются в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э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лектронном/письменном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tabs>
          <w:tab w:val="left" w:pos="0" w:leader="none"/>
          <w:tab w:val="left" w:pos="1020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9.3.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законодательством РФ о кон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трактной системе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tabs>
          <w:tab w:val="left" w:pos="709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9.4. Расторжение Договора допускается по соглашению Сторон, по решению суда,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в случае одностороннего отказа Стороны Договора от исполнения Договора в соответствии с гражданским </w:t>
      </w:r>
      <w:hyperlink r:id="rId12" w:tooltip="consultantplus://offline/ref=6C11F580943E10727FA3B60B264E242DF141F5B309BA9F31CD593CBA27016225A76420D953A33A93qAX3H" w:history="1">
        <w:r>
          <w:rPr>
            <w:rStyle w:val="893"/>
            <w:rFonts w:ascii="Times New Roman" w:hAnsi="Times New Roman" w:eastAsia="Times New Roman" w:cs="Times New Roman"/>
            <w:bCs/>
            <w:color w:val="auto"/>
            <w:sz w:val="24"/>
            <w:szCs w:val="24"/>
            <w:highlight w:val="white"/>
            <w:u w:val="none"/>
          </w:rPr>
          <w:t xml:space="preserve">законодательством</w:t>
        </w:r>
      </w:hyperlink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9.5. Расторжение Договора по соглашению Сторон производится путем подписания соответствующего соглашения о расторжении.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9.6. В случае расторжения Договора по инициативе любой из Сторон производится совместная сверка расчетов.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9.7. Стороны вправе принять решение об односторо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и в соответствии с законодательством РФ о контрактной системе в сфере закупок.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Основания расторжения Договора в связи с односторонним отказом от исполнения Договора</w:t>
      </w:r>
      <w:bookmarkStart w:id="11" w:name="_Hlk39332224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bookmarkEnd w:id="11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по инициативе Заказчика: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осуществление поставки товаров ненадлежащего качества, если недостатки не могут быть устранены в приемлемый для заказчика срок;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нарушение сроков и (или) объемов поставки товаров, предусмотренных Договором;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в случае, если по результатам экспертизы поставленных товаров с привлечением экспертов, экспертных организаций, в заключение эксперта, экспертной организации будут подтверждены нарушения условий Договора;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в случае, если Поставщик отказывается от согласования новых условий Договора при наступлении обстоятельств, указанных в пункте 2.7. настоящего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иные основания, предусмотренные Гражданским кодексом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Основания расторжения Договора в связи с односторонним отказом от исполнения Договора по инициативе Поставщика: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неоднократные (от двух и более раз) нарушения Заказчиком</w:t>
      </w:r>
      <w:r>
        <w:rPr>
          <w:rFonts w:ascii="Times New Roman" w:hAnsi="Times New Roman" w:eastAsia="Times New Roman" w:cs="Times New Roman"/>
          <w:spacing w:val="13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сроков оплаты поставленного товара, допущенные по вине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Заказчика;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неоднократный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(от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двух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более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раз)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необоснованный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отказ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Заказчика от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приемки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товара, при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этом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необоснованным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отказом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считается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отказ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Заказчика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 подписания документа о приемке поставляемого товара в срок, предусмотренный Договором,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без письменного объяснения причин такого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отказа;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необоснованный отказ Заказчика от оплаты поставленного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товара.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9.8. При расторжении Договора в связи с односторонним отказом Стороны Договора от исполнения Договора другая Сторона Договора вправе потребова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ть возмещения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Договора, а также штрафы и пени, предусмотренные разделом 8 настоящего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9.9. Настоящий Договор будет считаться исполненным после выполнения Сторонами взаимных обязательств по Договору и осуществления окончательных расчетов между Сторонами.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10. Обстоятельства непреодолимой силы</w:t>
      </w:r>
      <w:bookmarkStart w:id="12" w:name="Par864"/>
      <w:r>
        <w:rPr>
          <w:highlight w:val="white"/>
        </w:rPr>
      </w:r>
      <w:bookmarkStart w:id="13" w:name="sub_3063"/>
      <w:r>
        <w:rPr>
          <w:highlight w:val="white"/>
        </w:rPr>
      </w:r>
      <w:bookmarkEnd w:id="12"/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widowControl w:val="off"/>
        <w:rPr>
          <w:rFonts w:ascii="Times New Roman" w:hAnsi="Times New Roman" w:cs="Times New Roman"/>
          <w:b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contextualSpacing/>
        <w:ind w:right="-2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10.1. Сторона, не исполнившая или ненадлежащим образом 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сполнившая обязательства, принятые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right="-2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10.2. </w:t>
      </w:r>
      <w:bookmarkEnd w:id="13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Сторона, не имеющая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возможности исполнить принятые на себя обязательства вследствие возникновения форс-мажорных обстоятельств и претендующая на освобождение от ответственности, обязана незамедлительно, после того как стало известно о возникновении форс-мажорных обстоятельств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 прекращении вышеуказанных обстоятельств, уведомить вторую Сторону о таких обстоятельствах в письменной форме.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contextualSpacing/>
        <w:ind w:firstLine="709"/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11. Порядок урегулирования споров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11.1. Стороны принимают все меры для того, чтобы любые спорные вопросы, разногласия либо претензии, касающиеся исполнения Договора, были урегулированы путем переговоров.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11.2. В случае наличия претензий, споров, разногласий относительно исполнения одной из Сторон своих обязательств друг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ая Сторона может направить претензию. В отношении всех претензий, направляемых по Договору,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11.3. Любые споры, не урегулированные во внесудебном порядке, подлежат рассмотрению в судебном порядке в соответствии с законодательством Российской Федерации в Арбитражном суде г. Москвы.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widowControl w:val="off"/>
        <w:rPr>
          <w:rFonts w:ascii="Times New Roman" w:hAnsi="Times New Roman" w:cs="Times New Roman"/>
          <w:b/>
          <w:sz w:val="16"/>
          <w:szCs w:val="16"/>
          <w:highlight w:val="white"/>
        </w:rPr>
        <w:outlineLvl w:val="1"/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contextualSpacing/>
        <w:ind w:firstLine="709"/>
        <w:jc w:val="center"/>
        <w:spacing w:line="240" w:lineRule="auto"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12. Прочие условия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spacing w:line="240" w:lineRule="auto"/>
        <w:widowControl w:val="off"/>
        <w:rPr>
          <w:rFonts w:ascii="Times New Roman" w:hAnsi="Times New Roman" w:cs="Times New Roman"/>
          <w:b/>
          <w:sz w:val="16"/>
          <w:szCs w:val="16"/>
          <w:highlight w:val="white"/>
        </w:rPr>
        <w:outlineLvl w:val="1"/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ind w:firstLine="709"/>
        <w:jc w:val="both"/>
        <w:spacing w:after="6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12.1. По факту приёмки товара Заказчиком формируется Акт по ф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орме 0510452 (Приложение №4 к Договору), в соответствии с 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енных (муниципальных) учреждений, и методических указаний по их формированию и применению». Сформированный Заказчиком Акт направляется Поставщику для подписания. Поставщик в течение 3 (трёх) рабочих дней подписывает Акт и направляет его обратно Заказчику.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12.2. Все уведомления 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торон, связанные с исполнением Договора, направляются в письменной форме по почте заказным письмом с уведомлением о вручении по адресу Стороны-адресата, указанному в Договоре, либо по адресу электронной почты, либо с использованием иных средств связи и дос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тавки, обеспечивающих фиксирование такого уведомления и получение Стороной подтверждения о его вручении адресату. Датой такого надлежащего уведомления признается дата получения Стороной-отправителем подтверждения о вручении указанного уведомления адресату.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12.3. Изменение наименования, места нахождения, банковских реквизитов Сторон не влечет необходимость внесения изменений в Договор.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Сторона уведомляет другую Сторону об изменении своего наименования, места нахождения, банковских реквизитов в письменной форме.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12.4. Во всем, что не предусмотрено Договором, Стороны руководствуются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12.5. Настоящий Договор составлен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white"/>
        </w:rPr>
        <w:t xml:space="preserve">в форме электронного документа, подписанного усиленными электронными подписями Сторон/ в письменной форме в 2(двух)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12.6. Неотъемлемыми частями Договора являются: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№1 </w:t>
      </w:r>
      <w:hyperlink r:id="rId13" w:tooltip="file:///\\reestr.msk\shspace\Закупки\2020\пункт%204%20части%201%20статьи%2093\AppData\TretyakEI\Desktop\АД\ЛИЦЕНЗИИ\АД%20ЛИЦЕНЗИЯ.doc#Par1019" w:anchor="Par1019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</w:rPr>
          <w:t xml:space="preserve">«Спецификация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№2 «Техническое задание»;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№3 «Форма акт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 приемки товара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№4 «Акт по форме 0510452 в соответствии с приказом Минфина России от 15.04.20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применению»».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4"/>
        <w:contextualSpacing/>
        <w:ind w:left="3053"/>
        <w:rPr>
          <w:b/>
          <w:highlight w:val="white"/>
        </w:rPr>
      </w:pPr>
      <w:r>
        <w:rPr>
          <w:b/>
          <w:highlight w:val="white"/>
        </w:rPr>
        <w:t xml:space="preserve">13. Адреса, реквизиты и подписи Сторон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pStyle w:val="894"/>
        <w:contextualSpacing/>
        <w:rPr>
          <w:b/>
          <w:sz w:val="16"/>
          <w:szCs w:val="16"/>
          <w:highlight w:val="white"/>
        </w:rPr>
      </w:pPr>
      <w:r>
        <w:rPr>
          <w:b/>
          <w:sz w:val="16"/>
          <w:szCs w:val="16"/>
          <w:highlight w:val="white"/>
        </w:rPr>
      </w:r>
      <w:r>
        <w:rPr>
          <w:b/>
          <w:sz w:val="16"/>
          <w:szCs w:val="16"/>
          <w:highlight w:val="white"/>
        </w:rPr>
      </w:r>
      <w:r>
        <w:rPr>
          <w:b/>
          <w:sz w:val="16"/>
          <w:szCs w:val="16"/>
          <w:highlight w:val="white"/>
        </w:rPr>
      </w: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6"/>
        <w:gridCol w:w="4784"/>
      </w:tblGrid>
      <w:tr>
        <w:tblPrEx/>
        <w:trPr>
          <w:trHeight w:val="983"/>
        </w:trPr>
        <w:tc>
          <w:tcPr>
            <w:tcW w:w="47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Заказчик: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Управление Федеральной службы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государственной регистрации,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кадастра и картографии по Москве (Управление Росреестра по Москве)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Место нахождения: 115191, 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г. Москва, ул. Б. Тульская, д.15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Почтовый адрес: 115191, 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г. Москва, ул. Б. Тульская, д.15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ИНН 7726639745 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КПП 772601001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ОКВЭД 84.11.12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ОКПО 63762113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УФК по г. Москве (Управление Федеральной службы государственной регистрации, кадастра и картографии по Москве л/с для получателя бюджетных средств 03731W00660)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Банк: ОКЦ № 1 ГУ БАНКА РОССИИ ПО ЦФО//УФК ПО Г. МОСКВЕ г. Москва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кор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/счет (номер единого казначейского счета) 40102810545370000003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расчет/счет (номер казначейского счета)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03211643000000017300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БИК 004525988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ОКТМО 45914000000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ОГРН 1097746680822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тел. +7 (495) 957-67-47 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: 77_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upr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rosreestr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Начальник отдела государственных закупок 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478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Поставщик: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spacing w:after="0" w:line="200" w:lineRule="atLeast"/>
              <w:tabs>
                <w:tab w:val="left" w:pos="709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spacing w:after="0" w:line="200" w:lineRule="atLeast"/>
              <w:tabs>
                <w:tab w:val="left" w:pos="709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601"/>
        </w:trPr>
        <w:tc>
          <w:tcPr>
            <w:tcW w:w="4786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i/>
                <w:highlight w:val="white"/>
              </w:rPr>
            </w:pPr>
            <w:r>
              <w:rPr>
                <w:rFonts w:ascii="Times New Roman" w:hAnsi="Times New Roman" w:cs="Times New Roman"/>
                <w:i/>
                <w:highlight w:val="white"/>
              </w:rPr>
            </w:r>
            <w:r>
              <w:rPr>
                <w:rFonts w:ascii="Times New Roman" w:hAnsi="Times New Roman" w:cs="Times New Roman"/>
                <w:i/>
                <w:highlight w:val="white"/>
              </w:rPr>
            </w:r>
            <w:r>
              <w:rPr>
                <w:rFonts w:ascii="Times New Roman" w:hAnsi="Times New Roman" w:cs="Times New Roman"/>
                <w:i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_________________/ Р.В. Комаров /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478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_______________/                             /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contextualSpacing/>
        <w:jc w:val="right"/>
        <w:pageBreakBefore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highlight w:val="white"/>
        </w:rPr>
      </w:r>
      <w:bookmarkStart w:id="14" w:name="_Hlk39332807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№1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Договору от «__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_»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     2026 г. №__ </w:t>
      </w:r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СПЕЦИФИКАЦИЯ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jc w:val="center"/>
        <w:spacing w:after="0"/>
        <w:widowControl w:val="off"/>
        <w:rPr>
          <w:caps/>
          <w:sz w:val="26"/>
          <w:szCs w:val="26"/>
          <w:highlight w:val="white"/>
        </w:rPr>
      </w:pPr>
      <w:r>
        <w:rPr>
          <w:caps/>
          <w:sz w:val="26"/>
          <w:szCs w:val="26"/>
          <w:highlight w:val="white"/>
        </w:rPr>
      </w:r>
      <w:r>
        <w:rPr>
          <w:caps/>
          <w:sz w:val="26"/>
          <w:szCs w:val="26"/>
          <w:highlight w:val="white"/>
        </w:rPr>
      </w:r>
      <w:r>
        <w:rPr>
          <w:caps/>
          <w:sz w:val="26"/>
          <w:szCs w:val="26"/>
          <w:highlight w:val="white"/>
        </w:rPr>
      </w:r>
    </w:p>
    <w:p>
      <w:pPr>
        <w:contextualSpacing/>
        <w:jc w:val="center"/>
        <w:spacing w:after="0"/>
        <w:widowControl w:val="off"/>
        <w:rPr>
          <w:rFonts w:ascii="Times New Roman" w:hAnsi="Times New Roman" w:cs="Times New Roman"/>
          <w:caps/>
          <w:sz w:val="26"/>
          <w:szCs w:val="26"/>
          <w:highlight w:val="white"/>
        </w:rPr>
      </w:pPr>
      <w:r>
        <w:rPr>
          <w:rFonts w:ascii="Times New Roman" w:hAnsi="Times New Roman" w:cs="Times New Roman"/>
          <w:caps/>
          <w:sz w:val="26"/>
          <w:szCs w:val="26"/>
          <w:highlight w:val="white"/>
        </w:rPr>
      </w:r>
      <w:r>
        <w:rPr>
          <w:rFonts w:ascii="Times New Roman" w:hAnsi="Times New Roman" w:cs="Times New Roman"/>
          <w:caps/>
          <w:sz w:val="26"/>
          <w:szCs w:val="26"/>
          <w:highlight w:val="white"/>
        </w:rPr>
      </w:r>
      <w:r>
        <w:rPr>
          <w:rFonts w:ascii="Times New Roman" w:hAnsi="Times New Roman" w:cs="Times New Roman"/>
          <w:caps/>
          <w:sz w:val="26"/>
          <w:szCs w:val="26"/>
          <w:highlight w:val="white"/>
        </w:rPr>
      </w:r>
    </w:p>
    <w:tbl>
      <w:tblPr>
        <w:tblW w:w="9862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01"/>
        <w:gridCol w:w="1566"/>
        <w:gridCol w:w="1128"/>
        <w:gridCol w:w="1418"/>
        <w:gridCol w:w="1001"/>
        <w:gridCol w:w="995"/>
        <w:gridCol w:w="693"/>
        <w:gridCol w:w="860"/>
      </w:tblGrid>
      <w:tr>
        <w:tblPrEx/>
        <w:trPr>
          <w:trHeight w:val="19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t xml:space="preserve">Наименование производителя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t xml:space="preserve">Наименование страны происхождения товара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t xml:space="preserve">Данные документа, подтверждающего страну происхождения товара (при наличии такого документа)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t xml:space="preserve">Цена за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br/>
              <w:t xml:space="preserve">единицу товара в  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br/>
              <w:t xml:space="preserve">руб.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t xml:space="preserve">Цена товара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br/>
              <w:t xml:space="preserve">в руб. 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white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21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Уничтожитель бумаг (шредер) </w:t>
            </w: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Office</w:t>
            </w: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Kit</w:t>
            </w: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 S180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vAlign w:val="center"/>
            <w:textDirection w:val="lrTb"/>
            <w:noWrap w:val="false"/>
          </w:tcPr>
          <w:p>
            <w:pPr>
              <w:ind w:left="-108" w:right="-159"/>
              <w:jc w:val="center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шт.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216"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2" w:type="dxa"/>
            <w:textDirection w:val="lrTb"/>
            <w:noWrap w:val="false"/>
          </w:tcPr>
          <w:p>
            <w:pPr>
              <w:jc w:val="right"/>
              <w:widowControl w:val="off"/>
              <w:rPr>
                <w:rFonts w:ascii="Times New Roman" w:hAnsi="Times New Roman" w:cs="Times New Roman"/>
                <w:b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Cs w:val="24"/>
                <w:highlight w:val="white"/>
              </w:rPr>
              <w:t xml:space="preserve">Цена Договора:</w:t>
            </w:r>
            <w:r>
              <w:rPr>
                <w:rFonts w:ascii="Times New Roman" w:hAnsi="Times New Roman" w:cs="Times New Roman"/>
                <w:b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Cs w:val="24"/>
                <w:highlight w:val="white"/>
              </w:rPr>
            </w:r>
          </w:p>
        </w:tc>
      </w:tr>
    </w:tbl>
    <w:p>
      <w:pPr>
        <w:jc w:val="both"/>
        <w:rPr>
          <w:rFonts w:eastAsia="Calibri"/>
          <w:szCs w:val="24"/>
          <w:highlight w:val="white"/>
        </w:rPr>
      </w:pPr>
      <w:r>
        <w:rPr>
          <w:rFonts w:eastAsia="Calibri"/>
          <w:szCs w:val="24"/>
          <w:highlight w:val="white"/>
        </w:rPr>
      </w:r>
      <w:r>
        <w:rPr>
          <w:rFonts w:eastAsia="Calibri"/>
          <w:szCs w:val="24"/>
          <w:highlight w:val="white"/>
        </w:rPr>
      </w:r>
      <w:r>
        <w:rPr>
          <w:rFonts w:eastAsia="Calibri"/>
          <w:szCs w:val="24"/>
          <w:highlight w:val="white"/>
        </w:rPr>
      </w:r>
    </w:p>
    <w:p>
      <w:pPr>
        <w:contextualSpacing/>
        <w:jc w:val="center"/>
        <w:spacing w:after="0"/>
        <w:widowControl w:val="off"/>
        <w:rPr>
          <w:caps/>
          <w:sz w:val="26"/>
          <w:szCs w:val="26"/>
          <w:highlight w:val="white"/>
        </w:rPr>
      </w:pPr>
      <w:r>
        <w:rPr>
          <w:caps/>
          <w:sz w:val="26"/>
          <w:szCs w:val="26"/>
          <w:highlight w:val="white"/>
        </w:rPr>
      </w:r>
      <w:r>
        <w:rPr>
          <w:caps/>
          <w:sz w:val="26"/>
          <w:szCs w:val="26"/>
          <w:highlight w:val="white"/>
        </w:rPr>
      </w:r>
      <w:r>
        <w:rPr>
          <w:caps/>
          <w:sz w:val="26"/>
          <w:szCs w:val="26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4"/>
        <w:contextualSpacing/>
        <w:ind w:left="0" w:firstLine="709"/>
        <w:jc w:val="both"/>
        <w:rPr>
          <w:b/>
          <w:highlight w:val="white"/>
        </w:rPr>
      </w:pPr>
      <w:r>
        <w:rPr>
          <w:highlight w:val="white"/>
        </w:rPr>
        <w:t xml:space="preserve">Цена Договора составляет _________________ (____________________________________________) в том числе НДС </w:t>
      </w:r>
      <w:r>
        <w:rPr>
          <w:color w:val="000000"/>
          <w:highlight w:val="white"/>
        </w:rPr>
        <w:t xml:space="preserve">- ________ руб. (_________) / НДС не облагается на основании________</w:t>
      </w:r>
      <w:r>
        <w:rPr>
          <w:highlight w:val="white"/>
        </w:rPr>
        <w:t xml:space="preserve">, и включает в себя все расходы, связанные с исполнением условий Договора, в том числе на доставку, погрузку, разгрузку, уплату налогов, таможенных пошлин, транспортных расходов, сборов и других обязательных платежей.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pStyle w:val="894"/>
        <w:contextualSpacing/>
        <w:ind w:left="0" w:firstLine="709"/>
        <w:jc w:val="both"/>
        <w:rPr>
          <w:b/>
          <w:highlight w:val="white"/>
        </w:rPr>
      </w:pPr>
      <w:r>
        <w:rPr>
          <w:highlight w:val="white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</w:t>
      </w:r>
      <w:r>
        <w:rPr>
          <w:highlight w:val="white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tbl>
      <w:tblPr>
        <w:tblW w:w="9622" w:type="dxa"/>
        <w:jc w:val="center"/>
        <w:tblLayout w:type="fixed"/>
        <w:tblLook w:val="01E0" w:firstRow="1" w:lastRow="1" w:firstColumn="1" w:lastColumn="1" w:noHBand="0" w:noVBand="0"/>
      </w:tblPr>
      <w:tblGrid>
        <w:gridCol w:w="4880"/>
        <w:gridCol w:w="4742"/>
      </w:tblGrid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left="180" w:right="27" w:firstLine="709"/>
              <w:jc w:val="center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left="432" w:firstLine="70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 и картографии по Москве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(Управление Росреестра по Москве)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firstLine="709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00" w:lineRule="atLeast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государственных закупок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_________________/ Р.В. Комаров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__________________/                                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jc w:val="both"/>
        <w:spacing w:line="240" w:lineRule="auto"/>
        <w:shd w:val="clear" w:color="auto" w:fill="ffffff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pageBreakBefore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 2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Договору от «__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_»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  2026 г. №__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center"/>
        <w:spacing w:after="0" w:line="240" w:lineRule="auto"/>
        <w:widowControl w:val="off"/>
        <w:tabs>
          <w:tab w:val="left" w:pos="1368" w:leader="none"/>
        </w:tabs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7"/>
        <w:jc w:val="center"/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1. Общая информация об объекте закупки</w:t>
      </w: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</w:p>
    <w:p>
      <w:pPr>
        <w:pStyle w:val="897"/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1.1. Объект закупки – приобретение уничтожителя бумаг (шредера) с характеристиками в соответствии с требованиями, указанными в Приложении 1 к Техническому заданию.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 Срок поставки - в течение 3 (трех) рабочих дней с даты заключения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1.3. Приложения к Техническому заданию: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Приложение № 1. Перечень поставляемого Товара, требования к качественным и количественным характеристикам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left="567"/>
        <w:jc w:val="center"/>
        <w:spacing w:after="48"/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</w:p>
    <w:p>
      <w:pPr>
        <w:ind w:left="567"/>
        <w:jc w:val="center"/>
        <w:spacing w:after="48"/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2. Требования к качеству и безопасности Товара</w:t>
      </w: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2.1. Весь поставляемый Товар должен соответствовать требованиям, указанным в Приложении 1 к Техническому заданию.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2.2. Товар должен быть новым, выпуска не ранее 2026 года, не бывшим в употреблении и не восстановленным, не должен иметь дефектов, связанных с ко</w:t>
      </w:r>
      <w:r>
        <w:rPr>
          <w:rFonts w:ascii="Times New Roman" w:hAnsi="Times New Roman" w:eastAsia="Times New Roman" w:cs="Times New Roman"/>
          <w:highlight w:val="white"/>
        </w:rPr>
        <w:t xml:space="preserve">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Товара, предназначенным для страны Заказчика.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2.3. Товар должен соответствовать стандартам и техническим условиям заводов-изготовителей, в случае их обязательной сертификации в соответствии с законодательством Российской Федерации.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2.4. Товар должен быть безопасным для здоровья человека и окружающей среды на протяжении всего установленного изготовителем срока службы (Закон Российской Федерации от 07.02.1992 № 2300-1 «О защите прав потребителей»).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2.5. Товар не должен иметь потертостей, царапин, сколов и следов вскрытия или его установки. Элементы и детали Товара не должны иметь трещин, царапин, вмятин </w:t>
      </w:r>
      <w:r>
        <w:rPr>
          <w:rFonts w:ascii="Times New Roman" w:hAnsi="Times New Roman" w:eastAsia="Times New Roman" w:cs="Times New Roman"/>
          <w:highlight w:val="white"/>
        </w:rPr>
        <w:t xml:space="preserve">и других дефектов, ухудшающих их внешний вид и препятствующих нормальной работе, подвижные элементы должны легко перемещаться без перекосов и заеданий. К поставке не допускаются образцы Товара, предназначенные для экспонирования на выставках и для рекламы.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left="567"/>
        <w:jc w:val="center"/>
        <w:spacing w:after="48"/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3. Требования к упаковке Товара</w:t>
      </w: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3.1. Упаковка и маркировка Товара должна соответствовать действующим стандартам для данного вида Товара. Товар отгружается в </w:t>
      </w:r>
      <w:r>
        <w:rPr>
          <w:rFonts w:ascii="Times New Roman" w:hAnsi="Times New Roman" w:eastAsia="Times New Roman" w:cs="Times New Roman"/>
          <w:highlight w:val="white"/>
        </w:rPr>
        <w:t xml:space="preserve">упаковке, соответствующей характеру поставляемого товара и способу транспортировки. Упаковка предохраняет груз от всякого рода повреждений, утраты товарного вида в соответствии с Техническим регламентом ТС 005/2011 от 16.08.2011 «О безопасности упаковки». 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3.2. Упаковка и маркировка поставляемого Товара должна содержать установленные производителями меры защиты. Маркировка Товара должна содержать и</w:t>
      </w:r>
      <w:r>
        <w:rPr>
          <w:rFonts w:ascii="Times New Roman" w:hAnsi="Times New Roman" w:eastAsia="Times New Roman" w:cs="Times New Roman"/>
          <w:highlight w:val="white"/>
        </w:rPr>
        <w:t xml:space="preserve">нформацию о наименовании, виде и сорте Товара, наименовании фирмы-изготовителя, юридическом адресе изготовителя, сроке годности и дате изготовления Товара. Маркировка должна быть легко читаемой. Маркировка упаковки должна обеспечивать идентификацию Товара.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3.3. Упаковка Товара должна быть не нарушена, не помята и не иметь вскрытий, вмятин, порезов, следов подтеков и иных механических повреждений. 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ab/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284"/>
        <w:jc w:val="center"/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4. Требования к гарантии качества</w:t>
      </w: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</w:t>
      </w:r>
      <w:r>
        <w:rPr>
          <w:rFonts w:ascii="Times New Roman" w:hAnsi="Times New Roman" w:eastAsia="Times New Roman" w:cs="Times New Roman"/>
          <w:highlight w:val="white"/>
        </w:rPr>
        <w:t xml:space="preserve">.1. Гарантийный срок сервисного</w:t>
      </w:r>
      <w:r>
        <w:rPr>
          <w:rFonts w:ascii="Times New Roman" w:hAnsi="Times New Roman" w:eastAsia="Times New Roman" w:cs="Times New Roman"/>
          <w:highlight w:val="white"/>
        </w:rPr>
        <w:t xml:space="preserve"> обс</w:t>
      </w:r>
      <w:r>
        <w:rPr>
          <w:rFonts w:ascii="Times New Roman" w:hAnsi="Times New Roman" w:eastAsia="Times New Roman" w:cs="Times New Roman"/>
          <w:highlight w:val="white"/>
        </w:rPr>
        <w:t xml:space="preserve">луживания товара составляет 1 (</w:t>
      </w:r>
      <w:r>
        <w:rPr>
          <w:rFonts w:ascii="Times New Roman" w:hAnsi="Times New Roman" w:eastAsia="Times New Roman" w:cs="Times New Roman"/>
          <w:highlight w:val="white"/>
        </w:rPr>
        <w:t xml:space="preserve">один) год.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4.2. Поставщик должен за свой счет и сроки, согласованные с Заказчиком, устранять любые дефекты товара, выявленные в течение гарантийного срока.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4.3. В случае выявления дефекта Товара Поставщик обязан направить своего представителя для участия в </w:t>
      </w:r>
      <w:r>
        <w:rPr>
          <w:rFonts w:ascii="Times New Roman" w:hAnsi="Times New Roman" w:eastAsia="Times New Roman" w:cs="Times New Roman"/>
          <w:highlight w:val="white"/>
        </w:rPr>
        <w:t xml:space="preserve">составлении акта, фиксирующего дефекты, согласования порядка и сроков их устранения не позднее 3 (трех) рабочих дней со дня получения письменного извещения заказчика. Гарантийный срок в этом случае продлевается соответственно на период устранения дефектов.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4.4. Поставщик обязан за свой счет или своими силами провести экспертизу Товара при наличии споров с Заказчиком о причинах неисправности Товара, и в зависимости от ее результатов устранить возникшие неисправности за свой счет.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284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left="567"/>
        <w:jc w:val="center"/>
        <w:spacing w:after="48"/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5. Место, условия и сроки поставки Товара</w:t>
      </w: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</w:p>
    <w:p>
      <w:pPr>
        <w:ind w:firstLine="42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5.1. </w:t>
      </w: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Товар поставляется в ассортименте и количестве согласно </w:t>
      </w: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Приложению</w:t>
      </w: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 к Техническому</w:t>
      </w: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 заданию по адресу: г. Москва, </w:t>
      </w: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г. Москва, ул. Гаражная, д. 6.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42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5.2. Погрузо-разгрузочные работы, включ</w:t>
      </w: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ая работы с применением грузоподъёмных средств, осуществляются Поставщиком собственными техническими средствами или с привлечением транспорта третьих лиц и за его счёт. Погрузочно-разгрузочные работы включают в себя работы по перемещению поставленного това</w:t>
      </w: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ра из транспортного средства в </w:t>
      </w: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помещения Заказчика.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426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5.3.</w:t>
      </w: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highlight w:val="white"/>
        </w:rPr>
        <w:t xml:space="preserve">Поставка и разгрузка Товара производятся силами и транспортом Поставщика в рабочие дни и часы Заказчика (по рабочим дням с 9 часов 00 минут до </w:t>
      </w:r>
      <w:r>
        <w:rPr>
          <w:rFonts w:ascii="Times New Roman" w:hAnsi="Times New Roman" w:eastAsia="Times New Roman" w:cs="Times New Roman"/>
          <w:highlight w:val="white"/>
        </w:rPr>
        <w:t xml:space="preserve">12 часов 00 минут и с 13 часов 45 минут до 17 часов 00 минут; по пятницам и предпраздничным дням – с 9 часов 00 минут до 12 часов 00 минут и с 13 часов 45 минут до 16 часов 00 минут) с учетом необходимого времени на разгрузку Товара в помещениях Заказчика.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ind w:firstLine="42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5.4. Поставщик обязан известить Заказчика по телефону о доставке Товара не позднее, чем за 1 (один) рабочий день с учётом графика работы Заказчика.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426"/>
        <w:jc w:val="both"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5.5.  Образовавшийся мусор после доставки должен быть вывезен в сроки, отпущенные на разгрузку тем же транспортным средством, который осуществлял доставку товара.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</w:p>
    <w:tbl>
      <w:tblPr>
        <w:tblW w:w="9622" w:type="dxa"/>
        <w:jc w:val="center"/>
        <w:tblLayout w:type="fixed"/>
        <w:tblLook w:val="01E0" w:firstRow="1" w:lastRow="1" w:firstColumn="1" w:lastColumn="1" w:noHBand="0" w:noVBand="0"/>
      </w:tblPr>
      <w:tblGrid>
        <w:gridCol w:w="4880"/>
        <w:gridCol w:w="4742"/>
      </w:tblGrid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left="180" w:right="27" w:firstLine="709"/>
              <w:jc w:val="center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left="432" w:firstLine="70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 и картографии по Москве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(Управление Росреестра по Москве)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firstLine="709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00" w:lineRule="atLeast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государственных закупок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_________________/ Р.В. Комаров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__________________/                                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426"/>
        <w:jc w:val="both"/>
        <w:rPr>
          <w:rFonts w:ascii="Times New Roman" w:hAnsi="Times New Roman" w:cs="Times New Roman"/>
          <w:highlight w:val="white"/>
        </w:rPr>
        <w:sectPr>
          <w:footnotePr/>
          <w:endnotePr/>
          <w:type w:val="nextPage"/>
          <w:pgSz w:w="11906" w:h="16838" w:orient="portrait"/>
          <w:pgMar w:top="709" w:right="707" w:bottom="568" w:left="1418" w:header="709" w:footer="709" w:gutter="0"/>
          <w:cols w:num="1" w:sep="0" w:space="1701" w:equalWidth="1"/>
          <w:docGrid w:linePitch="360"/>
        </w:sectPr>
      </w:pPr>
      <w:r>
        <w:rPr>
          <w:rFonts w:ascii="Times New Roman" w:hAnsi="Times New Roman" w:eastAsia="Times New Roman" w:cs="Times New Roman"/>
          <w:highlight w:val="white"/>
        </w:rPr>
        <w:br w:type="page" w:clear="all"/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jc w:val="right"/>
        <w:widowControl w:val="off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Приложение №1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jc w:val="right"/>
        <w:widowControl w:val="off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/>
          <w:highlight w:val="white"/>
        </w:rPr>
        <w:t xml:space="preserve">к Техническому заданию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jc w:val="right"/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</w:p>
    <w:p>
      <w:pPr>
        <w:ind w:left="567"/>
        <w:jc w:val="center"/>
        <w:spacing w:after="48"/>
        <w:rPr>
          <w:rFonts w:ascii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Перечень поставляемого Товара, требования к качественным и количественным характеристикам</w:t>
      </w:r>
      <w:r>
        <w:rPr>
          <w:rFonts w:ascii="Times New Roman" w:hAnsi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cs="Times New Roman"/>
          <w:b/>
          <w:sz w:val="26"/>
          <w:szCs w:val="26"/>
          <w:highlight w:val="white"/>
        </w:rPr>
      </w:r>
    </w:p>
    <w:p>
      <w:pPr>
        <w:ind w:left="567"/>
        <w:jc w:val="center"/>
        <w:spacing w:after="48"/>
        <w:rPr>
          <w:rFonts w:ascii="Times New Roman" w:hAnsi="Times New Roman" w:cs="Times New Roman"/>
          <w:b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tbl>
      <w:tblPr>
        <w:tblpPr w:horzAnchor="text" w:tblpXSpec="center" w:vertAnchor="text" w:tblpY="1" w:leftFromText="180" w:topFromText="0" w:rightFromText="180" w:bottomFromText="200"/>
        <w:tblW w:w="10333" w:type="dxa"/>
        <w:jc w:val="center"/>
        <w:tblLayout w:type="fixed"/>
        <w:tblLook w:val="01E0" w:firstRow="1" w:lastRow="1" w:firstColumn="1" w:lastColumn="1" w:noHBand="0" w:noVBand="0"/>
      </w:tblPr>
      <w:tblGrid>
        <w:gridCol w:w="310"/>
        <w:gridCol w:w="1759"/>
        <w:gridCol w:w="4275"/>
        <w:gridCol w:w="2848"/>
        <w:gridCol w:w="1141"/>
      </w:tblGrid>
      <w:tr>
        <w:tblPrEx/>
        <w:trPr>
          <w:jc w:val="center"/>
          <w:trHeight w:val="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tabs>
                <w:tab w:val="left" w:pos="11199" w:leader="none"/>
              </w:tabs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white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tabs>
                <w:tab w:val="left" w:pos="11199" w:leader="none"/>
              </w:tabs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white"/>
              </w:rPr>
              <w:t xml:space="preserve">Наименование и характеристики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tabs>
                <w:tab w:val="left" w:pos="11199" w:leader="none"/>
              </w:tabs>
              <w:rPr>
                <w:rFonts w:ascii="Times New Roman" w:hAnsi="Times New Roman" w:eastAsia="Times New Roman" w:cs="Times New Roman"/>
                <w:b/>
                <w:bCs/>
                <w:sz w:val="10"/>
                <w:szCs w:val="1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0"/>
                <w:szCs w:val="1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0"/>
                <w:szCs w:val="1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0"/>
                <w:szCs w:val="10"/>
                <w:highlight w:val="white"/>
              </w:rPr>
            </w:r>
          </w:p>
          <w:p>
            <w:pPr>
              <w:jc w:val="center"/>
              <w:spacing w:after="0" w:line="240" w:lineRule="auto"/>
              <w:shd w:val="clear" w:color="auto" w:fill="ffffff"/>
              <w:widowControl w:val="off"/>
              <w:tabs>
                <w:tab w:val="left" w:pos="11199" w:leader="none"/>
              </w:tabs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white"/>
              </w:rPr>
              <w:t xml:space="preserve">Характеристика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tabs>
                <w:tab w:val="left" w:pos="11199" w:leader="none"/>
              </w:tabs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white"/>
              </w:rPr>
              <w:t xml:space="preserve">Внешний вид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tabs>
                <w:tab w:val="left" w:pos="11199" w:leader="none"/>
              </w:tabs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white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9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ffffff" w:fill="ffff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shd w:val="clear" w:color="ffffff" w:fill="ffffff"/>
              <w:rPr>
                <w:rFonts w:ascii="Times New Roman" w:hAnsi="Times New Roman" w:cs="Times New Roman"/>
                <w:color w:val="151528"/>
                <w:sz w:val="20"/>
                <w:szCs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Уничтожитель бумаг (шредер) </w:t>
            </w: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Office</w:t>
            </w: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Kit</w:t>
            </w:r>
            <w:r>
              <w:rPr>
                <w:rFonts w:ascii="Times New Roman" w:hAnsi="Times New Roman" w:eastAsia="Times New Roman" w:cs="Times New Roman"/>
                <w:color w:val="151528"/>
                <w:sz w:val="20"/>
                <w:szCs w:val="20"/>
                <w:highlight w:val="white"/>
              </w:rPr>
              <w:t xml:space="preserve"> S180</w:t>
            </w:r>
            <w:r>
              <w:rPr>
                <w:rFonts w:ascii="Times New Roman" w:hAnsi="Times New Roman" w:cs="Times New Roman"/>
                <w:color w:val="151528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151528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28.23.23.000-00000006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Высота - ≥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600 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 &lt; 800 Миллиметр;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Длина - ≥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400 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 &lt; 500 Миллиметр;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Ширина - ≥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300 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 &lt; 400 Миллиметр;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Ширина уничтожаемого материала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&lt; 250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Миллиметр  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Количество единовременно уничтожаемых листов бумаги -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&lt; 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штука;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Конструктивные особенности - Уничтожение бумаги со скрепками;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Объем контейнера для уничтоженных материалов -  ≥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30 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 &lt; 35 литр;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Скорость уничтожения материала -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&lt; 0.05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Метр в секунду;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Тип машины - С выдачей отходов в виде кусочков;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Тип уничтожаемого материала – Бумага;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Тип управления - Автоматический;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Уровень шума -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&lt; 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Децибел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Ширина уничтоженного материала -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&lt;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 Миллиметр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Дополнительные характеристики: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Уровень секретности (DIN 66399) - Р-7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Тип резки – перекрестный;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Размер фрагментов уничтоженного материала - 0,8х1 мм; 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Количество единовременно уничтожаемых листов бумаги (70 г/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) – не менее 5 листов;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Уничтожение компакт-дисков – да;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Защита от перегрева – да;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Автореверс - да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Индикатор заполнения корзины – световой;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Мощность двигателя - 420 Вт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15360" behindDoc="1" locked="0" layoutInCell="1" allowOverlap="1">
                      <wp:simplePos x="0" y="0"/>
                      <wp:positionH relativeFrom="column">
                        <wp:posOffset>35106</wp:posOffset>
                      </wp:positionH>
                      <wp:positionV relativeFrom="paragraph">
                        <wp:posOffset>-645151</wp:posOffset>
                      </wp:positionV>
                      <wp:extent cx="1860684" cy="2200099"/>
                      <wp:effectExtent l="0" t="0" r="0" b="0"/>
                      <wp:wrapNone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403224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rcRect l="14984" t="0" r="14510" b="166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60681" cy="220009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15360;o:allowoverlap:true;o:allowincell:true;mso-position-horizontal-relative:text;margin-left:2.76pt;mso-position-horizontal:absolute;mso-position-vertical-relative:text;margin-top:-50.80pt;mso-position-vertical:absolute;width:146.51pt;height:173.24pt;mso-wrap-distance-left:9.07pt;mso-wrap-distance-top:0.00pt;mso-wrap-distance-right:9.07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ar-SA"/>
        </w:rPr>
        <w:t xml:space="preserve">Обоснование необходимости использования иной и дополнительной информации в соответствии с Постановлением Правительства РФ от 08.02.2017 №145: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ar-SA"/>
        </w:rPr>
        <w:t xml:space="preserve">Согласно пункту 2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ar-SA"/>
        </w:rPr>
        <w:t xml:space="preserve"> части 1 статьи 33 Федерального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ar-SA"/>
        </w:rPr>
        <w:t xml:space="preserve"> Закона от 05.04.2013 № 44 ФЗ «О контрактной системе в сфере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ar-SA"/>
        </w:rPr>
        <w:t xml:space="preserve">закупок товаров, работ, услуг для обеспечения государственных и муниципальных нужд», указанные дополнительные характеристики КТРУ необходимы для более точного определения функциональных, технических и эксплуатационных характеристик приобретаемого шредера. 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8"/>
          <w:szCs w:val="8"/>
          <w:highlight w:val="white"/>
        </w:rPr>
      </w:pPr>
      <w:r>
        <w:rPr>
          <w:rFonts w:ascii="Times New Roman" w:hAnsi="Times New Roman" w:cs="Times New Roman"/>
          <w:sz w:val="8"/>
          <w:szCs w:val="8"/>
          <w:highlight w:val="white"/>
        </w:rPr>
      </w:r>
      <w:r>
        <w:rPr>
          <w:rFonts w:ascii="Times New Roman" w:hAnsi="Times New Roman" w:cs="Times New Roman"/>
          <w:sz w:val="8"/>
          <w:szCs w:val="8"/>
          <w:highlight w:val="white"/>
        </w:rPr>
      </w:r>
      <w:r>
        <w:rPr>
          <w:rFonts w:ascii="Times New Roman" w:hAnsi="Times New Roman" w:cs="Times New Roman"/>
          <w:sz w:val="8"/>
          <w:szCs w:val="8"/>
          <w:highlight w:val="white"/>
        </w:rPr>
      </w:r>
    </w:p>
    <w:tbl>
      <w:tblPr>
        <w:tblW w:w="9622" w:type="dxa"/>
        <w:jc w:val="center"/>
        <w:tblLayout w:type="fixed"/>
        <w:tblLook w:val="01E0" w:firstRow="1" w:lastRow="1" w:firstColumn="1" w:lastColumn="1" w:noHBand="0" w:noVBand="0"/>
      </w:tblPr>
      <w:tblGrid>
        <w:gridCol w:w="4880"/>
        <w:gridCol w:w="4742"/>
      </w:tblGrid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left="180" w:right="27" w:firstLine="709"/>
              <w:jc w:val="center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left="432" w:firstLine="70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 и картографии по Москве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(Управление Росреестра по Москве)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firstLine="709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00" w:lineRule="atLeast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государственных закупок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_________________/ Р.В. Комаров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__________________/                                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ectPr>
          <w:footnotePr/>
          <w:endnotePr/>
          <w:type w:val="nextPage"/>
          <w:pgSz w:w="11906" w:h="16838" w:orient="portrait"/>
          <w:pgMar w:top="851" w:right="707" w:bottom="709" w:left="1418" w:header="708" w:footer="708" w:gutter="0"/>
          <w:pgNumType w:start="1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right"/>
        <w:pageBreakBefore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 3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Договору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 «___» _______2026 г. №__________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right="27"/>
        <w:shd w:val="clear" w:color="ffffff" w:themeColor="background1" w:fill="ffffff" w:themeFill="background1"/>
        <w:tabs>
          <w:tab w:val="left" w:pos="900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Форма акта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приемки товара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eastAsia="Times New Roman"/>
          <w:b/>
          <w:bCs/>
          <w:caps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bCs/>
          <w:caps/>
          <w:smallCaps/>
          <w:sz w:val="24"/>
          <w:szCs w:val="24"/>
          <w:highlight w:val="white"/>
          <w:lang w:eastAsia="ru-RU"/>
        </w:rPr>
        <w:t xml:space="preserve">Акт ПРИЕМки ТОВАРа</w:t>
      </w:r>
      <w:r>
        <w:rPr>
          <w:rFonts w:ascii="Times New Roman" w:hAnsi="Times New Roman" w:eastAsia="Times New Roman"/>
          <w:b/>
          <w:bCs/>
          <w:caps/>
          <w:smallCap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b/>
          <w:bCs/>
          <w:caps/>
          <w:smallCaps/>
          <w:sz w:val="24"/>
          <w:szCs w:val="24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  <w:lang w:eastAsia="ru-RU"/>
        </w:rPr>
        <w:t xml:space="preserve">по ДОГОВОРУ</w:t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Cs/>
          <w:caps/>
          <w:smallCaps/>
          <w:sz w:val="16"/>
          <w:szCs w:val="16"/>
          <w:highlight w:val="white"/>
          <w:lang w:eastAsia="ru-RU"/>
        </w:rPr>
        <w:t xml:space="preserve">ОТ </w:t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  <w:lang w:eastAsia="ru-RU"/>
        </w:rPr>
        <w:t xml:space="preserve">«___» _________ 20___ </w:t>
      </w:r>
      <w:r>
        <w:rPr>
          <w:rFonts w:ascii="Times New Roman" w:hAnsi="Times New Roman" w:eastAsia="Times New Roman"/>
          <w:bCs/>
          <w:caps/>
          <w:smallCaps/>
          <w:sz w:val="16"/>
          <w:szCs w:val="16"/>
          <w:highlight w:val="white"/>
          <w:lang w:eastAsia="ru-RU"/>
        </w:rPr>
        <w:t xml:space="preserve">Г.</w:t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  <w:lang w:eastAsia="ru-RU"/>
        </w:rPr>
        <w:t xml:space="preserve"> №_______________________________</w:t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eastAsia="Times New Roman"/>
          <w:bCs/>
          <w:i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Cs/>
          <w:i/>
          <w:smallCap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bCs/>
          <w:i/>
          <w:smallCap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bCs/>
          <w:i/>
          <w:smallCaps/>
          <w:sz w:val="24"/>
          <w:szCs w:val="24"/>
          <w:highlight w:val="white"/>
        </w:rPr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4560"/>
      </w:tblGrid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Дата составления и подписания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Дата подписания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Акта Поставщиком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Акта Заказчиком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«__»__________20___г., Москва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«__»__________20___г., Москва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jc w:val="both"/>
        <w:keepLines/>
        <w:keepNext/>
        <w:spacing w:after="0" w:line="240" w:lineRule="auto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«_____________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____________________________________________, именуемое в дальнейшем «Поставщик», в лице _____________________________________________, действующего на основании ____________, с одной стороны и Управление Росреестра по Москве, именуемое в дальнейшем «Заказ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чик», в лице заместителя руководителя Управления Росреестра по Москве________________, действующего на основании доверенности от «__» ______ 20__ г.                № ______________, с другой стороны, именуемые в дальнейшем «Стороны», составили настоящий Ак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т приемки товара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(далее – «Акт») о нижеследующем: 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1. </w:t>
      </w:r>
      <w:r>
        <w:rPr>
          <w:rFonts w:ascii="Times New Roman" w:hAnsi="Times New Roman" w:eastAsia="Times New Roman"/>
          <w:highlight w:val="white"/>
          <w:lang w:eastAsia="ar-SA"/>
        </w:rPr>
        <w:t xml:space="preserve">Поставщик в соответствии с договором № _____________ от _____________ (далее – Договор) поставил товар, а именно: 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tbl>
      <w:tblPr>
        <w:tblpPr w:horzAnchor="margin" w:tblpX="108" w:vertAnchor="text" w:tblpY="92" w:leftFromText="180" w:topFromText="0" w:rightFromText="180" w:bottomFromText="0"/>
        <w:tblW w:w="96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11"/>
        <w:gridCol w:w="1758"/>
        <w:gridCol w:w="1559"/>
        <w:gridCol w:w="1442"/>
        <w:gridCol w:w="2176"/>
      </w:tblGrid>
      <w:tr>
        <w:tblPrEx/>
        <w:trPr>
          <w:cantSplit/>
          <w:trHeight w:val="69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ind w:left="-108" w:right="-165"/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8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Характеристики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Количество, ед.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(включая НДС)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6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Общая стоимость, руб.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(включая НДС)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cantSplit/>
          <w:trHeight w:val="1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8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6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</w:tr>
      <w:tr>
        <w:tblPrEx/>
        <w:trPr>
          <w:cantSplit/>
          <w:trHeight w:val="1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8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6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</w:tr>
      <w:tr>
        <w:tblPrEx/>
        <w:trPr>
          <w:cantSplit/>
          <w:trHeight w:val="1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8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6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2. Стоимость товара составляет: _____________________ руб. (сумма прописью).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3. К настоящему Акту прилагаются следующие документы, подтверждающие поставку    товара: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-_________________________________________________________________________;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-_________________________________________________________________________.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4. Представленные документы для принятия товара и их оплаты проверены, </w:t>
      </w:r>
      <w:r>
        <w:rPr>
          <w:rFonts w:ascii="Times New Roman" w:hAnsi="Times New Roman" w:eastAsia="Times New Roman"/>
          <w:b/>
          <w:highlight w:val="white"/>
          <w:lang w:eastAsia="ru-RU"/>
        </w:rPr>
        <w:t xml:space="preserve">соответствуют/не соответствуют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данным Договора (в том числе правильность наименований и реквизитов сторон, наличие и правильность заполнения предусмотренных документами данных).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5. При проведении экспертизы </w:t>
      </w:r>
      <w:r>
        <w:rPr>
          <w:rFonts w:ascii="Times New Roman" w:hAnsi="Times New Roman" w:eastAsia="Times New Roman"/>
          <w:b/>
          <w:highlight w:val="white"/>
          <w:lang w:eastAsia="ru-RU"/>
        </w:rPr>
        <w:t xml:space="preserve">выявлены/не выявлены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факты ненадлежащего исполнения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Договора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Поставщиком.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Выявленные факты не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надлежащего исполнения Договора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tbl>
      <w:tblPr>
        <w:tblpPr w:horzAnchor="margin" w:tblpX="108" w:vertAnchor="text" w:tblpY="92" w:leftFromText="180" w:topFromText="0" w:rightFromText="180" w:bottomFromText="0"/>
        <w:tblW w:w="96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11"/>
        <w:gridCol w:w="3317"/>
        <w:gridCol w:w="3618"/>
      </w:tblGrid>
      <w:tr>
        <w:tblPrEx/>
        <w:trPr>
          <w:cantSplit/>
          <w:trHeight w:val="69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ind w:left="-108" w:right="-165"/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Наименование выявленного факта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7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Пункт (раздел) Договора, требования которого нарушены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8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Предложения по принятию мер по фактам нарушения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cantSplit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7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8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Прием товара не может быть оформлен до устранения выявленных нарушений Поставщиком. Срок устранения нарушений: ________________________________________________________________________________.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Неустойка </w:t>
      </w:r>
      <w:r>
        <w:rPr>
          <w:rFonts w:ascii="Times New Roman" w:hAnsi="Times New Roman" w:eastAsia="Times New Roman"/>
          <w:b/>
          <w:highlight w:val="white"/>
          <w:lang w:eastAsia="ru-RU"/>
        </w:rPr>
        <w:t xml:space="preserve">применялась/не применялась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- назначен штраф в соответствии с п.__ Договора в сумме __________________руб.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- пени в соответствии с п.__ Договора в сумме __________________руб.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Общий размер неустойки ____________________.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Сумма, подлежащая уплате Поставщику за товар, принятый по настоящему акту (с учетом удержания штрафа и (или) пени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):  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  руб., в том числе НДС (__%) _____ / НДС не облагается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6. Выводы специалиста (эксперта): </w:t>
      </w:r>
      <w:r>
        <w:rPr>
          <w:rFonts w:ascii="Times New Roman" w:hAnsi="Times New Roman" w:eastAsia="Times New Roman"/>
          <w:b/>
          <w:highlight w:val="white"/>
          <w:lang w:eastAsia="ru-RU"/>
        </w:rPr>
        <w:t xml:space="preserve">принять/не принимать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результаты, предусмотренные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Договором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7. Специалист (эксперт), участвующий в приемке товара ознакомлен с действующим законодательством о приемке, а также условиями Договора и несет ответственность в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соответствии с законодательством Российской Федерации за преднамеренное искажение результатов приемки товара.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8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8. Должность специалиста (эксперта)</w:t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8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8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Подпись</w:t>
      </w:r>
      <w:r>
        <w:rPr>
          <w:highlight w:val="white"/>
        </w:rPr>
        <w:t xml:space="preserve"> с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пециалиста (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эксперта)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     </w:t>
      </w:r>
      <w:r>
        <w:rPr>
          <w:rFonts w:ascii="Times New Roman" w:hAnsi="Times New Roman" w:eastAsia="Times New Roman"/>
          <w:highlight w:val="white"/>
          <w:lang w:eastAsia="ru-RU"/>
        </w:rPr>
        <w:tab/>
      </w:r>
      <w:r>
        <w:rPr>
          <w:rFonts w:ascii="Times New Roman" w:hAnsi="Times New Roman" w:eastAsia="Times New Roman"/>
          <w:highlight w:val="white"/>
          <w:lang w:eastAsia="ru-RU"/>
        </w:rPr>
        <w:tab/>
        <w:t xml:space="preserve">       __________________ / _____________ 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От Поставщика (при наличии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):  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     __________________ / _____________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Особое мнение специалиста (эксперта) (при наличии): ________________________________________ _______________________________________________________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.</w:t>
      </w:r>
      <w:r>
        <w:rPr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Заключение эксперта (экспертной организации) (при наличии): ________________________________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tbl>
      <w:tblPr>
        <w:tblpPr w:horzAnchor="margin" w:tblpXSpec="left" w:vertAnchor="text" w:tblpY="351" w:leftFromText="180" w:topFromText="0" w:rightFromText="180" w:bottomFromText="0"/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>
        <w:tblPrEx/>
        <w:trPr>
          <w:trHeight w:val="426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47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Подписи и печати Сторон:</w:t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  <w:u w:val="singl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  <w:u w:val="single"/>
              </w:rPr>
            </w:r>
          </w:p>
        </w:tc>
      </w:tr>
      <w:tr>
        <w:tblPrEx/>
        <w:trPr>
          <w:trHeight w:val="33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0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7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color w:val="00000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color w:val="000000"/>
                <w:highlight w:val="white"/>
              </w:rPr>
            </w:r>
          </w:p>
        </w:tc>
      </w:tr>
      <w:tr>
        <w:tblPrEx/>
        <w:trPr>
          <w:trHeight w:val="10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0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Поставщик:</w:t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_________________________/_______________/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  <w:lang w:eastAsia="ru-RU"/>
              </w:rPr>
              <w:t xml:space="preserve">                            М.П.</w:t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7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Заместитель руководителя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______________________/________________/</w:t>
            </w: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                  М.П.</w:t>
            </w: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jc w:val="both"/>
        <w:keepLines/>
        <w:keepNext/>
        <w:spacing w:after="0" w:line="240" w:lineRule="auto"/>
        <w:tabs>
          <w:tab w:val="left" w:pos="993" w:leader="none"/>
        </w:tabs>
        <w:rPr>
          <w:rFonts w:ascii="Times New Roman" w:hAnsi="Times New Roman" w:eastAsia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/>
          <w:sz w:val="20"/>
          <w:szCs w:val="20"/>
          <w:highlight w:val="white"/>
          <w:lang w:eastAsia="ru-RU"/>
        </w:rPr>
        <w:t xml:space="preserve">  </w:t>
      </w:r>
      <w:r>
        <w:rPr>
          <w:rFonts w:ascii="Times New Roman" w:hAnsi="Times New Roman" w:eastAsia="Times New Roman"/>
          <w:sz w:val="20"/>
          <w:szCs w:val="20"/>
          <w:highlight w:val="white"/>
          <w:lang w:eastAsia="ru-RU"/>
        </w:rPr>
      </w:r>
      <w:r>
        <w:rPr>
          <w:rFonts w:ascii="Times New Roman" w:hAnsi="Times New Roman" w:eastAsia="Times New Roman"/>
          <w:sz w:val="20"/>
          <w:szCs w:val="20"/>
          <w:highlight w:val="white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highlight w:val="white"/>
        </w:rPr>
      </w:pP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highlight w:val="white"/>
        </w:rPr>
      </w:pP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</w:p>
    <w:p>
      <w:pPr>
        <w:contextualSpacing/>
        <w:ind w:right="27"/>
        <w:jc w:val="center"/>
        <w:spacing w:after="0" w:line="240" w:lineRule="auto"/>
        <w:tabs>
          <w:tab w:val="left" w:pos="900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jc w:val="right"/>
        <w:shd w:val="clear" w:color="ffffff" w:themeColor="background1" w:fill="ffffff" w:themeFill="background1"/>
        <w:rPr>
          <w:rFonts w:ascii="Times New Roman" w:hAnsi="Times New Roman" w:eastAsia="Times New Roman" w:cs="Times New Roman"/>
          <w:i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i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iCs/>
          <w:sz w:val="24"/>
          <w:szCs w:val="24"/>
          <w:highlight w:val="white"/>
        </w:rPr>
      </w:r>
    </w:p>
    <w:p>
      <w:pPr>
        <w:contextualSpacing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Форма акта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приемки товара (партии товара)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согласована: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right="27"/>
        <w:tabs>
          <w:tab w:val="left" w:pos="900" w:leader="none"/>
        </w:tabs>
        <w:rPr>
          <w:rFonts w:ascii="Times New Roman" w:hAnsi="Times New Roman" w:cs="Times New Roman"/>
          <w:bCs/>
          <w:i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i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i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iCs/>
          <w:sz w:val="24"/>
          <w:szCs w:val="24"/>
          <w:highlight w:val="white"/>
        </w:rPr>
      </w:r>
    </w:p>
    <w:tbl>
      <w:tblPr>
        <w:tblW w:w="9655" w:type="dxa"/>
        <w:jc w:val="center"/>
        <w:tblLayout w:type="fixed"/>
        <w:tblLook w:val="01E0" w:firstRow="1" w:lastRow="1" w:firstColumn="1" w:lastColumn="1" w:noHBand="0" w:noVBand="0"/>
      </w:tblPr>
      <w:tblGrid>
        <w:gridCol w:w="4827"/>
        <w:gridCol w:w="4828"/>
      </w:tblGrid>
      <w:tr>
        <w:tblPrEx/>
        <w:trPr>
          <w:jc w:val="center"/>
        </w:trPr>
        <w:tc>
          <w:tcPr>
            <w:tcW w:w="4827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27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27" w:type="dxa"/>
            <w:textDirection w:val="lrTb"/>
            <w:noWrap w:val="false"/>
          </w:tcPr>
          <w:p>
            <w:pPr>
              <w:contextualSpacing/>
              <w:ind w:left="20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 и картографии по Москве (Управление Росреестра по Москве)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27" w:type="dxa"/>
            <w:textDirection w:val="lrTb"/>
            <w:noWrap w:val="false"/>
          </w:tcPr>
          <w:p>
            <w:pPr>
              <w:contextualSpacing/>
              <w:ind w:firstLine="709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27" w:type="dxa"/>
            <w:textDirection w:val="lrTb"/>
            <w:noWrap w:val="false"/>
          </w:tcPr>
          <w:p>
            <w:pPr>
              <w:contextualSpacing/>
              <w:ind w:left="20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государственных закупок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_________________/ Р.В. Комаров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27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__________________/                          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shd w:val="clear" w:color="auto" w:fill="ffffff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16"/>
          <w:highlight w:val="white"/>
          <w:lang w:eastAsia="ru-RU"/>
        </w:rPr>
        <w:br w:type="page" w:clear="all"/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7"/>
        <w:ind w:firstLine="6095"/>
        <w:jc w:val="right"/>
        <w:spacing w:after="160" w:line="276" w:lineRule="auto"/>
        <w:rPr>
          <w:rFonts w:ascii="Times New Roman" w:hAnsi="Times New Roman" w:cs="Times New Roman"/>
          <w:sz w:val="24"/>
          <w:szCs w:val="24"/>
          <w:highlight w:val="white"/>
        </w:rPr>
        <w:sectPr>
          <w:footnotePr/>
          <w:endnotePr/>
          <w:type w:val="nextPage"/>
          <w:pgSz w:w="11906" w:h="16838" w:orient="portrait"/>
          <w:pgMar w:top="851" w:right="851" w:bottom="567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7"/>
          <w:szCs w:val="14"/>
          <w:highlight w:val="white"/>
        </w:rPr>
      </w:pPr>
      <w:r>
        <w:rPr>
          <w:rFonts w:ascii="Times New Roman" w:hAnsi="Times New Roman" w:cs="Times New Roman"/>
          <w:sz w:val="17"/>
          <w:szCs w:val="14"/>
          <w:highlight w:val="white"/>
        </w:rPr>
      </w:r>
      <w:r>
        <w:rPr>
          <w:rFonts w:ascii="Times New Roman" w:hAnsi="Times New Roman" w:cs="Times New Roman"/>
          <w:sz w:val="17"/>
          <w:szCs w:val="14"/>
          <w:highlight w:val="white"/>
        </w:rPr>
      </w:r>
      <w:r>
        <w:rPr>
          <w:rFonts w:ascii="Times New Roman" w:hAnsi="Times New Roman" w:cs="Times New Roman"/>
          <w:sz w:val="17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на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сумму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jc w:val="right"/>
        <w:spacing w:before="84" w:after="0" w:line="240" w:lineRule="auto"/>
        <w:widowControl w:val="off"/>
        <w:tabs>
          <w:tab w:val="left" w:pos="9923" w:leader="none"/>
        </w:tabs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i/>
          <w:sz w:val="16"/>
          <w:highlight w:val="white"/>
        </w:rPr>
        <w:t xml:space="preserve">Образец</w:t>
      </w:r>
      <w:r>
        <w:rPr>
          <w:rFonts w:ascii="Times New Roman" w:hAnsi="Times New Roman" w:eastAsia="Times New Roman" w:cs="Times New Roman"/>
          <w:i/>
          <w:spacing w:val="4"/>
          <w:sz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sz w:val="16"/>
          <w:highlight w:val="white"/>
        </w:rPr>
        <w:t xml:space="preserve">Акта</w:t>
      </w:r>
      <w:r>
        <w:rPr>
          <w:rFonts w:ascii="Times New Roman" w:hAnsi="Times New Roman" w:eastAsia="Times New Roman" w:cs="Times New Roman"/>
          <w:i/>
          <w:sz w:val="16"/>
          <w:highlight w:val="white"/>
        </w:rPr>
        <w:tab/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Приложение № 4 к Договору от «___» _______2026 г. №________</w:t>
      </w: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  <w:p>
      <w:pPr>
        <w:spacing w:before="55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ПРИНЯТО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ДЕНЕЖНОЕ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ОБЯЗАТЕЛЬСТВО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  <w:t xml:space="preserve">     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  <w:t xml:space="preserve">   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УТВЕРЖДАЮ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34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page">
                  <wp:posOffset>961390</wp:posOffset>
                </wp:positionH>
                <wp:positionV relativeFrom="paragraph">
                  <wp:posOffset>132080</wp:posOffset>
                </wp:positionV>
                <wp:extent cx="3567430" cy="12065"/>
                <wp:effectExtent l="0" t="1270" r="0" b="0"/>
                <wp:wrapNone/>
                <wp:docPr id="2" name="Прямоугольник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7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251667456;o:allowoverlap:true;o:allowincell:true;mso-position-horizontal-relative:page;margin-left:75.70pt;mso-position-horizontal:absolute;mso-position-vertical-relative:text;margin-top:10.40pt;mso-position-vertical:absolute;width:280.9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highlight w:val="white"/>
        </w:rPr>
        <w:sectPr>
          <w:headerReference w:type="default" r:id="rId9"/>
          <w:footnotePr/>
          <w:endnotePr/>
          <w:type w:val="nextPage"/>
          <w:pgSz w:w="16840" w:h="11910" w:orient="landscape"/>
          <w:pgMar w:top="780" w:right="760" w:bottom="280" w:left="740" w:header="248" w:footer="720" w:gutter="0"/>
          <w:pgNumType w:start="1"/>
          <w:cols w:num="2" w:sep="0" w:space="720" w:equalWidth="0">
            <w:col w:w="698" w:space="40"/>
            <w:col w:w="14602" w:space="0"/>
          </w:cols>
          <w:docGrid w:linePitch="360"/>
        </w:sect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right="31"/>
        <w:spacing w:before="43" w:after="0" w:line="276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Руководитель заказчика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(уполномоченное</w:t>
      </w:r>
      <w:r>
        <w:rPr>
          <w:rFonts w:ascii="Times New Roman" w:hAnsi="Times New Roman" w:eastAsia="Times New Roman" w:cs="Times New Roman"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лицо)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4975"/>
        <w:spacing w:before="43" w:after="0" w:line="276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Руководитель</w:t>
      </w:r>
      <w:r>
        <w:rPr>
          <w:rFonts w:ascii="Times New Roman" w:hAnsi="Times New Roman" w:eastAsia="Times New Roman" w:cs="Times New Roman"/>
          <w:spacing w:val="1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(уполномоченное</w:t>
      </w:r>
      <w:r>
        <w:rPr>
          <w:rFonts w:ascii="Times New Roman" w:hAnsi="Times New Roman" w:eastAsia="Times New Roman" w:cs="Times New Roman"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лицо)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76" w:lineRule="auto"/>
        <w:widowControl w:val="off"/>
        <w:rPr>
          <w:rFonts w:ascii="Times New Roman" w:hAnsi="Times New Roman" w:cs="Times New Roman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2" w:sep="0" w:space="720" w:equalWidth="0">
            <w:col w:w="1616" w:space="7182"/>
            <w:col w:w="6542" w:space="0"/>
          </w:cols>
          <w:docGrid w:linePitch="360"/>
        </w:sect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5"/>
          <w:szCs w:val="14"/>
          <w:highlight w:val="white"/>
        </w:rPr>
      </w:pPr>
      <w:r>
        <w:rPr>
          <w:rFonts w:ascii="Times New Roman" w:hAnsi="Times New Roman" w:cs="Times New Roman"/>
          <w:sz w:val="15"/>
          <w:szCs w:val="14"/>
          <w:highlight w:val="white"/>
        </w:rPr>
      </w:r>
      <w:r>
        <w:rPr>
          <w:rFonts w:ascii="Times New Roman" w:hAnsi="Times New Roman" w:cs="Times New Roman"/>
          <w:sz w:val="15"/>
          <w:szCs w:val="14"/>
          <w:highlight w:val="white"/>
        </w:rPr>
      </w:r>
      <w:r>
        <w:rPr>
          <w:rFonts w:ascii="Times New Roman" w:hAnsi="Times New Roman" w:cs="Times New Roman"/>
          <w:sz w:val="15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8917" w:leader="none"/>
        </w:tabs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2540" t="0" r="0" b="0"/>
                <wp:docPr id="3" name="Группа 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0000" style="width:117.15pt;height:1.00pt;mso-wrap-distance-left:0.00pt;mso-wrap-distance-top:0.00pt;mso-wrap-distance-right:0.00pt;mso-wrap-distance-bottom:0.00pt;" coordorigin="0,0" coordsize="23,0">
                <v:shape id="shape 3" o:spid="_x0000_s3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66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66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1905" t="0" r="0" b="0"/>
                <wp:docPr id="4" name="Группа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0000" style="width:70.35pt;height:1.00pt;mso-wrap-distance-left:0.00pt;mso-wrap-distance-top:0.00pt;mso-wrap-distance-right:0.00pt;mso-wrap-distance-bottom:0.00pt;" coordorigin="0,0" coordsize="14,0">
                <v:shape id="shape 5" o:spid="_x0000_s5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0" t="0" r="2540" b="0"/>
                <wp:docPr id="5" name="Группа 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0000" style="width:117.15pt;height:1.00pt;mso-wrap-distance-left:0.00pt;mso-wrap-distance-top:0.00pt;mso-wrap-distance-right:0.00pt;mso-wrap-distance-bottom:0.00pt;" coordorigin="0,0" coordsize="23,0">
                <v:shape id="shape 7" o:spid="_x0000_s7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0" t="0" r="0" b="0"/>
                <wp:docPr id="6" name="Группа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0000" style="width:117.15pt;height:1.00pt;mso-wrap-distance-left:0.00pt;mso-wrap-distance-top:0.00pt;mso-wrap-distance-right:0.00pt;mso-wrap-distance-bottom:0.00pt;" coordorigin="0,0" coordsize="23,0">
                <v:shape id="shape 9" o:spid="_x0000_s9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66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66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0" r="4445" b="0"/>
                <wp:docPr id="7" name="Группа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0000" style="width:70.35pt;height:1.00pt;mso-wrap-distance-left:0.00pt;mso-wrap-distance-top:0.00pt;mso-wrap-distance-right:0.00pt;mso-wrap-distance-bottom:0.00pt;" coordorigin="0,0" coordsize="14,0">
                <v:shape id="shape 11" o:spid="_x0000_s11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635" t="0" r="0" b="0"/>
                <wp:docPr id="8" name="Группа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0000" style="width:117.15pt;height:1.00pt;mso-wrap-distance-left:0.00pt;mso-wrap-distance-top:0.00pt;mso-wrap-distance-right:0.00pt;mso-wrap-distance-bottom:0.00pt;" coordorigin="0,0" coordsize="23,0">
                <v:shape id="shape 13" o:spid="_x0000_s13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57" w:after="0" w:line="240" w:lineRule="auto"/>
        <w:widowControl w:val="off"/>
        <w:tabs>
          <w:tab w:val="left" w:pos="61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961390</wp:posOffset>
                </wp:positionH>
                <wp:positionV relativeFrom="paragraph">
                  <wp:posOffset>146685</wp:posOffset>
                </wp:positionV>
                <wp:extent cx="892810" cy="12065"/>
                <wp:effectExtent l="0" t="0" r="3175" b="0"/>
                <wp:wrapNone/>
                <wp:docPr id="9" name="Прямоугольник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8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1" type="#_x0000_t1" style="position:absolute;z-index:251659264;o:allowoverlap:true;o:allowincell:true;mso-position-horizontal-relative:page;margin-left:75.70pt;mso-position-horizontal:absolute;mso-position-vertical-relative:text;margin-top:11.55pt;mso-position-vertical:absolute;width:70.3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0" r="3175" b="0"/>
                <wp:docPr id="10" name="Группа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0000" style="width:14.20pt;height:1.00pt;mso-wrap-distance-left:0.00pt;mso-wrap-distance-top:0.00pt;mso-wrap-distance-right:0.00pt;mso-wrap-distance-bottom:0.00pt;" coordorigin="0,0" coordsize="2,0">
                <v:shape id="shape 16" o:spid="_x0000_s16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6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6"/>
          <w:szCs w:val="14"/>
          <w:highlight w:val="white"/>
        </w:rPr>
      </w:r>
      <w:r>
        <w:rPr>
          <w:rFonts w:ascii="Times New Roman" w:hAnsi="Times New Roman" w:cs="Times New Roman"/>
          <w:sz w:val="16"/>
          <w:szCs w:val="14"/>
          <w:highlight w:val="white"/>
        </w:rPr>
      </w:r>
    </w:p>
    <w:p>
      <w:pPr>
        <w:spacing w:before="1" w:after="0" w:line="240" w:lineRule="auto"/>
        <w:widowControl w:val="off"/>
        <w:tabs>
          <w:tab w:val="left" w:pos="73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2540" t="0" r="0" b="0"/>
                <wp:docPr id="11" name="Группа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0000" style="width:14.20pt;height:1.00pt;mso-wrap-distance-left:0.00pt;mso-wrap-distance-top:0.00pt;mso-wrap-distance-right:0.00pt;mso-wrap-distance-bottom:0.00pt;" coordorigin="0,0" coordsize="2,0">
                <v:shape id="shape 18" o:spid="_x0000_s18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(расшифровка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6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6"/>
          <w:szCs w:val="14"/>
          <w:highlight w:val="white"/>
        </w:rPr>
      </w:r>
      <w:r>
        <w:rPr>
          <w:rFonts w:ascii="Times New Roman" w:hAnsi="Times New Roman" w:cs="Times New Roman"/>
          <w:sz w:val="16"/>
          <w:szCs w:val="14"/>
          <w:highlight w:val="white"/>
        </w:rPr>
      </w:r>
    </w:p>
    <w:p>
      <w:pPr>
        <w:ind w:right="38"/>
        <w:jc w:val="right"/>
        <w:spacing w:before="1" w:after="0" w:line="240" w:lineRule="auto"/>
        <w:widowControl w:val="off"/>
        <w:tabs>
          <w:tab w:val="left" w:pos="393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635" t="0" r="0" b="0"/>
                <wp:docPr id="12" name="Группа 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0000" style="width:14.20pt;height:1.00pt;mso-wrap-distance-left:0.00pt;mso-wrap-distance-top:0.00pt;mso-wrap-distance-right:0.00pt;mso-wrap-distance-bottom:0.00pt;" coordorigin="0,0" coordsize="2,0">
                <v:shape id="shape 20" o:spid="_x0000_s20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1301"/>
        <w:jc w:val="center"/>
        <w:spacing w:before="90" w:after="0" w:line="182" w:lineRule="exact"/>
        <w:widowControl w:val="off"/>
        <w:rPr>
          <w:rFonts w:ascii="Times New Roman" w:hAnsi="Times New Roman" w:cs="Times New Roman"/>
          <w:bCs/>
          <w:sz w:val="16"/>
          <w:szCs w:val="16"/>
          <w:highlight w:val="white"/>
        </w:rPr>
      </w:pP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АКТ</w:t>
      </w:r>
      <w:r>
        <w:rPr>
          <w:rFonts w:ascii="Times New Roman" w:hAnsi="Times New Roman" w:eastAsia="Times New Roman" w:cs="Times New Roman"/>
          <w:bCs/>
          <w:spacing w:val="2"/>
          <w:sz w:val="16"/>
          <w:szCs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№</w:t>
      </w: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162" w:lineRule="exact"/>
        <w:widowControl w:val="off"/>
        <w:rPr>
          <w:rFonts w:ascii="Times New Roman" w:hAnsi="Times New Roman" w:cs="Times New Roman"/>
          <w:bCs/>
          <w:sz w:val="16"/>
          <w:szCs w:val="16"/>
          <w:highlight w:val="white"/>
        </w:rPr>
      </w:pP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приемки</w:t>
      </w:r>
      <w:r>
        <w:rPr>
          <w:rFonts w:ascii="Times New Roman" w:hAnsi="Times New Roman" w:eastAsia="Times New Roman" w:cs="Times New Roman"/>
          <w:bCs/>
          <w:spacing w:val="5"/>
          <w:sz w:val="16"/>
          <w:szCs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товара по</w:t>
      </w:r>
      <w:r>
        <w:rPr>
          <w:rFonts w:ascii="Times New Roman" w:hAnsi="Times New Roman" w:eastAsia="Times New Roman" w:cs="Times New Roman"/>
          <w:bCs/>
          <w:spacing w:val="7"/>
          <w:sz w:val="16"/>
          <w:szCs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форме</w:t>
      </w:r>
      <w:r>
        <w:rPr>
          <w:rFonts w:ascii="Times New Roman" w:hAnsi="Times New Roman" w:eastAsia="Times New Roman" w:cs="Times New Roman"/>
          <w:bCs/>
          <w:spacing w:val="5"/>
          <w:sz w:val="16"/>
          <w:szCs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0510452,</w:t>
      </w: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6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6"/>
          <w:szCs w:val="14"/>
          <w:highlight w:val="white"/>
        </w:rPr>
      </w:r>
      <w:r>
        <w:rPr>
          <w:rFonts w:ascii="Times New Roman" w:hAnsi="Times New Roman" w:cs="Times New Roman"/>
          <w:sz w:val="16"/>
          <w:szCs w:val="14"/>
          <w:highlight w:val="white"/>
        </w:rPr>
      </w:r>
    </w:p>
    <w:p>
      <w:pPr>
        <w:spacing w:before="1" w:after="0" w:line="240" w:lineRule="auto"/>
        <w:widowControl w:val="off"/>
        <w:tabs>
          <w:tab w:val="left" w:pos="73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6489065</wp:posOffset>
                </wp:positionH>
                <wp:positionV relativeFrom="paragraph">
                  <wp:posOffset>111125</wp:posOffset>
                </wp:positionV>
                <wp:extent cx="892810" cy="12065"/>
                <wp:effectExtent l="2540" t="0" r="0" b="0"/>
                <wp:wrapNone/>
                <wp:docPr id="13" name="Прямоугольник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8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1" type="#_x0000_t1" style="position:absolute;z-index:251660288;o:allowoverlap:true;o:allowincell:true;mso-position-horizontal-relative:page;margin-left:510.95pt;mso-position-horizontal:absolute;mso-position-vertical-relative:text;margin-top:8.75pt;mso-position-vertical:absolute;width:70.3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0" r="0" b="0"/>
                <wp:docPr id="14" name="Группа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0000" style="width:14.20pt;height:1.00pt;mso-wrap-distance-left:0.00pt;mso-wrap-distance-top:0.00pt;mso-wrap-distance-right:0.00pt;mso-wrap-distance-bottom:0.00pt;" coordorigin="0,0" coordsize="2,0">
                <v:shape id="shape 23" o:spid="_x0000_s23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1766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8" w:sep="0" w:space="720" w:equalWidth="0">
            <w:col w:w="1656" w:space="413"/>
            <w:col w:w="829" w:space="39"/>
            <w:col w:w="620" w:space="830"/>
            <w:col w:w="1460" w:space="76"/>
            <w:col w:w="3495" w:space="139"/>
            <w:col w:w="897" w:space="319"/>
            <w:col w:w="829" w:space="40"/>
            <w:col w:w="3698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65" w:after="0" w:line="240" w:lineRule="auto"/>
        <w:widowControl w:val="off"/>
        <w:tabs>
          <w:tab w:val="left" w:pos="12750" w:leader="none"/>
        </w:tabs>
        <w:rPr>
          <w:rFonts w:ascii="Times New Roman" w:hAnsi="Times New Roman" w:cs="Times New Roman"/>
          <w:sz w:val="14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page">
                  <wp:posOffset>9270365</wp:posOffset>
                </wp:positionH>
                <wp:positionV relativeFrom="paragraph">
                  <wp:posOffset>-109220</wp:posOffset>
                </wp:positionV>
                <wp:extent cx="868680" cy="1384300"/>
                <wp:effectExtent l="2540" t="1905" r="0" b="4445"/>
                <wp:wrapNone/>
                <wp:docPr id="15" name="Поле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914"/>
                              <w:tblW w:w="0" w:type="auto"/>
                              <w:tblInd w:w="22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0"/>
                            </w:tblGrid>
                            <w:tr>
                              <w:tblPrEx/>
                              <w:trPr>
                                <w:trHeight w:val="202"/>
                              </w:trPr>
                              <w:tc>
                                <w:tcPr>
                                  <w:tcBorders>
                                    <w:bottom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ind w:right="390"/>
                                    <w:jc w:val="center"/>
                                    <w:spacing w:before="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КОДЫ</w:t>
                                  </w:r>
                                  <w:r>
                                    <w:rPr>
                                      <w:sz w:val="14"/>
                                    </w:rPr>
                                  </w: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top w:val="single" w:color="000000" w:sz="18" w:space="0"/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ind w:right="340"/>
                                    <w:jc w:val="center"/>
                                    <w:spacing w:line="142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0510452</w:t>
                                  </w:r>
                                  <w:r>
                                    <w:rPr>
                                      <w:sz w:val="14"/>
                                    </w:rPr>
                                  </w: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bottom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341"/>
                              </w:trPr>
                              <w:tc>
                                <w:tcPr>
                                  <w:tcBorders>
                                    <w:top w:val="single" w:color="000000" w:sz="18" w:space="0"/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  <w:r>
                                    <w:rPr>
                                      <w:sz w:val="12"/>
                                    </w:rPr>
                                  </w: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354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  <w:r>
                                    <w:rPr>
                                      <w:sz w:val="12"/>
                                    </w:rPr>
                                  </w: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bottom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883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202" type="#_x0000_t202" style="position:absolute;z-index:251668480;o:allowoverlap:true;o:allowincell:true;mso-position-horizontal-relative:page;margin-left:729.95pt;mso-position-horizontal:absolute;mso-position-vertical-relative:text;margin-top:-8.60pt;mso-position-vertical:absolute;width:68.40pt;height:109.0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tbl>
                      <w:tblPr>
                        <w:tblStyle w:val="914"/>
                        <w:tblW w:w="0" w:type="auto"/>
                        <w:tblInd w:w="22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0"/>
                      </w:tblGrid>
                      <w:tr>
                        <w:tblPrEx/>
                        <w:trPr>
                          <w:trHeight w:val="202"/>
                        </w:trPr>
                        <w:tc>
                          <w:tcPr>
                            <w:tcBorders>
                              <w:bottom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ind w:right="390"/>
                              <w:jc w:val="center"/>
                              <w:spacing w:before="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КОДЫ</w:t>
                            </w:r>
                            <w:r>
                              <w:rPr>
                                <w:sz w:val="14"/>
                              </w:rPr>
                            </w: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top w:val="single" w:color="000000" w:sz="18" w:space="0"/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ind w:right="340"/>
                              <w:jc w:val="center"/>
                              <w:spacing w:line="142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0510452</w:t>
                            </w:r>
                            <w:r>
                              <w:rPr>
                                <w:sz w:val="14"/>
                              </w:rPr>
                            </w: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left w:val="single" w:color="000000" w:sz="18" w:space="0"/>
                              <w:bottom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341"/>
                        </w:trPr>
                        <w:tc>
                          <w:tcPr>
                            <w:tcBorders>
                              <w:top w:val="single" w:color="000000" w:sz="18" w:space="0"/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354"/>
                        </w:trPr>
                        <w:tc>
                          <w:tcPr>
                            <w:tcBorders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left w:val="single" w:color="000000" w:sz="18" w:space="0"/>
                              <w:bottom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883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                                                                                                                                     формируемый</w:t>
      </w:r>
      <w:r>
        <w:rPr>
          <w:rFonts w:ascii="Times New Roman" w:hAnsi="Times New Roman" w:eastAsia="Times New Roman" w:cs="Times New Roman"/>
          <w:spacing w:val="6"/>
          <w:sz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Заказчиком,</w:t>
      </w:r>
      <w:r>
        <w:rPr>
          <w:rFonts w:ascii="Times New Roman" w:hAnsi="Times New Roman" w:eastAsia="Times New Roman" w:cs="Times New Roman"/>
          <w:spacing w:val="6"/>
          <w:sz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подписываемый</w:t>
      </w:r>
      <w:r>
        <w:rPr>
          <w:rFonts w:ascii="Times New Roman" w:hAnsi="Times New Roman" w:eastAsia="Times New Roman" w:cs="Times New Roman"/>
          <w:spacing w:val="7"/>
          <w:sz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сторонами</w:t>
      </w:r>
      <w:r>
        <w:rPr>
          <w:rFonts w:ascii="Times New Roman" w:hAnsi="Times New Roman" w:eastAsia="Times New Roman" w:cs="Times New Roman"/>
          <w:sz w:val="16"/>
          <w:highlight w:val="white"/>
        </w:rPr>
        <w:tab/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Форма</w:t>
      </w:r>
      <w:r>
        <w:rPr>
          <w:rFonts w:ascii="Times New Roman" w:hAnsi="Times New Roman" w:eastAsia="Times New Roman" w:cs="Times New Roman"/>
          <w:spacing w:val="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pacing w:val="-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ОКУД</w:t>
      </w:r>
      <w:r>
        <w:rPr>
          <w:rFonts w:ascii="Times New Roman" w:hAnsi="Times New Roman" w:cs="Times New Roman"/>
          <w:sz w:val="14"/>
          <w:highlight w:val="white"/>
        </w:rPr>
      </w:r>
      <w:r>
        <w:rPr>
          <w:rFonts w:ascii="Times New Roman" w:hAnsi="Times New Roman" w:cs="Times New Roman"/>
          <w:sz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14"/>
          <w:highlight w:val="white"/>
        </w:rPr>
      </w:r>
      <w:r>
        <w:rPr>
          <w:rFonts w:ascii="Times New Roman" w:hAnsi="Times New Roman" w:cs="Times New Roman"/>
          <w:sz w:val="14"/>
          <w:highlight w:val="white"/>
        </w:rPr>
      </w:r>
      <w:r>
        <w:rPr>
          <w:rFonts w:ascii="Times New Roman" w:hAnsi="Times New Roman" w:cs="Times New Roman"/>
          <w:sz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7" w:after="0" w:line="240" w:lineRule="auto"/>
        <w:widowControl w:val="off"/>
        <w:rPr>
          <w:rFonts w:ascii="Times New Roman" w:hAnsi="Times New Roman" w:cs="Times New Roman"/>
          <w:sz w:val="13"/>
          <w:szCs w:val="14"/>
          <w:highlight w:val="white"/>
        </w:rPr>
      </w:pP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4944110</wp:posOffset>
                </wp:positionH>
                <wp:positionV relativeFrom="paragraph">
                  <wp:posOffset>-72390</wp:posOffset>
                </wp:positionV>
                <wp:extent cx="179705" cy="12065"/>
                <wp:effectExtent l="635" t="0" r="635" b="0"/>
                <wp:wrapNone/>
                <wp:docPr id="16" name="Прямоугольник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1" type="#_x0000_t1" style="position:absolute;z-index:251661312;o:allowoverlap:true;o:allowincell:true;mso-position-horizontal-relative:page;margin-left:389.30pt;mso-position-horizontal:absolute;mso-position-vertical-relative:text;margin-top:-5.70pt;mso-position-vertical:absolute;width:14.15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Учреждение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(получатель)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33"/>
        <w:spacing w:before="94" w:after="0" w:line="280" w:lineRule="atLeast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Обособленное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подразделение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Структурное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подразделение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от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10" w:after="0" w:line="240" w:lineRule="auto"/>
        <w:widowControl w:val="off"/>
        <w:tabs>
          <w:tab w:val="left" w:pos="1823" w:leader="none"/>
          <w:tab w:val="left" w:pos="233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1991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1905" t="0" r="0" b="1270"/>
                <wp:docPr id="17" name="Группа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" o:spid="_x0000_s0000" style="width:70.35pt;height:1.00pt;mso-wrap-distance-left:0.00pt;mso-wrap-distance-top:0.00pt;mso-wrap-distance-right:0.00pt;mso-wrap-distance-bottom:0.00pt;" coordorigin="0,0" coordsize="14,0">
                <v:shape id="shape 27" o:spid="_x0000_s27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0" r="0" b="1270"/>
                <wp:docPr id="18" name="Группа 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0000" style="width:14.20pt;height:1.00pt;mso-wrap-distance-left:0.00pt;mso-wrap-distance-top:0.00pt;mso-wrap-distance-right:0.00pt;mso-wrap-distance-bottom:0.00pt;" coordorigin="0,0" coordsize="2,0">
                <v:shape id="shape 29" o:spid="_x0000_s29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ind w:right="1573"/>
        <w:jc w:val="right"/>
        <w:spacing w:before="10" w:after="0" w:line="312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Сводному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73"/>
        <w:jc w:val="right"/>
        <w:spacing w:after="0" w:line="136" w:lineRule="exact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реестру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73"/>
        <w:jc w:val="right"/>
        <w:spacing w:before="29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Сводному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73"/>
        <w:jc w:val="right"/>
        <w:spacing w:before="24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реестру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1964" w:space="4684"/>
            <w:col w:w="411" w:space="148"/>
            <w:col w:w="2469" w:space="3156"/>
            <w:col w:w="2508" w:space="0"/>
          </w:cols>
          <w:docGrid w:linePitch="360"/>
        </w:sect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4445" r="0" b="1905"/>
                <wp:docPr id="19" name="Группа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0000" style="width:397.95pt;height:1.00pt;mso-wrap-distance-left:0.00pt;mso-wrap-distance-top:0.00pt;mso-wrap-distance-right:0.00pt;mso-wrap-distance-bottom:0.00pt;" coordorigin="0,0" coordsize="79,0">
                <v:shape id="shape 31" o:spid="_x0000_s31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before="15" w:after="13" w:line="240" w:lineRule="auto"/>
        <w:widowControl w:val="off"/>
        <w:tabs>
          <w:tab w:val="left" w:pos="1302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3161030</wp:posOffset>
                </wp:positionH>
                <wp:positionV relativeFrom="paragraph">
                  <wp:posOffset>-364490</wp:posOffset>
                </wp:positionV>
                <wp:extent cx="5053330" cy="12065"/>
                <wp:effectExtent l="0" t="0" r="0" b="0"/>
                <wp:wrapNone/>
                <wp:docPr id="20" name="Прямоугольник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33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2" o:spid="_x0000_s32" o:spt="1" type="#_x0000_t1" style="position:absolute;z-index:251662336;o:allowoverlap:true;o:allowincell:true;mso-position-horizontal-relative:page;margin-left:248.90pt;mso-position-horizontal:absolute;mso-position-vertical-relative:text;margin-top:-28.70pt;mso-position-vertical:absolute;width:397.9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3161030</wp:posOffset>
                </wp:positionH>
                <wp:positionV relativeFrom="paragraph">
                  <wp:posOffset>-127000</wp:posOffset>
                </wp:positionV>
                <wp:extent cx="5053330" cy="12065"/>
                <wp:effectExtent l="0" t="0" r="0" b="0"/>
                <wp:wrapNone/>
                <wp:docPr id="21" name="Прямоугольник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33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3" o:spid="_x0000_s33" o:spt="1" type="#_x0000_t1" style="position:absolute;z-index:251663360;o:allowoverlap:true;o:allowincell:true;mso-position-horizontal-relative:page;margin-left:248.90pt;mso-position-horizontal:absolute;mso-position-vertical-relative:text;margin-top:-10.00pt;mso-position-vertical:absolute;width:397.9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Главный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администратор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доходов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бюджета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(Учредитель)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Глава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БК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3810" r="0" b="2540"/>
                <wp:docPr id="22" name="Группа 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" o:spid="_x0000_s0000" style="width:397.95pt;height:1.00pt;mso-wrap-distance-left:0.00pt;mso-wrap-distance-top:0.00pt;mso-wrap-distance-right:0.00pt;mso-wrap-distance-bottom:0.00pt;" coordorigin="0,0" coordsize="79,0">
                <v:shape id="shape 35" o:spid="_x0000_s35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tabs>
          <w:tab w:val="left" w:pos="13071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Наименование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бюджета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по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ОКТМО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3175" r="0" b="3175"/>
                <wp:docPr id="23" name="Группа 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0000" style="width:397.95pt;height:1.00pt;mso-wrap-distance-left:0.00pt;mso-wrap-distance-top:0.00pt;mso-wrap-distance-right:0.00pt;mso-wrap-distance-bottom:0.00pt;" coordorigin="0,0" coordsize="79,0">
                <v:shape id="shape 37" o:spid="_x0000_s37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tabs>
          <w:tab w:val="left" w:pos="13199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Валюта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(наименование)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по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ОКЕИ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2540" r="0" b="3810"/>
                <wp:docPr id="24" name="Группа 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0000" style="width:397.95pt;height:1.00pt;mso-wrap-distance-left:0.00pt;mso-wrap-distance-top:0.00pt;mso-wrap-distance-right:0.00pt;mso-wrap-distance-bottom:0.00pt;" coordorigin="0,0" coordsize="79,0">
                <v:shape id="shape 39" o:spid="_x0000_s39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9270365</wp:posOffset>
                </wp:positionH>
                <wp:positionV relativeFrom="paragraph">
                  <wp:posOffset>116840</wp:posOffset>
                </wp:positionV>
                <wp:extent cx="856615" cy="323215"/>
                <wp:effectExtent l="2540" t="1270" r="0" b="0"/>
                <wp:wrapNone/>
                <wp:docPr id="25" name="Полилиния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56615" cy="323215"/>
                        </a:xfrm>
                        <a:custGeom>
                          <a:avLst/>
                          <a:gdLst>
                            <a:gd name="T0" fmla="+- 0 15948 14599"/>
                            <a:gd name="T1" fmla="*/ T0 w 1349"/>
                            <a:gd name="T2" fmla="+- 0 184 184"/>
                            <a:gd name="T3" fmla="*/ 184 h 509"/>
                            <a:gd name="T4" fmla="+- 0 15910 14599"/>
                            <a:gd name="T5" fmla="*/ T4 w 1349"/>
                            <a:gd name="T6" fmla="+- 0 184 184"/>
                            <a:gd name="T7" fmla="*/ 184 h 509"/>
                            <a:gd name="T8" fmla="+- 0 15910 14599"/>
                            <a:gd name="T9" fmla="*/ T8 w 1349"/>
                            <a:gd name="T10" fmla="+- 0 222 184"/>
                            <a:gd name="T11" fmla="*/ 222 h 509"/>
                            <a:gd name="T12" fmla="+- 0 15910 14599"/>
                            <a:gd name="T13" fmla="*/ T12 w 1349"/>
                            <a:gd name="T14" fmla="+- 0 469 184"/>
                            <a:gd name="T15" fmla="*/ 469 h 509"/>
                            <a:gd name="T16" fmla="+- 0 15910 14599"/>
                            <a:gd name="T17" fmla="*/ T16 w 1349"/>
                            <a:gd name="T18" fmla="+- 0 488 184"/>
                            <a:gd name="T19" fmla="*/ 488 h 509"/>
                            <a:gd name="T20" fmla="+- 0 15910 14599"/>
                            <a:gd name="T21" fmla="*/ T20 w 1349"/>
                            <a:gd name="T22" fmla="+- 0 654 184"/>
                            <a:gd name="T23" fmla="*/ 654 h 509"/>
                            <a:gd name="T24" fmla="+- 0 14638 14599"/>
                            <a:gd name="T25" fmla="*/ T24 w 1349"/>
                            <a:gd name="T26" fmla="+- 0 654 184"/>
                            <a:gd name="T27" fmla="*/ 654 h 509"/>
                            <a:gd name="T28" fmla="+- 0 14638 14599"/>
                            <a:gd name="T29" fmla="*/ T28 w 1349"/>
                            <a:gd name="T30" fmla="+- 0 488 184"/>
                            <a:gd name="T31" fmla="*/ 488 h 509"/>
                            <a:gd name="T32" fmla="+- 0 15910 14599"/>
                            <a:gd name="T33" fmla="*/ T32 w 1349"/>
                            <a:gd name="T34" fmla="+- 0 488 184"/>
                            <a:gd name="T35" fmla="*/ 488 h 509"/>
                            <a:gd name="T36" fmla="+- 0 15910 14599"/>
                            <a:gd name="T37" fmla="*/ T36 w 1349"/>
                            <a:gd name="T38" fmla="+- 0 469 184"/>
                            <a:gd name="T39" fmla="*/ 469 h 509"/>
                            <a:gd name="T40" fmla="+- 0 14638 14599"/>
                            <a:gd name="T41" fmla="*/ T40 w 1349"/>
                            <a:gd name="T42" fmla="+- 0 469 184"/>
                            <a:gd name="T43" fmla="*/ 469 h 509"/>
                            <a:gd name="T44" fmla="+- 0 14638 14599"/>
                            <a:gd name="T45" fmla="*/ T44 w 1349"/>
                            <a:gd name="T46" fmla="+- 0 222 184"/>
                            <a:gd name="T47" fmla="*/ 222 h 509"/>
                            <a:gd name="T48" fmla="+- 0 15910 14599"/>
                            <a:gd name="T49" fmla="*/ T48 w 1349"/>
                            <a:gd name="T50" fmla="+- 0 222 184"/>
                            <a:gd name="T51" fmla="*/ 222 h 509"/>
                            <a:gd name="T52" fmla="+- 0 15910 14599"/>
                            <a:gd name="T53" fmla="*/ T52 w 1349"/>
                            <a:gd name="T54" fmla="+- 0 184 184"/>
                            <a:gd name="T55" fmla="*/ 184 h 509"/>
                            <a:gd name="T56" fmla="+- 0 14638 14599"/>
                            <a:gd name="T57" fmla="*/ T56 w 1349"/>
                            <a:gd name="T58" fmla="+- 0 184 184"/>
                            <a:gd name="T59" fmla="*/ 184 h 509"/>
                            <a:gd name="T60" fmla="+- 0 14599 14599"/>
                            <a:gd name="T61" fmla="*/ T60 w 1349"/>
                            <a:gd name="T62" fmla="+- 0 184 184"/>
                            <a:gd name="T63" fmla="*/ 184 h 509"/>
                            <a:gd name="T64" fmla="+- 0 14599 14599"/>
                            <a:gd name="T65" fmla="*/ T64 w 1349"/>
                            <a:gd name="T66" fmla="+- 0 692 184"/>
                            <a:gd name="T67" fmla="*/ 692 h 509"/>
                            <a:gd name="T68" fmla="+- 0 14638 14599"/>
                            <a:gd name="T69" fmla="*/ T68 w 1349"/>
                            <a:gd name="T70" fmla="+- 0 692 184"/>
                            <a:gd name="T71" fmla="*/ 692 h 509"/>
                            <a:gd name="T72" fmla="+- 0 15910 14599"/>
                            <a:gd name="T73" fmla="*/ T72 w 1349"/>
                            <a:gd name="T74" fmla="+- 0 692 184"/>
                            <a:gd name="T75" fmla="*/ 692 h 509"/>
                            <a:gd name="T76" fmla="+- 0 15948 14599"/>
                            <a:gd name="T77" fmla="*/ T76 w 1349"/>
                            <a:gd name="T78" fmla="+- 0 692 184"/>
                            <a:gd name="T79" fmla="*/ 692 h 509"/>
                            <a:gd name="T80" fmla="+- 0 15948 14599"/>
                            <a:gd name="T81" fmla="*/ T80 w 1349"/>
                            <a:gd name="T82" fmla="+- 0 654 184"/>
                            <a:gd name="T83" fmla="*/ 654 h 509"/>
                            <a:gd name="T84" fmla="+- 0 15948 14599"/>
                            <a:gd name="T85" fmla="*/ T84 w 1349"/>
                            <a:gd name="T86" fmla="+- 0 222 184"/>
                            <a:gd name="T87" fmla="*/ 222 h 509"/>
                            <a:gd name="T88" fmla="+- 0 15948 14599"/>
                            <a:gd name="T89" fmla="*/ T88 w 1349"/>
                            <a:gd name="T90" fmla="+- 0 184 184"/>
                            <a:gd name="T91" fmla="*/ 184 h 5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349" h="509" fill="norm" stroke="1" extrusionOk="0">
                              <a:moveTo>
                                <a:pt x="1349" y="0"/>
                              </a:moveTo>
                              <a:lnTo>
                                <a:pt x="1311" y="0"/>
                              </a:lnTo>
                              <a:lnTo>
                                <a:pt x="1311" y="38"/>
                              </a:lnTo>
                              <a:lnTo>
                                <a:pt x="1311" y="285"/>
                              </a:lnTo>
                              <a:lnTo>
                                <a:pt x="1311" y="304"/>
                              </a:lnTo>
                              <a:lnTo>
                                <a:pt x="1311" y="470"/>
                              </a:lnTo>
                              <a:lnTo>
                                <a:pt x="39" y="470"/>
                              </a:lnTo>
                              <a:lnTo>
                                <a:pt x="39" y="304"/>
                              </a:lnTo>
                              <a:lnTo>
                                <a:pt x="1311" y="304"/>
                              </a:lnTo>
                              <a:lnTo>
                                <a:pt x="1311" y="285"/>
                              </a:lnTo>
                              <a:lnTo>
                                <a:pt x="39" y="285"/>
                              </a:lnTo>
                              <a:lnTo>
                                <a:pt x="39" y="38"/>
                              </a:lnTo>
                              <a:lnTo>
                                <a:pt x="1311" y="38"/>
                              </a:lnTo>
                              <a:lnTo>
                                <a:pt x="1311" y="0"/>
                              </a:lnTo>
                              <a:lnTo>
                                <a:pt x="39" y="0"/>
                              </a:lnTo>
                              <a:lnTo>
                                <a:pt x="0" y="0"/>
                              </a:lnTo>
                              <a:lnTo>
                                <a:pt x="0" y="508"/>
                              </a:lnTo>
                              <a:lnTo>
                                <a:pt x="39" y="508"/>
                              </a:lnTo>
                              <a:lnTo>
                                <a:pt x="1311" y="508"/>
                              </a:lnTo>
                              <a:lnTo>
                                <a:pt x="1349" y="508"/>
                              </a:lnTo>
                              <a:lnTo>
                                <a:pt x="1349" y="470"/>
                              </a:lnTo>
                              <a:lnTo>
                                <a:pt x="1349" y="38"/>
                              </a:lnTo>
                              <a:lnTo>
                                <a:pt x="1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0" o:spid="_x0000_s40" style="position:absolute;z-index:251665408;o:allowoverlap:true;o:allowincell:true;mso-position-horizontal-relative:page;margin-left:729.95pt;mso-position-horizontal:absolute;mso-position-vertical-relative:text;margin-top:9.20pt;mso-position-vertical:absolute;width:67.45pt;height:25.45pt;mso-wrap-distance-left:9.00pt;mso-wrap-distance-top:0.00pt;mso-wrap-distance-right:9.00pt;mso-wrap-distance-bottom:0.00pt;visibility:visible;" path="m100000,0l97183,0l97183,7465l97183,55991l97183,59725l97183,92336l2889,92336l2889,59725l97183,59725l97183,55991l2889,55991l2889,7465l97183,7465l97183,0l2889,0l0,0l0,99803l2889,99803l97183,99803l100000,99803l100000,92336l100000,7465l100000,0xe" coordsize="100000,100000" fillcolor="#000000" stroked="f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Адрес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грузополучателя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1905" r="0" b="4445"/>
                <wp:docPr id="26" name="Группа 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0000" style="width:397.95pt;height:1.00pt;mso-wrap-distance-left:0.00pt;mso-wrap-distance-top:0.00pt;mso-wrap-distance-right:0.00pt;mso-wrap-distance-bottom:0.00pt;" coordorigin="0,0" coordsize="79,0">
                <v:shape id="shape 42" o:spid="_x0000_s42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1578"/>
        <w:jc w:val="right"/>
        <w:spacing w:after="0" w:line="240" w:lineRule="auto"/>
        <w:widowControl w:val="off"/>
        <w:tabs>
          <w:tab w:val="left" w:pos="13249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3161030</wp:posOffset>
                </wp:positionH>
                <wp:positionV relativeFrom="paragraph">
                  <wp:posOffset>110490</wp:posOffset>
                </wp:positionV>
                <wp:extent cx="5064760" cy="193675"/>
                <wp:effectExtent l="0" t="3810" r="0" b="2540"/>
                <wp:wrapNone/>
                <wp:docPr id="27" name="Группа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64760" cy="193675"/>
                          <a:chOff x="4978" y="174"/>
                          <a:chExt cx="7976" cy="305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4977" y="173"/>
                            <a:ext cx="7976" cy="305"/>
                          </a:xfrm>
                          <a:custGeom>
                            <a:avLst/>
                            <a:gdLst>
                              <a:gd name="T0" fmla="+- 0 12936 4978"/>
                              <a:gd name="T1" fmla="*/ T0 w 7976"/>
                              <a:gd name="T2" fmla="+- 0 174 174"/>
                              <a:gd name="T3" fmla="*/ 174 h 305"/>
                              <a:gd name="T4" fmla="+- 0 4978 4978"/>
                              <a:gd name="T5" fmla="*/ T4 w 7976"/>
                              <a:gd name="T6" fmla="+- 0 174 174"/>
                              <a:gd name="T7" fmla="*/ 174 h 305"/>
                              <a:gd name="T8" fmla="+- 0 4978 4978"/>
                              <a:gd name="T9" fmla="*/ T8 w 7976"/>
                              <a:gd name="T10" fmla="+- 0 193 174"/>
                              <a:gd name="T11" fmla="*/ 193 h 305"/>
                              <a:gd name="T12" fmla="+- 0 12936 4978"/>
                              <a:gd name="T13" fmla="*/ T12 w 7976"/>
                              <a:gd name="T14" fmla="+- 0 193 174"/>
                              <a:gd name="T15" fmla="*/ 193 h 305"/>
                              <a:gd name="T16" fmla="+- 0 12936 4978"/>
                              <a:gd name="T17" fmla="*/ T16 w 7976"/>
                              <a:gd name="T18" fmla="+- 0 174 174"/>
                              <a:gd name="T19" fmla="*/ 174 h 305"/>
                              <a:gd name="T20" fmla="+- 0 12953 4978"/>
                              <a:gd name="T21" fmla="*/ T20 w 7976"/>
                              <a:gd name="T22" fmla="+- 0 246 174"/>
                              <a:gd name="T23" fmla="*/ 246 h 305"/>
                              <a:gd name="T24" fmla="+- 0 12914 4978"/>
                              <a:gd name="T25" fmla="*/ T24 w 7976"/>
                              <a:gd name="T26" fmla="+- 0 246 174"/>
                              <a:gd name="T27" fmla="*/ 246 h 305"/>
                              <a:gd name="T28" fmla="+- 0 12914 4978"/>
                              <a:gd name="T29" fmla="*/ T28 w 7976"/>
                              <a:gd name="T30" fmla="+- 0 284 174"/>
                              <a:gd name="T31" fmla="*/ 284 h 305"/>
                              <a:gd name="T32" fmla="+- 0 12914 4978"/>
                              <a:gd name="T33" fmla="*/ T32 w 7976"/>
                              <a:gd name="T34" fmla="+- 0 440 174"/>
                              <a:gd name="T35" fmla="*/ 440 h 305"/>
                              <a:gd name="T36" fmla="+- 0 11642 4978"/>
                              <a:gd name="T37" fmla="*/ T36 w 7976"/>
                              <a:gd name="T38" fmla="+- 0 440 174"/>
                              <a:gd name="T39" fmla="*/ 440 h 305"/>
                              <a:gd name="T40" fmla="+- 0 11642 4978"/>
                              <a:gd name="T41" fmla="*/ T40 w 7976"/>
                              <a:gd name="T42" fmla="+- 0 284 174"/>
                              <a:gd name="T43" fmla="*/ 284 h 305"/>
                              <a:gd name="T44" fmla="+- 0 12914 4978"/>
                              <a:gd name="T45" fmla="*/ T44 w 7976"/>
                              <a:gd name="T46" fmla="+- 0 284 174"/>
                              <a:gd name="T47" fmla="*/ 284 h 305"/>
                              <a:gd name="T48" fmla="+- 0 12914 4978"/>
                              <a:gd name="T49" fmla="*/ T48 w 7976"/>
                              <a:gd name="T50" fmla="+- 0 246 174"/>
                              <a:gd name="T51" fmla="*/ 246 h 305"/>
                              <a:gd name="T52" fmla="+- 0 11642 4978"/>
                              <a:gd name="T53" fmla="*/ T52 w 7976"/>
                              <a:gd name="T54" fmla="+- 0 246 174"/>
                              <a:gd name="T55" fmla="*/ 246 h 305"/>
                              <a:gd name="T56" fmla="+- 0 11604 4978"/>
                              <a:gd name="T57" fmla="*/ T56 w 7976"/>
                              <a:gd name="T58" fmla="+- 0 246 174"/>
                              <a:gd name="T59" fmla="*/ 246 h 305"/>
                              <a:gd name="T60" fmla="+- 0 11604 4978"/>
                              <a:gd name="T61" fmla="*/ T60 w 7976"/>
                              <a:gd name="T62" fmla="+- 0 479 174"/>
                              <a:gd name="T63" fmla="*/ 479 h 305"/>
                              <a:gd name="T64" fmla="+- 0 11642 4978"/>
                              <a:gd name="T65" fmla="*/ T64 w 7976"/>
                              <a:gd name="T66" fmla="+- 0 479 174"/>
                              <a:gd name="T67" fmla="*/ 479 h 305"/>
                              <a:gd name="T68" fmla="+- 0 12914 4978"/>
                              <a:gd name="T69" fmla="*/ T68 w 7976"/>
                              <a:gd name="T70" fmla="+- 0 479 174"/>
                              <a:gd name="T71" fmla="*/ 479 h 305"/>
                              <a:gd name="T72" fmla="+- 0 12953 4978"/>
                              <a:gd name="T73" fmla="*/ T72 w 7976"/>
                              <a:gd name="T74" fmla="+- 0 479 174"/>
                              <a:gd name="T75" fmla="*/ 479 h 305"/>
                              <a:gd name="T76" fmla="+- 0 12953 4978"/>
                              <a:gd name="T77" fmla="*/ T76 w 7976"/>
                              <a:gd name="T78" fmla="+- 0 440 174"/>
                              <a:gd name="T79" fmla="*/ 440 h 305"/>
                              <a:gd name="T80" fmla="+- 0 12953 4978"/>
                              <a:gd name="T81" fmla="*/ T80 w 7976"/>
                              <a:gd name="T82" fmla="+- 0 284 174"/>
                              <a:gd name="T83" fmla="*/ 284 h 305"/>
                              <a:gd name="T84" fmla="+- 0 12953 4978"/>
                              <a:gd name="T85" fmla="*/ T84 w 7976"/>
                              <a:gd name="T86" fmla="+- 0 246 174"/>
                              <a:gd name="T87" fmla="*/ 246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976" h="305" fill="norm" stroke="1" extrusionOk="0">
                                <a:moveTo>
                                  <a:pt x="7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7958" y="19"/>
                                </a:lnTo>
                                <a:lnTo>
                                  <a:pt x="7958" y="0"/>
                                </a:lnTo>
                                <a:close/>
                                <a:moveTo>
                                  <a:pt x="7975" y="72"/>
                                </a:moveTo>
                                <a:lnTo>
                                  <a:pt x="7936" y="72"/>
                                </a:lnTo>
                                <a:lnTo>
                                  <a:pt x="7936" y="110"/>
                                </a:lnTo>
                                <a:lnTo>
                                  <a:pt x="7936" y="266"/>
                                </a:lnTo>
                                <a:lnTo>
                                  <a:pt x="6664" y="266"/>
                                </a:lnTo>
                                <a:lnTo>
                                  <a:pt x="6664" y="110"/>
                                </a:lnTo>
                                <a:lnTo>
                                  <a:pt x="7936" y="110"/>
                                </a:lnTo>
                                <a:lnTo>
                                  <a:pt x="7936" y="72"/>
                                </a:lnTo>
                                <a:lnTo>
                                  <a:pt x="6664" y="72"/>
                                </a:lnTo>
                                <a:lnTo>
                                  <a:pt x="6626" y="72"/>
                                </a:lnTo>
                                <a:lnTo>
                                  <a:pt x="6626" y="305"/>
                                </a:lnTo>
                                <a:lnTo>
                                  <a:pt x="6664" y="305"/>
                                </a:lnTo>
                                <a:lnTo>
                                  <a:pt x="7936" y="305"/>
                                </a:lnTo>
                                <a:lnTo>
                                  <a:pt x="7975" y="305"/>
                                </a:lnTo>
                                <a:lnTo>
                                  <a:pt x="7975" y="266"/>
                                </a:lnTo>
                                <a:lnTo>
                                  <a:pt x="7975" y="110"/>
                                </a:lnTo>
                                <a:lnTo>
                                  <a:pt x="7975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1205" y="263"/>
                            <a:ext cx="317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15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ИНН</w:t>
                              </w:r>
                              <w:r>
                                <w:rPr>
                                  <w:sz w:val="14"/>
                                </w:rPr>
                              </w:r>
                              <w:r>
                                <w:rPr>
                                  <w:sz w:val="14"/>
                                </w:rPr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0000" style="position:absolute;z-index:251664384;o:allowoverlap:true;o:allowincell:true;mso-position-horizontal-relative:page;margin-left:248.90pt;mso-position-horizontal:absolute;mso-position-vertical-relative:text;margin-top:8.70pt;mso-position-vertical:absolute;width:398.80pt;height:15.25pt;mso-wrap-distance-left:9.00pt;mso-wrap-distance-top:0.00pt;mso-wrap-distance-right:9.00pt;mso-wrap-distance-bottom:0.00pt;" coordorigin="49,1" coordsize="79,3">
                <v:shape id="shape 44" o:spid="_x0000_s44" style="position:absolute;left:49;top:1;width:79;height:3;visibility:visible;" path="m99773,0l0,0l0,6229l99773,6229l99773,0xm99986,23606l99498,23606l99498,36065l99498,87213l83549,87213l83549,36065l99498,36065l99498,23606l83549,23606l83074,23606l83074,100000l83549,100000l99498,100000l99986,100000l99986,87213l99986,36065l99986,23606xe" coordsize="100000,100000" fillcolor="#000000" stroked="f">
                  <v:path textboxrect="0,0,100000,100000"/>
                </v:shape>
                <v:shape id="shape 45" o:spid="_x0000_s45" o:spt="202" type="#_x0000_t202" style="position:absolute;left:112;top:2;width:3;height:1;v-text-anchor:top;visibility:visible;" filled="f" stroked="f">
                  <v:textbox inset="0,0,0,0">
                    <w:txbxContent>
                      <w:p>
                        <w:pPr>
                          <w:spacing w:line="154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ИНН</w:t>
                        </w:r>
                        <w:r>
                          <w:rPr>
                            <w:sz w:val="14"/>
                          </w:rPr>
                        </w:r>
                        <w:r>
                          <w:rPr>
                            <w:sz w:val="14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Заказчик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ОГРН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78"/>
        <w:jc w:val="right"/>
        <w:spacing w:before="96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КПП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8" w:after="0" w:line="240" w:lineRule="auto"/>
        <w:widowControl w:val="off"/>
        <w:rPr>
          <w:rFonts w:ascii="Times New Roman" w:hAnsi="Times New Roman" w:cs="Times New Roman"/>
          <w:sz w:val="11"/>
          <w:szCs w:val="14"/>
          <w:highlight w:val="white"/>
        </w:rPr>
      </w:pP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</w:p>
    <w:p>
      <w:pPr>
        <w:spacing w:after="13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Адрес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заказчика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0" r="0" b="0"/>
                <wp:docPr id="28" name="Группа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  <a:rou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" o:spid="_x0000_s0000" style="width:397.95pt;height:1.00pt;mso-wrap-distance-left:0.00pt;mso-wrap-distance-top:0.00pt;mso-wrap-distance-right:0.00pt;mso-wrap-distance-bottom:0.00pt;" coordorigin="0,0" coordsize="79,0">
                <v:shape id="shape 47" o:spid="_x0000_s47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page">
                  <wp:posOffset>9270365</wp:posOffset>
                </wp:positionH>
                <wp:positionV relativeFrom="paragraph">
                  <wp:posOffset>116840</wp:posOffset>
                </wp:positionV>
                <wp:extent cx="868680" cy="570230"/>
                <wp:effectExtent l="2540" t="0" r="0" b="2540"/>
                <wp:wrapNone/>
                <wp:docPr id="29" name="Поле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914"/>
                              <w:tblW w:w="0" w:type="auto"/>
                              <w:tblInd w:w="22" w:type="dxa"/>
                              <w:tblBorders>
                                <w:top w:val="single" w:color="000000" w:sz="18" w:space="0"/>
                                <w:left w:val="single" w:color="000000" w:sz="18" w:space="0"/>
                                <w:bottom w:val="single" w:color="000000" w:sz="18" w:space="0"/>
                                <w:right w:val="single" w:color="000000" w:sz="18" w:space="0"/>
                                <w:insideH w:val="single" w:color="000000" w:sz="18" w:space="0"/>
                                <w:insideV w:val="single" w:color="000000" w:sz="18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0"/>
                            </w:tblGrid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56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  <w:r>
                                    <w:rPr>
                                      <w:sz w:val="12"/>
                                    </w:rPr>
                                  </w: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883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8" o:spid="_x0000_s48" o:spt="202" type="#_x0000_t202" style="position:absolute;z-index:251669504;o:allowoverlap:true;o:allowincell:true;mso-position-horizontal-relative:page;margin-left:729.95pt;mso-position-horizontal:absolute;mso-position-vertical-relative:text;margin-top:9.20pt;mso-position-vertical:absolute;width:68.40pt;height:44.9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tbl>
                      <w:tblPr>
                        <w:tblStyle w:val="914"/>
                        <w:tblW w:w="0" w:type="auto"/>
                        <w:tblInd w:w="22" w:type="dxa"/>
                        <w:tblBorders>
                          <w:top w:val="single" w:color="000000" w:sz="18" w:space="0"/>
                          <w:left w:val="single" w:color="000000" w:sz="18" w:space="0"/>
                          <w:bottom w:val="single" w:color="000000" w:sz="18" w:space="0"/>
                          <w:right w:val="single" w:color="000000" w:sz="18" w:space="0"/>
                          <w:insideH w:val="single" w:color="000000" w:sz="18" w:space="0"/>
                          <w:insideV w:val="single" w:color="000000" w:sz="18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0"/>
                      </w:tblGrid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top w:val="single" w:color="000000" w:sz="8" w:space="0"/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256"/>
                        </w:trPr>
                        <w:tc>
                          <w:tcPr>
                            <w:tcBorders>
                              <w:top w:val="single" w:color="000000" w:sz="8" w:space="0"/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top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883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Место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поставки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товара,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выполнения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работы,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оказания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услуги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0" r="0" b="0"/>
                <wp:docPr id="30" name="Группа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  <a:rou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" o:spid="_x0000_s0000" style="width:397.95pt;height:1.00pt;mso-wrap-distance-left:0.00pt;mso-wrap-distance-top:0.00pt;mso-wrap-distance-right:0.00pt;mso-wrap-distance-bottom:0.00pt;" coordorigin="0,0" coordsize="79,0">
                <v:shape id="shape 50" o:spid="_x0000_s50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tabs>
          <w:tab w:val="left" w:pos="1336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Документ-основание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создании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приемочной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комиссии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Номер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0" r="0" b="0"/>
                <wp:docPr id="31" name="Группа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0000" style="width:397.95pt;height:1.00pt;mso-wrap-distance-left:0.00pt;mso-wrap-distance-top:0.00pt;mso-wrap-distance-right:0.00pt;mso-wrap-distance-bottom:0.00pt;" coordorigin="0,0" coordsize="79,0">
                <v:shape id="shape 52" o:spid="_x0000_s52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1580"/>
        <w:jc w:val="right"/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80"/>
        <w:jc w:val="right"/>
        <w:spacing w:before="34" w:after="0" w:line="240" w:lineRule="auto"/>
        <w:widowControl w:val="off"/>
        <w:tabs>
          <w:tab w:val="left" w:pos="13219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3161030</wp:posOffset>
                </wp:positionH>
                <wp:positionV relativeFrom="paragraph">
                  <wp:posOffset>132080</wp:posOffset>
                </wp:positionV>
                <wp:extent cx="5064760" cy="239395"/>
                <wp:effectExtent l="0" t="0" r="3810" b="0"/>
                <wp:wrapNone/>
                <wp:docPr id="32" name="Полилиния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064760" cy="239395"/>
                        </a:xfrm>
                        <a:custGeom>
                          <a:avLst/>
                          <a:gdLst>
                            <a:gd name="T0" fmla="+- 0 12936 4978"/>
                            <a:gd name="T1" fmla="*/ T0 w 7976"/>
                            <a:gd name="T2" fmla="+- 0 566 208"/>
                            <a:gd name="T3" fmla="*/ 566 h 377"/>
                            <a:gd name="T4" fmla="+- 0 10126 4978"/>
                            <a:gd name="T5" fmla="*/ T4 w 7976"/>
                            <a:gd name="T6" fmla="+- 0 566 208"/>
                            <a:gd name="T7" fmla="*/ 566 h 377"/>
                            <a:gd name="T8" fmla="+- 0 10126 4978"/>
                            <a:gd name="T9" fmla="*/ T8 w 7976"/>
                            <a:gd name="T10" fmla="+- 0 585 208"/>
                            <a:gd name="T11" fmla="*/ 585 h 377"/>
                            <a:gd name="T12" fmla="+- 0 12936 4978"/>
                            <a:gd name="T13" fmla="*/ T12 w 7976"/>
                            <a:gd name="T14" fmla="+- 0 585 208"/>
                            <a:gd name="T15" fmla="*/ 585 h 377"/>
                            <a:gd name="T16" fmla="+- 0 12936 4978"/>
                            <a:gd name="T17" fmla="*/ T16 w 7976"/>
                            <a:gd name="T18" fmla="+- 0 566 208"/>
                            <a:gd name="T19" fmla="*/ 566 h 377"/>
                            <a:gd name="T20" fmla="+- 0 12936 4978"/>
                            <a:gd name="T21" fmla="*/ T20 w 7976"/>
                            <a:gd name="T22" fmla="+- 0 208 208"/>
                            <a:gd name="T23" fmla="*/ 208 h 377"/>
                            <a:gd name="T24" fmla="+- 0 4978 4978"/>
                            <a:gd name="T25" fmla="*/ T24 w 7976"/>
                            <a:gd name="T26" fmla="+- 0 208 208"/>
                            <a:gd name="T27" fmla="*/ 208 h 377"/>
                            <a:gd name="T28" fmla="+- 0 4978 4978"/>
                            <a:gd name="T29" fmla="*/ T28 w 7976"/>
                            <a:gd name="T30" fmla="+- 0 227 208"/>
                            <a:gd name="T31" fmla="*/ 227 h 377"/>
                            <a:gd name="T32" fmla="+- 0 12936 4978"/>
                            <a:gd name="T33" fmla="*/ T32 w 7976"/>
                            <a:gd name="T34" fmla="+- 0 227 208"/>
                            <a:gd name="T35" fmla="*/ 227 h 377"/>
                            <a:gd name="T36" fmla="+- 0 12936 4978"/>
                            <a:gd name="T37" fmla="*/ T36 w 7976"/>
                            <a:gd name="T38" fmla="+- 0 208 208"/>
                            <a:gd name="T39" fmla="*/ 208 h 377"/>
                            <a:gd name="T40" fmla="+- 0 12953 4978"/>
                            <a:gd name="T41" fmla="*/ T40 w 7976"/>
                            <a:gd name="T42" fmla="+- 0 280 208"/>
                            <a:gd name="T43" fmla="*/ 280 h 377"/>
                            <a:gd name="T44" fmla="+- 0 12914 4978"/>
                            <a:gd name="T45" fmla="*/ T44 w 7976"/>
                            <a:gd name="T46" fmla="+- 0 280 208"/>
                            <a:gd name="T47" fmla="*/ 280 h 377"/>
                            <a:gd name="T48" fmla="+- 0 12914 4978"/>
                            <a:gd name="T49" fmla="*/ T48 w 7976"/>
                            <a:gd name="T50" fmla="+- 0 318 208"/>
                            <a:gd name="T51" fmla="*/ 318 h 377"/>
                            <a:gd name="T52" fmla="+- 0 12914 4978"/>
                            <a:gd name="T53" fmla="*/ T52 w 7976"/>
                            <a:gd name="T54" fmla="+- 0 474 208"/>
                            <a:gd name="T55" fmla="*/ 474 h 377"/>
                            <a:gd name="T56" fmla="+- 0 10145 4978"/>
                            <a:gd name="T57" fmla="*/ T56 w 7976"/>
                            <a:gd name="T58" fmla="+- 0 474 208"/>
                            <a:gd name="T59" fmla="*/ 474 h 377"/>
                            <a:gd name="T60" fmla="+- 0 10145 4978"/>
                            <a:gd name="T61" fmla="*/ T60 w 7976"/>
                            <a:gd name="T62" fmla="+- 0 318 208"/>
                            <a:gd name="T63" fmla="*/ 318 h 377"/>
                            <a:gd name="T64" fmla="+- 0 12914 4978"/>
                            <a:gd name="T65" fmla="*/ T64 w 7976"/>
                            <a:gd name="T66" fmla="+- 0 318 208"/>
                            <a:gd name="T67" fmla="*/ 318 h 377"/>
                            <a:gd name="T68" fmla="+- 0 12914 4978"/>
                            <a:gd name="T69" fmla="*/ T68 w 7976"/>
                            <a:gd name="T70" fmla="+- 0 280 208"/>
                            <a:gd name="T71" fmla="*/ 280 h 377"/>
                            <a:gd name="T72" fmla="+- 0 10145 4978"/>
                            <a:gd name="T73" fmla="*/ T72 w 7976"/>
                            <a:gd name="T74" fmla="+- 0 280 208"/>
                            <a:gd name="T75" fmla="*/ 280 h 377"/>
                            <a:gd name="T76" fmla="+- 0 10106 4978"/>
                            <a:gd name="T77" fmla="*/ T76 w 7976"/>
                            <a:gd name="T78" fmla="+- 0 280 208"/>
                            <a:gd name="T79" fmla="*/ 280 h 377"/>
                            <a:gd name="T80" fmla="+- 0 10106 4978"/>
                            <a:gd name="T81" fmla="*/ T80 w 7976"/>
                            <a:gd name="T82" fmla="+- 0 513 208"/>
                            <a:gd name="T83" fmla="*/ 513 h 377"/>
                            <a:gd name="T84" fmla="+- 0 10145 4978"/>
                            <a:gd name="T85" fmla="*/ T84 w 7976"/>
                            <a:gd name="T86" fmla="+- 0 513 208"/>
                            <a:gd name="T87" fmla="*/ 513 h 377"/>
                            <a:gd name="T88" fmla="+- 0 12914 4978"/>
                            <a:gd name="T89" fmla="*/ T88 w 7976"/>
                            <a:gd name="T90" fmla="+- 0 513 208"/>
                            <a:gd name="T91" fmla="*/ 513 h 377"/>
                            <a:gd name="T92" fmla="+- 0 12953 4978"/>
                            <a:gd name="T93" fmla="*/ T92 w 7976"/>
                            <a:gd name="T94" fmla="+- 0 513 208"/>
                            <a:gd name="T95" fmla="*/ 513 h 377"/>
                            <a:gd name="T96" fmla="+- 0 12953 4978"/>
                            <a:gd name="T97" fmla="*/ T96 w 7976"/>
                            <a:gd name="T98" fmla="+- 0 474 208"/>
                            <a:gd name="T99" fmla="*/ 474 h 377"/>
                            <a:gd name="T100" fmla="+- 0 12953 4978"/>
                            <a:gd name="T101" fmla="*/ T100 w 7976"/>
                            <a:gd name="T102" fmla="+- 0 318 208"/>
                            <a:gd name="T103" fmla="*/ 318 h 377"/>
                            <a:gd name="T104" fmla="+- 0 12953 4978"/>
                            <a:gd name="T105" fmla="*/ T104 w 7976"/>
                            <a:gd name="T106" fmla="+- 0 280 208"/>
                            <a:gd name="T107" fmla="*/ 280 h 3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7976" h="377" fill="norm" stroke="1" extrusionOk="0">
                              <a:moveTo>
                                <a:pt x="7958" y="358"/>
                              </a:moveTo>
                              <a:lnTo>
                                <a:pt x="5148" y="358"/>
                              </a:lnTo>
                              <a:lnTo>
                                <a:pt x="5148" y="377"/>
                              </a:lnTo>
                              <a:lnTo>
                                <a:pt x="7958" y="377"/>
                              </a:lnTo>
                              <a:lnTo>
                                <a:pt x="7958" y="358"/>
                              </a:lnTo>
                              <a:close/>
                              <a:moveTo>
                                <a:pt x="7958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7958" y="19"/>
                              </a:lnTo>
                              <a:lnTo>
                                <a:pt x="7958" y="0"/>
                              </a:lnTo>
                              <a:close/>
                              <a:moveTo>
                                <a:pt x="7975" y="72"/>
                              </a:moveTo>
                              <a:lnTo>
                                <a:pt x="7936" y="72"/>
                              </a:lnTo>
                              <a:lnTo>
                                <a:pt x="7936" y="110"/>
                              </a:lnTo>
                              <a:lnTo>
                                <a:pt x="7936" y="266"/>
                              </a:lnTo>
                              <a:lnTo>
                                <a:pt x="5167" y="266"/>
                              </a:lnTo>
                              <a:lnTo>
                                <a:pt x="5167" y="110"/>
                              </a:lnTo>
                              <a:lnTo>
                                <a:pt x="7936" y="110"/>
                              </a:lnTo>
                              <a:lnTo>
                                <a:pt x="7936" y="72"/>
                              </a:lnTo>
                              <a:lnTo>
                                <a:pt x="5167" y="72"/>
                              </a:lnTo>
                              <a:lnTo>
                                <a:pt x="5128" y="72"/>
                              </a:lnTo>
                              <a:lnTo>
                                <a:pt x="5128" y="305"/>
                              </a:lnTo>
                              <a:lnTo>
                                <a:pt x="5167" y="305"/>
                              </a:lnTo>
                              <a:lnTo>
                                <a:pt x="7936" y="305"/>
                              </a:lnTo>
                              <a:lnTo>
                                <a:pt x="7975" y="305"/>
                              </a:lnTo>
                              <a:lnTo>
                                <a:pt x="7975" y="266"/>
                              </a:lnTo>
                              <a:lnTo>
                                <a:pt x="7975" y="110"/>
                              </a:lnTo>
                              <a:lnTo>
                                <a:pt x="797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3" o:spid="_x0000_s53" style="position:absolute;z-index:251666432;o:allowoverlap:true;o:allowincell:true;mso-position-horizontal-relative:page;margin-left:248.90pt;mso-position-horizontal:absolute;mso-position-vertical-relative:text;margin-top:10.40pt;mso-position-vertical:absolute;width:398.80pt;height:18.85pt;mso-wrap-distance-left:9.00pt;mso-wrap-distance-top:0.00pt;mso-wrap-distance-right:9.00pt;mso-wrap-distance-bottom:0.00pt;visibility:visible;" path="m99773,94958l64542,94958l64542,100000l99773,100000l99773,94958xm99773,0l0,0l0,5039l99773,5039l99773,0xm99986,19097l99498,19097l99498,29176l99498,70556l64780,70556l64780,29176l99498,29176l99498,19097l64780,19097l64292,19097l64292,80900l64780,80900l99498,80900l99986,80900l99986,70556l99986,29176l99986,19097xe" coordsize="100000,100000" fillcolor="#000000" stroked="f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Основание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приемки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товаров,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работ,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услуг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Номер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80"/>
        <w:jc w:val="right"/>
        <w:spacing w:before="95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7" w:after="0" w:line="240" w:lineRule="auto"/>
        <w:widowControl w:val="off"/>
        <w:rPr>
          <w:rFonts w:ascii="Times New Roman" w:hAnsi="Times New Roman" w:cs="Times New Roman"/>
          <w:sz w:val="11"/>
          <w:szCs w:val="14"/>
          <w:highlight w:val="white"/>
        </w:rPr>
      </w:pP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</w:p>
    <w:p>
      <w:pPr>
        <w:ind w:right="3365"/>
        <w:spacing w:before="1" w:after="0" w:line="28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page">
                  <wp:posOffset>9270365</wp:posOffset>
                </wp:positionH>
                <wp:positionV relativeFrom="paragraph">
                  <wp:posOffset>193675</wp:posOffset>
                </wp:positionV>
                <wp:extent cx="868680" cy="518160"/>
                <wp:effectExtent l="2540" t="4445" r="0" b="1270"/>
                <wp:wrapNone/>
                <wp:docPr id="33" name="Поле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914"/>
                              <w:tblW w:w="0" w:type="auto"/>
                              <w:tblInd w:w="22" w:type="dxa"/>
                              <w:tblBorders>
                                <w:top w:val="single" w:color="000000" w:sz="18" w:space="0"/>
                                <w:left w:val="single" w:color="000000" w:sz="18" w:space="0"/>
                                <w:bottom w:val="single" w:color="000000" w:sz="18" w:space="0"/>
                                <w:right w:val="single" w:color="000000" w:sz="18" w:space="0"/>
                                <w:insideH w:val="single" w:color="000000" w:sz="18" w:space="0"/>
                                <w:insideV w:val="single" w:color="000000" w:sz="18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0"/>
                            </w:tblGrid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883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4" o:spid="_x0000_s54" o:spt="202" type="#_x0000_t202" style="position:absolute;z-index:251670528;o:allowoverlap:true;o:allowincell:true;mso-position-horizontal-relative:page;margin-left:729.95pt;mso-position-horizontal:absolute;mso-position-vertical-relative:text;margin-top:15.25pt;mso-position-vertical:absolute;width:68.40pt;height:40.8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tbl>
                      <w:tblPr>
                        <w:tblStyle w:val="914"/>
                        <w:tblW w:w="0" w:type="auto"/>
                        <w:tblInd w:w="22" w:type="dxa"/>
                        <w:tblBorders>
                          <w:top w:val="single" w:color="000000" w:sz="18" w:space="0"/>
                          <w:left w:val="single" w:color="000000" w:sz="18" w:space="0"/>
                          <w:bottom w:val="single" w:color="000000" w:sz="18" w:space="0"/>
                          <w:right w:val="single" w:color="000000" w:sz="18" w:space="0"/>
                          <w:insideH w:val="single" w:color="000000" w:sz="18" w:space="0"/>
                          <w:insideV w:val="single" w:color="000000" w:sz="18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0"/>
                      </w:tblGrid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top w:val="single" w:color="000000" w:sz="8" w:space="0"/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top w:val="single" w:color="000000" w:sz="8" w:space="0"/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top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883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(идентификатор государственного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bookmarkStart w:id="15" w:name="_GoBack"/>
      <w:r>
        <w:rPr>
          <w:rFonts w:ascii="Times New Roman" w:hAnsi="Times New Roman" w:eastAsia="Times New Roman" w:cs="Times New Roman"/>
          <w:sz w:val="12"/>
          <w:highlight w:val="white"/>
        </w:rPr>
        <w:t xml:space="preserve">контракт</w:t>
      </w:r>
      <w:bookmarkEnd w:id="15"/>
      <w:r>
        <w:rPr>
          <w:rFonts w:ascii="Times New Roman" w:hAnsi="Times New Roman" w:eastAsia="Times New Roman" w:cs="Times New Roman"/>
          <w:sz w:val="12"/>
          <w:highlight w:val="white"/>
        </w:rPr>
        <w:t xml:space="preserve">а,</w:t>
      </w:r>
      <w:r>
        <w:rPr>
          <w:rFonts w:ascii="Times New Roman" w:hAnsi="Times New Roman" w:eastAsia="Times New Roman" w:cs="Times New Roman"/>
          <w:spacing w:val="-27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договора)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ind w:right="1580"/>
        <w:jc w:val="right"/>
        <w:spacing w:before="11" w:after="13" w:line="240" w:lineRule="auto"/>
        <w:widowControl w:val="off"/>
        <w:tabs>
          <w:tab w:val="left" w:pos="13219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Документ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об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отгрузке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Номер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0" r="0" b="0"/>
                <wp:docPr id="34" name="Группа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" o:spid="_x0000_s0000" style="width:397.95pt;height:1.00pt;mso-wrap-distance-left:0.00pt;mso-wrap-distance-top:0.00pt;mso-wrap-distance-right:0.00pt;mso-wrap-distance-bottom:0.00pt;" coordorigin="0,0" coordsize="79,0">
                <v:shape id="shape 56" o:spid="_x0000_s56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1580"/>
        <w:jc w:val="right"/>
        <w:spacing w:after="0" w:line="276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Номер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numPr>
          <w:ilvl w:val="0"/>
          <w:numId w:val="15"/>
        </w:numPr>
        <w:spacing w:before="28" w:after="0" w:line="240" w:lineRule="auto"/>
        <w:widowControl w:val="off"/>
        <w:tabs>
          <w:tab w:val="left" w:pos="290" w:leader="none"/>
        </w:tabs>
        <w:rPr>
          <w:rFonts w:ascii="Times New Roman" w:hAnsi="Times New Roman" w:cs="Times New Roman"/>
          <w:bCs/>
          <w:sz w:val="14"/>
          <w:szCs w:val="14"/>
          <w:highlight w:val="white"/>
        </w:rPr>
        <w:outlineLvl w:val="0"/>
      </w:pP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поставщике</w:t>
      </w:r>
      <w:r>
        <w:rPr>
          <w:rFonts w:ascii="Times New Roman" w:hAnsi="Times New Roman" w:eastAsia="Times New Roman" w:cs="Times New Roman"/>
          <w:bCs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(подрядчике),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грузоотправителе,</w:t>
      </w:r>
      <w:r>
        <w:rPr>
          <w:rFonts w:ascii="Times New Roman" w:hAnsi="Times New Roman" w:eastAsia="Times New Roman" w:cs="Times New Roman"/>
          <w:bCs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страхователе</w:t>
      </w:r>
      <w:r>
        <w:rPr>
          <w:rFonts w:ascii="Times New Roman" w:hAnsi="Times New Roman" w:cs="Times New Roman"/>
          <w:bCs/>
          <w:sz w:val="14"/>
          <w:szCs w:val="14"/>
          <w:highlight w:val="white"/>
        </w:rPr>
      </w:r>
      <w:r>
        <w:rPr>
          <w:rFonts w:ascii="Times New Roman" w:hAnsi="Times New Roman" w:cs="Times New Roman"/>
          <w:bCs/>
          <w:sz w:val="14"/>
          <w:szCs w:val="14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5"/>
          <w:szCs w:val="14"/>
          <w:highlight w:val="white"/>
        </w:rPr>
      </w:pPr>
      <w:r>
        <w:rPr>
          <w:rFonts w:ascii="Times New Roman" w:hAnsi="Times New Roman" w:cs="Times New Roman"/>
          <w:sz w:val="5"/>
          <w:szCs w:val="14"/>
          <w:highlight w:val="white"/>
        </w:rPr>
      </w:r>
      <w:r>
        <w:rPr>
          <w:rFonts w:ascii="Times New Roman" w:hAnsi="Times New Roman" w:cs="Times New Roman"/>
          <w:sz w:val="5"/>
          <w:szCs w:val="14"/>
          <w:highlight w:val="white"/>
        </w:rPr>
      </w:r>
      <w:r>
        <w:rPr>
          <w:rFonts w:ascii="Times New Roman" w:hAnsi="Times New Roman" w:cs="Times New Roman"/>
          <w:sz w:val="5"/>
          <w:szCs w:val="14"/>
          <w:highlight w:val="white"/>
        </w:rPr>
      </w:r>
    </w:p>
    <w:tbl>
      <w:tblPr>
        <w:tblStyle w:val="914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38"/>
        <w:gridCol w:w="3557"/>
        <w:gridCol w:w="3557"/>
        <w:gridCol w:w="3557"/>
      </w:tblGrid>
      <w:tr>
        <w:tblPrEx/>
        <w:trPr>
          <w:trHeight w:val="368"/>
        </w:trPr>
        <w:tc>
          <w:tcPr>
            <w:tcBorders>
              <w:left w:val="none" w:color="000000" w:sz="4" w:space="0"/>
            </w:tcBorders>
            <w:tcW w:w="562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Код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ind w:right="234"/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реквизитов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ind w:right="236"/>
              <w:jc w:val="center"/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физического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ind w:right="610"/>
              <w:jc w:val="center"/>
              <w:spacing w:before="92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поставщике</w:t>
            </w:r>
            <w:r>
              <w:rPr>
                <w:rFonts w:ascii="Times New Roman" w:hAnsi="Times New Roman" w:eastAsia="Times New Roman" w:cs="Times New Roman"/>
                <w:spacing w:val="-2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подрядчике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ind w:right="610"/>
              <w:jc w:val="center"/>
              <w:spacing w:before="92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грузоотправителе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3557" w:type="dxa"/>
            <w:textDirection w:val="lrTb"/>
            <w:noWrap w:val="false"/>
          </w:tcPr>
          <w:p>
            <w:pPr>
              <w:ind w:right="997"/>
              <w:jc w:val="center"/>
              <w:spacing w:before="92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страхователе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</w:tr>
      <w:tr>
        <w:tblPrEx/>
        <w:trPr>
          <w:trHeight w:val="161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838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3557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000000" w:sz="18" w:space="0"/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line="14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3838" w:type="dxa"/>
            <w:textDirection w:val="lrTb"/>
            <w:noWrap w:val="false"/>
          </w:tcPr>
          <w:p>
            <w:pPr>
              <w:spacing w:line="14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Полное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ind w:right="347"/>
              <w:spacing w:before="4" w:line="180" w:lineRule="atLeas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предпринимателя,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фамилия,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имя,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отчество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(при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наличии)</w:t>
            </w:r>
            <w:r>
              <w:rPr>
                <w:rFonts w:ascii="Times New Roman" w:hAnsi="Times New Roman" w:eastAsia="Times New Roman" w:cs="Times New Roman"/>
                <w:spacing w:val="-32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физического лица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Краткое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Адрес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(местонахождение)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физического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ОГРН</w:t>
            </w:r>
            <w:r>
              <w:rPr>
                <w:rFonts w:ascii="Times New Roman" w:hAnsi="Times New Roman" w:eastAsia="Times New Roman" w:cs="Times New Roman"/>
                <w:spacing w:val="-8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(ОГРНИП)</w:t>
            </w:r>
            <w:r>
              <w:rPr>
                <w:rFonts w:ascii="Times New Roman" w:hAnsi="Times New Roman" w:eastAsia="Times New Roman" w:cs="Times New Roman"/>
                <w:spacing w:val="-7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7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pacing w:val="-8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eastAsia="Times New Roman" w:cs="Times New Roman"/>
                <w:spacing w:val="-7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предпринимателя,</w:t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физического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лица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161"/>
        </w:trPr>
        <w:tc>
          <w:tcPr>
            <w:tcBorders>
              <w:left w:val="single" w:color="000000" w:sz="18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838" w:type="dxa"/>
            <w:textDirection w:val="lrTb"/>
            <w:noWrap w:val="false"/>
          </w:tcPr>
          <w:p>
            <w:pPr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лица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cs="Times New Roman"/>
          <w:sz w:val="10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10"/>
          <w:highlight w:val="white"/>
        </w:rPr>
      </w:r>
      <w:r>
        <w:rPr>
          <w:rFonts w:ascii="Times New Roman" w:hAnsi="Times New Roman" w:cs="Times New Roman"/>
          <w:sz w:val="10"/>
          <w:highlight w:val="white"/>
        </w:rPr>
      </w:r>
      <w:r>
        <w:rPr>
          <w:rFonts w:ascii="Times New Roman" w:hAnsi="Times New Roman" w:cs="Times New Roman"/>
          <w:sz w:val="10"/>
          <w:highlight w:val="white"/>
        </w:rPr>
      </w:r>
    </w:p>
    <w:p>
      <w:pPr>
        <w:spacing w:before="11" w:after="0" w:line="240" w:lineRule="auto"/>
        <w:widowControl w:val="off"/>
        <w:rPr>
          <w:rFonts w:ascii="Times New Roman" w:hAnsi="Times New Roman" w:cs="Times New Roman"/>
          <w:sz w:val="28"/>
          <w:szCs w:val="14"/>
          <w:highlight w:val="white"/>
        </w:rPr>
      </w:pPr>
      <w:r>
        <w:rPr>
          <w:rFonts w:ascii="Times New Roman" w:hAnsi="Times New Roman" w:cs="Times New Roman"/>
          <w:sz w:val="28"/>
          <w:szCs w:val="14"/>
          <w:highlight w:val="white"/>
        </w:rPr>
      </w:r>
      <w:r>
        <w:rPr>
          <w:rFonts w:ascii="Times New Roman" w:hAnsi="Times New Roman" w:cs="Times New Roman"/>
          <w:sz w:val="28"/>
          <w:szCs w:val="14"/>
          <w:highlight w:val="white"/>
        </w:rPr>
      </w:r>
      <w:r>
        <w:rPr>
          <w:rFonts w:ascii="Times New Roman" w:hAnsi="Times New Roman" w:cs="Times New Roman"/>
          <w:sz w:val="28"/>
          <w:szCs w:val="14"/>
          <w:highlight w:val="white"/>
        </w:rPr>
      </w:r>
    </w:p>
    <w:p>
      <w:pPr>
        <w:numPr>
          <w:ilvl w:val="0"/>
          <w:numId w:val="15"/>
        </w:numPr>
        <w:spacing w:before="93" w:after="0" w:line="240" w:lineRule="auto"/>
        <w:widowControl w:val="off"/>
        <w:tabs>
          <w:tab w:val="left" w:pos="290" w:leader="none"/>
          <w:tab w:val="left" w:pos="13995" w:leader="none"/>
        </w:tabs>
        <w:rPr>
          <w:rFonts w:ascii="Times New Roman" w:hAnsi="Times New Roman" w:cs="Times New Roman"/>
          <w:sz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spacing w:val="-7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pacing w:val="-7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транспортировке</w:t>
      </w:r>
      <w:r>
        <w:rPr>
          <w:rFonts w:ascii="Times New Roman" w:hAnsi="Times New Roman" w:eastAsia="Times New Roman" w:cs="Times New Roman"/>
          <w:spacing w:val="-4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pacing w:val="-6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приемке</w:t>
      </w:r>
      <w:r>
        <w:rPr>
          <w:rFonts w:ascii="Times New Roman" w:hAnsi="Times New Roman" w:eastAsia="Times New Roman" w:cs="Times New Roman"/>
          <w:spacing w:val="-4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груза</w:t>
      </w:r>
      <w:r>
        <w:rPr>
          <w:rFonts w:ascii="Times New Roman" w:hAnsi="Times New Roman" w:eastAsia="Times New Roman" w:cs="Times New Roman"/>
          <w:sz w:val="14"/>
          <w:highlight w:val="white"/>
        </w:rPr>
        <w:tab/>
        <w:t xml:space="preserve">Форма</w:t>
      </w:r>
      <w:r>
        <w:rPr>
          <w:rFonts w:ascii="Times New Roman" w:hAnsi="Times New Roman" w:eastAsia="Times New Roman" w:cs="Times New Roman"/>
          <w:spacing w:val="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0510452 с.</w:t>
      </w:r>
      <w:r>
        <w:rPr>
          <w:rFonts w:ascii="Times New Roman" w:hAnsi="Times New Roman" w:eastAsia="Times New Roman" w:cs="Times New Roman"/>
          <w:spacing w:val="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2</w:t>
      </w:r>
      <w:r>
        <w:rPr>
          <w:rFonts w:ascii="Times New Roman" w:hAnsi="Times New Roman" w:cs="Times New Roman"/>
          <w:sz w:val="14"/>
          <w:highlight w:val="white"/>
        </w:rPr>
      </w:r>
      <w:r>
        <w:rPr>
          <w:rFonts w:ascii="Times New Roman" w:hAnsi="Times New Roman" w:cs="Times New Roman"/>
          <w:sz w:val="14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8"/>
          <w:szCs w:val="14"/>
          <w:highlight w:val="white"/>
        </w:rPr>
      </w:pP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</w:p>
    <w:tbl>
      <w:tblPr>
        <w:tblStyle w:val="914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24"/>
        <w:gridCol w:w="937"/>
        <w:gridCol w:w="1124"/>
        <w:gridCol w:w="937"/>
        <w:gridCol w:w="1124"/>
        <w:gridCol w:w="937"/>
        <w:gridCol w:w="1124"/>
        <w:gridCol w:w="937"/>
        <w:gridCol w:w="1124"/>
        <w:gridCol w:w="937"/>
        <w:gridCol w:w="1124"/>
        <w:gridCol w:w="1124"/>
        <w:gridCol w:w="1966"/>
      </w:tblGrid>
      <w:tr>
        <w:tblPrEx/>
        <w:trPr>
          <w:trHeight w:val="200"/>
        </w:trPr>
        <w:tc>
          <w:tcPr>
            <w:tcBorders>
              <w:left w:val="non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56"/>
              <w:spacing w:before="92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10"/>
            <w:tcW w:w="10305" w:type="dxa"/>
            <w:textDirection w:val="lrTb"/>
            <w:noWrap w:val="false"/>
          </w:tcPr>
          <w:p>
            <w:pPr>
              <w:ind w:right="4128"/>
              <w:jc w:val="center"/>
              <w:spacing w:before="19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Информация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транспортировке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груза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2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76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приемки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мин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.)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196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80"/>
              <w:spacing w:before="92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Место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составления Акта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приемки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товаров,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работ, услуг (ф. 0510452)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ind w:right="310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отправка груза со станции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(пристани,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порта)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ind w:right="197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прибытие на место назначения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(станция,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пристань)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ind w:right="270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выдача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груза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транспортной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организацией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ind w:right="353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вскрытие вагона (других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транспортных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средств)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spacing w:before="103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доставка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склад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получателя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2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196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74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34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0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37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4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41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7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45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7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427"/>
              <w:jc w:val="right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7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52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начало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52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окончание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196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61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ind w:right="469"/>
              <w:jc w:val="righ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ind w:right="261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ind w:right="236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ind w:right="238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1966" w:type="dxa"/>
            <w:textDirection w:val="lrTb"/>
            <w:noWrap w:val="false"/>
          </w:tcPr>
          <w:p>
            <w:pPr>
              <w:ind w:right="887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233"/>
        </w:trPr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196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</w:tbl>
    <w:p>
      <w:pPr>
        <w:numPr>
          <w:ilvl w:val="0"/>
          <w:numId w:val="15"/>
        </w:numPr>
        <w:spacing w:before="102" w:after="0" w:line="240" w:lineRule="auto"/>
        <w:widowControl w:val="off"/>
        <w:tabs>
          <w:tab w:val="left" w:pos="290" w:leader="none"/>
        </w:tabs>
        <w:rPr>
          <w:rFonts w:ascii="Times New Roman" w:hAnsi="Times New Roman" w:cs="Times New Roman"/>
          <w:bCs/>
          <w:sz w:val="14"/>
          <w:szCs w:val="14"/>
          <w:highlight w:val="white"/>
        </w:rPr>
        <w:outlineLvl w:val="0"/>
      </w:pP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bCs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Cs/>
          <w:spacing w:val="-8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целостности</w:t>
      </w:r>
      <w:r>
        <w:rPr>
          <w:rFonts w:ascii="Times New Roman" w:hAnsi="Times New Roman" w:eastAsia="Times New Roman" w:cs="Times New Roman"/>
          <w:bCs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пломб,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упаковки,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количестве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мест</w:t>
      </w:r>
      <w:r>
        <w:rPr>
          <w:rFonts w:ascii="Times New Roman" w:hAnsi="Times New Roman" w:eastAsia="Times New Roman" w:cs="Times New Roman"/>
          <w:bCs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массе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груза</w:t>
      </w:r>
      <w:r>
        <w:rPr>
          <w:rFonts w:ascii="Times New Roman" w:hAnsi="Times New Roman" w:cs="Times New Roman"/>
          <w:bCs/>
          <w:sz w:val="14"/>
          <w:szCs w:val="14"/>
          <w:highlight w:val="white"/>
        </w:rPr>
      </w:r>
      <w:r>
        <w:rPr>
          <w:rFonts w:ascii="Times New Roman" w:hAnsi="Times New Roman" w:cs="Times New Roman"/>
          <w:bCs/>
          <w:sz w:val="14"/>
          <w:szCs w:val="14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8"/>
          <w:szCs w:val="14"/>
          <w:highlight w:val="white"/>
        </w:rPr>
      </w:pP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</w:p>
    <w:tbl>
      <w:tblPr>
        <w:tblStyle w:val="914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30"/>
        <w:gridCol w:w="1030"/>
        <w:gridCol w:w="1311"/>
        <w:gridCol w:w="1217"/>
        <w:gridCol w:w="936"/>
        <w:gridCol w:w="1310"/>
        <w:gridCol w:w="1123"/>
        <w:gridCol w:w="936"/>
        <w:gridCol w:w="936"/>
        <w:gridCol w:w="2995"/>
        <w:gridCol w:w="1685"/>
      </w:tblGrid>
      <w:tr>
        <w:tblPrEx/>
        <w:trPr>
          <w:trHeight w:val="200"/>
        </w:trPr>
        <w:tc>
          <w:tcPr>
            <w:tcBorders>
              <w:left w:val="non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56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030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41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Целостность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опломбирования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030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120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Вид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упаковки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тары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311" w:type="dxa"/>
            <w:vMerge w:val="restart"/>
            <w:textDirection w:val="lrTb"/>
            <w:noWrap w:val="false"/>
          </w:tcPr>
          <w:p>
            <w:pPr>
              <w:ind w:right="139"/>
              <w:jc w:val="center"/>
              <w:spacing w:before="53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Состояние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упаковки или тары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приемке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153" w:type="dxa"/>
            <w:textDirection w:val="lrTb"/>
            <w:noWrap w:val="false"/>
          </w:tcPr>
          <w:p>
            <w:pPr>
              <w:spacing w:before="19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Единица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измерения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310" w:type="dxa"/>
            <w:vMerge w:val="restart"/>
            <w:textDirection w:val="lrTb"/>
            <w:noWrap w:val="false"/>
          </w:tcPr>
          <w:p>
            <w:pPr>
              <w:ind w:right="129"/>
              <w:jc w:val="both"/>
              <w:spacing w:before="53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Способ измерения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(взвешивание, счет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мест,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обмер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т.п.)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3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83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мест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груза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872" w:type="dxa"/>
            <w:textDirection w:val="lrTb"/>
            <w:noWrap w:val="false"/>
          </w:tcPr>
          <w:p>
            <w:pPr>
              <w:spacing w:before="19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Масса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груза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, т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2995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389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Товары,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содержащиеся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упаковке (таре),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маркировке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1685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154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Условия хранения товара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складе получателя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03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03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31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W w:w="1217" w:type="dxa"/>
            <w:textDirection w:val="lrTb"/>
            <w:noWrap w:val="false"/>
          </w:tcPr>
          <w:p>
            <w:pPr>
              <w:ind w:right="196"/>
              <w:jc w:val="center"/>
              <w:spacing w:before="103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6" w:type="dxa"/>
            <w:textDirection w:val="lrTb"/>
            <w:noWrap w:val="false"/>
          </w:tcPr>
          <w:p>
            <w:pPr>
              <w:ind w:right="71"/>
              <w:jc w:val="center"/>
              <w:spacing w:before="103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по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ОКЕИ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3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12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W w:w="936" w:type="dxa"/>
            <w:textDirection w:val="lrTb"/>
            <w:noWrap w:val="false"/>
          </w:tcPr>
          <w:p>
            <w:pPr>
              <w:ind w:right="98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пункте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отправления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6" w:type="dxa"/>
            <w:textDirection w:val="lrTb"/>
            <w:noWrap w:val="false"/>
          </w:tcPr>
          <w:p>
            <w:pPr>
              <w:ind w:right="168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пункте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прибытия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299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168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61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0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0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3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2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3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ind w:right="56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2995" w:type="dxa"/>
            <w:textDirection w:val="lrTb"/>
            <w:noWrap w:val="false"/>
          </w:tcPr>
          <w:p>
            <w:pPr>
              <w:ind w:right="1380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1685" w:type="dxa"/>
            <w:textDirection w:val="lrTb"/>
            <w:noWrap w:val="false"/>
          </w:tcPr>
          <w:p>
            <w:pPr>
              <w:ind w:right="735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233"/>
        </w:trPr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0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0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3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2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3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1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</w:tbl>
    <w:p>
      <w:pPr>
        <w:spacing w:before="4" w:after="0" w:line="240" w:lineRule="auto"/>
        <w:widowControl w:val="off"/>
        <w:rPr>
          <w:rFonts w:ascii="Times New Roman" w:hAnsi="Times New Roman" w:cs="Times New Roman"/>
          <w:sz w:val="9"/>
          <w:szCs w:val="14"/>
          <w:highlight w:val="white"/>
        </w:rPr>
      </w:pPr>
      <w:r>
        <w:rPr>
          <w:rFonts w:ascii="Times New Roman" w:hAnsi="Times New Roman" w:cs="Times New Roman"/>
          <w:sz w:val="9"/>
          <w:szCs w:val="14"/>
          <w:highlight w:val="white"/>
        </w:rPr>
      </w:r>
      <w:r>
        <w:rPr>
          <w:rFonts w:ascii="Times New Roman" w:hAnsi="Times New Roman" w:cs="Times New Roman"/>
          <w:sz w:val="9"/>
          <w:szCs w:val="14"/>
          <w:highlight w:val="white"/>
        </w:rPr>
      </w:r>
      <w:r>
        <w:rPr>
          <w:rFonts w:ascii="Times New Roman" w:hAnsi="Times New Roman" w:cs="Times New Roman"/>
          <w:sz w:val="9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9"/>
          <w:highlight w:val="white"/>
        </w:rPr>
        <w:sectPr>
          <w:footnotePr/>
          <w:endnotePr/>
          <w:type w:val="nextPage"/>
          <w:pgSz w:w="16840" w:h="11910" w:orient="landscape"/>
          <w:pgMar w:top="780" w:right="760" w:bottom="280" w:left="740" w:header="248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9"/>
          <w:highlight w:val="white"/>
        </w:rPr>
      </w:r>
      <w:r>
        <w:rPr>
          <w:rFonts w:ascii="Times New Roman" w:hAnsi="Times New Roman" w:cs="Times New Roman"/>
          <w:sz w:val="9"/>
          <w:highlight w:val="white"/>
        </w:rPr>
      </w:r>
      <w:r>
        <w:rPr>
          <w:rFonts w:ascii="Times New Roman" w:hAnsi="Times New Roman" w:cs="Times New Roman"/>
          <w:sz w:val="9"/>
          <w:highlight w:val="white"/>
        </w:rPr>
      </w:r>
    </w:p>
    <w:p>
      <w:pPr>
        <w:ind w:right="33"/>
        <w:spacing w:before="93" w:after="0" w:line="29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Представитель поставщика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(подрядчика)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3"/>
          <w:szCs w:val="14"/>
          <w:highlight w:val="white"/>
        </w:rPr>
      </w:pP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2269490</wp:posOffset>
                </wp:positionH>
                <wp:positionV relativeFrom="paragraph">
                  <wp:posOffset>-12700</wp:posOffset>
                </wp:positionV>
                <wp:extent cx="1487170" cy="12065"/>
                <wp:effectExtent l="2540" t="4445" r="0" b="2540"/>
                <wp:wrapNone/>
                <wp:docPr id="35" name="Прямоугольник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1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7" o:spid="_x0000_s57" o:spt="1" type="#_x0000_t1" style="position:absolute;z-index:251671552;o:allowoverlap:true;o:allowincell:true;mso-position-horizontal-relative:page;margin-left:178.70pt;mso-position-horizontal:absolute;mso-position-vertical-relative:text;margin-top:-1.00pt;mso-position-vertical:absolute;width:117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23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3"/>
          <w:szCs w:val="14"/>
          <w:highlight w:val="white"/>
        </w:rPr>
      </w:r>
      <w:r>
        <w:rPr>
          <w:rFonts w:ascii="Times New Roman" w:hAnsi="Times New Roman" w:cs="Times New Roman"/>
          <w:sz w:val="23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1905" r="0" b="4445"/>
                <wp:docPr id="36" name="Группа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0000" style="width:70.35pt;height:1.00pt;mso-wrap-distance-left:0.00pt;mso-wrap-distance-top:0.00pt;mso-wrap-distance-right:0.00pt;mso-wrap-distance-bottom:0.00pt;" coordorigin="0,0" coordsize="14,0">
                <v:shape id="shape 59" o:spid="_x0000_s59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68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68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1905" t="1905" r="0" b="4445"/>
                <wp:docPr id="37" name="Группа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0000" style="width:117.15pt;height:1.00pt;mso-wrap-distance-left:0.00pt;mso-wrap-distance-top:0.00pt;mso-wrap-distance-right:0.00pt;mso-wrap-distance-bottom:0.00pt;" coordorigin="0,0" coordsize="23,0">
                <v:shape id="shape 61" o:spid="_x0000_s61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1839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1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3" w:sep="0" w:space="720" w:equalWidth="0">
            <w:col w:w="1810" w:space="1737"/>
            <w:col w:w="823" w:space="1301"/>
            <w:col w:w="9669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" w:after="0" w:line="240" w:lineRule="auto"/>
        <w:widowControl w:val="off"/>
        <w:rPr>
          <w:rFonts w:ascii="Times New Roman" w:hAnsi="Times New Roman" w:cs="Times New Roman"/>
          <w:sz w:val="13"/>
          <w:szCs w:val="14"/>
          <w:highlight w:val="white"/>
        </w:rPr>
      </w:pP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</w:p>
    <w:p>
      <w:pPr>
        <w:spacing w:after="14" w:line="240" w:lineRule="auto"/>
        <w:widowControl w:val="off"/>
        <w:tabs>
          <w:tab w:val="left" w:pos="615" w:leader="none"/>
          <w:tab w:val="left" w:pos="2290" w:leader="none"/>
          <w:tab w:val="left" w:pos="2804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1905" r="3175" b="4445"/>
                <wp:docPr id="38" name="Группа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" o:spid="_x0000_s0000" style="width:14.20pt;height:1.00pt;mso-wrap-distance-left:0.00pt;mso-wrap-distance-top:0.00pt;mso-wrap-distance-right:0.00pt;mso-wrap-distance-bottom:0.00pt;" coordorigin="0,0" coordsize="2,0">
                <v:shape id="shape 63" o:spid="_x0000_s63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3810" t="1905" r="0" b="4445"/>
                <wp:docPr id="39" name="Группа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" o:spid="_x0000_s0000" style="width:70.35pt;height:1.00pt;mso-wrap-distance-left:0.00pt;mso-wrap-distance-top:0.00pt;mso-wrap-distance-right:0.00pt;mso-wrap-distance-bottom:0.00pt;" coordorigin="0,0" coordsize="14,0">
                <v:shape id="shape 65" o:spid="_x0000_s65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2540" t="1905" r="0" b="4445"/>
                <wp:docPr id="40" name="Группа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6" o:spid="_x0000_s0000" style="width:14.20pt;height:1.00pt;mso-wrap-distance-left:0.00pt;mso-wrap-distance-top:0.00pt;mso-wrap-distance-right:0.00pt;mso-wrap-distance-bottom:0.00pt;" coordorigin="0,0" coordsize="2,0">
                <v:shape id="shape 67" o:spid="_x0000_s67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0"/>
          <w:szCs w:val="14"/>
          <w:highlight w:val="white"/>
        </w:rPr>
      </w:pPr>
      <w:r>
        <w:rPr>
          <w:rFonts w:ascii="Times New Roman" w:hAnsi="Times New Roman" w:cs="Times New Roman"/>
          <w:sz w:val="10"/>
          <w:szCs w:val="14"/>
          <w:highlight w:val="white"/>
        </w:rPr>
      </w:r>
      <w:r>
        <w:rPr>
          <w:rFonts w:ascii="Times New Roman" w:hAnsi="Times New Roman" w:cs="Times New Roman"/>
          <w:sz w:val="10"/>
          <w:szCs w:val="14"/>
          <w:highlight w:val="white"/>
        </w:rPr>
      </w:r>
      <w:r>
        <w:rPr>
          <w:rFonts w:ascii="Times New Roman" w:hAnsi="Times New Roman" w:cs="Times New Roman"/>
          <w:sz w:val="10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0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10"/>
          <w:highlight w:val="white"/>
        </w:rPr>
      </w:r>
      <w:r>
        <w:rPr>
          <w:rFonts w:ascii="Times New Roman" w:hAnsi="Times New Roman" w:cs="Times New Roman"/>
          <w:sz w:val="10"/>
          <w:highlight w:val="white"/>
        </w:rPr>
      </w:r>
      <w:r>
        <w:rPr>
          <w:rFonts w:ascii="Times New Roman" w:hAnsi="Times New Roman" w:cs="Times New Roman"/>
          <w:sz w:val="10"/>
          <w:highlight w:val="white"/>
        </w:rPr>
      </w:r>
    </w:p>
    <w:p>
      <w:pPr>
        <w:spacing w:before="94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Товары,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работы,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услуги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приняты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3"/>
          <w:szCs w:val="14"/>
          <w:highlight w:val="white"/>
        </w:rPr>
      </w:pP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2269490</wp:posOffset>
                </wp:positionH>
                <wp:positionV relativeFrom="paragraph">
                  <wp:posOffset>-12700</wp:posOffset>
                </wp:positionV>
                <wp:extent cx="1487170" cy="12065"/>
                <wp:effectExtent l="2540" t="2540" r="0" b="4445"/>
                <wp:wrapNone/>
                <wp:docPr id="41" name="Прямоугольник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1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8" o:spid="_x0000_s68" o:spt="1" type="#_x0000_t1" style="position:absolute;z-index:251672576;o:allowoverlap:true;o:allowincell:true;mso-position-horizontal-relative:page;margin-left:178.70pt;mso-position-horizontal:absolute;mso-position-vertical-relative:text;margin-top:-1.00pt;mso-position-vertical:absolute;width:117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23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3"/>
          <w:szCs w:val="14"/>
          <w:highlight w:val="white"/>
        </w:rPr>
      </w:r>
      <w:r>
        <w:rPr>
          <w:rFonts w:ascii="Times New Roman" w:hAnsi="Times New Roman" w:cs="Times New Roman"/>
          <w:sz w:val="23"/>
          <w:szCs w:val="14"/>
          <w:highlight w:val="white"/>
        </w:rPr>
      </w:r>
    </w:p>
    <w:p>
      <w:pPr>
        <w:ind w:right="-461"/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0" r="0" b="0"/>
                <wp:docPr id="42" name="Группа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" o:spid="_x0000_s0000" style="width:70.35pt;height:1.00pt;mso-wrap-distance-left:0.00pt;mso-wrap-distance-top:0.00pt;mso-wrap-distance-right:0.00pt;mso-wrap-distance-bottom:0.00pt;" coordorigin="0,0" coordsize="14,0">
                <v:shape id="shape 70" o:spid="_x0000_s70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23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3"/>
          <w:szCs w:val="14"/>
          <w:highlight w:val="white"/>
        </w:rPr>
      </w:r>
      <w:r>
        <w:rPr>
          <w:rFonts w:ascii="Times New Roman" w:hAnsi="Times New Roman" w:cs="Times New Roman"/>
          <w:sz w:val="23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0" t="0" r="635" b="0"/>
                <wp:docPr id="43" name="Группа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" o:spid="_x0000_s0000" style="width:117.15pt;height:1.00pt;mso-wrap-distance-left:0.00pt;mso-wrap-distance-top:0.00pt;mso-wrap-distance-right:0.00pt;mso-wrap-distance-bottom:0.00pt;" coordorigin="0,0" coordsize="23,0">
                <v:shape id="shape 72" o:spid="_x0000_s72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(расшифровка</w:t>
      </w:r>
      <w:r>
        <w:rPr>
          <w:rFonts w:ascii="Times New Roman" w:hAnsi="Times New Roman" w:eastAsia="Times New Roman" w:cs="Times New Roman"/>
          <w:spacing w:val="1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2149" w:space="1398"/>
            <w:col w:w="823" w:space="1301"/>
            <w:col w:w="694" w:space="998"/>
            <w:col w:w="7977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1" w:after="0" w:line="240" w:lineRule="auto"/>
        <w:widowControl w:val="off"/>
        <w:rPr>
          <w:rFonts w:ascii="Times New Roman" w:hAnsi="Times New Roman" w:cs="Times New Roman"/>
          <w:sz w:val="9"/>
          <w:szCs w:val="14"/>
          <w:highlight w:val="white"/>
        </w:rPr>
      </w:pPr>
      <w:r>
        <w:rPr>
          <w:rFonts w:ascii="Times New Roman" w:hAnsi="Times New Roman" w:cs="Times New Roman"/>
          <w:sz w:val="9"/>
          <w:szCs w:val="14"/>
          <w:highlight w:val="white"/>
        </w:rPr>
      </w:r>
      <w:r>
        <w:rPr>
          <w:rFonts w:ascii="Times New Roman" w:hAnsi="Times New Roman" w:cs="Times New Roman"/>
          <w:sz w:val="9"/>
          <w:szCs w:val="14"/>
          <w:highlight w:val="white"/>
        </w:rPr>
      </w:r>
      <w:r>
        <w:rPr>
          <w:rFonts w:ascii="Times New Roman" w:hAnsi="Times New Roman" w:cs="Times New Roman"/>
          <w:sz w:val="9"/>
          <w:szCs w:val="14"/>
          <w:highlight w:val="white"/>
        </w:rPr>
      </w:r>
    </w:p>
    <w:p>
      <w:pPr>
        <w:spacing w:before="93" w:after="14" w:line="240" w:lineRule="auto"/>
        <w:widowControl w:val="off"/>
        <w:tabs>
          <w:tab w:val="left" w:pos="616" w:leader="none"/>
          <w:tab w:val="left" w:pos="2290" w:leader="none"/>
          <w:tab w:val="left" w:pos="2804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635" r="3175" b="0"/>
                <wp:docPr id="44" name="Группа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3" o:spid="_x0000_s0000" style="width:14.20pt;height:1.00pt;mso-wrap-distance-left:0.00pt;mso-wrap-distance-top:0.00pt;mso-wrap-distance-right:0.00pt;mso-wrap-distance-bottom:0.00pt;" coordorigin="0,0" coordsize="2,0">
                <v:shape id="shape 74" o:spid="_x0000_s74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3810" t="635" r="0" b="0"/>
                <wp:docPr id="45" name="Группа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" o:spid="_x0000_s0000" style="width:70.35pt;height:1.00pt;mso-wrap-distance-left:0.00pt;mso-wrap-distance-top:0.00pt;mso-wrap-distance-right:0.00pt;mso-wrap-distance-bottom:0.00pt;" coordorigin="0,0" coordsize="14,0">
                <v:shape id="shape 76" o:spid="_x0000_s76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2540" t="635" r="0" b="0"/>
                <wp:docPr id="46" name="Группа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" o:spid="_x0000_s0000" style="width:14.20pt;height:1.00pt;mso-wrap-distance-left:0.00pt;mso-wrap-distance-top:0.00pt;mso-wrap-distance-right:0.00pt;mso-wrap-distance-bottom:0.00pt;" coordorigin="0,0" coordsize="2,0">
                <v:shape id="shape 78" o:spid="_x0000_s78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24"/>
          <w:szCs w:val="14"/>
          <w:highlight w:val="white"/>
        </w:rPr>
      </w:pPr>
      <w:r>
        <w:rPr>
          <w:rFonts w:ascii="Times New Roman" w:hAnsi="Times New Roman" w:cs="Times New Roman"/>
          <w:sz w:val="24"/>
          <w:szCs w:val="14"/>
          <w:highlight w:val="white"/>
        </w:rPr>
      </w:r>
      <w:r>
        <w:rPr>
          <w:rFonts w:ascii="Times New Roman" w:hAnsi="Times New Roman" w:cs="Times New Roman"/>
          <w:sz w:val="24"/>
          <w:szCs w:val="14"/>
          <w:highlight w:val="white"/>
        </w:rPr>
      </w:r>
      <w:r>
        <w:rPr>
          <w:rFonts w:ascii="Times New Roman" w:hAnsi="Times New Roman" w:cs="Times New Roman"/>
          <w:sz w:val="24"/>
          <w:szCs w:val="14"/>
          <w:highlight w:val="white"/>
        </w:rPr>
      </w:r>
    </w:p>
    <w:p>
      <w:pPr>
        <w:numPr>
          <w:ilvl w:val="0"/>
          <w:numId w:val="15"/>
        </w:numPr>
        <w:spacing w:before="93" w:after="0" w:line="240" w:lineRule="auto"/>
        <w:widowControl w:val="off"/>
        <w:tabs>
          <w:tab w:val="left" w:pos="290" w:leader="none"/>
          <w:tab w:val="left" w:pos="13995" w:leader="none"/>
        </w:tabs>
        <w:rPr>
          <w:rFonts w:ascii="Times New Roman" w:hAnsi="Times New Roman" w:cs="Times New Roman"/>
          <w:sz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spacing w:val="-6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pacing w:val="-7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приемке</w:t>
      </w:r>
      <w:r>
        <w:rPr>
          <w:rFonts w:ascii="Times New Roman" w:hAnsi="Times New Roman" w:eastAsia="Times New Roman" w:cs="Times New Roman"/>
          <w:spacing w:val="-3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товаров,</w:t>
      </w:r>
      <w:r>
        <w:rPr>
          <w:rFonts w:ascii="Times New Roman" w:hAnsi="Times New Roman" w:eastAsia="Times New Roman" w:cs="Times New Roman"/>
          <w:spacing w:val="-4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работ,</w:t>
      </w:r>
      <w:r>
        <w:rPr>
          <w:rFonts w:ascii="Times New Roman" w:hAnsi="Times New Roman" w:eastAsia="Times New Roman" w:cs="Times New Roman"/>
          <w:spacing w:val="-3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услуг</w:t>
      </w:r>
      <w:r>
        <w:rPr>
          <w:rFonts w:ascii="Times New Roman" w:hAnsi="Times New Roman" w:eastAsia="Times New Roman" w:cs="Times New Roman"/>
          <w:sz w:val="14"/>
          <w:highlight w:val="white"/>
        </w:rPr>
        <w:tab/>
        <w:t xml:space="preserve">Форма 0510452 с.</w:t>
      </w:r>
      <w:r>
        <w:rPr>
          <w:rFonts w:ascii="Times New Roman" w:hAnsi="Times New Roman" w:eastAsia="Times New Roman" w:cs="Times New Roman"/>
          <w:spacing w:val="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3</w:t>
      </w:r>
      <w:r>
        <w:rPr>
          <w:rFonts w:ascii="Times New Roman" w:hAnsi="Times New Roman" w:cs="Times New Roman"/>
          <w:sz w:val="14"/>
          <w:highlight w:val="white"/>
        </w:rPr>
      </w:r>
      <w:r>
        <w:rPr>
          <w:rFonts w:ascii="Times New Roman" w:hAnsi="Times New Roman" w:cs="Times New Roman"/>
          <w:sz w:val="14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8"/>
          <w:szCs w:val="14"/>
          <w:highlight w:val="white"/>
        </w:rPr>
      </w:pP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</w:p>
    <w:tbl>
      <w:tblPr>
        <w:tblStyle w:val="914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42"/>
        <w:gridCol w:w="1778"/>
        <w:gridCol w:w="655"/>
        <w:gridCol w:w="842"/>
        <w:gridCol w:w="561"/>
        <w:gridCol w:w="748"/>
        <w:gridCol w:w="748"/>
        <w:gridCol w:w="842"/>
        <w:gridCol w:w="842"/>
        <w:gridCol w:w="748"/>
        <w:gridCol w:w="935"/>
        <w:gridCol w:w="935"/>
        <w:gridCol w:w="1122"/>
        <w:gridCol w:w="841"/>
        <w:gridCol w:w="654"/>
        <w:gridCol w:w="748"/>
        <w:gridCol w:w="748"/>
      </w:tblGrid>
      <w:tr>
        <w:tblPrEx/>
        <w:trPr>
          <w:trHeight w:val="174"/>
        </w:trPr>
        <w:tc>
          <w:tcPr>
            <w:gridSpan w:val="15"/>
            <w:tcBorders>
              <w:left w:val="none" w:color="000000" w:sz="4" w:space="0"/>
            </w:tcBorders>
            <w:tcW w:w="12907" w:type="dxa"/>
            <w:textDirection w:val="lrTb"/>
            <w:noWrap w:val="false"/>
          </w:tcPr>
          <w:p>
            <w:pPr>
              <w:ind w:right="5321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документам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поставщика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подрядчика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402" w:type="dxa"/>
            <w:textDirection w:val="lrTb"/>
            <w:noWrap w:val="false"/>
          </w:tcPr>
          <w:p>
            <w:pPr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Фактически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принято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ind w:right="44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Отклоне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количеству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(объему)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13"/>
        </w:trPr>
        <w:tc>
          <w:tcPr>
            <w:tcBorders>
              <w:left w:val="none" w:color="000000" w:sz="4" w:space="0"/>
            </w:tcBorders>
            <w:tcW w:w="46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7"/>
              <w:rPr>
                <w:rFonts w:ascii="Times New Roman" w:hAnsi="Times New Roman" w:cs="Times New Roman"/>
                <w:sz w:val="15"/>
                <w:highlight w:val="white"/>
              </w:rPr>
            </w:pPr>
            <w:r>
              <w:rPr>
                <w:rFonts w:ascii="Times New Roman" w:hAnsi="Times New Roman" w:cs="Times New Roman"/>
                <w:sz w:val="15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5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5"/>
                <w:highlight w:val="white"/>
              </w:rPr>
            </w:r>
          </w:p>
          <w:p>
            <w:pPr>
              <w:ind w:right="10"/>
              <w:spacing w:before="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7"/>
              <w:rPr>
                <w:rFonts w:ascii="Times New Roman" w:hAnsi="Times New Roman" w:cs="Times New Roman"/>
                <w:sz w:val="15"/>
                <w:highlight w:val="white"/>
              </w:rPr>
            </w:pPr>
            <w:r>
              <w:rPr>
                <w:rFonts w:ascii="Times New Roman" w:hAnsi="Times New Roman" w:cs="Times New Roman"/>
                <w:sz w:val="15"/>
                <w:highlight w:val="white"/>
              </w:rPr>
            </w:r>
            <w:r>
              <w:rPr>
                <w:rFonts w:ascii="Times New Roman" w:hAnsi="Times New Roman" w:cs="Times New Roman"/>
                <w:sz w:val="15"/>
                <w:highlight w:val="white"/>
              </w:rPr>
            </w:r>
            <w:r>
              <w:rPr>
                <w:rFonts w:ascii="Times New Roman" w:hAnsi="Times New Roman" w:cs="Times New Roman"/>
                <w:sz w:val="15"/>
                <w:highlight w:val="white"/>
              </w:rPr>
            </w:r>
          </w:p>
          <w:p>
            <w:pPr>
              <w:ind w:right="71"/>
              <w:spacing w:before="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работ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услуг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77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49"/>
              <w:jc w:val="center"/>
              <w:spacing w:before="10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(описание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выполненных работ,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оказанных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497" w:type="dxa"/>
            <w:textDirection w:val="lrTb"/>
            <w:noWrap w:val="false"/>
          </w:tcPr>
          <w:p>
            <w:pPr>
              <w:ind w:right="98"/>
              <w:jc w:val="center"/>
              <w:spacing w:line="136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Страна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происхождения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94"/>
              <w:jc w:val="center"/>
              <w:spacing w:before="23" w:line="135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309" w:type="dxa"/>
            <w:textDirection w:val="lrTb"/>
            <w:noWrap w:val="false"/>
          </w:tcPr>
          <w:p>
            <w:pPr>
              <w:spacing w:before="7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Единица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измерения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7"/>
              <w:rPr>
                <w:rFonts w:ascii="Times New Roman" w:hAnsi="Times New Roman" w:cs="Times New Roman"/>
                <w:sz w:val="15"/>
                <w:highlight w:val="white"/>
              </w:rPr>
            </w:pPr>
            <w:r>
              <w:rPr>
                <w:rFonts w:ascii="Times New Roman" w:hAnsi="Times New Roman" w:cs="Times New Roman"/>
                <w:sz w:val="15"/>
                <w:highlight w:val="white"/>
              </w:rPr>
            </w:r>
            <w:r>
              <w:rPr>
                <w:rFonts w:ascii="Times New Roman" w:hAnsi="Times New Roman" w:cs="Times New Roman"/>
                <w:sz w:val="15"/>
                <w:highlight w:val="white"/>
              </w:rPr>
            </w:r>
            <w:r>
              <w:rPr>
                <w:rFonts w:ascii="Times New Roman" w:hAnsi="Times New Roman" w:cs="Times New Roman"/>
                <w:sz w:val="15"/>
                <w:highlight w:val="white"/>
              </w:rPr>
            </w:r>
          </w:p>
          <w:p>
            <w:pPr>
              <w:ind w:right="34"/>
              <w:spacing w:before="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объем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8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171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цена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(тариф)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94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за единицу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измерения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8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15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(работ, услуг),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без НДС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9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ставка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28"/>
              <w:jc w:val="center"/>
              <w:spacing w:before="10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НДС,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предъявляемая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покупателю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25"/>
              <w:jc w:val="center"/>
              <w:spacing w:before="10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 (работ,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услуг), с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8"/>
              <w:rPr>
                <w:rFonts w:ascii="Times New Roman" w:hAnsi="Times New Roman" w:cs="Times New Roman"/>
                <w:sz w:val="9"/>
                <w:highlight w:val="white"/>
              </w:rPr>
            </w:pPr>
            <w:r>
              <w:rPr>
                <w:rFonts w:ascii="Times New Roman" w:hAnsi="Times New Roman" w:cs="Times New Roman"/>
                <w:sz w:val="9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9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9"/>
                <w:highlight w:val="white"/>
              </w:rPr>
            </w:r>
          </w:p>
          <w:p>
            <w:pPr>
              <w:ind w:right="33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регистрационный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номер декларации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товары/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регистрационный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номер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партии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подлежащего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прослеживаемости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8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41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номер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сертификата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соответствия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65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9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всего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vMerge w:val="restart"/>
            <w:textDirection w:val="lrTb"/>
            <w:noWrap w:val="false"/>
          </w:tcPr>
          <w:p>
            <w:pPr>
              <w:ind w:right="5"/>
              <w:jc w:val="center"/>
              <w:spacing w:before="10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том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числе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(объем)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фактически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принятого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работы,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услуги, не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соответству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pacing w:val="-28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ющие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85"/>
              <w:jc w:val="center"/>
              <w:spacing w:line="132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качеству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453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46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77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W w:w="6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25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цифровой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175"/>
              <w:jc w:val="both"/>
              <w:spacing w:before="7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краткое</w:t>
            </w:r>
            <w:r>
              <w:rPr>
                <w:rFonts w:ascii="Times New Roman" w:hAnsi="Times New Roman" w:eastAsia="Times New Roman" w:cs="Times New Roman"/>
                <w:spacing w:val="-28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наиме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нование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5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64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по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ОКЕИ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16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условное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обозначение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националь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ное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9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9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12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65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47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77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5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561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ind w:right="299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6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ind w:right="15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ind w:right="1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2" w:type="dxa"/>
            <w:textDirection w:val="lrTb"/>
            <w:noWrap w:val="false"/>
          </w:tcPr>
          <w:p>
            <w:pPr>
              <w:ind w:right="434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ind w:right="29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ind w:right="198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6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748" w:type="dxa"/>
            <w:textDirection w:val="lrTb"/>
            <w:noWrap w:val="false"/>
          </w:tcPr>
          <w:p>
            <w:pPr>
              <w:ind w:right="25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147"/>
        </w:trPr>
        <w:tc>
          <w:tcPr>
            <w:tcBorders>
              <w:top w:val="single" w:color="000000" w:sz="18" w:space="0"/>
              <w:left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17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6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5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1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  <w:tr>
        <w:tblPrEx/>
        <w:trPr>
          <w:trHeight w:val="147"/>
        </w:trPr>
        <w:tc>
          <w:tcPr>
            <w:tcBorders>
              <w:left w:val="single" w:color="000000" w:sz="18" w:space="0"/>
              <w:bottom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7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5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  <w:tr>
        <w:tblPrEx/>
        <w:trPr>
          <w:trHeight w:val="149"/>
        </w:trPr>
        <w:tc>
          <w:tcPr>
            <w:gridSpan w:val="12"/>
            <w:tcBorders>
              <w:top w:val="single" w:color="000000" w:sz="18" w:space="0"/>
              <w:left w:val="none" w:color="000000" w:sz="4" w:space="0"/>
              <w:bottom w:val="none" w:color="000000" w:sz="4" w:space="0"/>
              <w:right w:val="single" w:color="000000" w:sz="18" w:space="0"/>
            </w:tcBorders>
            <w:tcW w:w="10009" w:type="dxa"/>
            <w:textDirection w:val="lrTb"/>
            <w:noWrap w:val="false"/>
          </w:tcPr>
          <w:p>
            <w:pPr>
              <w:ind w:right="15"/>
              <w:jc w:val="right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5"/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none" w:color="000000" w:sz="4" w:space="0"/>
            </w:tcBorders>
            <w:tcW w:w="41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</w:tbl>
    <w:p>
      <w:pPr>
        <w:numPr>
          <w:ilvl w:val="0"/>
          <w:numId w:val="15"/>
        </w:numPr>
        <w:spacing w:before="74" w:after="0" w:line="240" w:lineRule="auto"/>
        <w:widowControl w:val="off"/>
        <w:tabs>
          <w:tab w:val="left" w:pos="290" w:leader="none"/>
        </w:tabs>
        <w:rPr>
          <w:rFonts w:ascii="Times New Roman" w:hAnsi="Times New Roman" w:cs="Times New Roman"/>
          <w:bCs/>
          <w:sz w:val="14"/>
          <w:szCs w:val="14"/>
          <w:highlight w:val="white"/>
        </w:rPr>
        <w:outlineLvl w:val="0"/>
      </w:pP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bCs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Cs/>
          <w:spacing w:val="-8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количественном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качественном</w:t>
      </w:r>
      <w:r>
        <w:rPr>
          <w:rFonts w:ascii="Times New Roman" w:hAnsi="Times New Roman" w:eastAsia="Times New Roman" w:cs="Times New Roman"/>
          <w:bCs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расхождении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при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приемке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товаров,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работ,</w:t>
      </w:r>
      <w:r>
        <w:rPr>
          <w:rFonts w:ascii="Times New Roman" w:hAnsi="Times New Roman" w:eastAsia="Times New Roman" w:cs="Times New Roman"/>
          <w:bCs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услуг</w:t>
      </w:r>
      <w:r>
        <w:rPr>
          <w:rFonts w:ascii="Times New Roman" w:hAnsi="Times New Roman" w:cs="Times New Roman"/>
          <w:bCs/>
          <w:sz w:val="14"/>
          <w:szCs w:val="14"/>
          <w:highlight w:val="white"/>
        </w:rPr>
      </w:r>
      <w:r>
        <w:rPr>
          <w:rFonts w:ascii="Times New Roman" w:hAnsi="Times New Roman" w:cs="Times New Roman"/>
          <w:bCs/>
          <w:sz w:val="14"/>
          <w:szCs w:val="14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8"/>
          <w:szCs w:val="14"/>
          <w:highlight w:val="white"/>
        </w:rPr>
      </w:pP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</w:p>
    <w:tbl>
      <w:tblPr>
        <w:tblStyle w:val="914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42"/>
        <w:gridCol w:w="2152"/>
        <w:gridCol w:w="748"/>
        <w:gridCol w:w="935"/>
        <w:gridCol w:w="748"/>
        <w:gridCol w:w="935"/>
        <w:gridCol w:w="748"/>
        <w:gridCol w:w="935"/>
        <w:gridCol w:w="748"/>
        <w:gridCol w:w="935"/>
        <w:gridCol w:w="654"/>
        <w:gridCol w:w="841"/>
        <w:gridCol w:w="1496"/>
        <w:gridCol w:w="1028"/>
        <w:gridCol w:w="841"/>
      </w:tblGrid>
      <w:tr>
        <w:tblPrEx/>
        <w:trPr>
          <w:trHeight w:val="174"/>
        </w:trPr>
        <w:tc>
          <w:tcPr>
            <w:tcBorders>
              <w:left w:val="none" w:color="000000" w:sz="4" w:space="0"/>
            </w:tcBorders>
            <w:tcW w:w="46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ind w:right="10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ind w:right="71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работ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услуг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21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ind w:right="45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(описание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выполненных</w:t>
            </w:r>
            <w:r>
              <w:rPr>
                <w:rFonts w:ascii="Times New Roman" w:hAnsi="Times New Roman" w:eastAsia="Times New Roman" w:cs="Times New Roman"/>
                <w:spacing w:val="-4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работ,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оказанных</w:t>
            </w:r>
            <w:r>
              <w:rPr>
                <w:rFonts w:ascii="Times New Roman" w:hAnsi="Times New Roman" w:eastAsia="Times New Roman" w:cs="Times New Roman"/>
                <w:spacing w:val="-4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683" w:type="dxa"/>
            <w:vMerge w:val="restart"/>
            <w:textDirection w:val="lrTb"/>
            <w:noWrap w:val="false"/>
          </w:tcPr>
          <w:p>
            <w:pPr>
              <w:ind w:right="228"/>
              <w:spacing w:before="9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отклонений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количеству</w:t>
            </w:r>
            <w:r>
              <w:rPr>
                <w:rFonts w:ascii="Times New Roman" w:hAnsi="Times New Roman" w:eastAsia="Times New Roman" w:cs="Times New Roman"/>
                <w:spacing w:val="-6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качеству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4"/>
            <w:tcW w:w="3366" w:type="dxa"/>
            <w:textDirection w:val="lrTb"/>
            <w:noWrap w:val="false"/>
          </w:tcPr>
          <w:p>
            <w:pPr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 том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числе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отклонения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4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количеству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7"/>
            <w:tcBorders>
              <w:right w:val="none" w:color="000000" w:sz="4" w:space="0"/>
            </w:tcBorders>
            <w:tcW w:w="6543" w:type="dxa"/>
            <w:textDirection w:val="lrTb"/>
            <w:noWrap w:val="false"/>
          </w:tcPr>
          <w:p>
            <w:pPr>
              <w:ind w:right="2270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 том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числе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отклонения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5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качеству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13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46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215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168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gridSpan w:val="2"/>
            <w:tcW w:w="1683" w:type="dxa"/>
            <w:textDirection w:val="lrTb"/>
            <w:noWrap w:val="false"/>
          </w:tcPr>
          <w:p>
            <w:pPr>
              <w:spacing w:before="7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недостача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683" w:type="dxa"/>
            <w:textDirection w:val="lrTb"/>
            <w:noWrap w:val="false"/>
          </w:tcPr>
          <w:p>
            <w:pPr>
              <w:ind w:right="553"/>
              <w:jc w:val="center"/>
              <w:spacing w:before="7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излишки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683" w:type="dxa"/>
            <w:textDirection w:val="lrTb"/>
            <w:noWrap w:val="false"/>
          </w:tcPr>
          <w:p>
            <w:pPr>
              <w:spacing w:before="7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брак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бой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495" w:type="dxa"/>
            <w:textDirection w:val="lrTb"/>
            <w:noWrap w:val="false"/>
          </w:tcPr>
          <w:p>
            <w:pPr>
              <w:spacing w:line="136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несоответствие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страны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23" w:line="135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происхождения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496" w:type="dxa"/>
            <w:vMerge w:val="restart"/>
            <w:textDirection w:val="lrTb"/>
            <w:noWrap w:val="false"/>
          </w:tcPr>
          <w:p>
            <w:pPr>
              <w:ind w:right="70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регистрационный номер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декларации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 товары/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регистрационный номер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партии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подлежащего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прослеживаемости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155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не соответствующий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номеру, заявленному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перевозочных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69"/>
              <w:jc w:val="center"/>
              <w:spacing w:line="136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документах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10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ind w:right="17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несоответствие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требованиям,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функциональным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и техническим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характеристикам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8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9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1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прочее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1273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46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5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36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объем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5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ind w:right="28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 (работ,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услуг), с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5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16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28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товаров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5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14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26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товаров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30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объем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5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ind w:right="23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 (работ,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услуг), с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17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цифровой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-28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краткое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наиме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нование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9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02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84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47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215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6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ind w:right="10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ind w:right="199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ind w:right="29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496" w:type="dxa"/>
            <w:textDirection w:val="lrTb"/>
            <w:noWrap w:val="false"/>
          </w:tcPr>
          <w:p>
            <w:pPr>
              <w:ind w:right="617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028" w:type="dxa"/>
            <w:textDirection w:val="lrTb"/>
            <w:noWrap w:val="false"/>
          </w:tcPr>
          <w:p>
            <w:pPr>
              <w:ind w:right="38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841" w:type="dxa"/>
            <w:textDirection w:val="lrTb"/>
            <w:noWrap w:val="false"/>
          </w:tcPr>
          <w:p>
            <w:pPr>
              <w:ind w:right="298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147"/>
        </w:trPr>
        <w:tc>
          <w:tcPr>
            <w:tcBorders>
              <w:top w:val="single" w:color="000000" w:sz="18" w:space="0"/>
              <w:left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21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149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10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right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  <w:tr>
        <w:tblPrEx/>
        <w:trPr>
          <w:trHeight w:val="147"/>
        </w:trPr>
        <w:tc>
          <w:tcPr>
            <w:tcBorders>
              <w:left w:val="single" w:color="000000" w:sz="18" w:space="0"/>
              <w:bottom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21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49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0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  <w:tr>
        <w:tblPrEx/>
        <w:trPr>
          <w:trHeight w:val="149"/>
        </w:trPr>
        <w:tc>
          <w:tcPr>
            <w:gridSpan w:val="4"/>
            <w:tcBorders>
              <w:top w:val="single" w:color="000000" w:sz="18" w:space="0"/>
              <w:left w:val="none" w:color="000000" w:sz="4" w:space="0"/>
              <w:bottom w:val="none" w:color="000000" w:sz="4" w:space="0"/>
              <w:right w:val="single" w:color="000000" w:sz="18" w:space="0"/>
            </w:tcBorders>
            <w:tcW w:w="4210" w:type="dxa"/>
            <w:textDirection w:val="lrTb"/>
            <w:noWrap w:val="false"/>
          </w:tcPr>
          <w:p>
            <w:pPr>
              <w:ind w:right="19"/>
              <w:jc w:val="right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16"/>
              <w:jc w:val="center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16"/>
              <w:jc w:val="center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12"/>
              <w:jc w:val="center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5"/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none" w:color="000000" w:sz="4" w:space="0"/>
            </w:tcBorders>
            <w:tcW w:w="4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cs="Times New Roman"/>
          <w:sz w:val="8"/>
          <w:highlight w:val="white"/>
        </w:rPr>
        <w:sectPr>
          <w:footnotePr/>
          <w:endnotePr/>
          <w:type w:val="nextPage"/>
          <w:pgSz w:w="16840" w:h="11910" w:orient="landscape"/>
          <w:pgMar w:top="780" w:right="760" w:bottom="280" w:left="740" w:header="248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8"/>
          <w:highlight w:val="white"/>
        </w:rPr>
      </w:r>
      <w:r>
        <w:rPr>
          <w:rFonts w:ascii="Times New Roman" w:hAnsi="Times New Roman" w:cs="Times New Roman"/>
          <w:sz w:val="8"/>
          <w:highlight w:val="white"/>
        </w:rPr>
      </w:r>
      <w:r>
        <w:rPr>
          <w:rFonts w:ascii="Times New Roman" w:hAnsi="Times New Roman" w:cs="Times New Roman"/>
          <w:sz w:val="8"/>
          <w:highlight w:val="white"/>
        </w:rPr>
      </w:r>
    </w:p>
    <w:p>
      <w:pPr>
        <w:spacing w:before="74" w:after="0" w:line="240" w:lineRule="auto"/>
        <w:widowControl w:val="off"/>
        <w:tabs>
          <w:tab w:val="left" w:pos="1232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1377950</wp:posOffset>
                </wp:positionH>
                <wp:positionV relativeFrom="paragraph">
                  <wp:posOffset>394970</wp:posOffset>
                </wp:positionV>
                <wp:extent cx="476885" cy="12065"/>
                <wp:effectExtent l="0" t="0" r="2540" b="0"/>
                <wp:wrapNone/>
                <wp:docPr id="47" name="Прямоугольник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8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9" o:spid="_x0000_s79" o:spt="1" type="#_x0000_t1" style="position:absolute;z-index:-251680768;o:allowoverlap:true;o:allowincell:true;mso-position-horizontal-relative:page;margin-left:108.50pt;mso-position-horizontal:absolute;mso-position-vertical-relative:text;margin-top:31.10pt;mso-position-vertical:absolute;width:37.55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Приложение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№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-634"/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520" cy="12700"/>
                <wp:effectExtent l="0" t="0" r="2540" b="0"/>
                <wp:docPr id="48" name="Группа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7520" cy="12700"/>
                          <a:chOff x="0" y="0"/>
                          <a:chExt cx="752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0" o:spid="_x0000_s0000" style="width:37.60pt;height:1.00pt;mso-wrap-distance-left:0.00pt;mso-wrap-distance-top:0.00pt;mso-wrap-distance-right:0.00pt;mso-wrap-distance-bottom:0.00pt;" coordorigin="0,0" coordsize="7,0">
                <v:shape id="shape 81" o:spid="_x0000_s81" o:spt="1" type="#_x0000_t1" style="position:absolute;left:0;top:0;width:7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38"/>
        <w:spacing w:after="0" w:line="370" w:lineRule="atLeast"/>
        <w:widowControl w:val="off"/>
        <w:tabs>
          <w:tab w:val="left" w:pos="1232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Приложение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№</w:t>
      </w:r>
      <w:r>
        <w:rPr>
          <w:rFonts w:ascii="Times New Roman" w:hAnsi="Times New Roman" w:eastAsia="Times New Roman" w:cs="Times New Roman"/>
          <w:spacing w:val="1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Председатель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комиссии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Члены комиссии: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11"/>
          <w:szCs w:val="14"/>
          <w:highlight w:val="white"/>
        </w:rPr>
      </w:pP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</w:p>
    <w:p>
      <w:pPr>
        <w:ind w:right="37"/>
        <w:spacing w:after="0" w:line="65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2031365</wp:posOffset>
                </wp:positionH>
                <wp:positionV relativeFrom="paragraph">
                  <wp:posOffset>-12700</wp:posOffset>
                </wp:positionV>
                <wp:extent cx="4221480" cy="12065"/>
                <wp:effectExtent l="2540" t="0" r="0" b="0"/>
                <wp:wrapNone/>
                <wp:docPr id="49" name="Прямоугольник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14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2" o:spid="_x0000_s82" o:spt="1" type="#_x0000_t1" style="position:absolute;z-index:251673600;o:allowoverlap:true;o:allowincell:true;mso-position-horizontal-relative:page;margin-left:159.95pt;mso-position-horizontal:absolute;mso-position-vertical-relative:text;margin-top:-1.00pt;mso-position-vertical:absolute;width:332.4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2031365</wp:posOffset>
                </wp:positionH>
                <wp:positionV relativeFrom="paragraph">
                  <wp:posOffset>224790</wp:posOffset>
                </wp:positionV>
                <wp:extent cx="4221480" cy="12065"/>
                <wp:effectExtent l="2540" t="0" r="0" b="0"/>
                <wp:wrapNone/>
                <wp:docPr id="50" name="Прямоугольник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14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3" o:spid="_x0000_s83" o:spt="1" type="#_x0000_t1" style="position:absolute;z-index:-251681792;o:allowoverlap:true;o:allowincell:true;mso-position-horizontal-relative:page;margin-left:159.95pt;mso-position-horizontal:absolute;mso-position-vertical-relative:text;margin-top:17.70pt;mso-position-vertical:absolute;width:332.4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462915</wp:posOffset>
                </wp:positionV>
                <wp:extent cx="1309370" cy="12065"/>
                <wp:effectExtent l="3175" t="0" r="1905" b="0"/>
                <wp:wrapNone/>
                <wp:docPr id="51" name="Прямоугольник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4" o:spid="_x0000_s84" o:spt="1" type="#_x0000_t1" style="position:absolute;z-index:251678720;o:allowoverlap:true;o:allowincell:true;mso-position-horizontal-relative:page;margin-left:356.50pt;mso-position-horizontal:absolute;mso-position-vertical-relative:text;margin-top:36.45pt;mso-position-vertical:absolute;width:103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(наименование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 документа)</w:t>
      </w:r>
      <w:r>
        <w:rPr>
          <w:rFonts w:ascii="Times New Roman" w:hAnsi="Times New Roman" w:eastAsia="Times New Roman" w:cs="Times New Roman"/>
          <w:spacing w:val="-27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(наименование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 документа)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0" w:lineRule="exact"/>
        <w:widowControl w:val="off"/>
        <w:tabs>
          <w:tab w:val="left" w:pos="1674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0" t="0" r="4445" b="0"/>
                <wp:docPr id="52" name="Группа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5" o:spid="_x0000_s0000" style="width:93.75pt;height:1.00pt;mso-wrap-distance-left:0.00pt;mso-wrap-distance-top:0.00pt;mso-wrap-distance-right:0.00pt;mso-wrap-distance-bottom:0.00pt;" coordorigin="0,0" coordsize="18,0">
                <v:shape id="shape 86" o:spid="_x0000_s86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635" t="0" r="1270" b="0"/>
                <wp:docPr id="53" name="Группа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7" o:spid="_x0000_s0000" style="width:70.35pt;height:1.00pt;mso-wrap-distance-left:0.00pt;mso-wrap-distance-top:0.00pt;mso-wrap-distance-right:0.00pt;mso-wrap-distance-bottom:0.00pt;" coordorigin="0,0" coordsize="14,0">
                <v:shape id="shape 88" o:spid="_x0000_s88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40" w:lineRule="auto"/>
        <w:widowControl w:val="off"/>
        <w:tabs>
          <w:tab w:val="left" w:pos="2133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before="4" w:after="0" w:line="240" w:lineRule="auto"/>
        <w:widowControl w:val="off"/>
        <w:rPr>
          <w:rFonts w:ascii="Times New Roman" w:hAnsi="Times New Roman" w:cs="Times New Roman"/>
          <w:sz w:val="16"/>
          <w:szCs w:val="14"/>
          <w:highlight w:val="white"/>
        </w:rPr>
      </w:pPr>
      <w:r>
        <w:rPr>
          <w:rFonts w:ascii="Times New Roman" w:hAnsi="Times New Roman" w:cs="Times New Roman"/>
          <w:sz w:val="16"/>
          <w:szCs w:val="14"/>
          <w:highlight w:val="white"/>
        </w:rPr>
      </w:r>
      <w:r>
        <w:rPr>
          <w:rFonts w:ascii="Times New Roman" w:hAnsi="Times New Roman" w:cs="Times New Roman"/>
          <w:sz w:val="16"/>
          <w:szCs w:val="14"/>
          <w:highlight w:val="white"/>
        </w:rPr>
      </w:r>
      <w:r>
        <w:rPr>
          <w:rFonts w:ascii="Times New Roman" w:hAnsi="Times New Roman" w:cs="Times New Roman"/>
          <w:sz w:val="16"/>
          <w:szCs w:val="14"/>
          <w:highlight w:val="white"/>
        </w:rPr>
      </w:r>
    </w:p>
    <w:p>
      <w:pPr>
        <w:spacing w:before="1"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(расшифровка</w:t>
      </w:r>
      <w:r>
        <w:rPr>
          <w:rFonts w:ascii="Times New Roman" w:hAnsi="Times New Roman" w:eastAsia="Times New Roman" w:cs="Times New Roman"/>
          <w:spacing w:val="1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6" w:after="0" w:line="240" w:lineRule="auto"/>
        <w:widowControl w:val="off"/>
        <w:rPr>
          <w:rFonts w:ascii="Times New Roman" w:hAnsi="Times New Roman" w:cs="Times New Roman"/>
          <w:sz w:val="21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1"/>
          <w:szCs w:val="14"/>
          <w:highlight w:val="white"/>
        </w:rPr>
      </w:r>
      <w:r>
        <w:rPr>
          <w:rFonts w:ascii="Times New Roman" w:hAnsi="Times New Roman" w:cs="Times New Roman"/>
          <w:sz w:val="21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0" t="0" r="0" b="1270"/>
                <wp:docPr id="54" name="Группа 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9" o:spid="_x0000_s0000" style="width:117.15pt;height:1.00pt;mso-wrap-distance-left:0.00pt;mso-wrap-distance-top:0.00pt;mso-wrap-distance-right:0.00pt;mso-wrap-distance-bottom:0.00pt;" coordorigin="0,0" coordsize="23,0">
                <v:shape id="shape 90" o:spid="_x0000_s90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4368"/>
        <w:spacing w:after="0" w:line="65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1" locked="0" layoutInCell="1" allowOverlap="1">
                <wp:simplePos x="0" y="0"/>
                <wp:positionH relativeFrom="page">
                  <wp:posOffset>6430010</wp:posOffset>
                </wp:positionH>
                <wp:positionV relativeFrom="paragraph">
                  <wp:posOffset>224790</wp:posOffset>
                </wp:positionV>
                <wp:extent cx="1487170" cy="12065"/>
                <wp:effectExtent l="635" t="0" r="0" b="0"/>
                <wp:wrapNone/>
                <wp:docPr id="55" name="Прямоугольник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1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1" o:spid="_x0000_s91" o:spt="1" type="#_x0000_t1" style="position:absolute;z-index:-251682816;o:allowoverlap:true;o:allowincell:true;mso-position-horizontal-relative:page;margin-left:506.30pt;mso-position-horizontal:absolute;mso-position-vertical-relative:text;margin-top:17.70pt;mso-position-vertical:absolute;width:117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(имя файла.pdf)</w:t>
      </w:r>
      <w:r>
        <w:rPr>
          <w:rFonts w:ascii="Times New Roman" w:hAnsi="Times New Roman" w:eastAsia="Times New Roman" w:cs="Times New Roman"/>
          <w:spacing w:val="-27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(имя</w:t>
      </w:r>
      <w:r>
        <w:rPr>
          <w:rFonts w:ascii="Times New Roman" w:hAnsi="Times New Roman" w:eastAsia="Times New Roman" w:cs="Times New Roman"/>
          <w:spacing w:val="-3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файла.pdf)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65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1614" w:space="1418"/>
            <w:col w:w="3490" w:space="140"/>
            <w:col w:w="1426" w:space="1927"/>
            <w:col w:w="5325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0" w:lineRule="exact"/>
        <w:widowControl w:val="off"/>
        <w:tabs>
          <w:tab w:val="left" w:pos="4705" w:leader="none"/>
          <w:tab w:val="left" w:pos="6390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4445" t="635" r="0" b="0"/>
                <wp:docPr id="56" name="Группа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" o:spid="_x0000_s0000" style="width:93.75pt;height:1.00pt;mso-wrap-distance-left:0.00pt;mso-wrap-distance-top:0.00pt;mso-wrap-distance-right:0.00pt;mso-wrap-distance-bottom:0.00pt;" coordorigin="0,0" coordsize="18,0">
                <v:shape id="shape 93" o:spid="_x0000_s93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635" r="1905" b="0"/>
                <wp:docPr id="57" name="Группа 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" o:spid="_x0000_s0000" style="width:70.35pt;height:1.00pt;mso-wrap-distance-left:0.00pt;mso-wrap-distance-top:0.00pt;mso-wrap-distance-right:0.00pt;mso-wrap-distance-bottom:0.00pt;" coordorigin="0,0" coordsize="14,0">
                <v:shape id="shape 95" o:spid="_x0000_s95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09370" cy="12700"/>
                <wp:effectExtent l="3175" t="635" r="1905" b="0"/>
                <wp:docPr id="58" name="Группа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09370" cy="12700"/>
                          <a:chOff x="0" y="0"/>
                          <a:chExt cx="2062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6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6" o:spid="_x0000_s0000" style="width:103.10pt;height:1.00pt;mso-wrap-distance-left:0.00pt;mso-wrap-distance-top:0.00pt;mso-wrap-distance-right:0.00pt;mso-wrap-distance-bottom:0.00pt;" coordorigin="0,0" coordsize="20,0">
                <v:shape id="shape 97" o:spid="_x0000_s97" o:spt="1" type="#_x0000_t1" style="position:absolute;left:0;top:0;width:20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before="6" w:after="0" w:line="240" w:lineRule="auto"/>
        <w:widowControl w:val="off"/>
        <w:tabs>
          <w:tab w:val="left" w:pos="5164" w:leader="none"/>
          <w:tab w:val="left" w:pos="6809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5" w:after="0" w:line="240" w:lineRule="auto"/>
        <w:widowControl w:val="off"/>
        <w:rPr>
          <w:rFonts w:ascii="Times New Roman" w:hAnsi="Times New Roman" w:cs="Times New Roman"/>
          <w:sz w:val="15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83840" behindDoc="1" locked="0" layoutInCell="1" allowOverlap="1">
                <wp:simplePos x="0" y="0"/>
                <wp:positionH relativeFrom="page">
                  <wp:posOffset>2091055</wp:posOffset>
                </wp:positionH>
                <wp:positionV relativeFrom="paragraph">
                  <wp:posOffset>137795</wp:posOffset>
                </wp:positionV>
                <wp:extent cx="1189990" cy="12065"/>
                <wp:effectExtent l="0" t="0" r="0" b="0"/>
                <wp:wrapTopAndBottom/>
                <wp:docPr id="59" name="Прямоугольник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9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8" o:spid="_x0000_s98" o:spt="1" type="#_x0000_t1" style="position:absolute;z-index:-251683840;o:allowoverlap:true;o:allowincell:true;mso-position-horizontal-relative:page;margin-left:164.65pt;mso-position-horizontal:absolute;mso-position-vertical-relative:text;margin-top:10.85pt;mso-position-vertical:absolute;width:93.70pt;height:0.95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84864" behindDoc="1" locked="0" layoutInCell="1" allowOverlap="1">
                <wp:simplePos x="0" y="0"/>
                <wp:positionH relativeFrom="page">
                  <wp:posOffset>3458210</wp:posOffset>
                </wp:positionH>
                <wp:positionV relativeFrom="paragraph">
                  <wp:posOffset>137795</wp:posOffset>
                </wp:positionV>
                <wp:extent cx="892810" cy="12065"/>
                <wp:effectExtent l="635" t="0" r="1905" b="0"/>
                <wp:wrapTopAndBottom/>
                <wp:docPr id="60" name="Прямоугольник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8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9" o:spid="_x0000_s99" o:spt="1" type="#_x0000_t1" style="position:absolute;z-index:-251684864;o:allowoverlap:true;o:allowincell:true;mso-position-horizontal-relative:page;margin-left:272.30pt;mso-position-horizontal:absolute;mso-position-vertical-relative:text;margin-top:10.85pt;mso-position-vertical:absolute;width:70.30pt;height:0.95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85888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137795</wp:posOffset>
                </wp:positionV>
                <wp:extent cx="1309370" cy="12065"/>
                <wp:effectExtent l="3175" t="0" r="1905" b="0"/>
                <wp:wrapTopAndBottom/>
                <wp:docPr id="61" name="Прямоугольник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0" o:spid="_x0000_s100" o:spt="1" type="#_x0000_t1" style="position:absolute;z-index:-251685888;o:allowoverlap:true;o:allowincell:true;mso-position-horizontal-relative:page;margin-left:356.50pt;mso-position-horizontal:absolute;mso-position-vertical-relative:text;margin-top:10.85pt;mso-position-vertical:absolute;width:103.10pt;height:0.95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sz w:val="15"/>
          <w:szCs w:val="14"/>
          <w:highlight w:val="white"/>
        </w:rPr>
      </w:r>
      <w:r>
        <w:rPr>
          <w:rFonts w:ascii="Times New Roman" w:hAnsi="Times New Roman" w:cs="Times New Roman"/>
          <w:sz w:val="15"/>
          <w:szCs w:val="14"/>
          <w:highlight w:val="white"/>
        </w:rPr>
      </w:r>
    </w:p>
    <w:p>
      <w:pPr>
        <w:spacing w:after="0" w:line="110" w:lineRule="exact"/>
        <w:widowControl w:val="off"/>
        <w:tabs>
          <w:tab w:val="left" w:pos="5164" w:leader="none"/>
          <w:tab w:val="left" w:pos="6809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18"/>
          <w:szCs w:val="14"/>
          <w:highlight w:val="white"/>
        </w:rPr>
      </w:pPr>
      <w:r>
        <w:rPr>
          <w:rFonts w:ascii="Times New Roman" w:hAnsi="Times New Roman" w:cs="Times New Roman"/>
          <w:sz w:val="18"/>
          <w:szCs w:val="14"/>
          <w:highlight w:val="white"/>
        </w:rPr>
      </w:r>
      <w:r>
        <w:rPr>
          <w:rFonts w:ascii="Times New Roman" w:hAnsi="Times New Roman" w:cs="Times New Roman"/>
          <w:sz w:val="18"/>
          <w:szCs w:val="14"/>
          <w:highlight w:val="white"/>
        </w:rPr>
      </w:r>
      <w:r>
        <w:rPr>
          <w:rFonts w:ascii="Times New Roman" w:hAnsi="Times New Roman" w:cs="Times New Roman"/>
          <w:sz w:val="18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4705" w:leader="none"/>
          <w:tab w:val="left" w:pos="6390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4445" t="4445" r="0" b="1905"/>
                <wp:docPr id="62" name="Группа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1" o:spid="_x0000_s0000" style="width:93.75pt;height:1.00pt;mso-wrap-distance-left:0.00pt;mso-wrap-distance-top:0.00pt;mso-wrap-distance-right:0.00pt;mso-wrap-distance-bottom:0.00pt;" coordorigin="0,0" coordsize="18,0">
                <v:shape id="shape 102" o:spid="_x0000_s102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4445" r="1905" b="1905"/>
                <wp:docPr id="63" name="Группа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3" o:spid="_x0000_s0000" style="width:70.35pt;height:1.00pt;mso-wrap-distance-left:0.00pt;mso-wrap-distance-top:0.00pt;mso-wrap-distance-right:0.00pt;mso-wrap-distance-bottom:0.00pt;" coordorigin="0,0" coordsize="14,0">
                <v:shape id="shape 104" o:spid="_x0000_s104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09370" cy="12700"/>
                <wp:effectExtent l="3175" t="4445" r="1905" b="1905"/>
                <wp:docPr id="64" name="Группа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09370" cy="12700"/>
                          <a:chOff x="0" y="0"/>
                          <a:chExt cx="2062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6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5" o:spid="_x0000_s0000" style="width:103.10pt;height:1.00pt;mso-wrap-distance-left:0.00pt;mso-wrap-distance-top:0.00pt;mso-wrap-distance-right:0.00pt;mso-wrap-distance-bottom:0.00pt;" coordorigin="0,0" coordsize="20,0">
                <v:shape id="shape 106" o:spid="_x0000_s106" o:spt="1" type="#_x0000_t1" style="position:absolute;left:0;top:0;width:20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ind w:right="34"/>
        <w:spacing w:before="6" w:after="0" w:line="374" w:lineRule="exact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2091055</wp:posOffset>
                </wp:positionH>
                <wp:positionV relativeFrom="paragraph">
                  <wp:posOffset>462915</wp:posOffset>
                </wp:positionV>
                <wp:extent cx="1189990" cy="12065"/>
                <wp:effectExtent l="0" t="0" r="0" b="635"/>
                <wp:wrapNone/>
                <wp:docPr id="65" name="Прямоугольник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9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7" o:spid="_x0000_s107" o:spt="1" type="#_x0000_t1" style="position:absolute;z-index:251675648;o:allowoverlap:true;o:allowincell:true;mso-position-horizontal-relative:page;margin-left:164.65pt;mso-position-horizontal:absolute;mso-position-vertical-relative:text;margin-top:36.45pt;mso-position-vertical:absolute;width:93.7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3458210</wp:posOffset>
                </wp:positionH>
                <wp:positionV relativeFrom="paragraph">
                  <wp:posOffset>462915</wp:posOffset>
                </wp:positionV>
                <wp:extent cx="892810" cy="12065"/>
                <wp:effectExtent l="635" t="0" r="1905" b="635"/>
                <wp:wrapNone/>
                <wp:docPr id="66" name="Прямоугольник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8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8" o:spid="_x0000_s108" o:spt="1" type="#_x0000_t1" style="position:absolute;z-index:251676672;o:allowoverlap:true;o:allowincell:true;mso-position-horizontal-relative:page;margin-left:272.30pt;mso-position-horizontal:absolute;mso-position-vertical-relative:text;margin-top:36.45pt;mso-position-vertical:absolute;width:70.3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462915</wp:posOffset>
                </wp:positionV>
                <wp:extent cx="1309370" cy="12065"/>
                <wp:effectExtent l="3175" t="0" r="1905" b="635"/>
                <wp:wrapNone/>
                <wp:docPr id="67" name="Прямоугольник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9" o:spid="_x0000_s109" o:spt="1" type="#_x0000_t1" style="position:absolute;z-index:251679744;o:allowoverlap:true;o:allowincell:true;mso-position-horizontal-relative:page;margin-left:356.50pt;mso-position-horizontal:absolute;mso-position-vertical-relative:text;margin-top:36.45pt;mso-position-vertical:absolute;width:103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Ответственный исполнитель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Представитель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поставщика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2133" w:leader="none"/>
          <w:tab w:val="left" w:pos="3778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18"/>
          <w:szCs w:val="14"/>
          <w:highlight w:val="white"/>
        </w:rPr>
      </w:pPr>
      <w:r>
        <w:rPr>
          <w:rFonts w:ascii="Times New Roman" w:hAnsi="Times New Roman" w:cs="Times New Roman"/>
          <w:sz w:val="18"/>
          <w:szCs w:val="14"/>
          <w:highlight w:val="white"/>
        </w:rPr>
      </w:r>
      <w:r>
        <w:rPr>
          <w:rFonts w:ascii="Times New Roman" w:hAnsi="Times New Roman" w:cs="Times New Roman"/>
          <w:sz w:val="18"/>
          <w:szCs w:val="14"/>
          <w:highlight w:val="white"/>
        </w:rPr>
      </w:r>
      <w:r>
        <w:rPr>
          <w:rFonts w:ascii="Times New Roman" w:hAnsi="Times New Roman" w:cs="Times New Roman"/>
          <w:sz w:val="18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1674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4445" t="3810" r="0" b="2540"/>
                <wp:docPr id="68" name="Группа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0" o:spid="_x0000_s0000" style="width:93.75pt;height:1.00pt;mso-wrap-distance-left:0.00pt;mso-wrap-distance-top:0.00pt;mso-wrap-distance-right:0.00pt;mso-wrap-distance-bottom:0.00pt;" coordorigin="0,0" coordsize="18,0">
                <v:shape id="shape 111" o:spid="_x0000_s111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3810" r="1905" b="2540"/>
                <wp:docPr id="69" name="Группа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2" o:spid="_x0000_s0000" style="width:70.35pt;height:1.00pt;mso-wrap-distance-left:0.00pt;mso-wrap-distance-top:0.00pt;mso-wrap-distance-right:0.00pt;mso-wrap-distance-bottom:0.00pt;" coordorigin="0,0" coordsize="14,0">
                <v:shape id="shape 113" o:spid="_x0000_s113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40" w:lineRule="auto"/>
        <w:widowControl w:val="off"/>
        <w:tabs>
          <w:tab w:val="left" w:pos="2133" w:leader="none"/>
          <w:tab w:val="left" w:pos="3778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-12700</wp:posOffset>
                </wp:positionV>
                <wp:extent cx="1309370" cy="12065"/>
                <wp:effectExtent l="3175" t="0" r="1905" b="635"/>
                <wp:wrapNone/>
                <wp:docPr id="70" name="Прямоугольник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4" o:spid="_x0000_s114" o:spt="1" type="#_x0000_t1" style="position:absolute;z-index:251674624;o:allowoverlap:true;o:allowincell:true;mso-position-horizontal-relative:page;margin-left:356.50pt;mso-position-horizontal:absolute;mso-position-vertical-relative:text;margin-top:-1.00pt;mso-position-vertical:absolute;width:103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0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0"/>
          <w:szCs w:val="14"/>
          <w:highlight w:val="white"/>
        </w:rPr>
      </w:r>
      <w:r>
        <w:rPr>
          <w:rFonts w:ascii="Times New Roman" w:hAnsi="Times New Roman" w:cs="Times New Roman"/>
          <w:sz w:val="20"/>
          <w:szCs w:val="14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10"/>
          <w:szCs w:val="14"/>
          <w:highlight w:val="white"/>
        </w:rPr>
      </w:pPr>
      <w:r>
        <w:rPr>
          <w:rFonts w:ascii="Times New Roman" w:hAnsi="Times New Roman" w:cs="Times New Roman"/>
          <w:sz w:val="10"/>
          <w:szCs w:val="14"/>
          <w:highlight w:val="white"/>
        </w:rPr>
      </w:r>
      <w:r>
        <w:rPr>
          <w:rFonts w:ascii="Times New Roman" w:hAnsi="Times New Roman" w:cs="Times New Roman"/>
          <w:sz w:val="10"/>
          <w:szCs w:val="14"/>
          <w:highlight w:val="white"/>
        </w:rPr>
      </w:r>
      <w:r>
        <w:rPr>
          <w:rFonts w:ascii="Times New Roman" w:hAnsi="Times New Roman" w:cs="Times New Roman"/>
          <w:sz w:val="10"/>
          <w:szCs w:val="14"/>
          <w:highlight w:val="white"/>
        </w:rPr>
      </w:r>
    </w:p>
    <w:p>
      <w:pPr>
        <w:ind w:right="-159"/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3175" t="3810" r="0" b="2540"/>
                <wp:docPr id="71" name="Группа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5" o:spid="_x0000_s0000" style="width:93.75pt;height:1.00pt;mso-wrap-distance-left:0.00pt;mso-wrap-distance-top:0.00pt;mso-wrap-distance-right:0.00pt;mso-wrap-distance-bottom:0.00pt;" coordorigin="0,0" coordsize="18,0">
                <v:shape id="shape 116" o:spid="_x0000_s116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(номер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контактного</w:t>
      </w:r>
      <w:r>
        <w:rPr>
          <w:rFonts w:ascii="Times New Roman" w:hAnsi="Times New Roman" w:eastAsia="Times New Roman" w:cs="Times New Roman"/>
          <w:spacing w:val="5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телефона)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0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0"/>
          <w:szCs w:val="14"/>
          <w:highlight w:val="white"/>
        </w:rPr>
      </w:r>
      <w:r>
        <w:rPr>
          <w:rFonts w:ascii="Times New Roman" w:hAnsi="Times New Roman" w:cs="Times New Roman"/>
          <w:sz w:val="20"/>
          <w:szCs w:val="14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10"/>
          <w:szCs w:val="14"/>
          <w:highlight w:val="white"/>
        </w:rPr>
      </w:pPr>
      <w:r>
        <w:rPr>
          <w:rFonts w:ascii="Times New Roman" w:hAnsi="Times New Roman" w:cs="Times New Roman"/>
          <w:sz w:val="10"/>
          <w:szCs w:val="14"/>
          <w:highlight w:val="white"/>
        </w:rPr>
      </w:r>
      <w:r>
        <w:rPr>
          <w:rFonts w:ascii="Times New Roman" w:hAnsi="Times New Roman" w:cs="Times New Roman"/>
          <w:sz w:val="10"/>
          <w:szCs w:val="14"/>
          <w:highlight w:val="white"/>
        </w:rPr>
      </w:r>
      <w:r>
        <w:rPr>
          <w:rFonts w:ascii="Times New Roman" w:hAnsi="Times New Roman" w:cs="Times New Roman"/>
          <w:sz w:val="10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0" t="3810" r="1270" b="2540"/>
                <wp:docPr id="72" name="Группа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" o:spid="_x0000_s0000" style="width:93.75pt;height:1.00pt;mso-wrap-distance-left:0.00pt;mso-wrap-distance-top:0.00pt;mso-wrap-distance-right:0.00pt;mso-wrap-distance-bottom:0.00pt;" coordorigin="0,0" coordsize="18,0">
                <v:shape id="shape 118" o:spid="_x0000_s118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(электронный</w: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адрес)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1893" w:space="1138"/>
            <w:col w:w="5057" w:space="650"/>
            <w:col w:w="1765" w:space="645"/>
            <w:col w:w="4192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156" w:lineRule="exact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(подрядчика)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133" w:lineRule="exact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133" w:lineRule="exact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133" w:lineRule="exact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133" w:lineRule="exact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976" w:space="2055"/>
            <w:col w:w="823" w:space="1162"/>
            <w:col w:w="694" w:space="952"/>
            <w:col w:w="8678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00" w:after="0" w:line="240" w:lineRule="auto"/>
        <w:widowControl w:val="off"/>
        <w:tabs>
          <w:tab w:val="left" w:pos="615" w:leader="none"/>
          <w:tab w:val="left" w:pos="2291" w:leader="none"/>
          <w:tab w:val="left" w:pos="2804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0" r="3175" b="0"/>
                <wp:docPr id="73" name="Группа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9" o:spid="_x0000_s0000" style="width:14.20pt;height:1.00pt;mso-wrap-distance-left:0.00pt;mso-wrap-distance-top:0.00pt;mso-wrap-distance-right:0.00pt;mso-wrap-distance-bottom:0.00pt;" coordorigin="0,0" coordsize="2,0">
                <v:shape id="shape 120" o:spid="_x0000_s120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3810" t="0" r="0" b="0"/>
                <wp:docPr id="74" name="Группа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1" o:spid="_x0000_s0000" style="width:70.35pt;height:1.00pt;mso-wrap-distance-left:0.00pt;mso-wrap-distance-top:0.00pt;mso-wrap-distance-right:0.00pt;mso-wrap-distance-bottom:0.00pt;" coordorigin="0,0" coordsize="14,0">
                <v:shape id="shape 122" o:spid="_x0000_s122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2540" t="0" r="0" b="0"/>
                <wp:docPr id="75" name="Группа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3" o:spid="_x0000_s0000" style="width:14.20pt;height:1.00pt;mso-wrap-distance-left:0.00pt;mso-wrap-distance-top:0.00pt;mso-wrap-distance-right:0.00pt;mso-wrap-distance-bottom:0.00pt;" coordorigin="0,0" coordsize="2,0">
                <v:shape id="shape 124" o:spid="_x0000_s124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before="95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2091055</wp:posOffset>
                </wp:positionH>
                <wp:positionV relativeFrom="paragraph">
                  <wp:posOffset>170815</wp:posOffset>
                </wp:positionV>
                <wp:extent cx="1189990" cy="12065"/>
                <wp:effectExtent l="0" t="3810" r="0" b="3175"/>
                <wp:wrapNone/>
                <wp:docPr id="76" name="Прямоугольник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9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5" o:spid="_x0000_s125" o:spt="1" type="#_x0000_t1" style="position:absolute;z-index:251677696;o:allowoverlap:true;o:allowincell:true;mso-position-horizontal-relative:page;margin-left:164.65pt;mso-position-horizontal:absolute;mso-position-vertical-relative:text;margin-top:13.45pt;mso-position-vertical:absolute;width:93.7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Товары,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работы,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услуги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приняты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8" w:after="0" w:line="240" w:lineRule="auto"/>
        <w:widowControl w:val="off"/>
        <w:rPr>
          <w:rFonts w:ascii="Times New Roman" w:hAnsi="Times New Roman" w:cs="Times New Roman"/>
          <w:sz w:val="11"/>
          <w:szCs w:val="14"/>
          <w:highlight w:val="white"/>
        </w:rPr>
      </w:pP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616" w:leader="none"/>
          <w:tab w:val="left" w:pos="2290" w:leader="none"/>
          <w:tab w:val="left" w:pos="2804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25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5"/>
          <w:szCs w:val="14"/>
          <w:highlight w:val="white"/>
        </w:rPr>
      </w:r>
      <w:r>
        <w:rPr>
          <w:rFonts w:ascii="Times New Roman" w:hAnsi="Times New Roman" w:cs="Times New Roman"/>
          <w:sz w:val="25"/>
          <w:szCs w:val="14"/>
          <w:highlight w:val="white"/>
        </w:rPr>
      </w:r>
    </w:p>
    <w:p>
      <w:pPr>
        <w:ind w:right="-461"/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1270" r="1905" b="0"/>
                <wp:docPr id="77" name="Группа 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6" o:spid="_x0000_s0000" style="width:70.35pt;height:1.00pt;mso-wrap-distance-left:0.00pt;mso-wrap-distance-top:0.00pt;mso-wrap-distance-right:0.00pt;mso-wrap-distance-bottom:0.00pt;" coordorigin="0,0" coordsize="14,0">
                <v:shape id="shape 127" o:spid="_x0000_s127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2133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3" w:sep="0" w:space="720" w:equalWidth="0">
            <w:col w:w="2938" w:space="93"/>
            <w:col w:w="2679" w:space="953"/>
            <w:col w:w="8677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ab/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162" w:lineRule="exact"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jc w:val="center"/>
        <w:spacing w:after="0" w:line="162" w:lineRule="exact"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Форма акта приемки товара (работ, услуг) по форме 0510452, согласована: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spacing w:after="0" w:line="162" w:lineRule="exact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pacing w:after="0" w:line="162" w:lineRule="exact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tbl>
      <w:tblPr>
        <w:tblW w:w="9622" w:type="dxa"/>
        <w:jc w:val="center"/>
        <w:tblLayout w:type="fixed"/>
        <w:tblLook w:val="01E0" w:firstRow="1" w:lastRow="1" w:firstColumn="1" w:lastColumn="1" w:noHBand="0" w:noVBand="0"/>
      </w:tblPr>
      <w:tblGrid>
        <w:gridCol w:w="4803"/>
        <w:gridCol w:w="4819"/>
      </w:tblGrid>
      <w:tr>
        <w:tblPrEx/>
        <w:trPr>
          <w:jc w:val="center"/>
        </w:trPr>
        <w:tc>
          <w:tcPr>
            <w:tcW w:w="4803" w:type="dxa"/>
            <w:textDirection w:val="lrTb"/>
            <w:noWrap w:val="false"/>
          </w:tcPr>
          <w:p>
            <w:pPr>
              <w:contextualSpacing/>
              <w:ind w:right="27"/>
              <w:jc w:val="center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03" w:type="dxa"/>
            <w:textDirection w:val="lrTb"/>
            <w:noWrap w:val="false"/>
          </w:tcPr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br/>
              <w:t xml:space="preserve">и картографии по Москве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(Управление Росреестра по Москве)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03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_________________/ _____________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____________________/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03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tabs>
          <w:tab w:val="left" w:pos="2141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sectPr>
      <w:footnotePr/>
      <w:endnotePr/>
      <w:type w:val="nextPage"/>
      <w:pgSz w:w="16838" w:h="11906" w:orient="landscape"/>
      <w:pgMar w:top="1701" w:right="1134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053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8" w:hanging="360"/>
      </w:pPr>
      <w:rPr>
        <w:rFonts w:hint="default"/>
        <w:color w:val="ff0000"/>
      </w:rPr>
    </w:lvl>
    <w:lvl w:ilvl="2">
      <w:start w:val="1"/>
      <w:numFmt w:val="decimal"/>
      <w:isLgl/>
      <w:suff w:val="tab"/>
      <w:lvlText w:val="%1.%2.%3."/>
      <w:lvlJc w:val="left"/>
      <w:pPr>
        <w:ind w:left="1776" w:hanging="720"/>
      </w:pPr>
      <w:rPr>
        <w:rFonts w:hint="default"/>
        <w:color w:val="ff0000"/>
      </w:rPr>
    </w:lvl>
    <w:lvl w:ilvl="3">
      <w:start w:val="1"/>
      <w:numFmt w:val="decimal"/>
      <w:isLgl/>
      <w:suff w:val="tab"/>
      <w:lvlText w:val="%1.%2.%3.%4."/>
      <w:lvlJc w:val="left"/>
      <w:pPr>
        <w:ind w:left="2124" w:hanging="720"/>
      </w:pPr>
      <w:rPr>
        <w:rFonts w:hint="default"/>
        <w:color w:val="ff0000"/>
      </w:rPr>
    </w:lvl>
    <w:lvl w:ilvl="4">
      <w:start w:val="1"/>
      <w:numFmt w:val="decimal"/>
      <w:isLgl/>
      <w:suff w:val="tab"/>
      <w:lvlText w:val="%1.%2.%3.%4.%5."/>
      <w:lvlJc w:val="left"/>
      <w:pPr>
        <w:ind w:left="2832" w:hanging="1080"/>
      </w:pPr>
      <w:rPr>
        <w:rFonts w:hint="default"/>
        <w:color w:val="ff0000"/>
      </w:rPr>
    </w:lvl>
    <w:lvl w:ilvl="5">
      <w:start w:val="1"/>
      <w:numFmt w:val="decimal"/>
      <w:isLgl/>
      <w:suff w:val="tab"/>
      <w:lvlText w:val="%1.%2.%3.%4.%5.%6."/>
      <w:lvlJc w:val="left"/>
      <w:pPr>
        <w:ind w:left="3180" w:hanging="1080"/>
      </w:pPr>
      <w:rPr>
        <w:rFonts w:hint="default"/>
        <w:color w:val="ff0000"/>
      </w:rPr>
    </w:lvl>
    <w:lvl w:ilvl="6">
      <w:start w:val="1"/>
      <w:numFmt w:val="decimal"/>
      <w:isLgl/>
      <w:suff w:val="tab"/>
      <w:lvlText w:val="%1.%2.%3.%4.%5.%6.%7."/>
      <w:lvlJc w:val="left"/>
      <w:pPr>
        <w:ind w:left="3888" w:hanging="1440"/>
      </w:pPr>
      <w:rPr>
        <w:rFonts w:hint="default"/>
        <w:color w:val="ff000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36" w:hanging="1440"/>
      </w:pPr>
      <w:rPr>
        <w:rFonts w:hint="default"/>
        <w:color w:val="ff000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44" w:hanging="1800"/>
      </w:pPr>
      <w:rPr>
        <w:rFonts w:hint="default"/>
        <w:color w:val="ff0000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5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Theme="minorHAnsi"/>
        <w:b/>
        <w:bCs/>
        <w:i w:val="0"/>
        <w:color w:val="auto"/>
      </w:rPr>
    </w:lvl>
    <w:lvl w:ilvl="1">
      <w:start w:val="1"/>
      <w:numFmt w:val="decimal"/>
      <w:isLgl w:val="false"/>
      <w:suff w:val="tab"/>
      <w:lvlText w:val="%1.%2."/>
      <w:lvlJc w:val="left"/>
      <w:pPr>
        <w:ind w:left="1068" w:hanging="360"/>
      </w:pPr>
      <w:rPr>
        <w:rFonts w:hint="default" w:eastAsiaTheme="minorHAnsi"/>
        <w:i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 w:eastAsiaTheme="minorHAnsi"/>
        <w:i w:val="0"/>
        <w:color w:val="ff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 w:eastAsiaTheme="minorHAnsi"/>
        <w:i w:val="0"/>
        <w:color w:val="ff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 w:eastAsiaTheme="minorHAnsi"/>
        <w:i w:val="0"/>
        <w:color w:val="ff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 w:eastAsiaTheme="minorHAnsi"/>
        <w:i w:val="0"/>
        <w:color w:val="ff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 w:eastAsiaTheme="minorHAnsi"/>
        <w:i w:val="0"/>
        <w:color w:val="ff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 w:eastAsiaTheme="minorHAnsi"/>
        <w:i w:val="0"/>
        <w:color w:val="ff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 w:eastAsiaTheme="minorHAnsi"/>
        <w:i w:val="0"/>
        <w:color w:val="ff0000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7"/>
      <w:numFmt w:val="decimal"/>
      <w:isLgl w:val="false"/>
      <w:suff w:val="tab"/>
      <w:lvlText w:val="%1.%2."/>
      <w:lvlJc w:val="left"/>
      <w:pPr>
        <w:ind w:left="143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Calibr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9" w:hanging="142"/>
      </w:pPr>
      <w:rPr>
        <w:rFonts w:hint="default" w:ascii="Times New Roman" w:hAnsi="Times New Roman" w:eastAsia="Times New Roman" w:cs="Times New Roman"/>
        <w:b/>
        <w:bCs/>
        <w:sz w:val="14"/>
        <w:szCs w:val="1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785" w:hanging="14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91" w:hanging="14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797" w:hanging="14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303" w:hanging="14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809" w:hanging="14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9315" w:hanging="14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0820" w:hanging="14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2326" w:hanging="14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29" w:hanging="4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9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89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05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7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2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9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6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3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813" w:hanging="180"/>
      </w:p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9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44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1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8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5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0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7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45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4"/>
  </w:num>
  <w:num w:numId="6">
    <w:abstractNumId w:val="2"/>
  </w:num>
  <w:num w:numId="7">
    <w:abstractNumId w:val="7"/>
  </w:num>
  <w:num w:numId="8">
    <w:abstractNumId w:val="15"/>
  </w:num>
  <w:num w:numId="9">
    <w:abstractNumId w:val="16"/>
  </w:num>
  <w:num w:numId="10">
    <w:abstractNumId w:val="6"/>
  </w:num>
  <w:num w:numId="11">
    <w:abstractNumId w:val="5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 w:default="1">
    <w:name w:val="Normal"/>
    <w:qFormat/>
  </w:style>
  <w:style w:type="paragraph" w:styleId="699">
    <w:name w:val="Heading 1"/>
    <w:basedOn w:val="698"/>
    <w:link w:val="910"/>
    <w:uiPriority w:val="1"/>
    <w:qFormat/>
    <w:pPr>
      <w:ind w:left="289" w:hanging="142"/>
      <w:spacing w:before="28" w:after="0" w:line="240" w:lineRule="auto"/>
      <w:widowControl w:val="off"/>
      <w:outlineLvl w:val="0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700">
    <w:name w:val="Heading 2"/>
    <w:basedOn w:val="698"/>
    <w:next w:val="698"/>
    <w:link w:val="7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1">
    <w:name w:val="Heading 3"/>
    <w:basedOn w:val="698"/>
    <w:next w:val="698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2">
    <w:name w:val="Heading 4"/>
    <w:basedOn w:val="698"/>
    <w:next w:val="698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698"/>
    <w:next w:val="698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698"/>
    <w:next w:val="698"/>
    <w:link w:val="7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05">
    <w:name w:val="Heading 7"/>
    <w:basedOn w:val="698"/>
    <w:next w:val="698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06">
    <w:name w:val="Heading 8"/>
    <w:basedOn w:val="698"/>
    <w:next w:val="698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7">
    <w:name w:val="Heading 9"/>
    <w:basedOn w:val="698"/>
    <w:next w:val="698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character" w:styleId="711" w:customStyle="1">
    <w:name w:val="Heading 2 Char"/>
    <w:basedOn w:val="708"/>
    <w:uiPriority w:val="9"/>
    <w:rPr>
      <w:rFonts w:ascii="Arial" w:hAnsi="Arial" w:eastAsia="Arial" w:cs="Arial"/>
      <w:sz w:val="34"/>
    </w:rPr>
  </w:style>
  <w:style w:type="character" w:styleId="712" w:customStyle="1">
    <w:name w:val="Heading 3 Char"/>
    <w:basedOn w:val="708"/>
    <w:uiPriority w:val="9"/>
    <w:rPr>
      <w:rFonts w:ascii="Arial" w:hAnsi="Arial" w:eastAsia="Arial" w:cs="Arial"/>
      <w:sz w:val="30"/>
      <w:szCs w:val="30"/>
    </w:rPr>
  </w:style>
  <w:style w:type="character" w:styleId="713" w:customStyle="1">
    <w:name w:val="Heading 4 Char"/>
    <w:basedOn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Heading 5 Char"/>
    <w:basedOn w:val="708"/>
    <w:uiPriority w:val="9"/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Heading 6 Char"/>
    <w:basedOn w:val="708"/>
    <w:uiPriority w:val="9"/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Heading 7 Char"/>
    <w:basedOn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7" w:customStyle="1">
    <w:name w:val="Heading 8 Char"/>
    <w:basedOn w:val="708"/>
    <w:uiPriority w:val="9"/>
    <w:rPr>
      <w:rFonts w:ascii="Arial" w:hAnsi="Arial" w:eastAsia="Arial" w:cs="Arial"/>
      <w:i/>
      <w:iCs/>
      <w:sz w:val="22"/>
      <w:szCs w:val="22"/>
    </w:rPr>
  </w:style>
  <w:style w:type="character" w:styleId="718" w:customStyle="1">
    <w:name w:val="Heading 9 Char"/>
    <w:basedOn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9" w:customStyle="1">
    <w:name w:val="Subtitle Char"/>
    <w:basedOn w:val="708"/>
    <w:uiPriority w:val="11"/>
    <w:rPr>
      <w:sz w:val="24"/>
      <w:szCs w:val="24"/>
    </w:rPr>
  </w:style>
  <w:style w:type="character" w:styleId="720" w:customStyle="1">
    <w:name w:val="Quote Char"/>
    <w:uiPriority w:val="29"/>
    <w:rPr>
      <w:i/>
    </w:rPr>
  </w:style>
  <w:style w:type="character" w:styleId="721" w:customStyle="1">
    <w:name w:val="Intense Quote Char"/>
    <w:uiPriority w:val="30"/>
    <w:rPr>
      <w:i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Heading 1 Char"/>
    <w:basedOn w:val="708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8"/>
    <w:link w:val="700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8"/>
    <w:link w:val="701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8"/>
    <w:link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8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8"/>
    <w:link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8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8"/>
    <w:link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character" w:styleId="732" w:customStyle="1">
    <w:name w:val="Title Char"/>
    <w:basedOn w:val="708"/>
    <w:uiPriority w:val="10"/>
    <w:rPr>
      <w:sz w:val="48"/>
      <w:szCs w:val="48"/>
    </w:rPr>
  </w:style>
  <w:style w:type="paragraph" w:styleId="733">
    <w:name w:val="Subtitle"/>
    <w:basedOn w:val="698"/>
    <w:next w:val="698"/>
    <w:link w:val="734"/>
    <w:uiPriority w:val="11"/>
    <w:qFormat/>
    <w:pPr>
      <w:spacing w:before="200" w:after="200"/>
    </w:pPr>
    <w:rPr>
      <w:sz w:val="24"/>
      <w:szCs w:val="24"/>
    </w:rPr>
  </w:style>
  <w:style w:type="character" w:styleId="734" w:customStyle="1">
    <w:name w:val="Подзаголовок Знак"/>
    <w:basedOn w:val="708"/>
    <w:link w:val="733"/>
    <w:uiPriority w:val="11"/>
    <w:rPr>
      <w:sz w:val="24"/>
      <w:szCs w:val="24"/>
    </w:rPr>
  </w:style>
  <w:style w:type="paragraph" w:styleId="735">
    <w:name w:val="Quote"/>
    <w:basedOn w:val="698"/>
    <w:next w:val="698"/>
    <w:link w:val="736"/>
    <w:uiPriority w:val="29"/>
    <w:qFormat/>
    <w:pPr>
      <w:ind w:left="720" w:right="720"/>
    </w:pPr>
    <w:rPr>
      <w:i/>
    </w:rPr>
  </w:style>
  <w:style w:type="character" w:styleId="736" w:customStyle="1">
    <w:name w:val="Цитата 2 Знак"/>
    <w:link w:val="735"/>
    <w:uiPriority w:val="29"/>
    <w:rPr>
      <w:i/>
    </w:rPr>
  </w:style>
  <w:style w:type="paragraph" w:styleId="737">
    <w:name w:val="Intense Quote"/>
    <w:basedOn w:val="698"/>
    <w:next w:val="698"/>
    <w:link w:val="73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 w:customStyle="1">
    <w:name w:val="Выделенная цитата Знак"/>
    <w:link w:val="737"/>
    <w:uiPriority w:val="30"/>
    <w:rPr>
      <w:i/>
    </w:rPr>
  </w:style>
  <w:style w:type="character" w:styleId="739" w:customStyle="1">
    <w:name w:val="Header Char"/>
    <w:basedOn w:val="708"/>
    <w:uiPriority w:val="99"/>
  </w:style>
  <w:style w:type="character" w:styleId="740" w:customStyle="1">
    <w:name w:val="Footer Char"/>
    <w:basedOn w:val="708"/>
    <w:uiPriority w:val="99"/>
  </w:style>
  <w:style w:type="paragraph" w:styleId="741">
    <w:name w:val="Caption"/>
    <w:basedOn w:val="698"/>
    <w:next w:val="69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2" w:customStyle="1">
    <w:name w:val="Caption Char"/>
    <w:uiPriority w:val="99"/>
  </w:style>
  <w:style w:type="table" w:styleId="743" w:customStyle="1">
    <w:name w:val="Table Grid Light"/>
    <w:basedOn w:val="70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4">
    <w:name w:val="Plain Table 1"/>
    <w:basedOn w:val="70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basedOn w:val="70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 w:customStyle="1">
    <w:name w:val="Grid Table 4 - Accent 1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2" w:customStyle="1">
    <w:name w:val="Grid Table 4 - Accent 2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3" w:customStyle="1">
    <w:name w:val="Grid Table 4 - Accent 3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4" w:customStyle="1">
    <w:name w:val="Grid Table 4 - Accent 4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5" w:customStyle="1">
    <w:name w:val="Grid Table 4 - Accent 5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6" w:customStyle="1">
    <w:name w:val="Grid Table 4 - Accent 6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7">
    <w:name w:val="Grid Table 5 Dark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4">
    <w:name w:val="Grid Table 6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5" w:customStyle="1">
    <w:name w:val="Grid Table 6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6" w:customStyle="1">
    <w:name w:val="Grid Table 6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7" w:customStyle="1">
    <w:name w:val="Grid Table 6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8" w:customStyle="1">
    <w:name w:val="Grid Table 6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9" w:customStyle="1">
    <w:name w:val="Grid Table 6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0" w:customStyle="1">
    <w:name w:val="Grid Table 6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1">
    <w:name w:val="Grid Table 7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1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2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3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4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5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6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>
    <w:name w:val="List Table 6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4" w:customStyle="1">
    <w:name w:val="List Table 6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5" w:customStyle="1">
    <w:name w:val="List Table 6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6" w:customStyle="1">
    <w:name w:val="List Table 6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7" w:customStyle="1">
    <w:name w:val="List Table 6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8" w:customStyle="1">
    <w:name w:val="List Table 6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9" w:customStyle="1">
    <w:name w:val="List Table 6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0">
    <w:name w:val="List Table 7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ned - Accent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8" w:customStyle="1">
    <w:name w:val="Lined - Accent 1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9" w:customStyle="1">
    <w:name w:val="Lined - Accent 2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0" w:customStyle="1">
    <w:name w:val="Lined - Accent 3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1" w:customStyle="1">
    <w:name w:val="Lined - Accent 4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2" w:customStyle="1">
    <w:name w:val="Lined - Accent 5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3" w:customStyle="1">
    <w:name w:val="Lined - Accent 6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4" w:customStyle="1">
    <w:name w:val="Bordered &amp; Lined - Accent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Bordered &amp; Lined - Accent 1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6" w:customStyle="1">
    <w:name w:val="Bordered &amp; Lined - Accent 2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7" w:customStyle="1">
    <w:name w:val="Bordered &amp; Lined - Accent 3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8" w:customStyle="1">
    <w:name w:val="Bordered &amp; Lined - Accent 4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9" w:customStyle="1">
    <w:name w:val="Bordered &amp; Lined - Accent 5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0" w:customStyle="1">
    <w:name w:val="Bordered &amp; Lined - Accent 6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1" w:customStyle="1">
    <w:name w:val="Bordered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2" w:customStyle="1">
    <w:name w:val="Bordered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3" w:customStyle="1">
    <w:name w:val="Bordered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4" w:customStyle="1">
    <w:name w:val="Bordered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5" w:customStyle="1">
    <w:name w:val="Bordered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6" w:customStyle="1">
    <w:name w:val="Bordered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67" w:customStyle="1">
    <w:name w:val="Bordered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8" w:customStyle="1">
    <w:name w:val="Footnote Text Char"/>
    <w:uiPriority w:val="99"/>
    <w:rPr>
      <w:sz w:val="18"/>
    </w:rPr>
  </w:style>
  <w:style w:type="paragraph" w:styleId="869">
    <w:name w:val="endnote text"/>
    <w:basedOn w:val="698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basedOn w:val="708"/>
    <w:uiPriority w:val="99"/>
    <w:semiHidden/>
    <w:unhideWhenUsed/>
    <w:rPr>
      <w:vertAlign w:val="superscript"/>
    </w:rPr>
  </w:style>
  <w:style w:type="paragraph" w:styleId="872">
    <w:name w:val="toc 1"/>
    <w:basedOn w:val="698"/>
    <w:next w:val="698"/>
    <w:uiPriority w:val="39"/>
    <w:unhideWhenUsed/>
    <w:pPr>
      <w:spacing w:after="57"/>
    </w:pPr>
  </w:style>
  <w:style w:type="paragraph" w:styleId="873">
    <w:name w:val="toc 2"/>
    <w:basedOn w:val="698"/>
    <w:next w:val="698"/>
    <w:uiPriority w:val="39"/>
    <w:unhideWhenUsed/>
    <w:pPr>
      <w:ind w:left="283"/>
      <w:spacing w:after="57"/>
    </w:pPr>
  </w:style>
  <w:style w:type="paragraph" w:styleId="874">
    <w:name w:val="toc 3"/>
    <w:basedOn w:val="698"/>
    <w:next w:val="698"/>
    <w:uiPriority w:val="39"/>
    <w:unhideWhenUsed/>
    <w:pPr>
      <w:ind w:left="567"/>
      <w:spacing w:after="57"/>
    </w:pPr>
  </w:style>
  <w:style w:type="paragraph" w:styleId="875">
    <w:name w:val="toc 4"/>
    <w:basedOn w:val="698"/>
    <w:next w:val="698"/>
    <w:uiPriority w:val="39"/>
    <w:unhideWhenUsed/>
    <w:pPr>
      <w:ind w:left="850"/>
      <w:spacing w:after="57"/>
    </w:pPr>
  </w:style>
  <w:style w:type="paragraph" w:styleId="876">
    <w:name w:val="toc 5"/>
    <w:basedOn w:val="698"/>
    <w:next w:val="698"/>
    <w:uiPriority w:val="39"/>
    <w:unhideWhenUsed/>
    <w:pPr>
      <w:ind w:left="1134"/>
      <w:spacing w:after="57"/>
    </w:pPr>
  </w:style>
  <w:style w:type="paragraph" w:styleId="877">
    <w:name w:val="toc 6"/>
    <w:basedOn w:val="698"/>
    <w:next w:val="698"/>
    <w:uiPriority w:val="39"/>
    <w:unhideWhenUsed/>
    <w:pPr>
      <w:ind w:left="1417"/>
      <w:spacing w:after="57"/>
    </w:pPr>
  </w:style>
  <w:style w:type="paragraph" w:styleId="878">
    <w:name w:val="toc 7"/>
    <w:basedOn w:val="698"/>
    <w:next w:val="698"/>
    <w:uiPriority w:val="39"/>
    <w:unhideWhenUsed/>
    <w:pPr>
      <w:ind w:left="1701"/>
      <w:spacing w:after="57"/>
    </w:pPr>
  </w:style>
  <w:style w:type="paragraph" w:styleId="879">
    <w:name w:val="toc 8"/>
    <w:basedOn w:val="698"/>
    <w:next w:val="698"/>
    <w:uiPriority w:val="39"/>
    <w:unhideWhenUsed/>
    <w:pPr>
      <w:ind w:left="1984"/>
      <w:spacing w:after="57"/>
    </w:pPr>
  </w:style>
  <w:style w:type="paragraph" w:styleId="880">
    <w:name w:val="toc 9"/>
    <w:basedOn w:val="698"/>
    <w:next w:val="698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698"/>
    <w:next w:val="698"/>
    <w:uiPriority w:val="99"/>
    <w:unhideWhenUsed/>
    <w:pPr>
      <w:spacing w:after="0"/>
    </w:pPr>
  </w:style>
  <w:style w:type="paragraph" w:styleId="883">
    <w:name w:val="Body Text"/>
    <w:basedOn w:val="698"/>
    <w:link w:val="885"/>
    <w:uiPriority w:val="1"/>
    <w:qFormat/>
    <w:pPr>
      <w:jc w:val="both"/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4" w:customStyle="1">
    <w:name w:val="Основной текст Знак"/>
    <w:basedOn w:val="708"/>
    <w:uiPriority w:val="1"/>
  </w:style>
  <w:style w:type="character" w:styleId="885" w:customStyle="1">
    <w:name w:val="Основной текст Знак1"/>
    <w:link w:val="883"/>
    <w:uiPriority w:val="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6">
    <w:name w:val="Body Text Indent"/>
    <w:basedOn w:val="698"/>
    <w:link w:val="887"/>
    <w:uiPriority w:val="99"/>
    <w:unhideWhenUsed/>
    <w:pPr>
      <w:ind w:left="283"/>
      <w:spacing w:after="120"/>
    </w:pPr>
  </w:style>
  <w:style w:type="character" w:styleId="887" w:customStyle="1">
    <w:name w:val="Основной текст с отступом Знак"/>
    <w:basedOn w:val="708"/>
    <w:link w:val="886"/>
    <w:uiPriority w:val="99"/>
  </w:style>
  <w:style w:type="paragraph" w:styleId="888" w:customStyle="1">
    <w:name w:val="Без интервала1"/>
    <w:basedOn w:val="698"/>
    <w:pPr>
      <w:spacing w:after="0" w:line="240" w:lineRule="auto"/>
    </w:pPr>
    <w:rPr>
      <w:rFonts w:ascii="Calibri" w:hAnsi="Calibri" w:eastAsia="Calibri" w:cs="Calibri"/>
      <w:sz w:val="24"/>
      <w:szCs w:val="32"/>
      <w:lang w:val="en-US"/>
    </w:rPr>
  </w:style>
  <w:style w:type="paragraph" w:styleId="889">
    <w:name w:val="footnote text"/>
    <w:basedOn w:val="698"/>
    <w:link w:val="89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90" w:customStyle="1">
    <w:name w:val="Текст сноски Знак"/>
    <w:basedOn w:val="708"/>
    <w:link w:val="889"/>
    <w:uiPriority w:val="99"/>
    <w:semiHidden/>
    <w:rPr>
      <w:sz w:val="20"/>
      <w:szCs w:val="20"/>
    </w:rPr>
  </w:style>
  <w:style w:type="character" w:styleId="891">
    <w:name w:val="footnote reference"/>
    <w:basedOn w:val="708"/>
    <w:uiPriority w:val="99"/>
    <w:semiHidden/>
    <w:unhideWhenUsed/>
    <w:rPr>
      <w:vertAlign w:val="superscript"/>
    </w:rPr>
  </w:style>
  <w:style w:type="paragraph" w:styleId="892" w:customStyle="1">
    <w:name w:val="ConsPlusNormal"/>
    <w:link w:val="900"/>
    <w:qFormat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893">
    <w:name w:val="Hyperlink"/>
    <w:unhideWhenUsed/>
    <w:rPr>
      <w:color w:val="0000ff"/>
      <w:u w:val="single"/>
    </w:rPr>
  </w:style>
  <w:style w:type="paragraph" w:styleId="894">
    <w:name w:val="Normal (Web)"/>
    <w:basedOn w:val="698"/>
    <w:link w:val="895"/>
    <w:uiPriority w:val="99"/>
    <w:unhideWhenUsed/>
    <w:qFormat/>
    <w:pPr>
      <w:ind w:left="708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5" w:customStyle="1">
    <w:name w:val="Обычный (веб) Знак"/>
    <w:link w:val="89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6" w:customStyle="1">
    <w:name w:val="Абзац списка Знак"/>
    <w:link w:val="897"/>
    <w:uiPriority w:val="34"/>
    <w:rPr>
      <w:sz w:val="24"/>
      <w:szCs w:val="24"/>
    </w:rPr>
  </w:style>
  <w:style w:type="paragraph" w:styleId="897">
    <w:name w:val="List Paragraph"/>
    <w:basedOn w:val="698"/>
    <w:link w:val="896"/>
    <w:uiPriority w:val="34"/>
    <w:qFormat/>
    <w:pPr>
      <w:contextualSpacing/>
      <w:ind w:left="720"/>
      <w:spacing w:after="0" w:line="240" w:lineRule="auto"/>
    </w:pPr>
    <w:rPr>
      <w:sz w:val="24"/>
      <w:szCs w:val="24"/>
    </w:rPr>
  </w:style>
  <w:style w:type="paragraph" w:styleId="898" w:customStyle="1">
    <w:name w:val="Базовый"/>
    <w:uiPriority w:val="99"/>
    <w:qFormat/>
    <w:pPr>
      <w:spacing w:after="0" w:line="100" w:lineRule="atLeast"/>
      <w:tabs>
        <w:tab w:val="left" w:pos="709" w:leader="none"/>
      </w:tabs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899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character" w:styleId="900" w:customStyle="1">
    <w:name w:val="ConsPlusNormal Знак"/>
    <w:link w:val="892"/>
    <w:rPr>
      <w:rFonts w:ascii="Calibri" w:hAnsi="Calibri" w:eastAsia="Times New Roman" w:cs="Calibri"/>
      <w:szCs w:val="20"/>
      <w:lang w:eastAsia="ru-RU"/>
    </w:rPr>
  </w:style>
  <w:style w:type="paragraph" w:styleId="901" w:customStyle="1">
    <w:name w:val="consplusnormal"/>
    <w:basedOn w:val="698"/>
    <w:uiPriority w:val="99"/>
    <w:qFormat/>
    <w:pPr>
      <w:ind w:left="187" w:right="187"/>
      <w:spacing w:before="187" w:after="187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2" w:customStyle="1">
    <w:name w:val="ConsPlusCell"/>
    <w:uiPriority w:val="99"/>
    <w:pPr>
      <w:spacing w:after="0" w:line="240" w:lineRule="auto"/>
      <w:widowControl w:val="off"/>
    </w:pPr>
    <w:rPr>
      <w:rFonts w:ascii="Calibri" w:hAnsi="Calibri" w:eastAsia="Times New Roman" w:cs="Calibri"/>
      <w:lang w:eastAsia="ru-RU"/>
    </w:rPr>
  </w:style>
  <w:style w:type="paragraph" w:styleId="903" w:customStyle="1">
    <w:name w:val="s_1"/>
    <w:basedOn w:val="69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4">
    <w:name w:val="Strong"/>
    <w:basedOn w:val="708"/>
    <w:uiPriority w:val="22"/>
    <w:qFormat/>
    <w:rPr>
      <w:b/>
      <w:bCs/>
    </w:rPr>
  </w:style>
  <w:style w:type="paragraph" w:styleId="905">
    <w:name w:val="Balloon Text"/>
    <w:basedOn w:val="698"/>
    <w:link w:val="90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06" w:customStyle="1">
    <w:name w:val="Текст выноски Знак"/>
    <w:basedOn w:val="708"/>
    <w:link w:val="905"/>
    <w:uiPriority w:val="99"/>
    <w:semiHidden/>
    <w:rPr>
      <w:rFonts w:ascii="Segoe UI" w:hAnsi="Segoe UI" w:cs="Segoe UI"/>
      <w:sz w:val="18"/>
      <w:szCs w:val="18"/>
    </w:rPr>
  </w:style>
  <w:style w:type="paragraph" w:styleId="907">
    <w:name w:val="No Spacing"/>
    <w:uiPriority w:val="1"/>
    <w:qFormat/>
    <w:pPr>
      <w:spacing w:after="0" w:line="240" w:lineRule="auto"/>
    </w:pPr>
  </w:style>
  <w:style w:type="table" w:styleId="908">
    <w:name w:val="Table Grid"/>
    <w:basedOn w:val="709"/>
    <w:uiPriority w:val="39"/>
    <w:pPr>
      <w:ind w:firstLine="709"/>
      <w:jc w:val="both"/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9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910" w:customStyle="1">
    <w:name w:val="Заголовок 1 Знак"/>
    <w:basedOn w:val="708"/>
    <w:link w:val="699"/>
    <w:uiPriority w:val="1"/>
    <w:rPr>
      <w:rFonts w:ascii="Times New Roman" w:hAnsi="Times New Roman" w:eastAsia="Times New Roman" w:cs="Times New Roman"/>
      <w:b/>
      <w:bCs/>
      <w:sz w:val="14"/>
      <w:szCs w:val="14"/>
    </w:rPr>
  </w:style>
  <w:style w:type="character" w:styleId="911" w:customStyle="1">
    <w:name w:val="lot-item-window-info__label"/>
    <w:basedOn w:val="708"/>
  </w:style>
  <w:style w:type="character" w:styleId="912" w:customStyle="1">
    <w:name w:val="lot-item-window-info__value"/>
    <w:basedOn w:val="708"/>
  </w:style>
  <w:style w:type="numbering" w:styleId="913" w:customStyle="1">
    <w:name w:val="Нет списка1"/>
    <w:next w:val="710"/>
    <w:uiPriority w:val="99"/>
    <w:semiHidden/>
    <w:unhideWhenUsed/>
  </w:style>
  <w:style w:type="table" w:styleId="914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15">
    <w:name w:val="Title"/>
    <w:basedOn w:val="698"/>
    <w:link w:val="916"/>
    <w:uiPriority w:val="1"/>
    <w:qFormat/>
    <w:pPr>
      <w:ind w:left="222"/>
      <w:spacing w:after="0" w:line="162" w:lineRule="exact"/>
      <w:widowControl w:val="off"/>
    </w:pPr>
    <w:rPr>
      <w:rFonts w:ascii="Times New Roman" w:hAnsi="Times New Roman" w:eastAsia="Times New Roman" w:cs="Times New Roman"/>
      <w:b/>
      <w:bCs/>
      <w:sz w:val="16"/>
      <w:szCs w:val="16"/>
    </w:rPr>
  </w:style>
  <w:style w:type="character" w:styleId="916" w:customStyle="1">
    <w:name w:val="Заголовок Знак"/>
    <w:basedOn w:val="708"/>
    <w:link w:val="915"/>
    <w:uiPriority w:val="1"/>
    <w:rPr>
      <w:rFonts w:ascii="Times New Roman" w:hAnsi="Times New Roman" w:eastAsia="Times New Roman" w:cs="Times New Roman"/>
      <w:b/>
      <w:bCs/>
      <w:sz w:val="16"/>
      <w:szCs w:val="16"/>
    </w:rPr>
  </w:style>
  <w:style w:type="paragraph" w:styleId="917" w:customStyle="1">
    <w:name w:val="Table Paragraph"/>
    <w:basedOn w:val="698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918">
    <w:name w:val="Header"/>
    <w:basedOn w:val="698"/>
    <w:link w:val="919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919" w:customStyle="1">
    <w:name w:val="Верхний колонтитул Знак"/>
    <w:basedOn w:val="708"/>
    <w:link w:val="918"/>
    <w:uiPriority w:val="99"/>
    <w:rPr>
      <w:rFonts w:ascii="Times New Roman" w:hAnsi="Times New Roman" w:eastAsia="Times New Roman" w:cs="Times New Roman"/>
    </w:rPr>
  </w:style>
  <w:style w:type="paragraph" w:styleId="920">
    <w:name w:val="Footer"/>
    <w:basedOn w:val="698"/>
    <w:link w:val="921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921" w:customStyle="1">
    <w:name w:val="Нижний колонтитул Знак"/>
    <w:basedOn w:val="708"/>
    <w:link w:val="920"/>
    <w:uiPriority w:val="99"/>
    <w:rPr>
      <w:rFonts w:ascii="Times New Roman" w:hAnsi="Times New Roman" w:eastAsia="Times New Roman" w:cs="Times New Roman"/>
    </w:rPr>
  </w:style>
  <w:style w:type="table" w:styleId="922" w:customStyle="1">
    <w:name w:val="Сетка таблицы1"/>
    <w:basedOn w:val="709"/>
    <w:next w:val="90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3" w:customStyle="1">
    <w:name w:val="Сетка таблицы2"/>
    <w:basedOn w:val="709"/>
    <w:next w:val="90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4" w:customStyle="1">
    <w:name w:val="StGen0"/>
    <w:basedOn w:val="914"/>
    <w:pPr>
      <w:widowControl/>
    </w:pPr>
    <w:rPr>
      <w:rFonts w:ascii="Times New Roman" w:hAnsi="Times New Roman" w:eastAsia="Times New Roman" w:cs="Times New Roman"/>
      <w:sz w:val="24"/>
      <w:szCs w:val="24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925" w:customStyle="1">
    <w:name w:val="StGen01"/>
    <w:basedOn w:val="914"/>
    <w:pPr>
      <w:widowControl/>
    </w:pPr>
    <w:rPr>
      <w:rFonts w:ascii="Times New Roman" w:hAnsi="Times New Roman" w:eastAsia="Times New Roman" w:cs="Times New Roman"/>
      <w:sz w:val="24"/>
      <w:szCs w:val="24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file:///\\reestr.msk\shspace\&#1047;&#1072;&#1082;&#1091;&#1087;&#1082;&#1080;\2020\&#1087;&#1091;&#1085;&#1082;&#1090;%204%20&#1095;&#1072;&#1089;&#1090;&#1080;%201%20&#1089;&#1090;&#1072;&#1090;&#1100;&#1080;%2093\AppData\TretyakEI\Desktop\&#1055;&#1056;&#1054;&#1045;&#1050;&#1058;%20&#1050;&#1054;&#1053;&#1058;&#1056;&#1040;&#1050;&#1058;&#1040;%20&#1087;&#1086;&#1089;&#1090;&#1072;&#1074;&#1082;&#1072;%20(1).docx" TargetMode="External"/><Relationship Id="rId12" Type="http://schemas.openxmlformats.org/officeDocument/2006/relationships/hyperlink" Target="consultantplus://offline/ref=6C11F580943E10727FA3B60B264E242DF141F5B309BA9F31CD593CBA27016225A76420D953A33A93qAX3H" TargetMode="External"/><Relationship Id="rId13" Type="http://schemas.openxmlformats.org/officeDocument/2006/relationships/hyperlink" Target="file:///\\reestr.msk\shspace\&#1047;&#1072;&#1082;&#1091;&#1087;&#1082;&#1080;\2020\&#1087;&#1091;&#1085;&#1082;&#1090;%204%20&#1095;&#1072;&#1089;&#1090;&#1080;%201%20&#1089;&#1090;&#1072;&#1090;&#1100;&#1080;%2093\AppData\TretyakEI\Desktop\&#1040;&#1044;\&#1051;&#1048;&#1062;&#1045;&#1053;&#1047;&#1048;&#1048;\&#1040;&#1044;%20&#1051;&#1048;&#1062;&#1045;&#1053;&#1047;&#1048;&#1071;.doc" TargetMode="External"/><Relationship Id="rId14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3CC79-4568-4B80-9C44-7FC4400C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 Kozenkova</dc:creator>
  <cp:revision>139</cp:revision>
  <dcterms:created xsi:type="dcterms:W3CDTF">2024-12-12T08:55:00Z</dcterms:created>
  <dcterms:modified xsi:type="dcterms:W3CDTF">2026-08-18T09:34:36Z</dcterms:modified>
</cp:coreProperties>
</file>