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7E8" w:rsidRPr="006329F4" w:rsidRDefault="008B777C" w:rsidP="006329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6577B4">
        <w:rPr>
          <w:rFonts w:ascii="Times New Roman" w:hAnsi="Times New Roman" w:cs="Times New Roman"/>
          <w:b/>
          <w:bCs/>
          <w:sz w:val="24"/>
          <w:szCs w:val="24"/>
        </w:rPr>
        <w:t xml:space="preserve">Обоснование </w:t>
      </w:r>
      <w:r w:rsidR="000E07E8" w:rsidRPr="006329F4">
        <w:rPr>
          <w:rFonts w:ascii="Times New Roman" w:hAnsi="Times New Roman" w:cs="Times New Roman"/>
          <w:b/>
          <w:bCs/>
          <w:sz w:val="24"/>
          <w:szCs w:val="24"/>
        </w:rPr>
        <w:t>начальной (максимальной) цены контракта</w:t>
      </w:r>
      <w:r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F8222A" w:rsidRPr="00F8222A" w:rsidRDefault="00F8222A" w:rsidP="006329F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46D33" w:rsidRPr="005536AE" w:rsidRDefault="000E07E8" w:rsidP="006329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36AE">
        <w:rPr>
          <w:rFonts w:ascii="Times New Roman" w:hAnsi="Times New Roman" w:cs="Times New Roman"/>
        </w:rPr>
        <w:t xml:space="preserve">Расчет произведен на основании Приказа ФАС России от 22.11.2024 N 894/24 "Об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топлива моторного, включая автомобильный и авиационный бензин" (далее - Приказ ФАС </w:t>
      </w:r>
      <w:r w:rsidR="00375F96" w:rsidRPr="005536AE">
        <w:rPr>
          <w:rFonts w:ascii="Times New Roman" w:hAnsi="Times New Roman" w:cs="Times New Roman"/>
        </w:rPr>
        <w:t>России</w:t>
      </w:r>
      <w:r w:rsidRPr="005536AE">
        <w:rPr>
          <w:rFonts w:ascii="Times New Roman" w:hAnsi="Times New Roman" w:cs="Times New Roman"/>
        </w:rPr>
        <w:t>)</w:t>
      </w:r>
    </w:p>
    <w:p w:rsidR="000E07E8" w:rsidRPr="005536AE" w:rsidRDefault="000E07E8" w:rsidP="006329F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0E07E8" w:rsidRDefault="000E07E8" w:rsidP="006329F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536AE">
        <w:rPr>
          <w:rFonts w:ascii="Times New Roman" w:hAnsi="Times New Roman" w:cs="Times New Roman"/>
        </w:rPr>
        <w:t xml:space="preserve">Заказчик производит анализ рынка согласно пункта 6 Приказа ФАС </w:t>
      </w:r>
      <w:proofErr w:type="gramStart"/>
      <w:r w:rsidRPr="005536AE">
        <w:rPr>
          <w:rFonts w:ascii="Times New Roman" w:hAnsi="Times New Roman" w:cs="Times New Roman"/>
        </w:rPr>
        <w:t>России</w:t>
      </w:r>
      <w:proofErr w:type="gramEnd"/>
      <w:r w:rsidRPr="005536AE">
        <w:rPr>
          <w:rFonts w:ascii="Times New Roman" w:hAnsi="Times New Roman" w:cs="Times New Roman"/>
        </w:rPr>
        <w:t xml:space="preserve"> на основании предоставляемых данных Федеральной службы государственной статистики (</w:t>
      </w:r>
      <w:r w:rsidR="00060E66" w:rsidRPr="00060E66">
        <w:t>https://rosstat.gov.ru/storage/mediabank/107_15-07-2026.html</w:t>
      </w:r>
      <w:r w:rsidRPr="005536AE">
        <w:rPr>
          <w:rFonts w:ascii="Times New Roman" w:hAnsi="Times New Roman" w:cs="Times New Roman"/>
        </w:rPr>
        <w:t>)</w:t>
      </w:r>
      <w:r w:rsidR="005536AE">
        <w:rPr>
          <w:rFonts w:ascii="Times New Roman" w:hAnsi="Times New Roman" w:cs="Times New Roman"/>
        </w:rPr>
        <w:t xml:space="preserve"> </w:t>
      </w:r>
      <w:r w:rsidRPr="005536AE">
        <w:rPr>
          <w:rFonts w:ascii="Times New Roman" w:hAnsi="Times New Roman" w:cs="Times New Roman"/>
        </w:rPr>
        <w:t xml:space="preserve">О ПОТРЕБИТЕЛЬСКИХ ЦЕНАХ НА НЕФТЕПРОДУКТЫ С </w:t>
      </w:r>
      <w:r w:rsidR="00060E66">
        <w:rPr>
          <w:rFonts w:ascii="Times New Roman" w:hAnsi="Times New Roman" w:cs="Times New Roman"/>
        </w:rPr>
        <w:t>07</w:t>
      </w:r>
      <w:r w:rsidRPr="005536AE">
        <w:rPr>
          <w:rFonts w:ascii="Times New Roman" w:hAnsi="Times New Roman" w:cs="Times New Roman"/>
        </w:rPr>
        <w:t xml:space="preserve"> ПО </w:t>
      </w:r>
      <w:r w:rsidR="00060E66">
        <w:rPr>
          <w:rFonts w:ascii="Times New Roman" w:hAnsi="Times New Roman" w:cs="Times New Roman"/>
        </w:rPr>
        <w:t>13</w:t>
      </w:r>
      <w:r w:rsidRPr="005536AE">
        <w:rPr>
          <w:rFonts w:ascii="Times New Roman" w:hAnsi="Times New Roman" w:cs="Times New Roman"/>
        </w:rPr>
        <w:t xml:space="preserve"> </w:t>
      </w:r>
      <w:r w:rsidR="00060E66">
        <w:rPr>
          <w:rFonts w:ascii="Times New Roman" w:hAnsi="Times New Roman" w:cs="Times New Roman"/>
        </w:rPr>
        <w:t>июля</w:t>
      </w:r>
      <w:r w:rsidRPr="005536AE">
        <w:rPr>
          <w:rFonts w:ascii="Times New Roman" w:hAnsi="Times New Roman" w:cs="Times New Roman"/>
        </w:rPr>
        <w:t xml:space="preserve"> 202</w:t>
      </w:r>
      <w:r w:rsidR="00060E66">
        <w:rPr>
          <w:rFonts w:ascii="Times New Roman" w:hAnsi="Times New Roman" w:cs="Times New Roman"/>
        </w:rPr>
        <w:t>6</w:t>
      </w:r>
      <w:r w:rsidRPr="005536AE">
        <w:rPr>
          <w:rFonts w:ascii="Times New Roman" w:hAnsi="Times New Roman" w:cs="Times New Roman"/>
        </w:rPr>
        <w:t xml:space="preserve"> ГОДА </w:t>
      </w:r>
      <w:r w:rsidR="00F8222A" w:rsidRPr="005536AE">
        <w:rPr>
          <w:rFonts w:ascii="Times New Roman" w:hAnsi="Times New Roman" w:cs="Times New Roman"/>
        </w:rPr>
        <w:t>(</w:t>
      </w:r>
      <w:r w:rsidRPr="005536AE">
        <w:rPr>
          <w:rFonts w:ascii="Times New Roman" w:hAnsi="Times New Roman" w:cs="Times New Roman"/>
        </w:rPr>
        <w:t>Средние потребительские цены на бензин автомобильный</w:t>
      </w:r>
      <w:r w:rsidR="00F8222A" w:rsidRPr="005536AE">
        <w:rPr>
          <w:rFonts w:ascii="Times New Roman" w:hAnsi="Times New Roman" w:cs="Times New Roman"/>
        </w:rPr>
        <w:t xml:space="preserve"> </w:t>
      </w:r>
      <w:r w:rsidRPr="005536AE">
        <w:rPr>
          <w:rFonts w:ascii="Times New Roman" w:hAnsi="Times New Roman" w:cs="Times New Roman"/>
        </w:rPr>
        <w:t xml:space="preserve">и дизельное топливо на </w:t>
      </w:r>
      <w:r w:rsidR="00060E66">
        <w:rPr>
          <w:rFonts w:ascii="Times New Roman" w:hAnsi="Times New Roman" w:cs="Times New Roman"/>
        </w:rPr>
        <w:t>22</w:t>
      </w:r>
      <w:r w:rsidR="0008101D">
        <w:rPr>
          <w:rFonts w:ascii="Times New Roman" w:hAnsi="Times New Roman" w:cs="Times New Roman"/>
        </w:rPr>
        <w:t xml:space="preserve"> </w:t>
      </w:r>
      <w:r w:rsidR="00060E66">
        <w:rPr>
          <w:rFonts w:ascii="Times New Roman" w:hAnsi="Times New Roman" w:cs="Times New Roman"/>
        </w:rPr>
        <w:t>июл</w:t>
      </w:r>
      <w:r w:rsidR="0008101D">
        <w:rPr>
          <w:rFonts w:ascii="Times New Roman" w:hAnsi="Times New Roman" w:cs="Times New Roman"/>
        </w:rPr>
        <w:t>я</w:t>
      </w:r>
      <w:r w:rsidRPr="005536AE">
        <w:rPr>
          <w:rFonts w:ascii="Times New Roman" w:hAnsi="Times New Roman" w:cs="Times New Roman"/>
        </w:rPr>
        <w:t xml:space="preserve"> 2025 года</w:t>
      </w:r>
      <w:r w:rsidR="00F8222A" w:rsidRPr="005536AE">
        <w:rPr>
          <w:rFonts w:ascii="Times New Roman" w:hAnsi="Times New Roman" w:cs="Times New Roman"/>
        </w:rPr>
        <w:t xml:space="preserve"> по </w:t>
      </w:r>
      <w:r w:rsidR="00057BDC">
        <w:rPr>
          <w:rFonts w:ascii="Times New Roman" w:hAnsi="Times New Roman" w:cs="Times New Roman"/>
        </w:rPr>
        <w:t>Республике Карелия</w:t>
      </w:r>
      <w:r w:rsidR="00F8222A" w:rsidRPr="005536AE">
        <w:rPr>
          <w:rFonts w:ascii="Times New Roman" w:hAnsi="Times New Roman" w:cs="Times New Roman"/>
        </w:rPr>
        <w:t>)</w:t>
      </w:r>
    </w:p>
    <w:tbl>
      <w:tblPr>
        <w:tblW w:w="15906" w:type="dxa"/>
        <w:tblInd w:w="-318" w:type="dxa"/>
        <w:tblLook w:val="04A0"/>
      </w:tblPr>
      <w:tblGrid>
        <w:gridCol w:w="690"/>
        <w:gridCol w:w="2600"/>
        <w:gridCol w:w="2680"/>
        <w:gridCol w:w="1306"/>
        <w:gridCol w:w="850"/>
        <w:gridCol w:w="2547"/>
        <w:gridCol w:w="2686"/>
        <w:gridCol w:w="2547"/>
      </w:tblGrid>
      <w:tr w:rsidR="006329F4" w:rsidRPr="005536AE" w:rsidTr="006329F4">
        <w:trPr>
          <w:trHeight w:val="987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Наименование товара, работы, услуги, входящих в объект закупки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Основные характеристики закупаемого товара, работ, услуг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 xml:space="preserve">Ед. </w:t>
            </w:r>
            <w:proofErr w:type="spellStart"/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изм</w:t>
            </w:r>
            <w:proofErr w:type="spellEnd"/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 xml:space="preserve">Кол-во 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Источник</w:t>
            </w:r>
            <w:r w:rsidRPr="005536AE">
              <w:rPr>
                <w:rFonts w:ascii="Times New Roman" w:hAnsi="Times New Roman" w:cs="Times New Roman"/>
              </w:rPr>
              <w:t xml:space="preserve"> </w:t>
            </w: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Федеральная служба государственной статистики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Коэффициент стоимости отвлечения денежных средств</w:t>
            </w:r>
            <w:r w:rsidR="005536AE" w:rsidRPr="005536AE">
              <w:rPr>
                <w:rStyle w:val="a6"/>
                <w:rFonts w:ascii="Times New Roman" w:hAnsi="Times New Roman" w:cs="Times New Roman"/>
                <w:color w:val="000000"/>
                <w:lang w:eastAsia="ru-RU"/>
              </w:rPr>
              <w:footnoteReference w:id="1"/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Начальная (максимальная) цена по позиции (рублей)</w:t>
            </w:r>
            <w:r w:rsidR="005536AE">
              <w:rPr>
                <w:rStyle w:val="a6"/>
                <w:rFonts w:ascii="Times New Roman" w:hAnsi="Times New Roman" w:cs="Times New Roman"/>
                <w:color w:val="000000"/>
                <w:lang w:eastAsia="ru-RU"/>
              </w:rPr>
              <w:footnoteReference w:id="2"/>
            </w:r>
          </w:p>
        </w:tc>
      </w:tr>
      <w:tr w:rsidR="006329F4" w:rsidRPr="005536AE" w:rsidTr="006329F4">
        <w:trPr>
          <w:trHeight w:val="9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22A" w:rsidRPr="005536AE" w:rsidRDefault="005536AE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22A" w:rsidRPr="005536AE" w:rsidRDefault="005536AE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6329F4" w:rsidRPr="005536AE" w:rsidTr="006329F4">
        <w:trPr>
          <w:trHeight w:val="790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2A" w:rsidRPr="005536AE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5536AE">
              <w:rPr>
                <w:rFonts w:ascii="Times New Roman" w:hAnsi="Times New Roman" w:cs="Times New Roman"/>
                <w:color w:val="000000"/>
              </w:rPr>
              <w:t>Бензин автомобильный (розничная реализация)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8222A" w:rsidRPr="006329F4" w:rsidRDefault="00F8222A" w:rsidP="002149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29F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АИ-9</w:t>
            </w:r>
            <w:r w:rsidR="0021495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6329F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соответствии с Описанием объекта закупки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2A" w:rsidRPr="006329F4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329F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Литр;</w:t>
            </w:r>
          </w:p>
          <w:p w:rsidR="00F8222A" w:rsidRPr="006329F4" w:rsidRDefault="00F8222A" w:rsidP="00F8222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6329F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^кубический</w:t>
            </w:r>
            <w:proofErr w:type="spellEnd"/>
            <w:r w:rsidRPr="006329F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дециметр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222A" w:rsidRPr="006329F4" w:rsidRDefault="00060E66" w:rsidP="00060E6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291,7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22A" w:rsidRPr="005536AE" w:rsidRDefault="00060E66" w:rsidP="002149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74,26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222A" w:rsidRPr="005536AE" w:rsidRDefault="005536AE" w:rsidP="00DF40A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1,</w:t>
            </w:r>
            <w:r w:rsidR="00DF40A2">
              <w:rPr>
                <w:rFonts w:ascii="Times New Roman" w:hAnsi="Times New Roman" w:cs="Times New Roman"/>
                <w:color w:val="000000"/>
                <w:lang w:eastAsia="ru-RU"/>
              </w:rPr>
              <w:t>02375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222A" w:rsidRPr="005536AE" w:rsidRDefault="0008101D" w:rsidP="00060E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 xml:space="preserve">               </w:t>
            </w:r>
            <w:r w:rsidR="00DF40A2">
              <w:rPr>
                <w:rFonts w:ascii="Times New Roman" w:hAnsi="Times New Roman" w:cs="Times New Roman"/>
                <w:color w:val="000000"/>
                <w:lang w:eastAsia="ru-RU"/>
              </w:rPr>
              <w:t>7</w:t>
            </w:r>
            <w:r w:rsidR="00060E66">
              <w:rPr>
                <w:rFonts w:ascii="Times New Roman" w:hAnsi="Times New Roman" w:cs="Times New Roman"/>
                <w:color w:val="000000"/>
                <w:lang w:eastAsia="ru-RU"/>
              </w:rPr>
              <w:t>6</w:t>
            </w:r>
            <w:r w:rsidR="00DF40A2">
              <w:rPr>
                <w:rFonts w:ascii="Times New Roman" w:hAnsi="Times New Roman" w:cs="Times New Roman"/>
                <w:color w:val="000000"/>
                <w:lang w:eastAsia="ru-RU"/>
              </w:rPr>
              <w:t>,</w:t>
            </w:r>
            <w:r w:rsidR="00060E66">
              <w:rPr>
                <w:rFonts w:ascii="Times New Roman" w:hAnsi="Times New Roman" w:cs="Times New Roman"/>
                <w:color w:val="000000"/>
                <w:lang w:eastAsia="ru-RU"/>
              </w:rPr>
              <w:t>02</w:t>
            </w:r>
          </w:p>
        </w:tc>
      </w:tr>
      <w:tr w:rsidR="005536AE" w:rsidRPr="00F8222A" w:rsidTr="006329F4">
        <w:trPr>
          <w:trHeight w:val="167"/>
        </w:trPr>
        <w:tc>
          <w:tcPr>
            <w:tcW w:w="1335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536AE" w:rsidRPr="00F8222A" w:rsidRDefault="005536AE" w:rsidP="00060E66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8222A">
              <w:rPr>
                <w:rFonts w:ascii="Times New Roman" w:hAnsi="Times New Roman" w:cs="Times New Roman"/>
                <w:color w:val="000000"/>
                <w:lang w:eastAsia="ru-RU"/>
              </w:rPr>
              <w:t xml:space="preserve">Максимальное значение цены контракта: </w:t>
            </w:r>
            <w:r w:rsidR="00DF40A2">
              <w:rPr>
                <w:rFonts w:ascii="Times New Roman" w:hAnsi="Times New Roman" w:cs="Times New Roman"/>
                <w:color w:val="000000"/>
                <w:lang w:eastAsia="ru-RU"/>
              </w:rPr>
              <w:t>22</w:t>
            </w:r>
            <w:r w:rsidR="00060E66">
              <w:rPr>
                <w:rFonts w:ascii="Times New Roman" w:hAnsi="Times New Roman" w:cs="Times New Roman"/>
                <w:color w:val="000000"/>
                <w:lang w:eastAsia="ru-RU"/>
              </w:rPr>
              <w:t>170</w:t>
            </w:r>
            <w:r w:rsidRPr="00F8222A">
              <w:rPr>
                <w:rFonts w:ascii="Times New Roman" w:hAnsi="Times New Roman" w:cs="Times New Roman"/>
                <w:color w:val="000000"/>
                <w:lang w:eastAsia="ru-RU"/>
              </w:rPr>
              <w:t xml:space="preserve"> (</w:t>
            </w:r>
            <w:r w:rsidR="00DF40A2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двадцать две тысячи </w:t>
            </w:r>
            <w:r w:rsidR="00060E66">
              <w:rPr>
                <w:rFonts w:ascii="Times New Roman" w:hAnsi="Times New Roman" w:cs="Times New Roman"/>
                <w:color w:val="000000"/>
                <w:lang w:eastAsia="ru-RU"/>
              </w:rPr>
              <w:t>сто семьдесят</w:t>
            </w:r>
            <w:r w:rsidRPr="00F8222A">
              <w:rPr>
                <w:rFonts w:ascii="Times New Roman" w:hAnsi="Times New Roman" w:cs="Times New Roman"/>
                <w:color w:val="000000"/>
                <w:lang w:eastAsia="ru-RU"/>
              </w:rPr>
              <w:t>) рубл</w:t>
            </w:r>
            <w:r w:rsidR="00643C76">
              <w:rPr>
                <w:rFonts w:ascii="Times New Roman" w:hAnsi="Times New Roman" w:cs="Times New Roman"/>
                <w:color w:val="000000"/>
                <w:lang w:eastAsia="ru-RU"/>
              </w:rPr>
              <w:t>ей</w:t>
            </w:r>
            <w:r w:rsidR="00191A70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="00DF40A2">
              <w:rPr>
                <w:rFonts w:ascii="Times New Roman" w:hAnsi="Times New Roman" w:cs="Times New Roman"/>
                <w:color w:val="000000"/>
                <w:lang w:eastAsia="ru-RU"/>
              </w:rPr>
              <w:t>5</w:t>
            </w:r>
            <w:r w:rsidR="00191A70">
              <w:rPr>
                <w:rFonts w:ascii="Times New Roman" w:hAnsi="Times New Roman" w:cs="Times New Roman"/>
                <w:color w:val="000000"/>
                <w:lang w:eastAsia="ru-RU"/>
              </w:rPr>
              <w:t>0</w:t>
            </w:r>
            <w:r w:rsidR="00DF40A2">
              <w:rPr>
                <w:rFonts w:ascii="Times New Roman" w:hAnsi="Times New Roman" w:cs="Times New Roman"/>
                <w:color w:val="000000"/>
                <w:lang w:eastAsia="ru-RU"/>
              </w:rPr>
              <w:t>(пятьдесят)</w:t>
            </w:r>
            <w:r w:rsidRPr="00F8222A">
              <w:rPr>
                <w:rFonts w:ascii="Times New Roman" w:hAnsi="Times New Roman" w:cs="Times New Roman"/>
                <w:color w:val="000000"/>
                <w:lang w:eastAsia="ru-RU"/>
              </w:rPr>
              <w:t xml:space="preserve"> копеек*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36AE" w:rsidRPr="00F8222A" w:rsidRDefault="00DF40A2" w:rsidP="00060E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22</w:t>
            </w:r>
            <w:r w:rsidR="00060E66"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170</w:t>
            </w:r>
            <w:r>
              <w:rPr>
                <w:rFonts w:ascii="Times New Roman" w:hAnsi="Times New Roman" w:cs="Times New Roman"/>
                <w:b/>
                <w:bCs/>
                <w:color w:val="000000"/>
                <w:lang w:eastAsia="ru-RU"/>
              </w:rPr>
              <w:t>,5</w:t>
            </w:r>
          </w:p>
        </w:tc>
      </w:tr>
    </w:tbl>
    <w:p w:rsidR="00F8222A" w:rsidRPr="006329F4" w:rsidRDefault="00F8222A" w:rsidP="006329F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F8222A" w:rsidRPr="006329F4" w:rsidSect="006329F4">
      <w:pgSz w:w="16838" w:h="11906" w:orient="landscape"/>
      <w:pgMar w:top="284" w:right="253" w:bottom="28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6906" w:rsidRDefault="00A56906" w:rsidP="005536AE">
      <w:pPr>
        <w:spacing w:after="0" w:line="240" w:lineRule="auto"/>
      </w:pPr>
      <w:r>
        <w:separator/>
      </w:r>
    </w:p>
  </w:endnote>
  <w:endnote w:type="continuationSeparator" w:id="0">
    <w:p w:rsidR="00A56906" w:rsidRDefault="00A56906" w:rsidP="00553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6906" w:rsidRDefault="00A56906" w:rsidP="005536AE">
      <w:pPr>
        <w:spacing w:after="0" w:line="240" w:lineRule="auto"/>
      </w:pPr>
      <w:r>
        <w:separator/>
      </w:r>
    </w:p>
  </w:footnote>
  <w:footnote w:type="continuationSeparator" w:id="0">
    <w:p w:rsidR="00A56906" w:rsidRDefault="00A56906" w:rsidP="005536AE">
      <w:pPr>
        <w:spacing w:after="0" w:line="240" w:lineRule="auto"/>
      </w:pPr>
      <w:r>
        <w:continuationSeparator/>
      </w:r>
    </w:p>
  </w:footnote>
  <w:footnote w:id="1">
    <w:p w:rsidR="005536AE" w:rsidRPr="006329F4" w:rsidRDefault="005536AE" w:rsidP="005536AE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6"/>
        </w:rPr>
        <w:footnoteRef/>
      </w:r>
      <w:r>
        <w:t xml:space="preserve"> </w:t>
      </w:r>
      <w:r w:rsidRPr="006329F4">
        <w:rPr>
          <w:rFonts w:ascii="Times New Roman" w:hAnsi="Times New Roman" w:cs="Times New Roman"/>
          <w:sz w:val="22"/>
          <w:szCs w:val="22"/>
        </w:rPr>
        <w:t>Пунктом 7 Приказа ФАС России установлено:</w:t>
      </w:r>
    </w:p>
    <w:p w:rsidR="005536AE" w:rsidRPr="006329F4" w:rsidRDefault="005536AE" w:rsidP="005536AE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6329F4">
        <w:rPr>
          <w:rFonts w:ascii="Times New Roman" w:hAnsi="Times New Roman" w:cs="Times New Roman"/>
          <w:sz w:val="22"/>
          <w:szCs w:val="22"/>
        </w:rPr>
        <w:t>Дополнительно с учетом условий поставки Товара, в том числе сроков и объемов поставки, наличия авансирования, порядка расчетов за поставленный Товар, могут применяться коэффициенты стоимости отвлечения денежных средств при предоставлении отсрочки платежа в размере текущей ставки рефинансирования Банка России и коэффициент перехода на сезонный вид продукции, рассчитанный на основании статистических данных аналогичного периода поставки предыдущего года:</w:t>
      </w:r>
      <w:proofErr w:type="gramEnd"/>
    </w:p>
    <w:p w:rsidR="005536AE" w:rsidRPr="006329F4" w:rsidRDefault="005536AE" w:rsidP="005536AE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329F4">
        <w:rPr>
          <w:rFonts w:ascii="Times New Roman" w:hAnsi="Times New Roman" w:cs="Times New Roman"/>
          <w:sz w:val="22"/>
          <w:szCs w:val="22"/>
        </w:rPr>
        <w:t>Кодс</w:t>
      </w:r>
      <w:proofErr w:type="spellEnd"/>
      <w:r w:rsidRPr="006329F4">
        <w:rPr>
          <w:rFonts w:ascii="Times New Roman" w:hAnsi="Times New Roman" w:cs="Times New Roman"/>
          <w:sz w:val="22"/>
          <w:szCs w:val="22"/>
        </w:rPr>
        <w:t xml:space="preserve"> = (</w:t>
      </w:r>
      <w:proofErr w:type="spellStart"/>
      <w:r w:rsidRPr="006329F4">
        <w:rPr>
          <w:rFonts w:ascii="Times New Roman" w:hAnsi="Times New Roman" w:cs="Times New Roman"/>
          <w:sz w:val="22"/>
          <w:szCs w:val="22"/>
        </w:rPr>
        <w:t>Кцб</w:t>
      </w:r>
      <w:proofErr w:type="spellEnd"/>
      <w:r w:rsidRPr="006329F4">
        <w:rPr>
          <w:rFonts w:ascii="Times New Roman" w:hAnsi="Times New Roman" w:cs="Times New Roman"/>
          <w:sz w:val="22"/>
          <w:szCs w:val="22"/>
        </w:rPr>
        <w:t>/100)/12*N + 1</w:t>
      </w:r>
      <w:r w:rsidR="00AD5DCF">
        <w:rPr>
          <w:rFonts w:ascii="Times New Roman" w:hAnsi="Times New Roman" w:cs="Times New Roman"/>
          <w:sz w:val="22"/>
          <w:szCs w:val="22"/>
        </w:rPr>
        <w:t>=</w:t>
      </w:r>
      <w:r w:rsidR="0008101D">
        <w:rPr>
          <w:rFonts w:ascii="Times New Roman" w:hAnsi="Times New Roman" w:cs="Times New Roman"/>
          <w:sz w:val="22"/>
          <w:szCs w:val="22"/>
        </w:rPr>
        <w:t>(</w:t>
      </w:r>
      <w:r w:rsidR="00DF40A2">
        <w:rPr>
          <w:rFonts w:ascii="Times New Roman" w:hAnsi="Times New Roman" w:cs="Times New Roman"/>
          <w:sz w:val="22"/>
          <w:szCs w:val="22"/>
        </w:rPr>
        <w:t>14,25</w:t>
      </w:r>
      <w:r w:rsidR="00191A70">
        <w:rPr>
          <w:rFonts w:ascii="Times New Roman" w:hAnsi="Times New Roman" w:cs="Times New Roman"/>
          <w:sz w:val="22"/>
          <w:szCs w:val="22"/>
        </w:rPr>
        <w:t>/100)/12*</w:t>
      </w:r>
      <w:r w:rsidR="00DF40A2">
        <w:rPr>
          <w:rFonts w:ascii="Times New Roman" w:hAnsi="Times New Roman" w:cs="Times New Roman"/>
          <w:sz w:val="22"/>
          <w:szCs w:val="22"/>
        </w:rPr>
        <w:t>2</w:t>
      </w:r>
      <w:r w:rsidR="00191A70">
        <w:rPr>
          <w:rFonts w:ascii="Times New Roman" w:hAnsi="Times New Roman" w:cs="Times New Roman"/>
          <w:sz w:val="22"/>
          <w:szCs w:val="22"/>
        </w:rPr>
        <w:t>+1=</w:t>
      </w:r>
      <w:r w:rsidR="00DF40A2">
        <w:rPr>
          <w:rFonts w:ascii="Times New Roman" w:hAnsi="Times New Roman" w:cs="Times New Roman"/>
          <w:sz w:val="22"/>
          <w:szCs w:val="22"/>
        </w:rPr>
        <w:t>1,02375</w:t>
      </w:r>
    </w:p>
    <w:p w:rsidR="005536AE" w:rsidRPr="006329F4" w:rsidRDefault="005536AE" w:rsidP="005536AE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6329F4">
        <w:rPr>
          <w:rFonts w:ascii="Times New Roman" w:hAnsi="Times New Roman" w:cs="Times New Roman"/>
          <w:sz w:val="22"/>
          <w:szCs w:val="22"/>
        </w:rPr>
        <w:t xml:space="preserve">Где </w:t>
      </w:r>
      <w:proofErr w:type="spellStart"/>
      <w:r w:rsidRPr="006329F4">
        <w:rPr>
          <w:rFonts w:ascii="Times New Roman" w:hAnsi="Times New Roman" w:cs="Times New Roman"/>
          <w:sz w:val="22"/>
          <w:szCs w:val="22"/>
        </w:rPr>
        <w:t>Кодс</w:t>
      </w:r>
      <w:proofErr w:type="spellEnd"/>
      <w:r w:rsidRPr="006329F4">
        <w:rPr>
          <w:rFonts w:ascii="Times New Roman" w:hAnsi="Times New Roman" w:cs="Times New Roman"/>
          <w:sz w:val="22"/>
          <w:szCs w:val="22"/>
        </w:rPr>
        <w:t xml:space="preserve"> – коэффициент отвлечения денежных средств</w:t>
      </w:r>
    </w:p>
    <w:p w:rsidR="005536AE" w:rsidRPr="006329F4" w:rsidRDefault="005536AE" w:rsidP="005536AE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r w:rsidRPr="006329F4">
        <w:rPr>
          <w:rFonts w:ascii="Times New Roman" w:hAnsi="Times New Roman" w:cs="Times New Roman"/>
          <w:sz w:val="22"/>
          <w:szCs w:val="22"/>
        </w:rPr>
        <w:t>Кцб</w:t>
      </w:r>
      <w:proofErr w:type="spellEnd"/>
      <w:r w:rsidRPr="006329F4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6329F4">
        <w:rPr>
          <w:rFonts w:ascii="Times New Roman" w:hAnsi="Times New Roman" w:cs="Times New Roman"/>
          <w:sz w:val="22"/>
          <w:szCs w:val="22"/>
        </w:rPr>
        <w:t>–к</w:t>
      </w:r>
      <w:proofErr w:type="gramEnd"/>
      <w:r w:rsidRPr="006329F4">
        <w:rPr>
          <w:rFonts w:ascii="Times New Roman" w:hAnsi="Times New Roman" w:cs="Times New Roman"/>
          <w:sz w:val="22"/>
          <w:szCs w:val="22"/>
        </w:rPr>
        <w:t>лючевая ставка на момент расчета, %</w:t>
      </w:r>
    </w:p>
    <w:p w:rsidR="005536AE" w:rsidRDefault="005536AE" w:rsidP="005536AE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6329F4">
        <w:rPr>
          <w:rFonts w:ascii="Times New Roman" w:hAnsi="Times New Roman" w:cs="Times New Roman"/>
          <w:sz w:val="22"/>
          <w:szCs w:val="22"/>
        </w:rPr>
        <w:t>N - количеством месяцев поставки или количество месяцев исполнения контракта</w:t>
      </w:r>
    </w:p>
    <w:p w:rsidR="006329F4" w:rsidRPr="006329F4" w:rsidRDefault="006329F4" w:rsidP="005536AE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</w:p>
  </w:footnote>
  <w:footnote w:id="2">
    <w:p w:rsidR="006329F4" w:rsidRPr="006329F4" w:rsidRDefault="005536AE" w:rsidP="006329F4">
      <w:pPr>
        <w:contextualSpacing/>
        <w:rPr>
          <w:rFonts w:ascii="Times New Roman" w:hAnsi="Times New Roman" w:cs="Times New Roman"/>
          <w:lang w:eastAsia="ru-RU"/>
        </w:rPr>
      </w:pPr>
      <w:r w:rsidRPr="006329F4">
        <w:rPr>
          <w:rStyle w:val="a6"/>
          <w:rFonts w:ascii="Times New Roman" w:hAnsi="Times New Roman" w:cs="Times New Roman"/>
        </w:rPr>
        <w:footnoteRef/>
      </w:r>
      <w:r w:rsidRPr="006329F4">
        <w:rPr>
          <w:rFonts w:ascii="Times New Roman" w:hAnsi="Times New Roman" w:cs="Times New Roman"/>
        </w:rPr>
        <w:t xml:space="preserve"> Начальная (максимальная) цена по позиции (рублей) определяется путем перемножения столбцов 6 и 7</w:t>
      </w:r>
      <w:r w:rsidR="006329F4" w:rsidRPr="006329F4">
        <w:rPr>
          <w:rFonts w:ascii="Times New Roman" w:hAnsi="Times New Roman" w:cs="Times New Roman"/>
        </w:rPr>
        <w:t>.</w:t>
      </w:r>
      <w:r w:rsidR="006329F4" w:rsidRPr="006329F4">
        <w:rPr>
          <w:rFonts w:ascii="Times New Roman" w:hAnsi="Times New Roman" w:cs="Times New Roman"/>
          <w:lang w:eastAsia="ru-RU"/>
        </w:rPr>
        <w:t xml:space="preserve"> </w:t>
      </w:r>
    </w:p>
    <w:p w:rsidR="006329F4" w:rsidRDefault="006329F4" w:rsidP="006329F4">
      <w:pPr>
        <w:contextualSpacing/>
        <w:rPr>
          <w:rFonts w:ascii="Times New Roman" w:hAnsi="Times New Roman" w:cs="Times New Roman"/>
          <w:sz w:val="20"/>
          <w:szCs w:val="20"/>
          <w:lang w:eastAsia="ru-RU"/>
        </w:rPr>
      </w:pPr>
    </w:p>
    <w:p w:rsidR="006329F4" w:rsidRDefault="006329F4" w:rsidP="006329F4">
      <w:pPr>
        <w:contextualSpacing/>
        <w:rPr>
          <w:rFonts w:ascii="Times New Roman" w:hAnsi="Times New Roman" w:cs="Times New Roman"/>
          <w:sz w:val="20"/>
          <w:szCs w:val="20"/>
          <w:lang w:eastAsia="ru-RU"/>
        </w:rPr>
      </w:pPr>
    </w:p>
    <w:p w:rsidR="005536AE" w:rsidRPr="006329F4" w:rsidRDefault="005536AE" w:rsidP="006329F4">
      <w:pPr>
        <w:contextualSpacing/>
        <w:rPr>
          <w:rFonts w:ascii="Times New Roman" w:hAnsi="Times New Roman" w:cs="Times New Roman"/>
          <w:lang w:eastAsia="ru-RU"/>
        </w:rPr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69E3"/>
    <w:rsid w:val="00057BDC"/>
    <w:rsid w:val="00060E66"/>
    <w:rsid w:val="0008101D"/>
    <w:rsid w:val="000B34CC"/>
    <w:rsid w:val="000E07E8"/>
    <w:rsid w:val="00171782"/>
    <w:rsid w:val="00191A70"/>
    <w:rsid w:val="0020434E"/>
    <w:rsid w:val="00214958"/>
    <w:rsid w:val="00224646"/>
    <w:rsid w:val="00244E37"/>
    <w:rsid w:val="002775A3"/>
    <w:rsid w:val="002E4AE6"/>
    <w:rsid w:val="002F63DA"/>
    <w:rsid w:val="00375F96"/>
    <w:rsid w:val="0043288B"/>
    <w:rsid w:val="00446D33"/>
    <w:rsid w:val="004A6DBE"/>
    <w:rsid w:val="0051336A"/>
    <w:rsid w:val="005536AE"/>
    <w:rsid w:val="00571AEA"/>
    <w:rsid w:val="005D0714"/>
    <w:rsid w:val="006329F4"/>
    <w:rsid w:val="00643C76"/>
    <w:rsid w:val="006577B4"/>
    <w:rsid w:val="006E4F75"/>
    <w:rsid w:val="00774076"/>
    <w:rsid w:val="007969E3"/>
    <w:rsid w:val="007D2E78"/>
    <w:rsid w:val="007E7FFB"/>
    <w:rsid w:val="008B777C"/>
    <w:rsid w:val="00915495"/>
    <w:rsid w:val="009D5F08"/>
    <w:rsid w:val="00A56906"/>
    <w:rsid w:val="00A56E7A"/>
    <w:rsid w:val="00AB19F9"/>
    <w:rsid w:val="00AD5DCF"/>
    <w:rsid w:val="00AE7BCF"/>
    <w:rsid w:val="00B60772"/>
    <w:rsid w:val="00B75A7C"/>
    <w:rsid w:val="00BA48A8"/>
    <w:rsid w:val="00BF4F7D"/>
    <w:rsid w:val="00C8342A"/>
    <w:rsid w:val="00DB4431"/>
    <w:rsid w:val="00DC1961"/>
    <w:rsid w:val="00DF40A2"/>
    <w:rsid w:val="00E63D93"/>
    <w:rsid w:val="00ED2A68"/>
    <w:rsid w:val="00F21563"/>
    <w:rsid w:val="00F27B99"/>
    <w:rsid w:val="00F76BF4"/>
    <w:rsid w:val="00F8222A"/>
    <w:rsid w:val="00FD3460"/>
    <w:rsid w:val="00FE5B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E07E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E07E8"/>
    <w:rPr>
      <w:color w:val="605E5C"/>
      <w:shd w:val="clear" w:color="auto" w:fill="E1DFDD"/>
    </w:rPr>
  </w:style>
  <w:style w:type="paragraph" w:styleId="a4">
    <w:name w:val="footnote text"/>
    <w:basedOn w:val="a"/>
    <w:link w:val="a5"/>
    <w:uiPriority w:val="99"/>
    <w:semiHidden/>
    <w:unhideWhenUsed/>
    <w:rsid w:val="005536A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5536A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5536A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5004C9-D542-4F55-A4E7-A0D3CF4D44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User-482</dc:creator>
  <cp:lastModifiedBy>Виталий Маньшин</cp:lastModifiedBy>
  <cp:revision>10</cp:revision>
  <dcterms:created xsi:type="dcterms:W3CDTF">2025-12-26T08:51:00Z</dcterms:created>
  <dcterms:modified xsi:type="dcterms:W3CDTF">2026-07-22T10:14:00Z</dcterms:modified>
</cp:coreProperties>
</file>