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E0" w:rsidRDefault="003020F8">
      <w:pPr>
        <w:keepNext/>
        <w:keepLines/>
        <w:widowControl w:val="0"/>
        <w:spacing w:after="0" w:line="240" w:lineRule="auto"/>
        <w:ind w:firstLine="851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КОНТРАКТ</w:t>
      </w:r>
      <w:r>
        <w:rPr>
          <w:rFonts w:ascii="Times New Roman" w:eastAsia="Cambria" w:hAnsi="Times New Roman"/>
          <w:b/>
          <w:sz w:val="24"/>
          <w:szCs w:val="24"/>
          <w:lang w:eastAsia="ru-RU"/>
        </w:rPr>
        <w:t xml:space="preserve"> № 36-44-26</w:t>
      </w:r>
    </w:p>
    <w:p w:rsidR="00E15EE0" w:rsidRDefault="00E15EE0">
      <w:pPr>
        <w:widowControl w:val="0"/>
        <w:tabs>
          <w:tab w:val="left" w:pos="823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15EE0" w:rsidRDefault="003020F8">
      <w:pPr>
        <w:widowControl w:val="0"/>
        <w:tabs>
          <w:tab w:val="left" w:pos="823"/>
        </w:tabs>
        <w:spacing w:after="0" w:line="240" w:lineRule="auto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г. Москва</w:t>
      </w:r>
      <w:r>
        <w:rPr>
          <w:rFonts w:ascii="Times New Roman" w:eastAsia="Cambria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mbria" w:hAnsi="Times New Roman"/>
          <w:sz w:val="24"/>
          <w:szCs w:val="24"/>
          <w:lang w:eastAsia="ru-RU"/>
        </w:rPr>
        <w:tab/>
      </w:r>
      <w:r>
        <w:rPr>
          <w:rFonts w:ascii="Times New Roman" w:eastAsia="Cambria" w:hAnsi="Times New Roman"/>
          <w:sz w:val="24"/>
          <w:szCs w:val="24"/>
          <w:lang w:eastAsia="ru-RU"/>
        </w:rPr>
        <w:tab/>
      </w:r>
      <w:r>
        <w:rPr>
          <w:rFonts w:ascii="Times New Roman" w:eastAsia="Cambria" w:hAnsi="Times New Roman"/>
          <w:sz w:val="24"/>
          <w:szCs w:val="24"/>
          <w:lang w:eastAsia="ru-RU"/>
        </w:rPr>
        <w:tab/>
      </w:r>
      <w:r>
        <w:rPr>
          <w:rFonts w:ascii="Times New Roman" w:eastAsia="Cambria" w:hAnsi="Times New Roman"/>
          <w:sz w:val="24"/>
          <w:szCs w:val="24"/>
          <w:lang w:eastAsia="ru-RU"/>
        </w:rPr>
        <w:tab/>
      </w:r>
      <w:r>
        <w:rPr>
          <w:rFonts w:ascii="Times New Roman" w:eastAsia="Cambria" w:hAnsi="Times New Roman"/>
          <w:sz w:val="24"/>
          <w:szCs w:val="24"/>
          <w:lang w:eastAsia="ru-RU"/>
        </w:rPr>
        <w:tab/>
      </w:r>
      <w:r>
        <w:rPr>
          <w:rFonts w:ascii="Times New Roman" w:eastAsia="Cambria" w:hAnsi="Times New Roman"/>
          <w:sz w:val="24"/>
          <w:szCs w:val="24"/>
          <w:lang w:eastAsia="ru-RU"/>
        </w:rPr>
        <w:tab/>
      </w:r>
      <w:r>
        <w:rPr>
          <w:rFonts w:ascii="Times New Roman" w:eastAsia="Cambria" w:hAnsi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Cambria" w:hAnsi="Times New Roman"/>
          <w:sz w:val="24"/>
          <w:szCs w:val="24"/>
          <w:lang w:eastAsia="ru-RU"/>
        </w:rPr>
        <w:tab/>
        <w:t>«___» ___________ 2026 г.</w:t>
      </w:r>
    </w:p>
    <w:p w:rsidR="00E15EE0" w:rsidRDefault="003020F8">
      <w:pPr>
        <w:widowControl w:val="0"/>
        <w:tabs>
          <w:tab w:val="left" w:pos="1980"/>
        </w:tabs>
        <w:spacing w:after="0" w:line="240" w:lineRule="auto"/>
        <w:ind w:firstLine="851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ab/>
      </w:r>
    </w:p>
    <w:p w:rsidR="00E15EE0" w:rsidRDefault="003020F8">
      <w:pPr>
        <w:widowControl w:val="0"/>
        <w:tabs>
          <w:tab w:val="left" w:pos="1980"/>
        </w:tabs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 xml:space="preserve">Федеральное государственное бюджетное образовательное учреждение «Центр международного сотрудничества Министерства просвещения Российской Федерации» </w:t>
      </w:r>
      <w:r>
        <w:rPr>
          <w:rFonts w:ascii="Times New Roman" w:eastAsia="Cambria" w:hAnsi="Times New Roman"/>
          <w:bCs/>
          <w:color w:val="000000"/>
          <w:sz w:val="24"/>
          <w:szCs w:val="24"/>
        </w:rPr>
        <w:t>(сокращенное наименование - ФГБОУ ЦМС Минпросвещения России)</w:t>
      </w:r>
      <w:r>
        <w:rPr>
          <w:rFonts w:ascii="Times New Roman" w:eastAsia="Cambria" w:hAnsi="Times New Roman"/>
          <w:sz w:val="24"/>
          <w:szCs w:val="24"/>
        </w:rPr>
        <w:t xml:space="preserve">, именуемое в дальнейшем «Заказчик», в лице </w:t>
      </w:r>
      <w:r w:rsidR="00416490">
        <w:rPr>
          <w:rFonts w:ascii="Times New Roman" w:hAnsi="Times New Roman"/>
          <w:sz w:val="24"/>
          <w:szCs w:val="24"/>
        </w:rPr>
        <w:t>исполняющего обязанности</w:t>
      </w:r>
      <w:r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>
        <w:rPr>
          <w:rFonts w:ascii="Times New Roman" w:hAnsi="Times New Roman"/>
          <w:sz w:val="24"/>
          <w:szCs w:val="24"/>
        </w:rPr>
        <w:t>Мерешкина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Дмитрия Евгеньевича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приказа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России от 22.05.2026 № 08-07-01/8</w:t>
      </w:r>
      <w:r w:rsidR="004164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устава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, с одной стороны, и </w:t>
      </w:r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 xml:space="preserve">_________ «_______________» </w:t>
      </w:r>
      <w:r>
        <w:rPr>
          <w:rFonts w:ascii="Times New Roman" w:eastAsia="Cambria" w:hAnsi="Times New Roman"/>
          <w:bCs/>
          <w:color w:val="000000"/>
          <w:sz w:val="24"/>
          <w:szCs w:val="24"/>
        </w:rPr>
        <w:t>(сокращенное наименование - ______ «____________»),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оказывающее услуги связи на основании лицензии регистрационный № </w:t>
      </w:r>
      <w:r>
        <w:rPr>
          <w:rStyle w:val="fw-700"/>
          <w:rFonts w:ascii="Times New Roman" w:hAnsi="Times New Roman"/>
          <w:color w:val="111111"/>
          <w:sz w:val="24"/>
          <w:szCs w:val="24"/>
        </w:rPr>
        <w:t>______________</w:t>
      </w:r>
      <w:r>
        <w:rPr>
          <w:rFonts w:ascii="Times New Roman" w:hAnsi="Times New Roman"/>
          <w:color w:val="111111"/>
          <w:sz w:val="24"/>
          <w:szCs w:val="24"/>
        </w:rPr>
        <w:t xml:space="preserve"> от ____________, </w:t>
      </w:r>
      <w:r>
        <w:rPr>
          <w:rFonts w:ascii="Times New Roman" w:eastAsia="Cambria" w:hAnsi="Times New Roman"/>
          <w:color w:val="000000"/>
          <w:sz w:val="24"/>
          <w:szCs w:val="24"/>
        </w:rPr>
        <w:t>именуемое в дальнейшем «Исполнитель», в лице ______________________________, действующего на основании _______, с другой стороны, вместе именуемые «Стороны» и каждое в отдельности - «Сторона», с соблюдением требований Гражданского кодекса Российской Федерации, на основании пункта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– Контракт) о нижеследующем:</w:t>
      </w:r>
    </w:p>
    <w:p w:rsidR="00E15EE0" w:rsidRDefault="00E15EE0">
      <w:pPr>
        <w:widowControl w:val="0"/>
        <w:tabs>
          <w:tab w:val="left" w:pos="1980"/>
        </w:tabs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</w:rPr>
      </w:pPr>
    </w:p>
    <w:p w:rsidR="00E15EE0" w:rsidRDefault="003020F8">
      <w:pPr>
        <w:widowControl w:val="0"/>
        <w:spacing w:before="120" w:after="120" w:line="240" w:lineRule="auto"/>
        <w:ind w:left="-539" w:firstLine="851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pacing w:val="-25"/>
          <w:sz w:val="24"/>
          <w:szCs w:val="24"/>
          <w:lang w:eastAsia="ru-RU"/>
        </w:rPr>
        <w:t>1.</w:t>
      </w:r>
      <w:r>
        <w:rPr>
          <w:rFonts w:ascii="Times New Roman" w:eastAsia="Cambria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mbria" w:hAnsi="Times New Roman"/>
          <w:b/>
          <w:spacing w:val="1"/>
          <w:sz w:val="24"/>
          <w:szCs w:val="24"/>
          <w:lang w:eastAsia="ru-RU"/>
        </w:rPr>
        <w:t>ПРЕДМЕТ КОНТРАКТА</w:t>
      </w:r>
    </w:p>
    <w:p w:rsidR="00E15EE0" w:rsidRDefault="003020F8">
      <w:pPr>
        <w:widowControl w:val="0"/>
        <w:tabs>
          <w:tab w:val="num" w:pos="1440"/>
        </w:tabs>
        <w:spacing w:after="0" w:line="240" w:lineRule="auto"/>
        <w:ind w:firstLine="851"/>
        <w:jc w:val="both"/>
        <w:outlineLvl w:val="7"/>
        <w:rPr>
          <w:rFonts w:ascii="Times New Roman" w:eastAsia="Cambria" w:hAnsi="Times New Roman"/>
          <w:iCs/>
          <w:sz w:val="24"/>
          <w:szCs w:val="24"/>
          <w:lang w:eastAsia="ru-RU"/>
        </w:rPr>
      </w:pPr>
      <w:r>
        <w:rPr>
          <w:rFonts w:ascii="Times New Roman" w:eastAsia="Cambria" w:hAnsi="Times New Roman"/>
          <w:iCs/>
          <w:sz w:val="24"/>
          <w:szCs w:val="24"/>
          <w:lang w:eastAsia="ru-RU"/>
        </w:rPr>
        <w:t xml:space="preserve">1.1. Исполнитель обязуется </w:t>
      </w:r>
      <w:r>
        <w:rPr>
          <w:rFonts w:ascii="Times New Roman" w:eastAsia="Cambria" w:hAnsi="Times New Roman"/>
          <w:bCs/>
          <w:iCs/>
          <w:sz w:val="24"/>
          <w:szCs w:val="24"/>
          <w:lang w:eastAsia="ru-RU"/>
        </w:rPr>
        <w:t>оказать</w:t>
      </w:r>
      <w:r>
        <w:rPr>
          <w:rFonts w:ascii="Times New Roman" w:eastAsia="Cambria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mbria" w:hAnsi="Times New Roman"/>
          <w:bCs/>
          <w:iCs/>
          <w:sz w:val="24"/>
          <w:szCs w:val="24"/>
          <w:lang w:eastAsia="ru-RU"/>
        </w:rPr>
        <w:t xml:space="preserve">услуги по </w:t>
      </w:r>
      <w:r>
        <w:rPr>
          <w:rFonts w:ascii="Times New Roman" w:hAnsi="Times New Roman"/>
          <w:sz w:val="24"/>
          <w:szCs w:val="24"/>
          <w14:ligatures w14:val="standardContextual"/>
        </w:rPr>
        <w:t>сопровождению Системы ведения документации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(далее - Услуги) </w:t>
      </w:r>
      <w:r>
        <w:rPr>
          <w:rFonts w:ascii="Times New Roman" w:eastAsia="Cambria" w:hAnsi="Times New Roman"/>
          <w:bCs/>
          <w:iCs/>
          <w:sz w:val="24"/>
          <w:szCs w:val="24"/>
          <w:lang w:eastAsia="ru-RU"/>
        </w:rPr>
        <w:t>в соответствии с Техническ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 xml:space="preserve">им заданием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(приложение 1 к Контракту, являющееся его неотъемлемой частью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 xml:space="preserve">) и со </w:t>
      </w:r>
      <w:r>
        <w:rPr>
          <w:rFonts w:ascii="Times New Roman" w:eastAsia="Cambria" w:hAnsi="Times New Roman"/>
          <w:color w:val="000000"/>
          <w:sz w:val="24"/>
          <w:szCs w:val="24"/>
        </w:rPr>
        <w:t>Спецификацией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 2 к Контракту, являющееся его неотъемлемой частью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, а Заказчик обязуется принять и оплатить надлежащим образом оказанные Исполнителем Услуги в порядке и на условиях, предусмотренных Контрактом.</w:t>
      </w:r>
    </w:p>
    <w:p w:rsidR="00E15EE0" w:rsidRDefault="003020F8">
      <w:pPr>
        <w:tabs>
          <w:tab w:val="left" w:pos="0"/>
          <w:tab w:val="left" w:pos="1620"/>
        </w:tabs>
        <w:spacing w:after="0" w:line="240" w:lineRule="auto"/>
        <w:ind w:firstLine="851"/>
        <w:jc w:val="both"/>
        <w:rPr>
          <w:rFonts w:ascii="Times New Roman" w:eastAsia="Cambria" w:hAnsi="Times New Roman"/>
          <w:iCs/>
          <w:sz w:val="24"/>
          <w:szCs w:val="24"/>
          <w:lang w:eastAsia="ru-RU"/>
        </w:rPr>
      </w:pPr>
      <w:r>
        <w:rPr>
          <w:rFonts w:ascii="Times New Roman" w:eastAsia="Cambria" w:hAnsi="Times New Roman"/>
          <w:iCs/>
          <w:sz w:val="24"/>
          <w:szCs w:val="24"/>
          <w:lang w:eastAsia="ru-RU"/>
        </w:rPr>
        <w:t>1.2. Качество Услуг, их объем должны соответствовать требованиям Контракта, в том числе Технического задания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 1 к Контракту, являющееся его неотъемлемой частью).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 xml:space="preserve"> </w:t>
      </w:r>
    </w:p>
    <w:p w:rsidR="00E15EE0" w:rsidRDefault="00E15EE0">
      <w:pPr>
        <w:tabs>
          <w:tab w:val="left" w:pos="0"/>
          <w:tab w:val="left" w:pos="1620"/>
        </w:tabs>
        <w:spacing w:after="0" w:line="240" w:lineRule="auto"/>
        <w:ind w:firstLine="851"/>
        <w:jc w:val="both"/>
        <w:rPr>
          <w:rFonts w:ascii="Times New Roman" w:eastAsia="Cambria" w:hAnsi="Times New Roman"/>
          <w:iCs/>
          <w:sz w:val="24"/>
          <w:szCs w:val="24"/>
          <w:lang w:eastAsia="ru-RU"/>
        </w:rPr>
      </w:pPr>
    </w:p>
    <w:p w:rsidR="00E15EE0" w:rsidRDefault="003020F8">
      <w:pPr>
        <w:widowControl w:val="0"/>
        <w:spacing w:before="120" w:after="120" w:line="240" w:lineRule="auto"/>
        <w:ind w:firstLine="851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2. ЦЕНА КОНТРАКТА И ПОРЯДОК ОПЛАТЫ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2.1. Цена Контракта составляет ______________</w:t>
      </w:r>
      <w:r>
        <w:rPr>
          <w:rStyle w:val="affa"/>
          <w:rFonts w:eastAsia="Arial"/>
          <w:b/>
          <w:sz w:val="24"/>
          <w:szCs w:val="24"/>
        </w:rPr>
        <w:t xml:space="preserve"> (_____________________________) рублей </w:t>
      </w:r>
      <w:r>
        <w:rPr>
          <w:rFonts w:ascii="Times New Roman" w:eastAsia="Cambria" w:hAnsi="Times New Roman"/>
          <w:b/>
          <w:sz w:val="24"/>
          <w:szCs w:val="24"/>
          <w:lang w:eastAsia="ru-RU"/>
        </w:rPr>
        <w:t xml:space="preserve">__ копеек, </w:t>
      </w:r>
      <w:r>
        <w:rPr>
          <w:rFonts w:ascii="Times New Roman" w:eastAsia="Cambria" w:hAnsi="Times New Roman"/>
          <w:sz w:val="24"/>
          <w:szCs w:val="24"/>
          <w:lang w:eastAsia="ru-RU"/>
        </w:rPr>
        <w:t>НДС ____________.</w:t>
      </w:r>
    </w:p>
    <w:p w:rsidR="00E15EE0" w:rsidRDefault="003020F8">
      <w:pPr>
        <w:widowControl w:val="0"/>
        <w:tabs>
          <w:tab w:val="num" w:pos="1677"/>
          <w:tab w:val="center" w:pos="4153"/>
          <w:tab w:val="right" w:pos="8306"/>
          <w:tab w:val="right" w:pos="9355"/>
        </w:tabs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2.2.</w:t>
      </w:r>
      <w:bookmarkStart w:id="1" w:name="OLE_LINK4"/>
      <w:r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bookmarkEnd w:id="1"/>
      <w:r>
        <w:rPr>
          <w:rFonts w:ascii="Times New Roman" w:eastAsia="Cambria" w:hAnsi="Times New Roman"/>
          <w:sz w:val="24"/>
          <w:szCs w:val="24"/>
          <w:lang w:eastAsia="ru-RU"/>
        </w:rPr>
        <w:t>Оплата оказанных Услуг производится Заказчиком ежемесячно, в соответствии со Спецификацией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 2 к Контракту, являющееся его неотъемлемой частью)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путем перечисления денежных средств на расчетный счет Исполнителя, указанный в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Контракте,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 на основании универсального передаточного документа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(далее – УПД) 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в срок не более 7 (семи) рабочих дней с даты подписания Сторонами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УПД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. </w:t>
      </w:r>
    </w:p>
    <w:p w:rsidR="00E15EE0" w:rsidRDefault="003020F8">
      <w:pPr>
        <w:widowControl w:val="0"/>
        <w:tabs>
          <w:tab w:val="num" w:pos="1677"/>
          <w:tab w:val="center" w:pos="4153"/>
          <w:tab w:val="right" w:pos="8306"/>
          <w:tab w:val="right" w:pos="9355"/>
        </w:tabs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>2.3. Цена Контракта является твердой и определяется на весь срок исполнения Контракта, за исключением случаев, установленных Законом № 44-ФЗ и Контрактом.</w:t>
      </w:r>
    </w:p>
    <w:p w:rsidR="00E15EE0" w:rsidRDefault="003020F8">
      <w:pPr>
        <w:widowControl w:val="0"/>
        <w:tabs>
          <w:tab w:val="num" w:pos="1677"/>
          <w:tab w:val="center" w:pos="4153"/>
          <w:tab w:val="right" w:pos="8306"/>
          <w:tab w:val="right" w:pos="9355"/>
        </w:tabs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>2.4. В цену Контракта входят все расходы Исполнителя, необходимые для исполнения обязательств по Контракту.</w:t>
      </w:r>
    </w:p>
    <w:p w:rsidR="00E15EE0" w:rsidRDefault="003020F8">
      <w:pPr>
        <w:widowControl w:val="0"/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2.5. Днем исполнения Заказчиком обязательства по оплате оказанных Услуг, указанных в пункте 1.1.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sz w:val="24"/>
          <w:szCs w:val="24"/>
          <w:lang w:eastAsia="ru-RU"/>
        </w:rPr>
        <w:t>, считается день списания денежных средств с лицевого счета Заказчика в Федеральном казначействе.</w:t>
      </w:r>
    </w:p>
    <w:p w:rsidR="00E15EE0" w:rsidRDefault="003020F8">
      <w:pPr>
        <w:widowControl w:val="0"/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2.6. Авансирование не предусмотрено.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2.7. Валюта, используемая для расчетов - рубль Российской Федерации.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2.8. Источник финансирования: за счет средств бюджетного учреждения (Заказчика).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2.9. В случае изменения банковских реквизитов, Исполнитель обязан в срок не позднее 5 (пяти) календарных дней со дня соответствующего изменения в письменной форме сообщить об этом Заказчику, указав новые банковские реквизиты. В противном случае все риски, связанные с перечислением Заказчиком денежных средств по банковским реквизитам, указанным в Контракте, несет Исполнитель.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2.10. В цену Контракта входят все расходы Исполнителя, необходимые для исполнения обязательств по Контракту, расходы на уплату налогов, таможенных пошлин, сборов и других обязательных платежей в бюджеты всех уровней, расходы на страхование, сертификацию, прочие расходы, прямо не предусмотренные Контрактом, но которые могут возникнуть в ходе исполнения Контракта.</w:t>
      </w:r>
    </w:p>
    <w:p w:rsidR="00E15EE0" w:rsidRDefault="00E15EE0">
      <w:pPr>
        <w:widowControl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eastAsia="ru-RU"/>
        </w:rPr>
      </w:pPr>
    </w:p>
    <w:p w:rsidR="00E15EE0" w:rsidRDefault="003020F8">
      <w:pPr>
        <w:widowControl w:val="0"/>
        <w:spacing w:before="120" w:after="120" w:line="240" w:lineRule="auto"/>
        <w:ind w:firstLine="851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3. ПРАВА И ОБЯЗАННОСТИ СТОРОН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3.1. Заказчик вправе: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3.1.1. Требовать от Исполнителя надлежащего оказания Услуг в соответствии с условиями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sz w:val="24"/>
          <w:szCs w:val="24"/>
          <w:lang w:eastAsia="ru-RU"/>
        </w:rPr>
        <w:t>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3.1.2. Требовать от Исполнителя предоставления надлежащим образом оформленных документов.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3.1.3. Запрашивать у Исполнителя информацию о ходе и состоянии оказания Услуг Исполнителя по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Контракту</w:t>
      </w:r>
      <w:r>
        <w:rPr>
          <w:rFonts w:ascii="Times New Roman" w:eastAsia="Cambria" w:hAnsi="Times New Roman"/>
          <w:sz w:val="24"/>
          <w:szCs w:val="24"/>
          <w:lang w:eastAsia="ru-RU"/>
        </w:rPr>
        <w:t>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3.1.4. Требовать от Исполнителя своевременного устранения недостатков, выявленных в ходе исполнения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. 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3.1.5. Направлять мотивированный отказ от подписания УПД</w:t>
      </w:r>
      <w:r>
        <w:rPr>
          <w:rFonts w:ascii="Times New Roman" w:eastAsia="Cambria" w:hAnsi="Times New Roman"/>
          <w:i/>
          <w:sz w:val="24"/>
          <w:szCs w:val="24"/>
          <w:lang w:eastAsia="ru-RU"/>
        </w:rPr>
        <w:t>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3.1.6. Пользоваться иными установленными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Контрактом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 и законодательством Российской Федерации правами.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3.2. Заказчик обязан: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3.2.1. Принять и оплатить оказанные Услуги</w:t>
      </w:r>
      <w:r>
        <w:rPr>
          <w:rFonts w:ascii="Times New Roman" w:eastAsia="Cambria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при отсутствии у него замечаний к качеству, объему, соответствию оказанных Услуг условиям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sz w:val="24"/>
          <w:szCs w:val="24"/>
          <w:lang w:eastAsia="ru-RU"/>
        </w:rPr>
        <w:t>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3.2.2. Для взыскания неустойки (штрафов, пеней) направлять Исполнителю 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>претензию, содержащую требование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 об уплате сумм неустойки (штрафов, пеней), предусмотренных разделом 6 Контракта, за неисполнение (ненадлежащее исполнение) Исполнителем своих обязательств по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Контракту</w:t>
      </w:r>
      <w:r>
        <w:rPr>
          <w:rFonts w:ascii="Times New Roman" w:eastAsia="Cambria" w:hAnsi="Times New Roman"/>
          <w:sz w:val="24"/>
          <w:szCs w:val="24"/>
          <w:lang w:eastAsia="ru-RU"/>
        </w:rPr>
        <w:t>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3.3. Исполнитель вправе: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3.3.1. Требовать оплаты оказанных</w:t>
      </w:r>
      <w:r>
        <w:rPr>
          <w:rFonts w:ascii="Times New Roman" w:eastAsia="Cambria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mbria" w:hAnsi="Times New Roman"/>
          <w:sz w:val="24"/>
          <w:szCs w:val="24"/>
          <w:lang w:eastAsia="ru-RU"/>
        </w:rPr>
        <w:t>надлежащим образом Услуг.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3.3.2. Запрашивать у Заказчика предоставления разъяснений и уточнений по вопросам оказания Услуг в рамках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sz w:val="24"/>
          <w:szCs w:val="24"/>
          <w:lang w:eastAsia="ru-RU"/>
        </w:rPr>
        <w:t>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3.3.3. 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Для взыскания неустойки (штрафов, пеней) направлять Заказчику претензию, содержащую требование об уплате сумм неустойки (штрафов, пеней), предусмотренных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Контрактом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 за неисполнение (ненадлежащее исполнение) Заказчиком своих обязательств по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Контракту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>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3.4. Исполнитель обязан: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3.4.1. Своевременно и надлежащим образом оказать Услуги в соответствии с действующим законодательством Российской Федерации, условиями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 и Техническим заданием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 1 к Контракту, являющееся его неотъемлемой частью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). 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3.4.2. Не предоставлять третьим лицам или не разглашать иным способом конфиденциальную информацию, полученную в результате исполнения обязательств по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Контракту</w:t>
      </w:r>
      <w:r>
        <w:rPr>
          <w:rFonts w:ascii="Times New Roman" w:eastAsia="Cambria" w:hAnsi="Times New Roman"/>
          <w:sz w:val="24"/>
          <w:szCs w:val="24"/>
          <w:lang w:eastAsia="ru-RU"/>
        </w:rPr>
        <w:t>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3.4.3. По запросу Заказчика</w:t>
      </w:r>
      <w:r>
        <w:rPr>
          <w:rFonts w:ascii="Times New Roman" w:eastAsia="Cambria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предоставлять документы, относящиеся к предмету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, и достоверную информацию о ходе исполнения своих обязательств, в том числе о сложностях, возникающих при исполнении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. 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3.4.4. В течение 5 (Пяти) рабочих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 дней рассмотреть претензию Заказчика и предоставить ответ на предъявленное требование. 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3.4.5. Обеспечить за свой счет устранение недостатков, выявленных в ходе исполнения и (или) приемки Услуг по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Контракту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>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3.4.6. Исполнять иные обязанности, предусмотренные действующим законодательством Российской Федерации и </w:t>
      </w:r>
      <w:r>
        <w:rPr>
          <w:rFonts w:ascii="Times New Roman" w:eastAsia="Cambria" w:hAnsi="Times New Roman"/>
          <w:iCs/>
          <w:sz w:val="24"/>
          <w:szCs w:val="24"/>
          <w:lang w:eastAsia="ru-RU"/>
        </w:rPr>
        <w:t>Контрактом</w:t>
      </w:r>
      <w:r>
        <w:rPr>
          <w:rFonts w:ascii="Times New Roman" w:eastAsia="Cambria" w:hAnsi="Times New Roman"/>
          <w:sz w:val="24"/>
          <w:szCs w:val="24"/>
          <w:lang w:eastAsia="ru-RU"/>
        </w:rPr>
        <w:t>.</w:t>
      </w:r>
    </w:p>
    <w:p w:rsidR="00E15EE0" w:rsidRDefault="00E15EE0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</w:p>
    <w:p w:rsidR="00E15EE0" w:rsidRDefault="003020F8">
      <w:pPr>
        <w:widowControl w:val="0"/>
        <w:spacing w:before="120" w:after="120" w:line="240" w:lineRule="auto"/>
        <w:ind w:firstLine="851"/>
        <w:jc w:val="center"/>
        <w:rPr>
          <w:rFonts w:ascii="Times New Roman" w:eastAsia="Cambria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 xml:space="preserve">4. СРОК И МЕСТО </w:t>
      </w:r>
      <w:r>
        <w:rPr>
          <w:rFonts w:ascii="Times New Roman" w:eastAsia="Cambria" w:hAnsi="Times New Roman"/>
          <w:b/>
          <w:bCs/>
          <w:sz w:val="24"/>
          <w:szCs w:val="24"/>
          <w:lang w:eastAsia="ru-RU"/>
        </w:rPr>
        <w:t>ОКАЗАНИЯ УСЛУГ</w:t>
      </w:r>
    </w:p>
    <w:p w:rsidR="00E15EE0" w:rsidRDefault="003020F8">
      <w:pPr>
        <w:widowControl w:val="0"/>
        <w:tabs>
          <w:tab w:val="left" w:pos="540"/>
        </w:tabs>
        <w:spacing w:after="0" w:line="240" w:lineRule="auto"/>
        <w:ind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4.1.</w:t>
      </w:r>
      <w:r>
        <w:rPr>
          <w:rFonts w:ascii="Times New Roman" w:hAnsi="Times New Roman"/>
          <w:sz w:val="24"/>
          <w:szCs w:val="24"/>
        </w:rPr>
        <w:t xml:space="preserve"> Срок оказания Услуг: с 01.07.2026 по 31.12.2026 включительно. Отчетный период оказания услуг – календарный месяц.</w:t>
      </w:r>
    </w:p>
    <w:p w:rsidR="00E15EE0" w:rsidRDefault="003020F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 w:bidi="ru-RU"/>
        </w:rPr>
        <w:t xml:space="preserve">4.2. Место оказания Услуг: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Москва, ул. Большая Серпуховская, д.25, стр.14.</w:t>
      </w:r>
    </w:p>
    <w:p w:rsidR="00E15EE0" w:rsidRDefault="003020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E15EE0" w:rsidRDefault="00E15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5EE0" w:rsidRDefault="003020F8">
      <w:pPr>
        <w:widowControl w:val="0"/>
        <w:numPr>
          <w:ilvl w:val="0"/>
          <w:numId w:val="5"/>
        </w:numPr>
        <w:tabs>
          <w:tab w:val="left" w:pos="426"/>
        </w:tabs>
        <w:spacing w:before="120" w:after="120" w:line="240" w:lineRule="auto"/>
        <w:ind w:left="714" w:firstLine="851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ПОРЯДОК ПРИЕМКИ ОКАЗАННЫХ УСЛУГ</w:t>
      </w:r>
    </w:p>
    <w:p w:rsidR="00E15EE0" w:rsidRDefault="00302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5.1.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Исполнитель готовит и п</w:t>
      </w:r>
      <w:r>
        <w:rPr>
          <w:rFonts w:ascii="Times New Roman" w:eastAsia="Times New Roman" w:hAnsi="Times New Roman"/>
          <w:sz w:val="24"/>
          <w:szCs w:val="24"/>
        </w:rPr>
        <w:t xml:space="preserve">одписывает со своей стороны УПД в 2-х экземплярах и передает Заказчику в </w:t>
      </w:r>
      <w:r>
        <w:rPr>
          <w:rFonts w:ascii="Times New Roman" w:hAnsi="Times New Roman"/>
          <w:color w:val="00000A"/>
          <w:sz w:val="24"/>
          <w:szCs w:val="24"/>
          <w:lang w:eastAsia="ru-RU"/>
        </w:rPr>
        <w:t xml:space="preserve">течение 5 (Пяти) рабочих дней </w:t>
      </w:r>
      <w:r>
        <w:rPr>
          <w:rFonts w:ascii="Times New Roman" w:hAnsi="Times New Roman"/>
          <w:sz w:val="24"/>
          <w:szCs w:val="24"/>
          <w:lang w:bidi="ru-RU"/>
        </w:rPr>
        <w:t>со дня окончания отчетного периода (календарного месяца) оказания услуг, предусмотренного п. 4.1 Контракта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либо передает документы по системе электронного документооборота.</w:t>
      </w:r>
    </w:p>
    <w:p w:rsidR="00E15EE0" w:rsidRDefault="003020F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Заказчик осуществляет приемку оказанных Услуг в течение 20 (Двадцати) рабочих дней с момента передачи Исполнителем подписанного УПД.</w:t>
      </w:r>
    </w:p>
    <w:p w:rsidR="00E15EE0" w:rsidRDefault="003020F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5.2.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 xml:space="preserve">Оказанные Услуги принимаются Заказчиком на основании УПД, с учетом результатов экспертизы, проведенной в соответствии с требованиями Закона № 44-ФЗ, при необходимости. </w:t>
      </w:r>
    </w:p>
    <w:p w:rsidR="00E15EE0" w:rsidRDefault="003020F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выявления при приемке несоответствия требованиям Контракта, составляется акт с указанием в нем выявленных недостатков и, при необходимости, сроков устранения таких недостатков.</w:t>
      </w:r>
    </w:p>
    <w:p w:rsidR="00E15EE0" w:rsidRDefault="003020F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5.4.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 xml:space="preserve">Услуги после устранения недостатков и (или) доработанная Исполнителем отчетная документация с описью произведенных изменений, рассматриваются Заказчиком в соответствии с пунктами 5.2 - 5.3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Заказчик принимает одно из следующих решений: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5.5.1. о возможности принять исполнение обязательств по Контракту и подписать УПД, в том числе в случае выявления несоответствия исполненных обязательств требованиям Контракта. В этом случае не позднее, чем через 1 (Один) рабочий день с даты принятия соответствующего решения, Заказчик передает Исполнителю подписанный экземпляр УПД;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5.5.2. о невозможности принять исполнение обязательств по Контракту и направлении Исполнителю мотивированного отказа от принятия исполнения обязательств по Контракту. Мотивированный отказ направляется Исполнителю в течение 1 (Одного) рабочего дня с даты принятия соответствующего решения Заказчиком.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5.7. Подписанный Сторонами УПД подтверждает исполнение обязательств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Исполнителем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Контракту и является основанием для оплаты Заказчиком фактически оказанных Услуг.</w:t>
      </w:r>
    </w:p>
    <w:p w:rsidR="00E15EE0" w:rsidRDefault="00E15EE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5EE0" w:rsidRDefault="003020F8">
      <w:pPr>
        <w:widowControl w:val="0"/>
        <w:spacing w:before="120" w:after="120" w:line="240" w:lineRule="auto"/>
        <w:ind w:firstLine="851"/>
        <w:jc w:val="center"/>
        <w:rPr>
          <w:rFonts w:ascii="Times New Roman" w:eastAsia="Cambria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color w:val="000000"/>
          <w:sz w:val="24"/>
          <w:szCs w:val="24"/>
          <w:lang w:eastAsia="ru-RU"/>
        </w:rPr>
        <w:t>6. ОТВЕТСТВЕННОСТЬ СТОРОН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6.1. За неисполнение или ненадлежащее исполнение взятых на себя обязательств Стороны несут ответственность, предусмотренную Контрактом и действующим законодательством Российской Федерации, включая Закон № 44-ФЗ.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В случае просрочки Исполнителем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а также в иных случаях ненадлежащего исполнения или неисполнения Исполнителем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ом, Заказчик направляет Исполнителем требование об уплате неустоек (штрафов, пеней).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6.3.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Пени начисляются за каждый день просрочки исполнения обязательства Исполнителем,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фактически исполненных Исполнителем.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6.4.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6.5.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м, которое не имеет стоимостного выражения, размер штрафа устанавливается в размере 1 000 (одна тысяча) рублей 00 копеек.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м, Исполнитель вправе потребовать уплаты неустоек (штрафов, пеней).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Пени начисляются за каждый день просрочки исполнения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 срока исполнения обязательства. Такие пени устанавливаются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6.7.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За каждый факт неисполнения Заказчиком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ом, размер штрафа устанавливается в размере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1 000 (одна тысяча) рублей 00 копеек.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6.8. </w:t>
      </w:r>
      <w:r>
        <w:rPr>
          <w:rFonts w:ascii="Times New Roman" w:eastAsia="Times New Roman" w:hAnsi="Times New Roman"/>
          <w:color w:val="000000"/>
          <w:sz w:val="24"/>
        </w:rPr>
        <w:t>В случае неисполнения или ненадлежащего исполнения Исполнителем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6.9. Выплата неустойки и возмещение убытков не освобождает Стороны от исполнения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у. 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6.10. Окончание срока действия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не освобождает Исполнителя от ответственности за нарушение его условий в период действия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E15EE0" w:rsidRDefault="00E15EE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E15EE0" w:rsidRDefault="003020F8">
      <w:pPr>
        <w:widowControl w:val="0"/>
        <w:spacing w:before="120" w:after="120" w:line="240" w:lineRule="auto"/>
        <w:ind w:firstLine="851"/>
        <w:jc w:val="center"/>
        <w:rPr>
          <w:rFonts w:ascii="Times New Roman" w:eastAsia="Cambria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color w:val="000000"/>
          <w:sz w:val="24"/>
          <w:szCs w:val="24"/>
          <w:lang w:eastAsia="ru-RU"/>
        </w:rPr>
        <w:t>7. ПОРЯДОК РАЗРЕШЕНИЯ СПОРОВ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7.1. Все споры или разногласия, возникающие между Сторонами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>у или в связи с ним, разрешаются в претензионном порядке. Срок рассмотрения и ответа на претензию составляет 5 (Пять) рабочих дней со дня ее получения.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>7.2. В случае невозможности разрешения разногласий в претензионном порядке, они подлежат рассмотрению в Арбитражном суде города Москвы.</w:t>
      </w:r>
    </w:p>
    <w:p w:rsidR="00E15EE0" w:rsidRDefault="00E15EE0">
      <w:pPr>
        <w:widowControl w:val="0"/>
        <w:spacing w:after="0" w:line="240" w:lineRule="auto"/>
        <w:ind w:firstLine="851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</w:p>
    <w:p w:rsidR="00E15EE0" w:rsidRDefault="003020F8">
      <w:pPr>
        <w:widowControl w:val="0"/>
        <w:spacing w:before="120" w:after="120" w:line="240" w:lineRule="auto"/>
        <w:ind w:firstLine="851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8. ПОРЯДОК ИЗМЕНЕНИЯ, ДОПОЛНЕНИЯ И РАСТОРЖЕНИЯ КОНТРАКТА</w:t>
      </w:r>
    </w:p>
    <w:p w:rsidR="00E15EE0" w:rsidRDefault="003020F8">
      <w:pPr>
        <w:widowControl w:val="0"/>
        <w:spacing w:after="0" w:line="240" w:lineRule="auto"/>
        <w:ind w:firstLine="709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8.1. Цена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а может быть снижена по соглашению Сторон без изменения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м объема Услуг, качества оказываемых Услуг и иных условий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Cambria" w:hAnsi="Times New Roman"/>
          <w:sz w:val="24"/>
          <w:szCs w:val="24"/>
          <w:lang w:eastAsia="ru-RU"/>
        </w:rPr>
        <w:t>а.</w:t>
      </w:r>
      <w:r>
        <w:rPr>
          <w:rFonts w:ascii="Times New Roman" w:eastAsia="Cambria" w:hAnsi="Times New Roman"/>
          <w:sz w:val="24"/>
          <w:szCs w:val="24"/>
          <w:vertAlign w:val="superscript"/>
          <w:lang w:eastAsia="ru-RU"/>
        </w:rPr>
        <w:t xml:space="preserve"> </w:t>
      </w:r>
    </w:p>
    <w:p w:rsidR="00E15EE0" w:rsidRDefault="003020F8">
      <w:pPr>
        <w:widowControl w:val="0"/>
        <w:spacing w:after="0" w:line="240" w:lineRule="auto"/>
        <w:ind w:firstLine="709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8.2. По соглашению Сторон объем Услуг, предусмотренный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</w:t>
      </w:r>
      <w:r>
        <w:rPr>
          <w:rFonts w:ascii="Times New Roman" w:eastAsia="Cambria" w:hAnsi="Times New Roman"/>
          <w:sz w:val="24"/>
          <w:szCs w:val="24"/>
          <w:lang w:eastAsia="ru-RU"/>
        </w:rPr>
        <w:t>м может быть увеличен или уменьшен не более чем на десять процентов.</w:t>
      </w:r>
    </w:p>
    <w:p w:rsidR="00E15EE0" w:rsidRDefault="003020F8">
      <w:pPr>
        <w:widowControl w:val="0"/>
        <w:spacing w:after="0" w:line="240" w:lineRule="auto"/>
        <w:ind w:firstLine="709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При этом допускается изменение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а, с учетом положений бюджетного законодательства Российской Федерации, пропорционально дополнительному объему Услуг, исходя из установленной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Контракте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 цены единицы Услуги, но не более чем на десять процентов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. При уменьшении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 объема Услуг, Стороны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а обязаны уменьшить цену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 исходя из цены единицы Услуги.</w:t>
      </w:r>
    </w:p>
    <w:p w:rsidR="00E15EE0" w:rsidRDefault="00302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</w:rPr>
        <w:t xml:space="preserve">8.2.1. Изменение и дополнение Контракта возможно по соглашению Сторон. Все изменения и дополнения оформляются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:rsidR="00E15EE0" w:rsidRDefault="00302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</w:rPr>
        <w:t>8.2.2. Изменение существенных условий Контракта при его исполнении не допускается, за исключением случаев, предусмотренных Законом № 44-ФЗ.</w:t>
      </w:r>
    </w:p>
    <w:p w:rsidR="00E15EE0" w:rsidRDefault="003020F8">
      <w:pPr>
        <w:widowControl w:val="0"/>
        <w:spacing w:after="0" w:line="240" w:lineRule="auto"/>
        <w:ind w:firstLine="709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8.3. Расторжение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а допускается по соглашению Сторон, по решению суда, а также в случае одностороннего отказа Стороны от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а в соответствии с гражданским законодательством Российской Федерации. </w:t>
      </w:r>
    </w:p>
    <w:p w:rsidR="00E15EE0" w:rsidRDefault="003020F8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8.4. В соответствии с частью 15 статьи 95 Закона № 44-ФЗ Заказчик принимает решение об одностороннем отказе от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>:</w:t>
      </w:r>
    </w:p>
    <w:p w:rsidR="00E15EE0" w:rsidRDefault="003020F8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szCs w:val="24"/>
        </w:rPr>
      </w:pP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8.4.1. если в ходе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 будет установлено, что Исполнитель не соответствует требованиям к участникам закупки, установленным Законом № 44-ФЗ или предоставил недостоверную информацию о своем соответствии таким требованиям</w:t>
      </w:r>
      <w:r>
        <w:t>;</w:t>
      </w:r>
    </w:p>
    <w:p w:rsidR="00E15EE0" w:rsidRDefault="003020F8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>8.4.2.</w:t>
      </w:r>
      <w: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оказание Услуг ненадлежащего качества, если недостатки не могут быть устранены в приемлемый для Заказчика срок;</w:t>
      </w:r>
    </w:p>
    <w:p w:rsidR="00E15EE0" w:rsidRDefault="003020F8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</w:rPr>
        <w:t>8.4.3. неоднократное (от двух и более раз) нарушение сроков и объемов оказания Услуг, предусмотренных Контрактом;</w:t>
      </w:r>
    </w:p>
    <w:p w:rsidR="00E15EE0" w:rsidRDefault="003020F8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8.4.5. если 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неустранимыми.</w:t>
      </w:r>
    </w:p>
    <w:p w:rsidR="00E15EE0" w:rsidRDefault="003020F8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8.5. В рамках Контракта Стороны могут осуществлять электронный документооборот при заключении и подписании Контракта, приложений и дополнительных соглашений к Контракту, уведомлений, писем, а также направлять счета, счета-фактуры, акты сверки расчетов (задолженности), акты об оказанных услугах, УПД и иные документы бухгалтерской отчетности (далее – документы) в электронном виде по телекоммуникационным каналам связи через организации, обеспечивающие обмен открытой и конфиденциальной информацией в рамках электронного документооборота в соответствии с действующим законодательством Российской Федерации, с применением усиленной квалифицированной электронной подписи (далее - УКЭП). </w:t>
      </w:r>
    </w:p>
    <w:p w:rsidR="00E15EE0" w:rsidRDefault="003020F8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mbria" w:hAnsi="Times New Roman"/>
          <w:color w:val="000000"/>
          <w:sz w:val="24"/>
          <w:szCs w:val="24"/>
          <w:lang w:eastAsia="ru-RU"/>
        </w:rPr>
        <w:lastRenderedPageBreak/>
        <w:t>Электронные документы, признаются равнозначными документам на бумажных носителях, подписанным собственноручной подписью уполномоченных представителей Сторон, при условии, что электронные документы заверены УКЭП уполномоченных лиц Сторон.</w:t>
      </w:r>
    </w:p>
    <w:p w:rsidR="00E15EE0" w:rsidRDefault="00E15EE0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</w:p>
    <w:p w:rsidR="00E15EE0" w:rsidRDefault="003020F8">
      <w:pPr>
        <w:widowControl w:val="0"/>
        <w:spacing w:before="120" w:after="120" w:line="240" w:lineRule="auto"/>
        <w:ind w:firstLine="851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9. ОБСТОЯТЕЛЬСТВА НЕПРЕОДОЛИМОЙ СИЛЫ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9.1. Стороны освобождаются от ответственности за частичное или полное неисполнение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в случае наступления обстоятельств непреодолимой силы. Для целей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обстоятельства непреодолимой силы означают событие, находящееся вне разумного контроля Стороны и приводящее к тому, что исполнение Стороной ее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наводнение, конфискация или другие действия, если они не вызваны виновными действиями Стороны, не исполнившей обязательство.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9.2. Обстоятельствами непреодолимой силы не являются события, вызванные небрежностью или преднамеренным действием Сторон, соисполнителей или работников Стороны, события, которые Стороны могли бы предусмотреть при должном прилежании, чтобы учесть их при заключении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предотвратить или контролировать их при исполнении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9.3. Сторона, пострадавшая от обстоятельств непреодолимой силы обязана в течение 5 (Пяти) рабочих дней со дня наступления таких обстоятельств уведомить другую Сторону о возникновении, виде и возможной продолжительности такого события. Факт обстоятельств непреодолимой силы должен быть подтвержден соответствующими компетентными органами.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9.4. Сторона, пострадавшая от обстоятельств непреодолимой силы, обязана предпринять все разумные меры, чтобы в кратчайшие сроки преодолеть невозможность исполнения своих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а также уведомить другую Сторону о восстановлении нормальных условий.</w:t>
      </w:r>
    </w:p>
    <w:p w:rsidR="00E15EE0" w:rsidRDefault="003020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9.5. Стороны обязаны принять все разумные меры для сведения к минимуму последствий обстоятельств непреодолимой силы.</w:t>
      </w:r>
    </w:p>
    <w:p w:rsidR="00E15EE0" w:rsidRDefault="003020F8">
      <w:pPr>
        <w:widowControl w:val="0"/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9.6. При неисполнении или частичном неисполнении любой из Сторон обязательств по Контракту вследствие наступления обстоятельств, указанных в п. 9.1 Контракта,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E15EE0" w:rsidRDefault="003020F8">
      <w:pPr>
        <w:widowControl w:val="0"/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9.7.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Неуведомление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несвоевременное уведомление одной Стороной другой Стороны в нарушение п. 9.3 Контракта влечет за собой утрату права ссылаться на эти обстоятельства.</w:t>
      </w:r>
    </w:p>
    <w:p w:rsidR="00E15EE0" w:rsidRDefault="00E15EE0">
      <w:pPr>
        <w:widowControl w:val="0"/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5EE0" w:rsidRDefault="003020F8">
      <w:pPr>
        <w:pStyle w:val="a3"/>
        <w:widowControl w:val="0"/>
        <w:numPr>
          <w:ilvl w:val="0"/>
          <w:numId w:val="39"/>
        </w:numPr>
        <w:spacing w:before="120" w:after="120" w:line="240" w:lineRule="auto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СОБЛЮДЕНИЕ ЗАКОНОДАТЕЛЬСТВА РОССИЙСКОЙ ФЕДЕРАЦИИ</w:t>
      </w:r>
    </w:p>
    <w:p w:rsidR="00E15EE0" w:rsidRDefault="003020F8">
      <w:pPr>
        <w:pStyle w:val="a3"/>
        <w:widowControl w:val="0"/>
        <w:spacing w:before="120" w:after="120" w:line="240" w:lineRule="auto"/>
        <w:ind w:left="1080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О ПРОТИВОДЕЙСТВИИ КОРРУПЦИИ</w:t>
      </w:r>
    </w:p>
    <w:p w:rsidR="00E15EE0" w:rsidRDefault="00302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</w:rPr>
        <w:t>10.1. Стороны обязуются соблюдать действующее законодательство Российской Федерации о противодействии коррупции, с учетом изменений и дополнений, вносимых в соответствующие нормативные правовые акты Российской Федерации (далее - Антикоррупционное законодательство).</w:t>
      </w:r>
    </w:p>
    <w:p w:rsidR="00E15EE0" w:rsidRDefault="00302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</w:rPr>
        <w:t>10.2.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 воздерживаются от прямого или косвенного, лично или через третьих лиц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15EE0" w:rsidRDefault="00302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10.3.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Контракта, она обязуется в письменной форме уведомить об этих нарушениях другую Сторону.</w:t>
      </w:r>
    </w:p>
    <w:p w:rsidR="00E15EE0" w:rsidRDefault="00E15E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</w:rPr>
      </w:pPr>
    </w:p>
    <w:p w:rsidR="00E15EE0" w:rsidRDefault="003020F8">
      <w:pPr>
        <w:pStyle w:val="a3"/>
        <w:widowControl w:val="0"/>
        <w:numPr>
          <w:ilvl w:val="0"/>
          <w:numId w:val="39"/>
        </w:numPr>
        <w:spacing w:before="120" w:after="120" w:line="240" w:lineRule="auto"/>
        <w:ind w:left="0" w:firstLine="0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ПРОЧИЕ УСЛОВИЯ</w:t>
      </w:r>
    </w:p>
    <w:p w:rsidR="00E15EE0" w:rsidRDefault="00E15EE0">
      <w:pPr>
        <w:pStyle w:val="a3"/>
        <w:widowControl w:val="0"/>
        <w:spacing w:after="0" w:line="240" w:lineRule="auto"/>
        <w:ind w:left="1080" w:firstLine="851"/>
        <w:jc w:val="both"/>
        <w:rPr>
          <w:rFonts w:ascii="Times New Roman" w:eastAsia="Cambria" w:hAnsi="Times New Roman"/>
          <w:vanish/>
          <w:sz w:val="24"/>
          <w:szCs w:val="24"/>
          <w:lang w:eastAsia="ru-RU"/>
        </w:rPr>
      </w:pPr>
    </w:p>
    <w:p w:rsidR="00E15EE0" w:rsidRDefault="003020F8">
      <w:pPr>
        <w:pStyle w:val="a3"/>
        <w:widowControl w:val="0"/>
        <w:numPr>
          <w:ilvl w:val="1"/>
          <w:numId w:val="39"/>
        </w:numPr>
        <w:spacing w:after="0" w:line="240" w:lineRule="auto"/>
        <w:ind w:left="0" w:firstLine="851"/>
        <w:jc w:val="both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 К отношениям Сторон, неурегулированным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Cambria" w:hAnsi="Times New Roman"/>
          <w:sz w:val="24"/>
          <w:szCs w:val="24"/>
          <w:lang w:eastAsia="ru-RU"/>
        </w:rPr>
        <w:t>ом, применяются нормы действующего гражданского законодательства Российской Федерации.</w:t>
      </w:r>
    </w:p>
    <w:p w:rsidR="00E15EE0" w:rsidRDefault="003020F8">
      <w:pPr>
        <w:pStyle w:val="a3"/>
        <w:widowControl w:val="0"/>
        <w:numPr>
          <w:ilvl w:val="1"/>
          <w:numId w:val="39"/>
        </w:numPr>
        <w:spacing w:after="0" w:line="240" w:lineRule="auto"/>
        <w:ind w:left="0"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Исполнитель гарантирует оказание Услуг в соответствии с условиями Контракта, с учетом приведенных требований в течение всего срока действия Контракта.</w:t>
      </w:r>
    </w:p>
    <w:p w:rsidR="00E15EE0" w:rsidRDefault="003020F8">
      <w:pPr>
        <w:pStyle w:val="a3"/>
        <w:widowControl w:val="0"/>
        <w:numPr>
          <w:ilvl w:val="1"/>
          <w:numId w:val="39"/>
        </w:numPr>
        <w:spacing w:after="0" w:line="240" w:lineRule="auto"/>
        <w:ind w:left="0"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Исполнитель несет ответственность за порчу имущества Заказчика.</w:t>
      </w:r>
    </w:p>
    <w:p w:rsidR="00E15EE0" w:rsidRDefault="003020F8">
      <w:pPr>
        <w:pStyle w:val="a3"/>
        <w:widowControl w:val="0"/>
        <w:numPr>
          <w:ilvl w:val="1"/>
          <w:numId w:val="39"/>
        </w:numPr>
        <w:spacing w:after="0" w:line="240" w:lineRule="auto"/>
        <w:ind w:left="0"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 Контракт вступает в силу с даты его подписания Сторонами и прекращает свое действие 17.02.2027, а в части взаиморасчетов действует – до полного исполнения обязательств Сторонами.</w:t>
      </w:r>
    </w:p>
    <w:p w:rsidR="00E15EE0" w:rsidRDefault="003020F8">
      <w:pPr>
        <w:pStyle w:val="a3"/>
        <w:widowControl w:val="0"/>
        <w:numPr>
          <w:ilvl w:val="1"/>
          <w:numId w:val="39"/>
        </w:numPr>
        <w:spacing w:after="0" w:line="240" w:lineRule="auto"/>
        <w:ind w:left="0"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 В случае перемены Заказчика по Контракту права и обязанности Заказчика, предусмотренные Контрактом, переходят к новому Заказчику в соответствии с частью 6 статьи 95 Закона № 44-ФЗ.</w:t>
      </w:r>
    </w:p>
    <w:p w:rsidR="00E15EE0" w:rsidRDefault="003020F8">
      <w:pPr>
        <w:pStyle w:val="a3"/>
        <w:widowControl w:val="0"/>
        <w:numPr>
          <w:ilvl w:val="1"/>
          <w:numId w:val="39"/>
        </w:numPr>
        <w:spacing w:after="0" w:line="240" w:lineRule="auto"/>
        <w:ind w:left="0"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</w:p>
    <w:p w:rsidR="00E15EE0" w:rsidRDefault="003020F8">
      <w:pPr>
        <w:pStyle w:val="a3"/>
        <w:widowControl w:val="0"/>
        <w:numPr>
          <w:ilvl w:val="1"/>
          <w:numId w:val="39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Исполнитель обязан предоставить Заказчику сведения об изменении своего адреса в срок не позднее 2 (Двух) рабочих дней со дня соответствующего изменения. В случае </w:t>
      </w:r>
      <w:proofErr w:type="spellStart"/>
      <w:r>
        <w:rPr>
          <w:rFonts w:ascii="Times New Roman" w:eastAsia="Cambria" w:hAnsi="Times New Roman"/>
          <w:sz w:val="24"/>
          <w:szCs w:val="24"/>
          <w:lang w:eastAsia="ru-RU"/>
        </w:rPr>
        <w:t>непредоставления</w:t>
      </w:r>
      <w:proofErr w:type="spellEnd"/>
      <w:r>
        <w:rPr>
          <w:rFonts w:ascii="Times New Roman" w:eastAsia="Cambria" w:hAnsi="Times New Roman"/>
          <w:sz w:val="24"/>
          <w:szCs w:val="24"/>
          <w:lang w:eastAsia="ru-RU"/>
        </w:rPr>
        <w:t xml:space="preserve"> в установленный срок уведомления, адресом Исполнителя будет считаться адрес, указанный в Контракте. </w:t>
      </w:r>
    </w:p>
    <w:p w:rsidR="00E15EE0" w:rsidRDefault="003020F8">
      <w:pPr>
        <w:pStyle w:val="a3"/>
        <w:widowControl w:val="0"/>
        <w:numPr>
          <w:ilvl w:val="1"/>
          <w:numId w:val="39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 xml:space="preserve">При изменении у Исполнителя номеров телефонов, адреса электронной почты, реквизитов банка для осуществления расчетов по Контракту Исполнитель обязан уведомить об этом Заказчика в течение 1 (Одного) рабочего дня с момента изменений. В случае </w:t>
      </w:r>
      <w:proofErr w:type="spellStart"/>
      <w:r>
        <w:rPr>
          <w:rFonts w:ascii="Times New Roman" w:eastAsia="Cambria" w:hAnsi="Times New Roman"/>
          <w:sz w:val="24"/>
          <w:szCs w:val="24"/>
          <w:lang w:eastAsia="ru-RU"/>
        </w:rPr>
        <w:t>непредоставления</w:t>
      </w:r>
      <w:proofErr w:type="spellEnd"/>
      <w:r>
        <w:rPr>
          <w:rFonts w:ascii="Times New Roman" w:eastAsia="Cambria" w:hAnsi="Times New Roman"/>
          <w:sz w:val="24"/>
          <w:szCs w:val="24"/>
          <w:lang w:eastAsia="ru-RU"/>
        </w:rPr>
        <w:t xml:space="preserve"> в установленный срок уведомления об изменении указанной информации номерами телефонов, адресами электронной почты, реквизитами банка для осуществления расчетов по Контракту будут считаться сведения, указанные в Контракте. </w:t>
      </w:r>
    </w:p>
    <w:p w:rsidR="00E15EE0" w:rsidRDefault="003020F8">
      <w:pPr>
        <w:pStyle w:val="a3"/>
        <w:widowControl w:val="0"/>
        <w:numPr>
          <w:ilvl w:val="1"/>
          <w:numId w:val="39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К Контракту прилагаются и являются неотъемлемой его частью:</w:t>
      </w:r>
    </w:p>
    <w:p w:rsidR="00E15EE0" w:rsidRDefault="003020F8">
      <w:pPr>
        <w:pStyle w:val="13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Приложение № 1 – Техническое задание</w:t>
      </w:r>
      <w:r>
        <w:rPr>
          <w:rFonts w:ascii="Times New Roman" w:hAnsi="Times New Roman"/>
          <w:sz w:val="24"/>
          <w:szCs w:val="24"/>
          <w:lang w:val="ru-RU" w:eastAsia="ar-SA"/>
        </w:rPr>
        <w:t>;</w:t>
      </w:r>
    </w:p>
    <w:p w:rsidR="00E15EE0" w:rsidRDefault="003020F8">
      <w:pPr>
        <w:pStyle w:val="13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Приложение № 2 – Спецификация</w:t>
      </w:r>
      <w:r>
        <w:rPr>
          <w:rFonts w:ascii="Times New Roman" w:hAnsi="Times New Roman"/>
          <w:sz w:val="24"/>
          <w:szCs w:val="24"/>
          <w:lang w:val="ru-RU" w:eastAsia="ar-SA"/>
        </w:rPr>
        <w:t>.</w:t>
      </w:r>
    </w:p>
    <w:p w:rsidR="00E15EE0" w:rsidRDefault="003020F8">
      <w:pPr>
        <w:widowControl w:val="0"/>
        <w:spacing w:before="120" w:after="120" w:line="240" w:lineRule="auto"/>
        <w:ind w:left="-539" w:firstLine="851"/>
        <w:jc w:val="center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 xml:space="preserve">12. АДРЕСА И РЕКВИЗИТЫ СТОРОН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07"/>
      </w:tblGrid>
      <w:tr w:rsidR="00E15EE0">
        <w:trPr>
          <w:trHeight w:val="235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15EE0" w:rsidRDefault="003020F8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15EE0" w:rsidRDefault="003020F8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Cambr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/>
                <w:b/>
                <w:iCs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E15EE0" w:rsidRPr="008567B3">
        <w:trPr>
          <w:trHeight w:val="235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EE0" w:rsidRDefault="003020F8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ФГБОУ ЦМС Минпросвещения России </w:t>
            </w:r>
            <w:r>
              <w:rPr>
                <w:color w:val="000000"/>
              </w:rPr>
              <w:t>Адрес (место нахождения):</w:t>
            </w:r>
            <w:r>
              <w:t xml:space="preserve"> </w:t>
            </w:r>
            <w:r>
              <w:rPr>
                <w:color w:val="000000"/>
              </w:rPr>
              <w:t>115093,</w:t>
            </w:r>
          </w:p>
          <w:p w:rsidR="00E15EE0" w:rsidRDefault="003020F8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г. Москва, </w:t>
            </w:r>
            <w:proofErr w:type="spellStart"/>
            <w:r>
              <w:rPr>
                <w:color w:val="000000"/>
              </w:rPr>
              <w:t>вн.тер.г</w:t>
            </w:r>
            <w:proofErr w:type="spellEnd"/>
            <w:r>
              <w:rPr>
                <w:color w:val="000000"/>
              </w:rPr>
              <w:t>. муниципальный округ Замоскворечье, ул. Большая Серпуховская, д. 25, стр. 14</w:t>
            </w:r>
          </w:p>
          <w:p w:rsidR="00E15EE0" w:rsidRDefault="003020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 3702068020 КПП 770501001</w:t>
            </w:r>
          </w:p>
          <w:p w:rsidR="00E15EE0" w:rsidRDefault="003020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 1053701033407</w:t>
            </w:r>
          </w:p>
          <w:p w:rsidR="00E15EE0" w:rsidRDefault="003020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ОКПО 02939164</w:t>
            </w:r>
          </w:p>
          <w:p w:rsidR="00E15EE0" w:rsidRDefault="003020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Получатель: УФК по г. Москве (ФГБОУ ЦМС Минпросвещения России, </w:t>
            </w:r>
          </w:p>
          <w:p w:rsidR="00E15EE0" w:rsidRDefault="003020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л/с 20736У88760)</w:t>
            </w:r>
          </w:p>
          <w:p w:rsidR="00E15EE0" w:rsidRDefault="003020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Номер казначейского счета (р/счет): 03214643000000017300</w:t>
            </w:r>
          </w:p>
          <w:p w:rsidR="00E15EE0" w:rsidRDefault="003020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ОКЦ № 1 ГУ Банка России по ЦФО//УФК ПО Г. МОСКВЕ, г Москва</w:t>
            </w:r>
          </w:p>
          <w:p w:rsidR="00E15EE0" w:rsidRDefault="003020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ТОФК (БИК) 004525988</w:t>
            </w:r>
          </w:p>
          <w:p w:rsidR="00E15EE0" w:rsidRDefault="003020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ЕКС (к/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40102810545370000003</w:t>
            </w:r>
          </w:p>
          <w:p w:rsidR="00E15EE0" w:rsidRDefault="003020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8 (495) 911-61-11</w:t>
            </w:r>
          </w:p>
          <w:p w:rsidR="00E15EE0" w:rsidRDefault="003020F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E-mail: info@cic-edu.ru</w:t>
            </w:r>
          </w:p>
        </w:tc>
        <w:tc>
          <w:tcPr>
            <w:tcW w:w="4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EE0" w:rsidRDefault="00E15EE0">
            <w:pPr>
              <w:rPr>
                <w:rFonts w:ascii="Times New Roman" w:eastAsia="Cambria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E15EE0" w:rsidRDefault="00E15EE0">
      <w:pPr>
        <w:spacing w:after="0"/>
        <w:rPr>
          <w:vanish/>
          <w:sz w:val="24"/>
          <w:szCs w:val="24"/>
          <w:lang w:val="en-US"/>
        </w:rPr>
      </w:pPr>
    </w:p>
    <w:tbl>
      <w:tblPr>
        <w:tblW w:w="9634" w:type="dxa"/>
        <w:tblInd w:w="-5" w:type="dxa"/>
        <w:tblLook w:val="04A0" w:firstRow="1" w:lastRow="0" w:firstColumn="1" w:lastColumn="0" w:noHBand="0" w:noVBand="1"/>
      </w:tblPr>
      <w:tblGrid>
        <w:gridCol w:w="4967"/>
        <w:gridCol w:w="4667"/>
      </w:tblGrid>
      <w:tr w:rsidR="00E15EE0">
        <w:tc>
          <w:tcPr>
            <w:tcW w:w="4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EE0" w:rsidRDefault="003020F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директора </w:t>
            </w:r>
          </w:p>
          <w:p w:rsidR="00E15EE0" w:rsidRDefault="003020F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ЦМС Минпросвещения России</w:t>
            </w:r>
          </w:p>
          <w:p w:rsidR="00E15EE0" w:rsidRDefault="00E15EE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EE0" w:rsidRDefault="00E15EE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EE0" w:rsidRDefault="003020F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Д.Е. Мерешкин</w:t>
            </w:r>
          </w:p>
          <w:p w:rsidR="00E15EE0" w:rsidRDefault="003020F8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               </w:t>
            </w:r>
          </w:p>
        </w:tc>
        <w:tc>
          <w:tcPr>
            <w:tcW w:w="46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EE0" w:rsidRDefault="00E15EE0">
            <w:pPr>
              <w:pStyle w:val="TableContents"/>
              <w:rPr>
                <w:lang w:val="ru-RU"/>
              </w:rPr>
            </w:pPr>
          </w:p>
          <w:p w:rsidR="00E15EE0" w:rsidRDefault="003020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:rsidR="00E15EE0" w:rsidRDefault="00E15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EE0" w:rsidRDefault="00E15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EE0" w:rsidRDefault="0030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 </w:t>
            </w:r>
          </w:p>
          <w:p w:rsidR="00E15EE0" w:rsidRDefault="003020F8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             </w:t>
            </w:r>
          </w:p>
        </w:tc>
      </w:tr>
    </w:tbl>
    <w:p w:rsidR="00E15EE0" w:rsidRDefault="00E15EE0">
      <w:pPr>
        <w:widowControl w:val="0"/>
        <w:spacing w:after="0"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2" w:name="_Toc467231278"/>
    </w:p>
    <w:p w:rsidR="00E15EE0" w:rsidRDefault="00E15EE0">
      <w:pPr>
        <w:widowControl w:val="0"/>
        <w:spacing w:after="0" w:line="240" w:lineRule="auto"/>
        <w:ind w:left="5812" w:firstLine="851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E15EE0" w:rsidRDefault="00E15EE0">
      <w:pPr>
        <w:ind w:firstLine="851"/>
        <w:jc w:val="right"/>
        <w:rPr>
          <w:rFonts w:ascii="Times New Roman" w:eastAsia="Times New Roman" w:hAnsi="Times New Roman"/>
          <w:sz w:val="24"/>
          <w:szCs w:val="24"/>
          <w:lang w:eastAsia="ar-SA"/>
        </w:rPr>
        <w:sectPr w:rsidR="00E15EE0">
          <w:footerReference w:type="default" r:id="rId8"/>
          <w:footnotePr>
            <w:pos w:val="beneathText"/>
          </w:footnotePr>
          <w:pgSz w:w="11905" w:h="16837"/>
          <w:pgMar w:top="426" w:right="709" w:bottom="426" w:left="1276" w:header="283" w:footer="0" w:gutter="0"/>
          <w:cols w:space="720"/>
          <w:titlePg/>
          <w:docGrid w:linePitch="360"/>
        </w:sectPr>
      </w:pPr>
    </w:p>
    <w:p w:rsidR="00E15EE0" w:rsidRDefault="003020F8">
      <w:pPr>
        <w:spacing w:after="0"/>
        <w:ind w:firstLine="851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Приложение № 1</w:t>
      </w:r>
    </w:p>
    <w:p w:rsidR="00E15EE0" w:rsidRDefault="003020F8">
      <w:pPr>
        <w:spacing w:after="0"/>
        <w:ind w:left="6937" w:firstLine="143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к Контракту № 36-44-26</w:t>
      </w:r>
    </w:p>
    <w:p w:rsidR="00E15EE0" w:rsidRDefault="003020F8">
      <w:pPr>
        <w:spacing w:after="0"/>
        <w:ind w:firstLine="851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от ___________ 2026 г.</w:t>
      </w:r>
    </w:p>
    <w:p w:rsidR="00E15EE0" w:rsidRDefault="00E15EE0">
      <w:pPr>
        <w:ind w:firstLine="851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5EE0" w:rsidRDefault="003020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ОПИСАНИЕ ОБЪЕКТА ЗАКУПКИ</w:t>
      </w:r>
    </w:p>
    <w:p w:rsidR="00E15EE0" w:rsidRDefault="003020F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(ТЕХНИЧЕСКОЕ ЗАДАНИЕ)</w:t>
      </w:r>
      <w:r>
        <w:rPr>
          <w:rFonts w:ascii="Times New Roman" w:hAnsi="Times New Roman"/>
          <w:b/>
          <w:sz w:val="26"/>
          <w:szCs w:val="26"/>
        </w:rPr>
        <w:br/>
        <w:t xml:space="preserve">на оказание услуг по сопровождению </w:t>
      </w:r>
      <w:r>
        <w:rPr>
          <w:rFonts w:ascii="Times New Roman" w:hAnsi="Times New Roman"/>
          <w:b/>
          <w:bCs/>
          <w:sz w:val="26"/>
          <w:szCs w:val="26"/>
        </w:rPr>
        <w:t>Системы ведения документации</w:t>
      </w:r>
    </w:p>
    <w:p w:rsidR="00E15EE0" w:rsidRDefault="00E15E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7660"/>
      </w:tblGrid>
      <w:tr w:rsidR="00E15EE0">
        <w:trPr>
          <w:trHeight w:val="24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E0" w:rsidRDefault="003020F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14:ligatures w14:val="standardContextual"/>
              </w:rPr>
              <w:t>Код ОКПД2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E0" w:rsidRDefault="003020F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14:ligatures w14:val="standardContextual"/>
              </w:rPr>
              <w:t>Наименование услуг</w:t>
            </w:r>
          </w:p>
        </w:tc>
      </w:tr>
      <w:tr w:rsidR="00E15EE0">
        <w:trPr>
          <w:trHeight w:val="23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E0" w:rsidRDefault="003020F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sz w:val="26"/>
                <w:szCs w:val="26"/>
                <w14:ligatures w14:val="standardContextual"/>
              </w:rPr>
              <w:t>62.02.30.000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E0" w:rsidRDefault="003020F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sz w:val="26"/>
                <w:szCs w:val="26"/>
                <w14:ligatures w14:val="standardContextual"/>
              </w:rPr>
              <w:t xml:space="preserve">Услуги по сопровождению Системы ведения документации </w:t>
            </w:r>
          </w:p>
        </w:tc>
      </w:tr>
    </w:tbl>
    <w:p w:rsidR="00E15EE0" w:rsidRDefault="00E15E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15EE0" w:rsidRDefault="003020F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Объект закупки:</w:t>
      </w:r>
    </w:p>
    <w:p w:rsidR="00E15EE0" w:rsidRDefault="00E15E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7"/>
        <w:gridCol w:w="2552"/>
        <w:gridCol w:w="1559"/>
      </w:tblGrid>
      <w:tr w:rsidR="00E15EE0">
        <w:trPr>
          <w:trHeight w:val="4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EE0" w:rsidRDefault="003020F8">
            <w:pPr>
              <w:spacing w:before="120"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  <w:lang w:eastAsia="ru-RU"/>
                <w14:ligatures w14:val="standardContextual"/>
              </w:rPr>
            </w:pPr>
            <w:r>
              <w:rPr>
                <w:rFonts w:ascii="Times New Roman" w:eastAsia="Arial Unicode MS" w:hAnsi="Times New Roman"/>
                <w:b/>
                <w:sz w:val="26"/>
                <w:szCs w:val="26"/>
                <w:lang w:eastAsia="ru-RU"/>
                <w14:ligatures w14:val="standardContextual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E0" w:rsidRDefault="003020F8">
            <w:pPr>
              <w:spacing w:before="120"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14:ligatures w14:val="standardContextual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EE0" w:rsidRDefault="003020F8">
            <w:pPr>
              <w:pStyle w:val="a5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  <w14:ligatures w14:val="standardContextual"/>
              </w:rPr>
              <w:t>Ед. изм. (по ОКЕИ)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EE0" w:rsidRDefault="003020F8">
            <w:pPr>
              <w:pStyle w:val="a5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  <w14:ligatures w14:val="standardContextual"/>
              </w:rPr>
              <w:t>Кол-во</w:t>
            </w:r>
          </w:p>
        </w:tc>
      </w:tr>
      <w:tr w:rsidR="00E15EE0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EE0" w:rsidRDefault="003020F8">
            <w:pPr>
              <w:spacing w:before="120"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6"/>
                <w:szCs w:val="2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  <w14:ligatures w14:val="standardContextual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E0" w:rsidRDefault="003020F8">
            <w:pPr>
              <w:spacing w:before="120"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6"/>
                <w:szCs w:val="26"/>
                <w:shd w:val="clear" w:color="auto" w:fill="FFFFFF"/>
                <w14:ligatures w14:val="standardContextual"/>
              </w:rPr>
            </w:pPr>
            <w:r>
              <w:rPr>
                <w:rFonts w:ascii="Times New Roman" w:hAnsi="Times New Roman"/>
                <w:sz w:val="26"/>
                <w:szCs w:val="26"/>
                <w14:ligatures w14:val="standardContextual"/>
              </w:rPr>
              <w:t>Услуги по сопровождению Системы ведения документации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EE0" w:rsidRDefault="003020F8">
            <w:pPr>
              <w:jc w:val="center"/>
              <w:rPr>
                <w:rFonts w:ascii="Times New Roman" w:hAnsi="Times New Roman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sz w:val="26"/>
                <w:szCs w:val="26"/>
                <w14:ligatures w14:val="standardContextual"/>
              </w:rPr>
              <w:t>Условная 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EE0" w:rsidRDefault="003020F8">
            <w:pPr>
              <w:spacing w:before="120"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6"/>
                <w:szCs w:val="26"/>
                <w:lang w:eastAsia="ru-RU"/>
                <w14:ligatures w14:val="standardContextual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  <w:lang w:eastAsia="ru-RU"/>
                <w14:ligatures w14:val="standardContextual"/>
              </w:rPr>
              <w:t>6</w:t>
            </w:r>
          </w:p>
        </w:tc>
      </w:tr>
    </w:tbl>
    <w:p w:rsidR="00E15EE0" w:rsidRDefault="003020F8" w:rsidP="006B178A">
      <w:pPr>
        <w:pStyle w:val="a3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требования к оказанию услуг.</w:t>
      </w:r>
    </w:p>
    <w:p w:rsidR="00E15EE0" w:rsidRPr="00694843" w:rsidRDefault="003020F8" w:rsidP="0069484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694843">
        <w:rPr>
          <w:rFonts w:ascii="Times New Roman" w:hAnsi="Times New Roman"/>
          <w:sz w:val="26"/>
          <w:szCs w:val="26"/>
        </w:rPr>
        <w:t>Наименование Системы ведения документации, установленной у Заказчика:</w:t>
      </w:r>
    </w:p>
    <w:p w:rsidR="00E15EE0" w:rsidRPr="00694843" w:rsidRDefault="003020F8" w:rsidP="008567B3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94843">
        <w:rPr>
          <w:rFonts w:ascii="Times New Roman" w:hAnsi="Times New Roman"/>
          <w:sz w:val="26"/>
          <w:szCs w:val="26"/>
        </w:rPr>
        <w:t>«1С: Документооборот государственного учреждения».</w:t>
      </w:r>
    </w:p>
    <w:p w:rsidR="003F718A" w:rsidRPr="008567B3" w:rsidRDefault="003020F8" w:rsidP="008567B3">
      <w:pPr>
        <w:pStyle w:val="a3"/>
        <w:numPr>
          <w:ilvl w:val="1"/>
          <w:numId w:val="45"/>
        </w:numPr>
        <w:spacing w:after="0" w:line="240" w:lineRule="auto"/>
        <w:ind w:left="0" w:firstLine="425"/>
        <w:rPr>
          <w:rFonts w:ascii="Times New Roman" w:hAnsi="Times New Roman"/>
          <w:sz w:val="26"/>
          <w:szCs w:val="26"/>
        </w:rPr>
      </w:pPr>
      <w:r w:rsidRPr="008567B3">
        <w:rPr>
          <w:rFonts w:ascii="Times New Roman" w:hAnsi="Times New Roman"/>
          <w:sz w:val="26"/>
          <w:szCs w:val="26"/>
        </w:rPr>
        <w:t xml:space="preserve">Оказание услуг по адаптации и сопровождению программного продукта «1С: Документооборот государственного учреждения» (далее </w:t>
      </w:r>
      <w:r w:rsidR="002A39AE" w:rsidRPr="008567B3">
        <w:rPr>
          <w:rFonts w:ascii="Times New Roman" w:hAnsi="Times New Roman"/>
          <w:sz w:val="26"/>
          <w:szCs w:val="26"/>
        </w:rPr>
        <w:t xml:space="preserve">- </w:t>
      </w:r>
      <w:r w:rsidRPr="008567B3">
        <w:rPr>
          <w:rFonts w:ascii="Times New Roman" w:hAnsi="Times New Roman"/>
          <w:sz w:val="26"/>
          <w:szCs w:val="26"/>
        </w:rPr>
        <w:t>Система) должно предусматривать:</w:t>
      </w:r>
      <w:r w:rsidR="003F718A" w:rsidRPr="008567B3">
        <w:rPr>
          <w:rFonts w:ascii="Times New Roman" w:hAnsi="Times New Roman"/>
          <w:sz w:val="26"/>
          <w:szCs w:val="26"/>
        </w:rPr>
        <w:t xml:space="preserve"> </w:t>
      </w:r>
    </w:p>
    <w:p w:rsidR="00E15EE0" w:rsidRPr="00694843" w:rsidRDefault="00694843" w:rsidP="008567B3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694843">
        <w:rPr>
          <w:rFonts w:ascii="Times New Roman" w:hAnsi="Times New Roman"/>
          <w:sz w:val="26"/>
          <w:szCs w:val="26"/>
        </w:rPr>
        <w:t xml:space="preserve">1.1.1. </w:t>
      </w:r>
      <w:r w:rsidR="003F718A" w:rsidRPr="00694843">
        <w:rPr>
          <w:rFonts w:ascii="Times New Roman" w:hAnsi="Times New Roman"/>
          <w:sz w:val="26"/>
          <w:szCs w:val="26"/>
        </w:rPr>
        <w:t>а</w:t>
      </w:r>
      <w:r w:rsidR="003020F8" w:rsidRPr="00694843">
        <w:rPr>
          <w:rFonts w:ascii="Times New Roman" w:hAnsi="Times New Roman"/>
          <w:sz w:val="26"/>
          <w:szCs w:val="26"/>
        </w:rPr>
        <w:t>даптацию (установку, тестирование, регистрацию, внесение других изменений, необходимых для работоспособности на оборудовании Заказчика) Системы;</w:t>
      </w:r>
    </w:p>
    <w:p w:rsidR="00E15EE0" w:rsidRPr="00694843" w:rsidRDefault="00694843" w:rsidP="008567B3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94843">
        <w:rPr>
          <w:rFonts w:ascii="Times New Roman" w:hAnsi="Times New Roman"/>
          <w:sz w:val="26"/>
          <w:szCs w:val="26"/>
        </w:rPr>
        <w:t>1.1.2.</w:t>
      </w:r>
      <w:r w:rsidR="003F718A" w:rsidRPr="00694843">
        <w:rPr>
          <w:rFonts w:ascii="Times New Roman" w:hAnsi="Times New Roman"/>
          <w:sz w:val="26"/>
          <w:szCs w:val="26"/>
        </w:rPr>
        <w:t xml:space="preserve"> с</w:t>
      </w:r>
      <w:r w:rsidR="003020F8" w:rsidRPr="00694843">
        <w:rPr>
          <w:rFonts w:ascii="Times New Roman" w:hAnsi="Times New Roman"/>
          <w:sz w:val="26"/>
          <w:szCs w:val="26"/>
        </w:rPr>
        <w:t xml:space="preserve">опровождение адаптированных Исполнителем экземпляров Системы, включая специальную копию Системы, в </w:t>
      </w:r>
      <w:proofErr w:type="spellStart"/>
      <w:r w:rsidR="003020F8" w:rsidRPr="00694843">
        <w:rPr>
          <w:rFonts w:ascii="Times New Roman" w:hAnsi="Times New Roman"/>
          <w:sz w:val="26"/>
          <w:szCs w:val="26"/>
        </w:rPr>
        <w:t>т.ч</w:t>
      </w:r>
      <w:proofErr w:type="spellEnd"/>
      <w:r w:rsidR="003020F8" w:rsidRPr="00694843">
        <w:rPr>
          <w:rFonts w:ascii="Times New Roman" w:hAnsi="Times New Roman"/>
          <w:sz w:val="26"/>
          <w:szCs w:val="26"/>
        </w:rPr>
        <w:t>.:</w:t>
      </w:r>
    </w:p>
    <w:p w:rsidR="00E15EE0" w:rsidRPr="00694843" w:rsidRDefault="00694843" w:rsidP="008567B3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94843">
        <w:rPr>
          <w:rFonts w:ascii="Times New Roman" w:hAnsi="Times New Roman"/>
          <w:sz w:val="26"/>
          <w:szCs w:val="26"/>
        </w:rPr>
        <w:t>1.1.2.1.</w:t>
      </w:r>
      <w:r w:rsidR="003F718A" w:rsidRPr="00694843">
        <w:rPr>
          <w:rFonts w:ascii="Times New Roman" w:hAnsi="Times New Roman"/>
          <w:sz w:val="26"/>
          <w:szCs w:val="26"/>
        </w:rPr>
        <w:t xml:space="preserve"> о</w:t>
      </w:r>
      <w:r w:rsidR="003020F8" w:rsidRPr="00694843">
        <w:rPr>
          <w:rFonts w:ascii="Times New Roman" w:hAnsi="Times New Roman"/>
          <w:sz w:val="26"/>
          <w:szCs w:val="26"/>
        </w:rPr>
        <w:t>бучение Заказчика работе с Системой;</w:t>
      </w:r>
    </w:p>
    <w:p w:rsidR="00E15EE0" w:rsidRPr="00694843" w:rsidRDefault="00694843" w:rsidP="008567B3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94843">
        <w:rPr>
          <w:rFonts w:ascii="Times New Roman" w:hAnsi="Times New Roman"/>
          <w:sz w:val="26"/>
          <w:szCs w:val="26"/>
        </w:rPr>
        <w:t>1.1.2.2.</w:t>
      </w:r>
      <w:r w:rsidR="003F718A" w:rsidRPr="00694843">
        <w:rPr>
          <w:rFonts w:ascii="Times New Roman" w:hAnsi="Times New Roman"/>
          <w:sz w:val="26"/>
          <w:szCs w:val="26"/>
        </w:rPr>
        <w:t xml:space="preserve"> у</w:t>
      </w:r>
      <w:r w:rsidR="003020F8" w:rsidRPr="00694843">
        <w:rPr>
          <w:rFonts w:ascii="Times New Roman" w:hAnsi="Times New Roman"/>
          <w:sz w:val="26"/>
          <w:szCs w:val="26"/>
        </w:rPr>
        <w:t>становк</w:t>
      </w:r>
      <w:r w:rsidR="003F718A" w:rsidRPr="00694843">
        <w:rPr>
          <w:rFonts w:ascii="Times New Roman" w:hAnsi="Times New Roman"/>
          <w:sz w:val="26"/>
          <w:szCs w:val="26"/>
        </w:rPr>
        <w:t>у</w:t>
      </w:r>
      <w:r w:rsidR="003020F8" w:rsidRPr="00694843">
        <w:rPr>
          <w:rFonts w:ascii="Times New Roman" w:hAnsi="Times New Roman"/>
          <w:sz w:val="26"/>
          <w:szCs w:val="26"/>
        </w:rPr>
        <w:t xml:space="preserve"> новой оболочки Системы и переустановк</w:t>
      </w:r>
      <w:r w:rsidR="003F718A" w:rsidRPr="00694843">
        <w:rPr>
          <w:rFonts w:ascii="Times New Roman" w:hAnsi="Times New Roman"/>
          <w:sz w:val="26"/>
          <w:szCs w:val="26"/>
        </w:rPr>
        <w:t>у</w:t>
      </w:r>
      <w:r w:rsidR="003020F8" w:rsidRPr="00694843">
        <w:rPr>
          <w:rFonts w:ascii="Times New Roman" w:hAnsi="Times New Roman"/>
          <w:sz w:val="26"/>
          <w:szCs w:val="26"/>
        </w:rPr>
        <w:t xml:space="preserve"> старой в случае изменения условий эксплуатации;</w:t>
      </w:r>
    </w:p>
    <w:p w:rsidR="00E15EE0" w:rsidRPr="00694843" w:rsidRDefault="00694843" w:rsidP="008567B3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94843">
        <w:rPr>
          <w:rFonts w:ascii="Times New Roman" w:hAnsi="Times New Roman"/>
          <w:sz w:val="26"/>
          <w:szCs w:val="26"/>
        </w:rPr>
        <w:t>1.1.2.3.</w:t>
      </w:r>
      <w:r w:rsidR="003F718A" w:rsidRPr="00694843">
        <w:rPr>
          <w:rFonts w:ascii="Times New Roman" w:hAnsi="Times New Roman"/>
          <w:sz w:val="26"/>
          <w:szCs w:val="26"/>
        </w:rPr>
        <w:t xml:space="preserve"> р</w:t>
      </w:r>
      <w:r w:rsidR="003020F8" w:rsidRPr="00694843">
        <w:rPr>
          <w:rFonts w:ascii="Times New Roman" w:hAnsi="Times New Roman"/>
          <w:sz w:val="26"/>
          <w:szCs w:val="26"/>
        </w:rPr>
        <w:t>едактирование и модификаци</w:t>
      </w:r>
      <w:r w:rsidR="003F718A" w:rsidRPr="00694843">
        <w:rPr>
          <w:rFonts w:ascii="Times New Roman" w:hAnsi="Times New Roman"/>
          <w:sz w:val="26"/>
          <w:szCs w:val="26"/>
        </w:rPr>
        <w:t>ю</w:t>
      </w:r>
      <w:r w:rsidR="003020F8" w:rsidRPr="00694843">
        <w:rPr>
          <w:rFonts w:ascii="Times New Roman" w:hAnsi="Times New Roman"/>
          <w:sz w:val="26"/>
          <w:szCs w:val="26"/>
        </w:rPr>
        <w:t xml:space="preserve"> существующих экранных форм и отчетов;</w:t>
      </w:r>
    </w:p>
    <w:p w:rsidR="00E15EE0" w:rsidRPr="00694843" w:rsidRDefault="00694843" w:rsidP="008567B3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94843">
        <w:rPr>
          <w:rFonts w:ascii="Times New Roman" w:hAnsi="Times New Roman"/>
          <w:sz w:val="26"/>
          <w:szCs w:val="26"/>
        </w:rPr>
        <w:t>1.1.3.</w:t>
      </w:r>
      <w:r w:rsidR="003F718A" w:rsidRPr="00694843">
        <w:rPr>
          <w:rFonts w:ascii="Times New Roman" w:hAnsi="Times New Roman"/>
          <w:sz w:val="26"/>
          <w:szCs w:val="26"/>
        </w:rPr>
        <w:t xml:space="preserve"> п</w:t>
      </w:r>
      <w:r w:rsidR="003020F8" w:rsidRPr="00694843">
        <w:rPr>
          <w:rFonts w:ascii="Times New Roman" w:hAnsi="Times New Roman"/>
          <w:sz w:val="26"/>
          <w:szCs w:val="26"/>
        </w:rPr>
        <w:t>роверку на наличие вирусов и других вредоносных программ в информационном обновлении;</w:t>
      </w:r>
    </w:p>
    <w:p w:rsidR="00E15EE0" w:rsidRPr="00694843" w:rsidRDefault="00694843" w:rsidP="008567B3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94843">
        <w:rPr>
          <w:rFonts w:ascii="Times New Roman" w:hAnsi="Times New Roman"/>
          <w:sz w:val="26"/>
          <w:szCs w:val="26"/>
        </w:rPr>
        <w:t>1.1.4.</w:t>
      </w:r>
      <w:r w:rsidR="003F718A" w:rsidRPr="00694843">
        <w:rPr>
          <w:rFonts w:ascii="Times New Roman" w:hAnsi="Times New Roman"/>
          <w:sz w:val="26"/>
          <w:szCs w:val="26"/>
        </w:rPr>
        <w:t xml:space="preserve"> с</w:t>
      </w:r>
      <w:r w:rsidR="003020F8" w:rsidRPr="00694843">
        <w:rPr>
          <w:rFonts w:ascii="Times New Roman" w:hAnsi="Times New Roman"/>
          <w:sz w:val="26"/>
          <w:szCs w:val="26"/>
        </w:rPr>
        <w:t>опровождение Заказчика аналитической информацией. Создание отчетов и обработок, необходимых для Заказчика</w:t>
      </w:r>
      <w:r w:rsidR="003F718A" w:rsidRPr="00694843">
        <w:rPr>
          <w:rFonts w:ascii="Times New Roman" w:hAnsi="Times New Roman"/>
          <w:sz w:val="26"/>
          <w:szCs w:val="26"/>
        </w:rPr>
        <w:t>.</w:t>
      </w:r>
    </w:p>
    <w:p w:rsidR="00E15EE0" w:rsidRPr="00694843" w:rsidRDefault="003020F8" w:rsidP="006B178A">
      <w:pPr>
        <w:pStyle w:val="a3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6"/>
          <w:szCs w:val="26"/>
        </w:rPr>
      </w:pPr>
      <w:r w:rsidRPr="00694843">
        <w:rPr>
          <w:rFonts w:ascii="Times New Roman" w:hAnsi="Times New Roman"/>
          <w:b/>
          <w:sz w:val="26"/>
          <w:szCs w:val="26"/>
        </w:rPr>
        <w:t>Технология оказания услуг.</w:t>
      </w:r>
    </w:p>
    <w:p w:rsidR="00E15EE0" w:rsidRDefault="003020F8" w:rsidP="006B178A">
      <w:pPr>
        <w:pStyle w:val="a3"/>
        <w:numPr>
          <w:ilvl w:val="1"/>
          <w:numId w:val="44"/>
        </w:numPr>
        <w:tabs>
          <w:tab w:val="left" w:pos="720"/>
        </w:tabs>
        <w:spacing w:after="0" w:line="276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Услуги по пунктам 1</w:t>
      </w:r>
      <w:r w:rsidR="00694843">
        <w:rPr>
          <w:rFonts w:ascii="Times New Roman" w:hAnsi="Times New Roman"/>
          <w:sz w:val="26"/>
          <w:szCs w:val="26"/>
        </w:rPr>
        <w:t>.1.1.</w:t>
      </w:r>
      <w:r>
        <w:rPr>
          <w:rFonts w:ascii="Times New Roman" w:hAnsi="Times New Roman"/>
          <w:sz w:val="26"/>
          <w:szCs w:val="26"/>
        </w:rPr>
        <w:t>,</w:t>
      </w:r>
      <w:r w:rsidR="00694843">
        <w:rPr>
          <w:rFonts w:ascii="Times New Roman" w:hAnsi="Times New Roman"/>
          <w:sz w:val="26"/>
          <w:szCs w:val="26"/>
        </w:rPr>
        <w:t xml:space="preserve"> 1.1.</w:t>
      </w:r>
      <w:r>
        <w:rPr>
          <w:rFonts w:ascii="Times New Roman" w:hAnsi="Times New Roman"/>
          <w:sz w:val="26"/>
          <w:szCs w:val="26"/>
        </w:rPr>
        <w:t>3</w:t>
      </w:r>
      <w:r w:rsidR="0069484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</w:t>
      </w:r>
      <w:r w:rsidR="00694843">
        <w:rPr>
          <w:rFonts w:ascii="Times New Roman" w:hAnsi="Times New Roman"/>
          <w:sz w:val="26"/>
          <w:szCs w:val="26"/>
        </w:rPr>
        <w:t xml:space="preserve"> 1.1.</w:t>
      </w:r>
      <w:r>
        <w:rPr>
          <w:rFonts w:ascii="Times New Roman" w:hAnsi="Times New Roman"/>
          <w:sz w:val="26"/>
          <w:szCs w:val="26"/>
        </w:rPr>
        <w:t>4</w:t>
      </w:r>
      <w:r w:rsidR="0069484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оказываются ежемесячно, по </w:t>
      </w:r>
      <w:r>
        <w:rPr>
          <w:rFonts w:asciiTheme="majorBidi" w:hAnsiTheme="majorBidi" w:cstheme="majorBidi"/>
          <w:color w:val="000000" w:themeColor="text1"/>
          <w:sz w:val="26"/>
          <w:szCs w:val="26"/>
        </w:rPr>
        <w:t>рабочим дням с 09:00–19:00 МСК</w:t>
      </w:r>
    </w:p>
    <w:p w:rsidR="00E15EE0" w:rsidRDefault="003020F8" w:rsidP="006B178A">
      <w:pPr>
        <w:pStyle w:val="a3"/>
        <w:numPr>
          <w:ilvl w:val="1"/>
          <w:numId w:val="44"/>
        </w:numPr>
        <w:tabs>
          <w:tab w:val="left" w:pos="720"/>
        </w:tabs>
        <w:spacing w:after="0" w:line="276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Услуги по пункту </w:t>
      </w:r>
      <w:r w:rsidR="00C8690D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>2</w:t>
      </w:r>
      <w:r w:rsidR="00C8690D">
        <w:rPr>
          <w:rFonts w:ascii="Times New Roman" w:hAnsi="Times New Roman"/>
          <w:sz w:val="26"/>
          <w:szCs w:val="26"/>
        </w:rPr>
        <w:t>-1.1.2.3</w:t>
      </w:r>
      <w:r>
        <w:rPr>
          <w:rFonts w:ascii="Times New Roman" w:hAnsi="Times New Roman"/>
          <w:sz w:val="26"/>
          <w:szCs w:val="26"/>
        </w:rPr>
        <w:t xml:space="preserve"> оказываются на основании заявок Заказчика по электронной почте</w:t>
      </w:r>
      <w:r w:rsidR="0041649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указанной в Контракте. Срок исполнения услуг по заявкам Заказчика не более 24 часов с момента отправки заявки на электронную почту</w:t>
      </w:r>
      <w:r w:rsidR="0041649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указанную в Контракте;</w:t>
      </w:r>
    </w:p>
    <w:p w:rsidR="00E15EE0" w:rsidRDefault="003020F8" w:rsidP="006B178A">
      <w:pPr>
        <w:pStyle w:val="a5"/>
        <w:numPr>
          <w:ilvl w:val="1"/>
          <w:numId w:val="44"/>
        </w:numPr>
        <w:ind w:left="0" w:firstLine="426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Обновления, регламентное обслуживание проводятся в нерабочее время (18:00</w:t>
      </w:r>
      <w:r w:rsidR="006B178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– 22:00 по местному времени) или в выходные дни с предварительным уведомлением Заказчика не менее чем за 24 часа.</w:t>
      </w:r>
    </w:p>
    <w:p w:rsidR="00E15EE0" w:rsidRDefault="00E15EE0">
      <w:pPr>
        <w:pStyle w:val="a5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5271" w:type="pct"/>
        <w:tblLook w:val="01E0" w:firstRow="1" w:lastRow="1" w:firstColumn="1" w:lastColumn="1" w:noHBand="0" w:noVBand="0"/>
      </w:tblPr>
      <w:tblGrid>
        <w:gridCol w:w="5411"/>
        <w:gridCol w:w="5047"/>
      </w:tblGrid>
      <w:tr w:rsidR="00E15EE0">
        <w:tc>
          <w:tcPr>
            <w:tcW w:w="54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EE0" w:rsidRDefault="003020F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E15EE0" w:rsidRDefault="003020F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директора </w:t>
            </w:r>
          </w:p>
          <w:p w:rsidR="00E15EE0" w:rsidRDefault="003020F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ЦМС Минпросвещения России</w:t>
            </w:r>
          </w:p>
          <w:p w:rsidR="00E15EE0" w:rsidRDefault="00E15EE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EE0" w:rsidRDefault="003020F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Д.Е. Мерешкин</w:t>
            </w:r>
          </w:p>
          <w:p w:rsidR="00E15EE0" w:rsidRDefault="003020F8">
            <w:pPr>
              <w:widowControl w:val="0"/>
              <w:spacing w:after="0" w:line="240" w:lineRule="auto"/>
              <w:ind w:firstLine="851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              </w:t>
            </w:r>
          </w:p>
        </w:tc>
        <w:tc>
          <w:tcPr>
            <w:tcW w:w="50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EE0" w:rsidRDefault="003020F8">
            <w:pPr>
              <w:pStyle w:val="TableContents"/>
              <w:rPr>
                <w:lang w:val="ru-RU"/>
              </w:rPr>
            </w:pPr>
            <w:r>
              <w:rPr>
                <w:rFonts w:eastAsia="Cambria"/>
                <w:b/>
                <w:iCs/>
                <w:lang w:val="ru-RU"/>
              </w:rPr>
              <w:t>От Исполнителя:</w:t>
            </w:r>
          </w:p>
          <w:p w:rsidR="00E15EE0" w:rsidRDefault="00E15EE0">
            <w:pPr>
              <w:pStyle w:val="TableContents"/>
              <w:rPr>
                <w:lang w:val="ru-RU"/>
              </w:rPr>
            </w:pPr>
          </w:p>
          <w:p w:rsidR="00E15EE0" w:rsidRDefault="00E15EE0">
            <w:pPr>
              <w:pStyle w:val="TableContents"/>
              <w:rPr>
                <w:lang w:val="ru-RU"/>
              </w:rPr>
            </w:pPr>
          </w:p>
          <w:p w:rsidR="00E15EE0" w:rsidRDefault="00E15E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5EE0" w:rsidRDefault="003020F8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___________ </w:t>
            </w:r>
          </w:p>
          <w:p w:rsidR="00E15EE0" w:rsidRDefault="003020F8">
            <w:pPr>
              <w:widowControl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              </w:t>
            </w:r>
          </w:p>
        </w:tc>
      </w:tr>
    </w:tbl>
    <w:p w:rsidR="00E15EE0" w:rsidRDefault="00E15EE0">
      <w:pPr>
        <w:ind w:firstLine="851"/>
        <w:jc w:val="right"/>
        <w:rPr>
          <w:rFonts w:ascii="Times New Roman" w:eastAsia="Times New Roman" w:hAnsi="Times New Roman"/>
          <w:sz w:val="24"/>
          <w:szCs w:val="24"/>
          <w:lang w:eastAsia="ar-SA"/>
        </w:rPr>
        <w:sectPr w:rsidR="00E15EE0">
          <w:footnotePr>
            <w:pos w:val="beneathText"/>
          </w:footnotePr>
          <w:pgSz w:w="11905" w:h="16837"/>
          <w:pgMar w:top="426" w:right="709" w:bottom="426" w:left="1276" w:header="283" w:footer="0" w:gutter="0"/>
          <w:cols w:space="720"/>
          <w:titlePg/>
          <w:docGrid w:linePitch="360"/>
        </w:sectPr>
      </w:pPr>
    </w:p>
    <w:p w:rsidR="00E15EE0" w:rsidRDefault="003020F8">
      <w:pPr>
        <w:spacing w:after="0"/>
        <w:ind w:firstLine="851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Приложение № 2</w:t>
      </w:r>
    </w:p>
    <w:p w:rsidR="00E15EE0" w:rsidRDefault="003020F8">
      <w:pPr>
        <w:spacing w:after="0"/>
        <w:ind w:firstLine="851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к Контракту № 36-44-26</w:t>
      </w:r>
    </w:p>
    <w:p w:rsidR="00E15EE0" w:rsidRDefault="003020F8">
      <w:pPr>
        <w:spacing w:after="0"/>
        <w:ind w:firstLine="851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от ___________ 2026 г.</w:t>
      </w:r>
    </w:p>
    <w:p w:rsidR="00E15EE0" w:rsidRDefault="00E15EE0">
      <w:pPr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5EE0" w:rsidRDefault="003020F8">
      <w:pPr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СПЕЦИФИКАЦИЯ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131"/>
        <w:gridCol w:w="730"/>
        <w:gridCol w:w="729"/>
        <w:gridCol w:w="1206"/>
        <w:gridCol w:w="1276"/>
      </w:tblGrid>
      <w:tr w:rsidR="00E15EE0">
        <w:trPr>
          <w:trHeight w:val="1111"/>
          <w:jc w:val="center"/>
        </w:trPr>
        <w:tc>
          <w:tcPr>
            <w:tcW w:w="846" w:type="dxa"/>
            <w:vAlign w:val="center"/>
          </w:tcPr>
          <w:p w:rsidR="00E15EE0" w:rsidRDefault="0030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131" w:type="dxa"/>
            <w:vAlign w:val="center"/>
          </w:tcPr>
          <w:p w:rsidR="00E15EE0" w:rsidRDefault="0030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730" w:type="dxa"/>
            <w:vAlign w:val="center"/>
          </w:tcPr>
          <w:p w:rsidR="00E15EE0" w:rsidRDefault="0030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729" w:type="dxa"/>
            <w:vAlign w:val="center"/>
          </w:tcPr>
          <w:p w:rsidR="00E15EE0" w:rsidRDefault="0030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206" w:type="dxa"/>
            <w:vAlign w:val="center"/>
          </w:tcPr>
          <w:p w:rsidR="00E15EE0" w:rsidRDefault="0030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Цена за единицу </w:t>
            </w:r>
          </w:p>
          <w:p w:rsidR="00E15EE0" w:rsidRDefault="0030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(с НДС %/без НДС), руб.</w:t>
            </w:r>
          </w:p>
        </w:tc>
        <w:tc>
          <w:tcPr>
            <w:tcW w:w="1276" w:type="dxa"/>
            <w:vAlign w:val="center"/>
          </w:tcPr>
          <w:p w:rsidR="00E15EE0" w:rsidRDefault="003020F8">
            <w:pPr>
              <w:spacing w:after="0" w:line="240" w:lineRule="auto"/>
              <w:ind w:firstLine="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Сумма </w:t>
            </w:r>
          </w:p>
          <w:p w:rsidR="00E15EE0" w:rsidRDefault="003020F8">
            <w:pPr>
              <w:spacing w:after="0" w:line="240" w:lineRule="auto"/>
              <w:ind w:firstLine="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(с НДС %/без НДС), руб.</w:t>
            </w:r>
          </w:p>
        </w:tc>
      </w:tr>
      <w:tr w:rsidR="00E15EE0">
        <w:trPr>
          <w:trHeight w:val="770"/>
          <w:jc w:val="center"/>
        </w:trPr>
        <w:tc>
          <w:tcPr>
            <w:tcW w:w="846" w:type="dxa"/>
            <w:vAlign w:val="center"/>
          </w:tcPr>
          <w:p w:rsidR="00E15EE0" w:rsidRDefault="0030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31" w:type="dxa"/>
            <w:vAlign w:val="center"/>
          </w:tcPr>
          <w:p w:rsidR="00E15EE0" w:rsidRDefault="0030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14:ligatures w14:val="standardContextual"/>
              </w:rPr>
              <w:t>Услуги по сопровождению Системы ведения документации</w:t>
            </w:r>
          </w:p>
        </w:tc>
        <w:tc>
          <w:tcPr>
            <w:tcW w:w="730" w:type="dxa"/>
            <w:vAlign w:val="center"/>
          </w:tcPr>
          <w:p w:rsidR="00E15EE0" w:rsidRDefault="0030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Усл.ед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29" w:type="dxa"/>
            <w:vAlign w:val="center"/>
          </w:tcPr>
          <w:p w:rsidR="00E15EE0" w:rsidRDefault="0030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EE0" w:rsidRDefault="00E1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EE0" w:rsidRDefault="00E1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5EE0">
        <w:trPr>
          <w:trHeight w:val="274"/>
          <w:jc w:val="center"/>
        </w:trPr>
        <w:tc>
          <w:tcPr>
            <w:tcW w:w="8642" w:type="dxa"/>
            <w:gridSpan w:val="5"/>
            <w:vAlign w:val="center"/>
          </w:tcPr>
          <w:p w:rsidR="00E15EE0" w:rsidRDefault="0030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76" w:type="dxa"/>
          </w:tcPr>
          <w:p w:rsidR="00E15EE0" w:rsidRDefault="00E1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5EE0">
        <w:trPr>
          <w:trHeight w:val="274"/>
          <w:jc w:val="center"/>
        </w:trPr>
        <w:tc>
          <w:tcPr>
            <w:tcW w:w="8642" w:type="dxa"/>
            <w:gridSpan w:val="5"/>
            <w:vAlign w:val="center"/>
          </w:tcPr>
          <w:p w:rsidR="00E15EE0" w:rsidRDefault="0030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НДС :</w:t>
            </w:r>
          </w:p>
        </w:tc>
        <w:tc>
          <w:tcPr>
            <w:tcW w:w="1276" w:type="dxa"/>
          </w:tcPr>
          <w:p w:rsidR="00E15EE0" w:rsidRDefault="00E1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5EE0" w:rsidRDefault="00E15EE0">
      <w:pPr>
        <w:widowControl w:val="0"/>
        <w:tabs>
          <w:tab w:val="left" w:pos="12491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5EE0" w:rsidRDefault="003020F8">
      <w:pPr>
        <w:ind w:firstLine="851"/>
        <w:jc w:val="both"/>
        <w:rPr>
          <w:rFonts w:ascii="Times New Roman" w:eastAsia="Cambria" w:hAnsi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/>
          <w:b/>
          <w:sz w:val="24"/>
          <w:szCs w:val="24"/>
          <w:lang w:eastAsia="ru-RU"/>
        </w:rPr>
        <w:t>Цена Контракта составляет __________________________</w:t>
      </w:r>
      <w:r>
        <w:rPr>
          <w:rStyle w:val="affa"/>
          <w:rFonts w:eastAsia="Arial"/>
          <w:b/>
          <w:sz w:val="24"/>
          <w:szCs w:val="24"/>
        </w:rPr>
        <w:t xml:space="preserve"> </w:t>
      </w:r>
      <w:proofErr w:type="gramStart"/>
      <w:r>
        <w:rPr>
          <w:rStyle w:val="affa"/>
          <w:rFonts w:eastAsia="Arial"/>
          <w:b/>
          <w:sz w:val="24"/>
          <w:szCs w:val="24"/>
        </w:rPr>
        <w:t xml:space="preserve">(  </w:t>
      </w:r>
      <w:proofErr w:type="gramEnd"/>
      <w:r>
        <w:rPr>
          <w:rStyle w:val="affa"/>
          <w:rFonts w:eastAsia="Arial"/>
          <w:b/>
          <w:sz w:val="24"/>
          <w:szCs w:val="24"/>
        </w:rPr>
        <w:t xml:space="preserve">                                   ) рублей </w:t>
      </w:r>
      <w:r>
        <w:rPr>
          <w:rFonts w:ascii="Times New Roman" w:eastAsia="Cambria" w:hAnsi="Times New Roman"/>
          <w:b/>
          <w:sz w:val="24"/>
          <w:szCs w:val="24"/>
          <w:lang w:eastAsia="ru-RU"/>
        </w:rPr>
        <w:t>__ копеек, НДС __________ .</w:t>
      </w:r>
    </w:p>
    <w:p w:rsidR="00E15EE0" w:rsidRDefault="00E15EE0">
      <w:pPr>
        <w:ind w:firstLine="851"/>
        <w:jc w:val="both"/>
        <w:rPr>
          <w:rFonts w:ascii="Times New Roman" w:eastAsia="Cambria" w:hAnsi="Times New Roman"/>
          <w:b/>
          <w:sz w:val="24"/>
          <w:szCs w:val="24"/>
          <w:lang w:eastAsia="ru-RU"/>
        </w:rPr>
      </w:pPr>
    </w:p>
    <w:p w:rsidR="00E15EE0" w:rsidRDefault="00E15EE0">
      <w:pPr>
        <w:ind w:firstLine="851"/>
        <w:jc w:val="both"/>
        <w:rPr>
          <w:rFonts w:ascii="Times New Roman" w:eastAsia="Cambria" w:hAnsi="Times New Roman"/>
          <w:b/>
          <w:sz w:val="24"/>
          <w:szCs w:val="24"/>
          <w:lang w:eastAsia="ru-RU"/>
        </w:rPr>
      </w:pPr>
    </w:p>
    <w:tbl>
      <w:tblPr>
        <w:tblW w:w="5271" w:type="pct"/>
        <w:tblLook w:val="01E0" w:firstRow="1" w:lastRow="1" w:firstColumn="1" w:lastColumn="1" w:noHBand="0" w:noVBand="0"/>
      </w:tblPr>
      <w:tblGrid>
        <w:gridCol w:w="5411"/>
        <w:gridCol w:w="5047"/>
      </w:tblGrid>
      <w:tr w:rsidR="00E15EE0">
        <w:tc>
          <w:tcPr>
            <w:tcW w:w="54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EE0" w:rsidRDefault="003020F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E15EE0" w:rsidRDefault="003020F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директора </w:t>
            </w:r>
          </w:p>
          <w:p w:rsidR="00E15EE0" w:rsidRDefault="003020F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ЦМС Минпросвещения России</w:t>
            </w:r>
          </w:p>
          <w:p w:rsidR="00E15EE0" w:rsidRDefault="00E15EE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EE0" w:rsidRDefault="003020F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Д.Е. Мерешкин</w:t>
            </w:r>
          </w:p>
          <w:p w:rsidR="00E15EE0" w:rsidRDefault="003020F8">
            <w:pPr>
              <w:widowControl w:val="0"/>
              <w:spacing w:after="0" w:line="240" w:lineRule="auto"/>
              <w:ind w:firstLine="851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              </w:t>
            </w:r>
          </w:p>
        </w:tc>
        <w:tc>
          <w:tcPr>
            <w:tcW w:w="50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EE0" w:rsidRDefault="003020F8">
            <w:pPr>
              <w:pStyle w:val="TableContents"/>
              <w:rPr>
                <w:lang w:val="ru-RU"/>
              </w:rPr>
            </w:pPr>
            <w:r>
              <w:rPr>
                <w:rFonts w:eastAsia="Cambria"/>
                <w:b/>
                <w:iCs/>
                <w:lang w:val="ru-RU"/>
              </w:rPr>
              <w:t>От Исполнителя:</w:t>
            </w:r>
          </w:p>
          <w:p w:rsidR="00E15EE0" w:rsidRDefault="00E15EE0">
            <w:pPr>
              <w:pStyle w:val="TableContents"/>
              <w:rPr>
                <w:lang w:val="ru-RU"/>
              </w:rPr>
            </w:pPr>
          </w:p>
          <w:p w:rsidR="00E15EE0" w:rsidRDefault="00E15EE0">
            <w:pPr>
              <w:pStyle w:val="TableContents"/>
              <w:rPr>
                <w:lang w:val="ru-RU"/>
              </w:rPr>
            </w:pPr>
          </w:p>
          <w:p w:rsidR="00E15EE0" w:rsidRDefault="00E15EE0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E15EE0" w:rsidRDefault="003020F8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______________</w:t>
            </w:r>
          </w:p>
          <w:p w:rsidR="00E15EE0" w:rsidRDefault="003020F8">
            <w:pPr>
              <w:widowControl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              </w:t>
            </w:r>
            <w:bookmarkEnd w:id="2"/>
          </w:p>
        </w:tc>
      </w:tr>
    </w:tbl>
    <w:p w:rsidR="00E15EE0" w:rsidRDefault="00E15EE0">
      <w:pPr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5EE0" w:rsidRDefault="00E15EE0">
      <w:pPr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5EE0" w:rsidRDefault="00E15EE0">
      <w:pPr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5EE0" w:rsidRDefault="00E15EE0">
      <w:pPr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5EE0" w:rsidRDefault="00E15EE0">
      <w:pPr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5EE0" w:rsidRDefault="00E15EE0">
      <w:pPr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5EE0" w:rsidRDefault="00E15EE0">
      <w:pPr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15EE0" w:rsidRDefault="00E15EE0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E15EE0">
      <w:footnotePr>
        <w:pos w:val="beneathText"/>
      </w:footnotePr>
      <w:pgSz w:w="11905" w:h="16837"/>
      <w:pgMar w:top="426" w:right="709" w:bottom="426" w:left="1276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3B" w:rsidRDefault="00905A3B">
      <w:pPr>
        <w:spacing w:after="0" w:line="240" w:lineRule="auto"/>
      </w:pPr>
      <w:r>
        <w:separator/>
      </w:r>
    </w:p>
  </w:endnote>
  <w:endnote w:type="continuationSeparator" w:id="0">
    <w:p w:rsidR="00905A3B" w:rsidRDefault="0090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E0" w:rsidRDefault="003020F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567B3">
      <w:rPr>
        <w:noProof/>
      </w:rPr>
      <w:t>7</w:t>
    </w:r>
    <w:r>
      <w:fldChar w:fldCharType="end"/>
    </w:r>
  </w:p>
  <w:p w:rsidR="00E15EE0" w:rsidRDefault="00E15EE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3B" w:rsidRDefault="00905A3B">
      <w:pPr>
        <w:spacing w:after="0" w:line="240" w:lineRule="auto"/>
      </w:pPr>
      <w:r>
        <w:separator/>
      </w:r>
    </w:p>
  </w:footnote>
  <w:footnote w:type="continuationSeparator" w:id="0">
    <w:p w:rsidR="00905A3B" w:rsidRDefault="00905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55F"/>
    <w:multiLevelType w:val="multilevel"/>
    <w:tmpl w:val="C70CD4CC"/>
    <w:lvl w:ilvl="0">
      <w:start w:val="4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01747A05"/>
    <w:multiLevelType w:val="multilevel"/>
    <w:tmpl w:val="0EFE74D2"/>
    <w:lvl w:ilvl="0">
      <w:start w:val="10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331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32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45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077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b w:val="0"/>
      </w:rPr>
    </w:lvl>
  </w:abstractNum>
  <w:abstractNum w:abstractNumId="2" w15:restartNumberingAfterBreak="0">
    <w:nsid w:val="0188740B"/>
    <w:multiLevelType w:val="hybridMultilevel"/>
    <w:tmpl w:val="10943F9E"/>
    <w:lvl w:ilvl="0" w:tplc="E07EBB78">
      <w:start w:val="22"/>
      <w:numFmt w:val="decimal"/>
      <w:lvlText w:val="%1."/>
      <w:lvlJc w:val="left"/>
      <w:pPr>
        <w:ind w:left="927" w:hanging="360"/>
      </w:pPr>
    </w:lvl>
    <w:lvl w:ilvl="1" w:tplc="739CA59C">
      <w:start w:val="1"/>
      <w:numFmt w:val="lowerLetter"/>
      <w:lvlText w:val="%2."/>
      <w:lvlJc w:val="left"/>
      <w:pPr>
        <w:ind w:left="1647" w:hanging="360"/>
      </w:pPr>
    </w:lvl>
    <w:lvl w:ilvl="2" w:tplc="D52446A0">
      <w:start w:val="1"/>
      <w:numFmt w:val="lowerRoman"/>
      <w:lvlText w:val="%3."/>
      <w:lvlJc w:val="right"/>
      <w:pPr>
        <w:ind w:left="2367" w:hanging="180"/>
      </w:pPr>
    </w:lvl>
    <w:lvl w:ilvl="3" w:tplc="F6F22366">
      <w:start w:val="1"/>
      <w:numFmt w:val="decimal"/>
      <w:lvlText w:val="%4."/>
      <w:lvlJc w:val="left"/>
      <w:pPr>
        <w:ind w:left="3087" w:hanging="360"/>
      </w:pPr>
    </w:lvl>
    <w:lvl w:ilvl="4" w:tplc="83F6EC64">
      <w:start w:val="1"/>
      <w:numFmt w:val="lowerLetter"/>
      <w:lvlText w:val="%5."/>
      <w:lvlJc w:val="left"/>
      <w:pPr>
        <w:ind w:left="3807" w:hanging="360"/>
      </w:pPr>
    </w:lvl>
    <w:lvl w:ilvl="5" w:tplc="36BC333E">
      <w:start w:val="1"/>
      <w:numFmt w:val="lowerRoman"/>
      <w:lvlText w:val="%6."/>
      <w:lvlJc w:val="right"/>
      <w:pPr>
        <w:ind w:left="4527" w:hanging="180"/>
      </w:pPr>
    </w:lvl>
    <w:lvl w:ilvl="6" w:tplc="5E847ACA">
      <w:start w:val="1"/>
      <w:numFmt w:val="decimal"/>
      <w:lvlText w:val="%7."/>
      <w:lvlJc w:val="left"/>
      <w:pPr>
        <w:ind w:left="5247" w:hanging="360"/>
      </w:pPr>
    </w:lvl>
    <w:lvl w:ilvl="7" w:tplc="1B7CDBFA">
      <w:start w:val="1"/>
      <w:numFmt w:val="lowerLetter"/>
      <w:lvlText w:val="%8."/>
      <w:lvlJc w:val="left"/>
      <w:pPr>
        <w:ind w:left="5967" w:hanging="360"/>
      </w:pPr>
    </w:lvl>
    <w:lvl w:ilvl="8" w:tplc="A8D683B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09430F"/>
    <w:multiLevelType w:val="multilevel"/>
    <w:tmpl w:val="1F7C3D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DD31197"/>
    <w:multiLevelType w:val="hybridMultilevel"/>
    <w:tmpl w:val="E5BC1752"/>
    <w:lvl w:ilvl="0" w:tplc="263C2920">
      <w:start w:val="11"/>
      <w:numFmt w:val="decimal"/>
      <w:lvlText w:val="%1."/>
      <w:lvlJc w:val="left"/>
      <w:pPr>
        <w:ind w:left="1080" w:hanging="360"/>
      </w:pPr>
    </w:lvl>
    <w:lvl w:ilvl="1" w:tplc="0BAC1CE6">
      <w:start w:val="1"/>
      <w:numFmt w:val="lowerLetter"/>
      <w:lvlText w:val="%2."/>
      <w:lvlJc w:val="left"/>
      <w:pPr>
        <w:ind w:left="1800" w:hanging="360"/>
      </w:pPr>
    </w:lvl>
    <w:lvl w:ilvl="2" w:tplc="0A1C30EC">
      <w:start w:val="1"/>
      <w:numFmt w:val="lowerRoman"/>
      <w:lvlText w:val="%3."/>
      <w:lvlJc w:val="right"/>
      <w:pPr>
        <w:ind w:left="2520" w:hanging="180"/>
      </w:pPr>
    </w:lvl>
    <w:lvl w:ilvl="3" w:tplc="469C507C">
      <w:start w:val="1"/>
      <w:numFmt w:val="decimal"/>
      <w:lvlText w:val="%4."/>
      <w:lvlJc w:val="left"/>
      <w:pPr>
        <w:ind w:left="3240" w:hanging="360"/>
      </w:pPr>
    </w:lvl>
    <w:lvl w:ilvl="4" w:tplc="F4481B4E">
      <w:start w:val="1"/>
      <w:numFmt w:val="lowerLetter"/>
      <w:lvlText w:val="%5."/>
      <w:lvlJc w:val="left"/>
      <w:pPr>
        <w:ind w:left="3960" w:hanging="360"/>
      </w:pPr>
    </w:lvl>
    <w:lvl w:ilvl="5" w:tplc="E7E6162A">
      <w:start w:val="1"/>
      <w:numFmt w:val="lowerRoman"/>
      <w:lvlText w:val="%6."/>
      <w:lvlJc w:val="right"/>
      <w:pPr>
        <w:ind w:left="4680" w:hanging="180"/>
      </w:pPr>
    </w:lvl>
    <w:lvl w:ilvl="6" w:tplc="AC4A1E5C">
      <w:start w:val="1"/>
      <w:numFmt w:val="decimal"/>
      <w:lvlText w:val="%7."/>
      <w:lvlJc w:val="left"/>
      <w:pPr>
        <w:ind w:left="5400" w:hanging="360"/>
      </w:pPr>
    </w:lvl>
    <w:lvl w:ilvl="7" w:tplc="31B8B08E">
      <w:start w:val="1"/>
      <w:numFmt w:val="lowerLetter"/>
      <w:lvlText w:val="%8."/>
      <w:lvlJc w:val="left"/>
      <w:pPr>
        <w:ind w:left="6120" w:hanging="360"/>
      </w:pPr>
    </w:lvl>
    <w:lvl w:ilvl="8" w:tplc="EAE010F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752C1"/>
    <w:multiLevelType w:val="hybridMultilevel"/>
    <w:tmpl w:val="FDD8E25A"/>
    <w:lvl w:ilvl="0" w:tplc="2F7E7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79F8B3C4">
      <w:start w:val="1"/>
      <w:numFmt w:val="lowerLetter"/>
      <w:lvlText w:val="%2."/>
      <w:lvlJc w:val="left"/>
      <w:pPr>
        <w:ind w:left="1440" w:hanging="360"/>
      </w:pPr>
    </w:lvl>
    <w:lvl w:ilvl="2" w:tplc="E52E9C5E">
      <w:start w:val="1"/>
      <w:numFmt w:val="lowerRoman"/>
      <w:lvlText w:val="%3."/>
      <w:lvlJc w:val="right"/>
      <w:pPr>
        <w:ind w:left="2160" w:hanging="180"/>
      </w:pPr>
    </w:lvl>
    <w:lvl w:ilvl="3" w:tplc="72548D3E">
      <w:start w:val="1"/>
      <w:numFmt w:val="decimal"/>
      <w:lvlText w:val="%4."/>
      <w:lvlJc w:val="left"/>
      <w:pPr>
        <w:ind w:left="2880" w:hanging="360"/>
      </w:pPr>
    </w:lvl>
    <w:lvl w:ilvl="4" w:tplc="F4063A1C">
      <w:start w:val="1"/>
      <w:numFmt w:val="lowerLetter"/>
      <w:lvlText w:val="%5."/>
      <w:lvlJc w:val="left"/>
      <w:pPr>
        <w:ind w:left="3600" w:hanging="360"/>
      </w:pPr>
    </w:lvl>
    <w:lvl w:ilvl="5" w:tplc="91D87DEA">
      <w:start w:val="1"/>
      <w:numFmt w:val="lowerRoman"/>
      <w:lvlText w:val="%6."/>
      <w:lvlJc w:val="right"/>
      <w:pPr>
        <w:ind w:left="4320" w:hanging="180"/>
      </w:pPr>
    </w:lvl>
    <w:lvl w:ilvl="6" w:tplc="F7422596">
      <w:start w:val="1"/>
      <w:numFmt w:val="decimal"/>
      <w:lvlText w:val="%7."/>
      <w:lvlJc w:val="left"/>
      <w:pPr>
        <w:ind w:left="5040" w:hanging="360"/>
      </w:pPr>
    </w:lvl>
    <w:lvl w:ilvl="7" w:tplc="67966ABA">
      <w:start w:val="1"/>
      <w:numFmt w:val="lowerLetter"/>
      <w:lvlText w:val="%8."/>
      <w:lvlJc w:val="left"/>
      <w:pPr>
        <w:ind w:left="5760" w:hanging="360"/>
      </w:pPr>
    </w:lvl>
    <w:lvl w:ilvl="8" w:tplc="EF2CFA4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257B2"/>
    <w:multiLevelType w:val="multilevel"/>
    <w:tmpl w:val="D73A8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7" w15:restartNumberingAfterBreak="0">
    <w:nsid w:val="164215C2"/>
    <w:multiLevelType w:val="hybridMultilevel"/>
    <w:tmpl w:val="C582AFC0"/>
    <w:lvl w:ilvl="0" w:tplc="077EBE6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15D87D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DAAF8A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DC84DD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9D213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2628B0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42CA97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C7418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EDC7A0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16E91BC5"/>
    <w:multiLevelType w:val="multilevel"/>
    <w:tmpl w:val="241A43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8786345"/>
    <w:multiLevelType w:val="hybridMultilevel"/>
    <w:tmpl w:val="52B41D5E"/>
    <w:lvl w:ilvl="0" w:tplc="E1D08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461A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184C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F2E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C40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269C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F06A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293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8B1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64DB3"/>
    <w:multiLevelType w:val="multilevel"/>
    <w:tmpl w:val="A9802D1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60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68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1" w15:restartNumberingAfterBreak="0">
    <w:nsid w:val="1DF1598F"/>
    <w:multiLevelType w:val="multilevel"/>
    <w:tmpl w:val="5402298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suff w:val="space"/>
      <w:lvlText w:val="3.%2."/>
      <w:lvlJc w:val="left"/>
      <w:pPr>
        <w:ind w:left="2646" w:hanging="4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481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667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890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2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86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088" w:hanging="1800"/>
      </w:pPr>
      <w:rPr>
        <w:b/>
      </w:rPr>
    </w:lvl>
  </w:abstractNum>
  <w:abstractNum w:abstractNumId="12" w15:restartNumberingAfterBreak="0">
    <w:nsid w:val="1F955C8C"/>
    <w:multiLevelType w:val="hybridMultilevel"/>
    <w:tmpl w:val="3E6ABD42"/>
    <w:lvl w:ilvl="0" w:tplc="03063A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08AA1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40A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9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EB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A41B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184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2C3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889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005FD7"/>
    <w:multiLevelType w:val="multilevel"/>
    <w:tmpl w:val="6AA6C02C"/>
    <w:lvl w:ilvl="0">
      <w:start w:val="1"/>
      <w:numFmt w:val="decimal"/>
      <w:lvlText w:val="%1."/>
      <w:lvlJc w:val="left"/>
      <w:pPr>
        <w:tabs>
          <w:tab w:val="num" w:pos="857"/>
        </w:tabs>
        <w:ind w:left="857" w:hanging="432"/>
      </w:pPr>
      <w:rPr>
        <w:rFonts w:ascii="Times New Roman" w:hAnsi="Times New Roman" w:cs="Times New Roman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thaiNumbers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46B5900"/>
    <w:multiLevelType w:val="hybridMultilevel"/>
    <w:tmpl w:val="373A1F82"/>
    <w:lvl w:ilvl="0" w:tplc="3BEC43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6CCC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62043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8C21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CA7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736C31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222C7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B4B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0A878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6C21F34"/>
    <w:multiLevelType w:val="hybridMultilevel"/>
    <w:tmpl w:val="89B2FB8A"/>
    <w:lvl w:ilvl="0" w:tplc="67104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F46F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C9834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B3C08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B0C14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DCCCC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9780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37011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3D42E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27EE043D"/>
    <w:multiLevelType w:val="multilevel"/>
    <w:tmpl w:val="CECCE84E"/>
    <w:lvl w:ilvl="0">
      <w:start w:val="1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2.%2."/>
      <w:lvlJc w:val="left"/>
      <w:pPr>
        <w:ind w:left="786" w:hanging="36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362151A8"/>
    <w:multiLevelType w:val="multilevel"/>
    <w:tmpl w:val="B6BE202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3B5A1DBD"/>
    <w:multiLevelType w:val="multilevel"/>
    <w:tmpl w:val="05E475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19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337" w:hanging="72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3775" w:hanging="1080"/>
      </w:pPr>
    </w:lvl>
    <w:lvl w:ilvl="6">
      <w:start w:val="1"/>
      <w:numFmt w:val="decimal"/>
      <w:lvlText w:val="%1.%2.%3.%4.%5.%6.%7."/>
      <w:lvlJc w:val="left"/>
      <w:pPr>
        <w:ind w:left="4674" w:hanging="1440"/>
      </w:pPr>
    </w:lvl>
    <w:lvl w:ilvl="7">
      <w:start w:val="1"/>
      <w:numFmt w:val="decimal"/>
      <w:lvlText w:val="%1.%2.%3.%4.%5.%6.%7.%8."/>
      <w:lvlJc w:val="left"/>
      <w:pPr>
        <w:ind w:left="5213" w:hanging="1440"/>
      </w:pPr>
    </w:lvl>
    <w:lvl w:ilvl="8">
      <w:start w:val="1"/>
      <w:numFmt w:val="decimal"/>
      <w:lvlText w:val="%1.%2.%3.%4.%5.%6.%7.%8.%9."/>
      <w:lvlJc w:val="left"/>
      <w:pPr>
        <w:ind w:left="6112" w:hanging="1800"/>
      </w:pPr>
    </w:lvl>
  </w:abstractNum>
  <w:abstractNum w:abstractNumId="19" w15:restartNumberingAfterBreak="0">
    <w:nsid w:val="3BCB2433"/>
    <w:multiLevelType w:val="hybridMultilevel"/>
    <w:tmpl w:val="EB76BEEE"/>
    <w:lvl w:ilvl="0" w:tplc="44222468">
      <w:start w:val="1"/>
      <w:numFmt w:val="decimal"/>
      <w:lvlText w:val="%1."/>
      <w:lvlJc w:val="left"/>
      <w:pPr>
        <w:ind w:left="899" w:hanging="360"/>
      </w:pPr>
    </w:lvl>
    <w:lvl w:ilvl="1" w:tplc="3482C7D6">
      <w:start w:val="1"/>
      <w:numFmt w:val="lowerLetter"/>
      <w:lvlText w:val="%2."/>
      <w:lvlJc w:val="left"/>
      <w:pPr>
        <w:ind w:left="1440" w:hanging="360"/>
      </w:pPr>
    </w:lvl>
    <w:lvl w:ilvl="2" w:tplc="18BC60AE">
      <w:start w:val="1"/>
      <w:numFmt w:val="lowerRoman"/>
      <w:lvlText w:val="%3."/>
      <w:lvlJc w:val="right"/>
      <w:pPr>
        <w:ind w:left="2160" w:hanging="180"/>
      </w:pPr>
    </w:lvl>
    <w:lvl w:ilvl="3" w:tplc="7034DE30">
      <w:start w:val="1"/>
      <w:numFmt w:val="decimal"/>
      <w:lvlText w:val="%4."/>
      <w:lvlJc w:val="left"/>
      <w:pPr>
        <w:ind w:left="2880" w:hanging="360"/>
      </w:pPr>
    </w:lvl>
    <w:lvl w:ilvl="4" w:tplc="8D3CCB6E">
      <w:start w:val="1"/>
      <w:numFmt w:val="lowerLetter"/>
      <w:lvlText w:val="%5."/>
      <w:lvlJc w:val="left"/>
      <w:pPr>
        <w:ind w:left="3600" w:hanging="360"/>
      </w:pPr>
    </w:lvl>
    <w:lvl w:ilvl="5" w:tplc="EB4677D0">
      <w:start w:val="1"/>
      <w:numFmt w:val="lowerRoman"/>
      <w:lvlText w:val="%6."/>
      <w:lvlJc w:val="right"/>
      <w:pPr>
        <w:ind w:left="4320" w:hanging="180"/>
      </w:pPr>
    </w:lvl>
    <w:lvl w:ilvl="6" w:tplc="F9D879DA">
      <w:start w:val="1"/>
      <w:numFmt w:val="decimal"/>
      <w:lvlText w:val="%7."/>
      <w:lvlJc w:val="left"/>
      <w:pPr>
        <w:ind w:left="5040" w:hanging="360"/>
      </w:pPr>
    </w:lvl>
    <w:lvl w:ilvl="7" w:tplc="40FED972">
      <w:start w:val="1"/>
      <w:numFmt w:val="lowerLetter"/>
      <w:lvlText w:val="%8."/>
      <w:lvlJc w:val="left"/>
      <w:pPr>
        <w:ind w:left="5760" w:hanging="360"/>
      </w:pPr>
    </w:lvl>
    <w:lvl w:ilvl="8" w:tplc="AC98F26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27FE4"/>
    <w:multiLevelType w:val="hybridMultilevel"/>
    <w:tmpl w:val="4800A242"/>
    <w:lvl w:ilvl="0" w:tplc="553422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z w:val="22"/>
      </w:rPr>
    </w:lvl>
    <w:lvl w:ilvl="1" w:tplc="7EBECD5A">
      <w:start w:val="1"/>
      <w:numFmt w:val="lowerLetter"/>
      <w:lvlText w:val="%2."/>
      <w:lvlJc w:val="left"/>
      <w:pPr>
        <w:ind w:left="1440" w:hanging="360"/>
      </w:pPr>
    </w:lvl>
    <w:lvl w:ilvl="2" w:tplc="90A47424">
      <w:start w:val="1"/>
      <w:numFmt w:val="lowerRoman"/>
      <w:lvlText w:val="%3."/>
      <w:lvlJc w:val="right"/>
      <w:pPr>
        <w:ind w:left="2160" w:hanging="180"/>
      </w:pPr>
    </w:lvl>
    <w:lvl w:ilvl="3" w:tplc="E9C60226">
      <w:start w:val="1"/>
      <w:numFmt w:val="decimal"/>
      <w:lvlText w:val="%4."/>
      <w:lvlJc w:val="left"/>
      <w:pPr>
        <w:ind w:left="2880" w:hanging="360"/>
      </w:pPr>
    </w:lvl>
    <w:lvl w:ilvl="4" w:tplc="CF4C49E4">
      <w:start w:val="1"/>
      <w:numFmt w:val="lowerLetter"/>
      <w:lvlText w:val="%5."/>
      <w:lvlJc w:val="left"/>
      <w:pPr>
        <w:ind w:left="3600" w:hanging="360"/>
      </w:pPr>
    </w:lvl>
    <w:lvl w:ilvl="5" w:tplc="46E666B4">
      <w:start w:val="1"/>
      <w:numFmt w:val="lowerRoman"/>
      <w:lvlText w:val="%6."/>
      <w:lvlJc w:val="right"/>
      <w:pPr>
        <w:ind w:left="4320" w:hanging="180"/>
      </w:pPr>
    </w:lvl>
    <w:lvl w:ilvl="6" w:tplc="89E0EB1A">
      <w:start w:val="1"/>
      <w:numFmt w:val="decimal"/>
      <w:lvlText w:val="%7."/>
      <w:lvlJc w:val="left"/>
      <w:pPr>
        <w:ind w:left="5040" w:hanging="360"/>
      </w:pPr>
    </w:lvl>
    <w:lvl w:ilvl="7" w:tplc="DE805FAE">
      <w:start w:val="1"/>
      <w:numFmt w:val="lowerLetter"/>
      <w:lvlText w:val="%8."/>
      <w:lvlJc w:val="left"/>
      <w:pPr>
        <w:ind w:left="5760" w:hanging="360"/>
      </w:pPr>
    </w:lvl>
    <w:lvl w:ilvl="8" w:tplc="147647B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D7A48"/>
    <w:multiLevelType w:val="hybridMultilevel"/>
    <w:tmpl w:val="D354CD36"/>
    <w:lvl w:ilvl="0" w:tplc="202EE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D7ED2EE">
      <w:start w:val="1"/>
      <w:numFmt w:val="lowerLetter"/>
      <w:lvlText w:val="%2."/>
      <w:lvlJc w:val="left"/>
      <w:pPr>
        <w:ind w:left="1440" w:hanging="360"/>
      </w:pPr>
    </w:lvl>
    <w:lvl w:ilvl="2" w:tplc="A94EAFE8">
      <w:start w:val="1"/>
      <w:numFmt w:val="lowerRoman"/>
      <w:lvlText w:val="%3."/>
      <w:lvlJc w:val="right"/>
      <w:pPr>
        <w:ind w:left="2160" w:hanging="180"/>
      </w:pPr>
    </w:lvl>
    <w:lvl w:ilvl="3" w:tplc="E60A95B6">
      <w:start w:val="1"/>
      <w:numFmt w:val="decimal"/>
      <w:lvlText w:val="%4."/>
      <w:lvlJc w:val="left"/>
      <w:pPr>
        <w:ind w:left="2880" w:hanging="360"/>
      </w:pPr>
    </w:lvl>
    <w:lvl w:ilvl="4" w:tplc="140A2590">
      <w:start w:val="1"/>
      <w:numFmt w:val="lowerLetter"/>
      <w:lvlText w:val="%5."/>
      <w:lvlJc w:val="left"/>
      <w:pPr>
        <w:ind w:left="3600" w:hanging="360"/>
      </w:pPr>
    </w:lvl>
    <w:lvl w:ilvl="5" w:tplc="856022C4">
      <w:start w:val="1"/>
      <w:numFmt w:val="lowerRoman"/>
      <w:lvlText w:val="%6."/>
      <w:lvlJc w:val="right"/>
      <w:pPr>
        <w:ind w:left="4320" w:hanging="180"/>
      </w:pPr>
    </w:lvl>
    <w:lvl w:ilvl="6" w:tplc="42BEEA66">
      <w:start w:val="1"/>
      <w:numFmt w:val="decimal"/>
      <w:lvlText w:val="%7."/>
      <w:lvlJc w:val="left"/>
      <w:pPr>
        <w:ind w:left="5040" w:hanging="360"/>
      </w:pPr>
    </w:lvl>
    <w:lvl w:ilvl="7" w:tplc="CEFAE65E">
      <w:start w:val="1"/>
      <w:numFmt w:val="lowerLetter"/>
      <w:lvlText w:val="%8."/>
      <w:lvlJc w:val="left"/>
      <w:pPr>
        <w:ind w:left="5760" w:hanging="360"/>
      </w:pPr>
    </w:lvl>
    <w:lvl w:ilvl="8" w:tplc="25F20E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F682E"/>
    <w:multiLevelType w:val="multilevel"/>
    <w:tmpl w:val="737A790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4AA267A3"/>
    <w:multiLevelType w:val="multilevel"/>
    <w:tmpl w:val="8D4078B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4" w15:restartNumberingAfterBreak="0">
    <w:nsid w:val="4B9851A5"/>
    <w:multiLevelType w:val="hybridMultilevel"/>
    <w:tmpl w:val="D46A8272"/>
    <w:lvl w:ilvl="0" w:tplc="D7FEC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6FB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BC4D8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7F25D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8F41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326F5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32C9A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83898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62C88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4C4C4C4F"/>
    <w:multiLevelType w:val="hybridMultilevel"/>
    <w:tmpl w:val="66C061A8"/>
    <w:lvl w:ilvl="0" w:tplc="CE369604">
      <w:start w:val="1"/>
      <w:numFmt w:val="decimal"/>
      <w:lvlText w:val="%1."/>
      <w:lvlJc w:val="left"/>
      <w:pPr>
        <w:ind w:left="720" w:hanging="360"/>
      </w:pPr>
    </w:lvl>
    <w:lvl w:ilvl="1" w:tplc="7D361E9C">
      <w:start w:val="1"/>
      <w:numFmt w:val="lowerLetter"/>
      <w:lvlText w:val="%2."/>
      <w:lvlJc w:val="left"/>
      <w:pPr>
        <w:ind w:left="1440" w:hanging="360"/>
      </w:pPr>
    </w:lvl>
    <w:lvl w:ilvl="2" w:tplc="C5FAB53C">
      <w:start w:val="1"/>
      <w:numFmt w:val="lowerRoman"/>
      <w:lvlText w:val="%3."/>
      <w:lvlJc w:val="right"/>
      <w:pPr>
        <w:ind w:left="2160" w:hanging="180"/>
      </w:pPr>
    </w:lvl>
    <w:lvl w:ilvl="3" w:tplc="5CAC8F2A">
      <w:start w:val="1"/>
      <w:numFmt w:val="decimal"/>
      <w:lvlText w:val="%4."/>
      <w:lvlJc w:val="left"/>
      <w:pPr>
        <w:ind w:left="2880" w:hanging="360"/>
      </w:pPr>
    </w:lvl>
    <w:lvl w:ilvl="4" w:tplc="C8AE47B4">
      <w:start w:val="1"/>
      <w:numFmt w:val="lowerLetter"/>
      <w:lvlText w:val="%5."/>
      <w:lvlJc w:val="left"/>
      <w:pPr>
        <w:ind w:left="3600" w:hanging="360"/>
      </w:pPr>
    </w:lvl>
    <w:lvl w:ilvl="5" w:tplc="210071A6">
      <w:start w:val="1"/>
      <w:numFmt w:val="lowerRoman"/>
      <w:lvlText w:val="%6."/>
      <w:lvlJc w:val="right"/>
      <w:pPr>
        <w:ind w:left="4320" w:hanging="180"/>
      </w:pPr>
    </w:lvl>
    <w:lvl w:ilvl="6" w:tplc="7206F1BC">
      <w:start w:val="1"/>
      <w:numFmt w:val="decimal"/>
      <w:lvlText w:val="%7."/>
      <w:lvlJc w:val="left"/>
      <w:pPr>
        <w:ind w:left="5040" w:hanging="360"/>
      </w:pPr>
    </w:lvl>
    <w:lvl w:ilvl="7" w:tplc="62D4F8F6">
      <w:start w:val="1"/>
      <w:numFmt w:val="lowerLetter"/>
      <w:lvlText w:val="%8."/>
      <w:lvlJc w:val="left"/>
      <w:pPr>
        <w:ind w:left="5760" w:hanging="360"/>
      </w:pPr>
    </w:lvl>
    <w:lvl w:ilvl="8" w:tplc="A15248F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73FBD"/>
    <w:multiLevelType w:val="multilevel"/>
    <w:tmpl w:val="A96C0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700" w:hanging="72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414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580" w:hanging="144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27" w15:restartNumberingAfterBreak="0">
    <w:nsid w:val="539E22DD"/>
    <w:multiLevelType w:val="multilevel"/>
    <w:tmpl w:val="4314C148"/>
    <w:lvl w:ilvl="0">
      <w:start w:val="2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</w:rPr>
    </w:lvl>
  </w:abstractNum>
  <w:abstractNum w:abstractNumId="28" w15:restartNumberingAfterBreak="0">
    <w:nsid w:val="5A7D43CD"/>
    <w:multiLevelType w:val="hybridMultilevel"/>
    <w:tmpl w:val="83003EF6"/>
    <w:lvl w:ilvl="0" w:tplc="DC5C6E1E">
      <w:start w:val="1"/>
      <w:numFmt w:val="decimal"/>
      <w:lvlText w:val="%1."/>
      <w:lvlJc w:val="left"/>
      <w:pPr>
        <w:ind w:left="0" w:firstLine="0"/>
      </w:pPr>
    </w:lvl>
    <w:lvl w:ilvl="1" w:tplc="D75A1122">
      <w:start w:val="1"/>
      <w:numFmt w:val="lowerLetter"/>
      <w:lvlText w:val="%2."/>
      <w:lvlJc w:val="left"/>
      <w:pPr>
        <w:ind w:left="1440" w:hanging="360"/>
      </w:pPr>
    </w:lvl>
    <w:lvl w:ilvl="2" w:tplc="84DC7C06">
      <w:start w:val="1"/>
      <w:numFmt w:val="lowerRoman"/>
      <w:lvlText w:val="%3."/>
      <w:lvlJc w:val="right"/>
      <w:pPr>
        <w:ind w:left="2160" w:hanging="180"/>
      </w:pPr>
    </w:lvl>
    <w:lvl w:ilvl="3" w:tplc="4DDC6E18">
      <w:start w:val="1"/>
      <w:numFmt w:val="decimal"/>
      <w:lvlText w:val="%4."/>
      <w:lvlJc w:val="left"/>
      <w:pPr>
        <w:ind w:left="2880" w:hanging="360"/>
      </w:pPr>
    </w:lvl>
    <w:lvl w:ilvl="4" w:tplc="FC8E719C">
      <w:start w:val="1"/>
      <w:numFmt w:val="lowerLetter"/>
      <w:lvlText w:val="%5."/>
      <w:lvlJc w:val="left"/>
      <w:pPr>
        <w:ind w:left="3600" w:hanging="360"/>
      </w:pPr>
    </w:lvl>
    <w:lvl w:ilvl="5" w:tplc="CC00D032">
      <w:start w:val="1"/>
      <w:numFmt w:val="lowerRoman"/>
      <w:lvlText w:val="%6."/>
      <w:lvlJc w:val="right"/>
      <w:pPr>
        <w:ind w:left="4320" w:hanging="180"/>
      </w:pPr>
    </w:lvl>
    <w:lvl w:ilvl="6" w:tplc="C108C87E">
      <w:start w:val="1"/>
      <w:numFmt w:val="decimal"/>
      <w:lvlText w:val="%7."/>
      <w:lvlJc w:val="left"/>
      <w:pPr>
        <w:ind w:left="5040" w:hanging="360"/>
      </w:pPr>
    </w:lvl>
    <w:lvl w:ilvl="7" w:tplc="43FA40FC">
      <w:start w:val="1"/>
      <w:numFmt w:val="lowerLetter"/>
      <w:lvlText w:val="%8."/>
      <w:lvlJc w:val="left"/>
      <w:pPr>
        <w:ind w:left="5760" w:hanging="360"/>
      </w:pPr>
    </w:lvl>
    <w:lvl w:ilvl="8" w:tplc="7D7EC0B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2435A"/>
    <w:multiLevelType w:val="hybridMultilevel"/>
    <w:tmpl w:val="13D89CA4"/>
    <w:lvl w:ilvl="0" w:tplc="D524752C">
      <w:start w:val="1"/>
      <w:numFmt w:val="decimal"/>
      <w:lvlText w:val="%1."/>
      <w:lvlJc w:val="left"/>
      <w:pPr>
        <w:ind w:left="720" w:hanging="360"/>
      </w:pPr>
    </w:lvl>
    <w:lvl w:ilvl="1" w:tplc="8EB4FA98">
      <w:start w:val="1"/>
      <w:numFmt w:val="lowerLetter"/>
      <w:lvlText w:val="%2."/>
      <w:lvlJc w:val="left"/>
      <w:pPr>
        <w:ind w:left="1440" w:hanging="360"/>
      </w:pPr>
    </w:lvl>
    <w:lvl w:ilvl="2" w:tplc="303E1E12">
      <w:start w:val="1"/>
      <w:numFmt w:val="lowerRoman"/>
      <w:lvlText w:val="%3."/>
      <w:lvlJc w:val="right"/>
      <w:pPr>
        <w:ind w:left="2160" w:hanging="180"/>
      </w:pPr>
    </w:lvl>
    <w:lvl w:ilvl="3" w:tplc="E32A6E38">
      <w:start w:val="1"/>
      <w:numFmt w:val="decimal"/>
      <w:lvlText w:val="%4."/>
      <w:lvlJc w:val="left"/>
      <w:pPr>
        <w:ind w:left="2880" w:hanging="360"/>
      </w:pPr>
    </w:lvl>
    <w:lvl w:ilvl="4" w:tplc="D53E2A84">
      <w:start w:val="1"/>
      <w:numFmt w:val="lowerLetter"/>
      <w:lvlText w:val="%5."/>
      <w:lvlJc w:val="left"/>
      <w:pPr>
        <w:ind w:left="3600" w:hanging="360"/>
      </w:pPr>
    </w:lvl>
    <w:lvl w:ilvl="5" w:tplc="6EB82A7C">
      <w:start w:val="1"/>
      <w:numFmt w:val="lowerRoman"/>
      <w:lvlText w:val="%6."/>
      <w:lvlJc w:val="right"/>
      <w:pPr>
        <w:ind w:left="4320" w:hanging="180"/>
      </w:pPr>
    </w:lvl>
    <w:lvl w:ilvl="6" w:tplc="25FA5F6A">
      <w:start w:val="1"/>
      <w:numFmt w:val="decimal"/>
      <w:lvlText w:val="%7."/>
      <w:lvlJc w:val="left"/>
      <w:pPr>
        <w:ind w:left="5040" w:hanging="360"/>
      </w:pPr>
    </w:lvl>
    <w:lvl w:ilvl="7" w:tplc="F5DA50B0">
      <w:start w:val="1"/>
      <w:numFmt w:val="lowerLetter"/>
      <w:lvlText w:val="%8."/>
      <w:lvlJc w:val="left"/>
      <w:pPr>
        <w:ind w:left="5760" w:hanging="360"/>
      </w:pPr>
    </w:lvl>
    <w:lvl w:ilvl="8" w:tplc="FED621A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B6EA3"/>
    <w:multiLevelType w:val="multilevel"/>
    <w:tmpl w:val="80FE1F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1" w15:restartNumberingAfterBreak="0">
    <w:nsid w:val="5D4A3C4A"/>
    <w:multiLevelType w:val="hybridMultilevel"/>
    <w:tmpl w:val="53B82A2A"/>
    <w:lvl w:ilvl="0" w:tplc="0566774A">
      <w:start w:val="1"/>
      <w:numFmt w:val="decimal"/>
      <w:lvlText w:val="%1)"/>
      <w:lvlJc w:val="left"/>
      <w:pPr>
        <w:ind w:left="1069" w:hanging="360"/>
      </w:pPr>
    </w:lvl>
    <w:lvl w:ilvl="1" w:tplc="D6286CE6">
      <w:start w:val="1"/>
      <w:numFmt w:val="lowerLetter"/>
      <w:lvlText w:val="%2."/>
      <w:lvlJc w:val="left"/>
      <w:pPr>
        <w:ind w:left="1789" w:hanging="360"/>
      </w:pPr>
    </w:lvl>
    <w:lvl w:ilvl="2" w:tplc="11682096">
      <w:start w:val="1"/>
      <w:numFmt w:val="lowerRoman"/>
      <w:lvlText w:val="%3."/>
      <w:lvlJc w:val="right"/>
      <w:pPr>
        <w:ind w:left="2509" w:hanging="180"/>
      </w:pPr>
    </w:lvl>
    <w:lvl w:ilvl="3" w:tplc="6BDE8902">
      <w:start w:val="1"/>
      <w:numFmt w:val="decimal"/>
      <w:lvlText w:val="%4."/>
      <w:lvlJc w:val="left"/>
      <w:pPr>
        <w:ind w:left="3229" w:hanging="360"/>
      </w:pPr>
    </w:lvl>
    <w:lvl w:ilvl="4" w:tplc="AF644120">
      <w:start w:val="1"/>
      <w:numFmt w:val="lowerLetter"/>
      <w:lvlText w:val="%5."/>
      <w:lvlJc w:val="left"/>
      <w:pPr>
        <w:ind w:left="3949" w:hanging="360"/>
      </w:pPr>
    </w:lvl>
    <w:lvl w:ilvl="5" w:tplc="EE3897E6">
      <w:start w:val="1"/>
      <w:numFmt w:val="lowerRoman"/>
      <w:lvlText w:val="%6."/>
      <w:lvlJc w:val="right"/>
      <w:pPr>
        <w:ind w:left="4669" w:hanging="180"/>
      </w:pPr>
    </w:lvl>
    <w:lvl w:ilvl="6" w:tplc="ED685166">
      <w:start w:val="1"/>
      <w:numFmt w:val="decimal"/>
      <w:lvlText w:val="%7."/>
      <w:lvlJc w:val="left"/>
      <w:pPr>
        <w:ind w:left="5389" w:hanging="360"/>
      </w:pPr>
    </w:lvl>
    <w:lvl w:ilvl="7" w:tplc="4AFC0454">
      <w:start w:val="1"/>
      <w:numFmt w:val="lowerLetter"/>
      <w:lvlText w:val="%8."/>
      <w:lvlJc w:val="left"/>
      <w:pPr>
        <w:ind w:left="6109" w:hanging="360"/>
      </w:pPr>
    </w:lvl>
    <w:lvl w:ilvl="8" w:tplc="6C14BE46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102551"/>
    <w:multiLevelType w:val="hybridMultilevel"/>
    <w:tmpl w:val="7E809C14"/>
    <w:lvl w:ilvl="0" w:tplc="36FCB2DE">
      <w:start w:val="1"/>
      <w:numFmt w:val="decimal"/>
      <w:lvlText w:val="%1."/>
      <w:lvlJc w:val="left"/>
      <w:pPr>
        <w:ind w:left="405" w:hanging="360"/>
      </w:pPr>
    </w:lvl>
    <w:lvl w:ilvl="1" w:tplc="8042CEC0">
      <w:start w:val="1"/>
      <w:numFmt w:val="lowerLetter"/>
      <w:lvlText w:val="%2."/>
      <w:lvlJc w:val="left"/>
      <w:pPr>
        <w:ind w:left="1125" w:hanging="360"/>
      </w:pPr>
    </w:lvl>
    <w:lvl w:ilvl="2" w:tplc="1C4021EA">
      <w:start w:val="1"/>
      <w:numFmt w:val="lowerRoman"/>
      <w:lvlText w:val="%3."/>
      <w:lvlJc w:val="right"/>
      <w:pPr>
        <w:ind w:left="1845" w:hanging="180"/>
      </w:pPr>
    </w:lvl>
    <w:lvl w:ilvl="3" w:tplc="8AD69C06">
      <w:start w:val="1"/>
      <w:numFmt w:val="decimal"/>
      <w:lvlText w:val="%4."/>
      <w:lvlJc w:val="left"/>
      <w:pPr>
        <w:ind w:left="2565" w:hanging="360"/>
      </w:pPr>
    </w:lvl>
    <w:lvl w:ilvl="4" w:tplc="FBF0B332">
      <w:start w:val="1"/>
      <w:numFmt w:val="lowerLetter"/>
      <w:lvlText w:val="%5."/>
      <w:lvlJc w:val="left"/>
      <w:pPr>
        <w:ind w:left="3285" w:hanging="360"/>
      </w:pPr>
    </w:lvl>
    <w:lvl w:ilvl="5" w:tplc="F4EE1206">
      <w:start w:val="1"/>
      <w:numFmt w:val="lowerRoman"/>
      <w:lvlText w:val="%6."/>
      <w:lvlJc w:val="right"/>
      <w:pPr>
        <w:ind w:left="4005" w:hanging="180"/>
      </w:pPr>
    </w:lvl>
    <w:lvl w:ilvl="6" w:tplc="E830086C">
      <w:start w:val="1"/>
      <w:numFmt w:val="decimal"/>
      <w:lvlText w:val="%7."/>
      <w:lvlJc w:val="left"/>
      <w:pPr>
        <w:ind w:left="4725" w:hanging="360"/>
      </w:pPr>
    </w:lvl>
    <w:lvl w:ilvl="7" w:tplc="7CA8BDC6">
      <w:start w:val="1"/>
      <w:numFmt w:val="lowerLetter"/>
      <w:lvlText w:val="%8."/>
      <w:lvlJc w:val="left"/>
      <w:pPr>
        <w:ind w:left="5445" w:hanging="360"/>
      </w:pPr>
    </w:lvl>
    <w:lvl w:ilvl="8" w:tplc="FD568C3E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F463960"/>
    <w:multiLevelType w:val="hybridMultilevel"/>
    <w:tmpl w:val="CD7CACD0"/>
    <w:lvl w:ilvl="0" w:tplc="383A5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58B6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D1A56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84D1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849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C0018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AE9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6007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FCD3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F6C7A5C"/>
    <w:multiLevelType w:val="multilevel"/>
    <w:tmpl w:val="AFF028C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suff w:val="space"/>
      <w:lvlText w:val="3.%2."/>
      <w:lvlJc w:val="left"/>
      <w:pPr>
        <w:ind w:left="2646" w:hanging="4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481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667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890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2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86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088" w:hanging="1800"/>
      </w:pPr>
      <w:rPr>
        <w:b/>
      </w:rPr>
    </w:lvl>
  </w:abstractNum>
  <w:abstractNum w:abstractNumId="35" w15:restartNumberingAfterBreak="0">
    <w:nsid w:val="63283B24"/>
    <w:multiLevelType w:val="hybridMultilevel"/>
    <w:tmpl w:val="02746B86"/>
    <w:lvl w:ilvl="0" w:tplc="93DCDA80">
      <w:start w:val="18"/>
      <w:numFmt w:val="decimal"/>
      <w:lvlText w:val="%1."/>
      <w:lvlJc w:val="left"/>
      <w:pPr>
        <w:ind w:left="927" w:hanging="360"/>
      </w:pPr>
      <w:rPr>
        <w:b w:val="0"/>
      </w:rPr>
    </w:lvl>
    <w:lvl w:ilvl="1" w:tplc="EF3A046A">
      <w:start w:val="1"/>
      <w:numFmt w:val="lowerLetter"/>
      <w:lvlText w:val="%2."/>
      <w:lvlJc w:val="left"/>
      <w:pPr>
        <w:ind w:left="796" w:hanging="360"/>
      </w:pPr>
    </w:lvl>
    <w:lvl w:ilvl="2" w:tplc="D97CECE0">
      <w:start w:val="1"/>
      <w:numFmt w:val="lowerRoman"/>
      <w:lvlText w:val="%3."/>
      <w:lvlJc w:val="right"/>
      <w:pPr>
        <w:ind w:left="1516" w:hanging="180"/>
      </w:pPr>
    </w:lvl>
    <w:lvl w:ilvl="3" w:tplc="10DAF628">
      <w:start w:val="1"/>
      <w:numFmt w:val="decimal"/>
      <w:lvlText w:val="%4."/>
      <w:lvlJc w:val="left"/>
      <w:pPr>
        <w:ind w:left="2236" w:hanging="360"/>
      </w:pPr>
    </w:lvl>
    <w:lvl w:ilvl="4" w:tplc="0216707C">
      <w:start w:val="1"/>
      <w:numFmt w:val="lowerLetter"/>
      <w:lvlText w:val="%5."/>
      <w:lvlJc w:val="left"/>
      <w:pPr>
        <w:ind w:left="2956" w:hanging="360"/>
      </w:pPr>
    </w:lvl>
    <w:lvl w:ilvl="5" w:tplc="A252B67C">
      <w:start w:val="1"/>
      <w:numFmt w:val="lowerRoman"/>
      <w:lvlText w:val="%6."/>
      <w:lvlJc w:val="right"/>
      <w:pPr>
        <w:ind w:left="3676" w:hanging="180"/>
      </w:pPr>
    </w:lvl>
    <w:lvl w:ilvl="6" w:tplc="3A66D73C">
      <w:start w:val="1"/>
      <w:numFmt w:val="decimal"/>
      <w:lvlText w:val="%7."/>
      <w:lvlJc w:val="left"/>
      <w:pPr>
        <w:ind w:left="4396" w:hanging="360"/>
      </w:pPr>
    </w:lvl>
    <w:lvl w:ilvl="7" w:tplc="BCFCABF0">
      <w:start w:val="1"/>
      <w:numFmt w:val="lowerLetter"/>
      <w:lvlText w:val="%8."/>
      <w:lvlJc w:val="left"/>
      <w:pPr>
        <w:ind w:left="5116" w:hanging="360"/>
      </w:pPr>
    </w:lvl>
    <w:lvl w:ilvl="8" w:tplc="8A960C7E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645A125A"/>
    <w:multiLevelType w:val="hybridMultilevel"/>
    <w:tmpl w:val="89727284"/>
    <w:lvl w:ilvl="0" w:tplc="9F60CD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A5268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37669CB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BFDE4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E32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C35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540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08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697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5A5115"/>
    <w:multiLevelType w:val="hybridMultilevel"/>
    <w:tmpl w:val="B02E6216"/>
    <w:lvl w:ilvl="0" w:tplc="7D661E4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/>
      </w:rPr>
    </w:lvl>
    <w:lvl w:ilvl="1" w:tplc="2FF431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4823F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1689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86F1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21A4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2629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42B4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9143B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6A8A77D2"/>
    <w:multiLevelType w:val="multilevel"/>
    <w:tmpl w:val="46AC8CDE"/>
    <w:lvl w:ilvl="0">
      <w:start w:val="1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9" w15:restartNumberingAfterBreak="0">
    <w:nsid w:val="6B70718C"/>
    <w:multiLevelType w:val="hybridMultilevel"/>
    <w:tmpl w:val="BC1045F8"/>
    <w:lvl w:ilvl="0" w:tplc="9C04BFFA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5E0A1C10">
      <w:start w:val="1"/>
      <w:numFmt w:val="lowerLetter"/>
      <w:lvlText w:val="%2."/>
      <w:lvlJc w:val="left"/>
      <w:pPr>
        <w:ind w:left="1647" w:hanging="360"/>
      </w:pPr>
    </w:lvl>
    <w:lvl w:ilvl="2" w:tplc="0654167E">
      <w:start w:val="1"/>
      <w:numFmt w:val="lowerRoman"/>
      <w:lvlText w:val="%3."/>
      <w:lvlJc w:val="right"/>
      <w:pPr>
        <w:ind w:left="2367" w:hanging="180"/>
      </w:pPr>
    </w:lvl>
    <w:lvl w:ilvl="3" w:tplc="4686FF22">
      <w:start w:val="1"/>
      <w:numFmt w:val="decimal"/>
      <w:lvlText w:val="%4."/>
      <w:lvlJc w:val="left"/>
      <w:pPr>
        <w:ind w:left="3087" w:hanging="360"/>
      </w:pPr>
    </w:lvl>
    <w:lvl w:ilvl="4" w:tplc="7592D6F0">
      <w:start w:val="1"/>
      <w:numFmt w:val="lowerLetter"/>
      <w:lvlText w:val="%5."/>
      <w:lvlJc w:val="left"/>
      <w:pPr>
        <w:ind w:left="3807" w:hanging="360"/>
      </w:pPr>
    </w:lvl>
    <w:lvl w:ilvl="5" w:tplc="3E3855E8">
      <w:start w:val="1"/>
      <w:numFmt w:val="lowerRoman"/>
      <w:lvlText w:val="%6."/>
      <w:lvlJc w:val="right"/>
      <w:pPr>
        <w:ind w:left="4527" w:hanging="180"/>
      </w:pPr>
    </w:lvl>
    <w:lvl w:ilvl="6" w:tplc="2F6CB0D2">
      <w:start w:val="1"/>
      <w:numFmt w:val="decimal"/>
      <w:lvlText w:val="%7."/>
      <w:lvlJc w:val="left"/>
      <w:pPr>
        <w:ind w:left="5247" w:hanging="360"/>
      </w:pPr>
    </w:lvl>
    <w:lvl w:ilvl="7" w:tplc="0C84A21E">
      <w:start w:val="1"/>
      <w:numFmt w:val="lowerLetter"/>
      <w:lvlText w:val="%8."/>
      <w:lvlJc w:val="left"/>
      <w:pPr>
        <w:ind w:left="5967" w:hanging="360"/>
      </w:pPr>
    </w:lvl>
    <w:lvl w:ilvl="8" w:tplc="C784A9C4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34452F"/>
    <w:multiLevelType w:val="hybridMultilevel"/>
    <w:tmpl w:val="A8F67938"/>
    <w:lvl w:ilvl="0" w:tplc="E79626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0366D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FBC87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263F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8CD1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0303D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3060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707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E8DF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8A46BB6"/>
    <w:multiLevelType w:val="hybridMultilevel"/>
    <w:tmpl w:val="F362AB66"/>
    <w:lvl w:ilvl="0" w:tplc="D826C6E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</w:rPr>
    </w:lvl>
    <w:lvl w:ilvl="1" w:tplc="AD82DA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6AE347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5B8B7D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D800E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643CD72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B6EDB3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14EE46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BDCB4F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3"/>
  </w:num>
  <w:num w:numId="2">
    <w:abstractNumId w:val="38"/>
  </w:num>
  <w:num w:numId="3">
    <w:abstractNumId w:val="16"/>
  </w:num>
  <w:num w:numId="4">
    <w:abstractNumId w:val="30"/>
  </w:num>
  <w:num w:numId="5">
    <w:abstractNumId w:val="6"/>
  </w:num>
  <w:num w:numId="6">
    <w:abstractNumId w:val="28"/>
  </w:num>
  <w:num w:numId="7">
    <w:abstractNumId w:val="40"/>
  </w:num>
  <w:num w:numId="8">
    <w:abstractNumId w:val="29"/>
  </w:num>
  <w:num w:numId="9">
    <w:abstractNumId w:val="35"/>
  </w:num>
  <w:num w:numId="10">
    <w:abstractNumId w:val="10"/>
  </w:num>
  <w:num w:numId="11">
    <w:abstractNumId w:val="24"/>
  </w:num>
  <w:num w:numId="12">
    <w:abstractNumId w:val="15"/>
  </w:num>
  <w:num w:numId="13">
    <w:abstractNumId w:val="31"/>
  </w:num>
  <w:num w:numId="14">
    <w:abstractNumId w:val="26"/>
  </w:num>
  <w:num w:numId="15">
    <w:abstractNumId w:val="0"/>
  </w:num>
  <w:num w:numId="16">
    <w:abstractNumId w:val="18"/>
  </w:num>
  <w:num w:numId="17">
    <w:abstractNumId w:val="37"/>
  </w:num>
  <w:num w:numId="18">
    <w:abstractNumId w:val="21"/>
  </w:num>
  <w:num w:numId="19">
    <w:abstractNumId w:val="9"/>
  </w:num>
  <w:num w:numId="20">
    <w:abstractNumId w:val="20"/>
  </w:num>
  <w:num w:numId="21">
    <w:abstractNumId w:val="25"/>
  </w:num>
  <w:num w:numId="22">
    <w:abstractNumId w:val="22"/>
  </w:num>
  <w:num w:numId="23">
    <w:abstractNumId w:val="3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7"/>
  </w:num>
  <w:num w:numId="2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36"/>
  </w:num>
  <w:num w:numId="32">
    <w:abstractNumId w:val="3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1"/>
  </w:num>
  <w:num w:numId="36">
    <w:abstractNumId w:val="34"/>
  </w:num>
  <w:num w:numId="37">
    <w:abstractNumId w:val="41"/>
  </w:num>
  <w:num w:numId="38">
    <w:abstractNumId w:val="4"/>
  </w:num>
  <w:num w:numId="39">
    <w:abstractNumId w:val="1"/>
  </w:num>
  <w:num w:numId="40">
    <w:abstractNumId w:val="5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E0"/>
    <w:rsid w:val="001428E9"/>
    <w:rsid w:val="002A39AE"/>
    <w:rsid w:val="003020F8"/>
    <w:rsid w:val="003759BA"/>
    <w:rsid w:val="00377F70"/>
    <w:rsid w:val="00382AD7"/>
    <w:rsid w:val="003F718A"/>
    <w:rsid w:val="00416490"/>
    <w:rsid w:val="00694843"/>
    <w:rsid w:val="006B178A"/>
    <w:rsid w:val="006D4DBA"/>
    <w:rsid w:val="0084309E"/>
    <w:rsid w:val="008567B3"/>
    <w:rsid w:val="00905A3B"/>
    <w:rsid w:val="00B00968"/>
    <w:rsid w:val="00B334F6"/>
    <w:rsid w:val="00C8690D"/>
    <w:rsid w:val="00E15EE0"/>
    <w:rsid w:val="00E21306"/>
    <w:rsid w:val="00E278FC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06BD5-16B7-4E01-AB12-32BFE9FE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link w:val="a6"/>
    <w:qFormat/>
    <w:rPr>
      <w:rFonts w:eastAsia="Arial"/>
      <w:lang w:eastAsia="ru-RU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  <w:sz w:val="20"/>
      <w:szCs w:val="20"/>
      <w:lang w:val="en-US"/>
    </w:rPr>
  </w:style>
  <w:style w:type="character" w:customStyle="1" w:styleId="QuoteChar">
    <w:name w:val="Quote Char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caption"/>
    <w:basedOn w:val="a"/>
    <w:next w:val="a"/>
    <w:link w:val="af2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table" w:styleId="af3">
    <w:name w:val="Table Grid"/>
    <w:basedOn w:val="a1"/>
    <w:uiPriority w:val="39"/>
    <w:rPr>
      <w:rFonts w:ascii="Times New Roman" w:eastAsia="Times New Roman" w:hAnsi="Times New Roman"/>
      <w:lang w:eastAsia="ru-RU"/>
    </w:rPr>
    <w:tblPr/>
  </w:style>
  <w:style w:type="table" w:customStyle="1" w:styleId="110">
    <w:name w:val="Таблица простая 11"/>
    <w:basedOn w:val="a1"/>
    <w:uiPriority w:val="59"/>
    <w:tblPr/>
  </w:style>
  <w:style w:type="table" w:customStyle="1" w:styleId="210">
    <w:name w:val="Таблица простая 21"/>
    <w:basedOn w:val="a1"/>
    <w:uiPriority w:val="59"/>
    <w:tblPr/>
  </w:style>
  <w:style w:type="table" w:customStyle="1" w:styleId="310">
    <w:name w:val="Таблица простая 31"/>
    <w:basedOn w:val="a1"/>
    <w:uiPriority w:val="99"/>
    <w:tblPr/>
  </w:style>
  <w:style w:type="table" w:customStyle="1" w:styleId="410">
    <w:name w:val="Таблица простая 41"/>
    <w:basedOn w:val="a1"/>
    <w:uiPriority w:val="99"/>
    <w:tblPr/>
  </w:style>
  <w:style w:type="table" w:customStyle="1" w:styleId="510">
    <w:name w:val="Таблица простая 51"/>
    <w:basedOn w:val="a1"/>
    <w:uiPriority w:val="99"/>
    <w:tblPr/>
  </w:style>
  <w:style w:type="table" w:customStyle="1" w:styleId="-11">
    <w:name w:val="Таблица-сетка 1 светлая1"/>
    <w:basedOn w:val="a1"/>
    <w:uiPriority w:val="99"/>
    <w:tblPr/>
  </w:style>
  <w:style w:type="table" w:customStyle="1" w:styleId="-21">
    <w:name w:val="Таблица-сетка 21"/>
    <w:basedOn w:val="a1"/>
    <w:uiPriority w:val="99"/>
    <w:tblPr/>
  </w:style>
  <w:style w:type="table" w:customStyle="1" w:styleId="-31">
    <w:name w:val="Таблица-сетка 31"/>
    <w:basedOn w:val="a1"/>
    <w:uiPriority w:val="99"/>
    <w:tblPr/>
  </w:style>
  <w:style w:type="table" w:customStyle="1" w:styleId="-41">
    <w:name w:val="Таблица-сетка 41"/>
    <w:basedOn w:val="a1"/>
    <w:uiPriority w:val="59"/>
    <w:tblPr/>
  </w:style>
  <w:style w:type="table" w:customStyle="1" w:styleId="-51">
    <w:name w:val="Таблица-сетка 5 темная1"/>
    <w:basedOn w:val="a1"/>
    <w:uiPriority w:val="99"/>
    <w:tblPr/>
  </w:style>
  <w:style w:type="table" w:customStyle="1" w:styleId="-61">
    <w:name w:val="Таблица-сетка 6 цветная1"/>
    <w:basedOn w:val="a1"/>
    <w:uiPriority w:val="99"/>
    <w:tblPr/>
  </w:style>
  <w:style w:type="table" w:customStyle="1" w:styleId="-71">
    <w:name w:val="Таблица-сетка 7 цветная1"/>
    <w:basedOn w:val="a1"/>
    <w:uiPriority w:val="99"/>
    <w:tblPr/>
  </w:style>
  <w:style w:type="table" w:customStyle="1" w:styleId="-110">
    <w:name w:val="Список-таблица 1 светлая1"/>
    <w:basedOn w:val="a1"/>
    <w:uiPriority w:val="99"/>
    <w:tblPr/>
  </w:style>
  <w:style w:type="table" w:customStyle="1" w:styleId="-210">
    <w:name w:val="Список-таблица 21"/>
    <w:basedOn w:val="a1"/>
    <w:uiPriority w:val="99"/>
    <w:tblPr/>
  </w:style>
  <w:style w:type="table" w:customStyle="1" w:styleId="-310">
    <w:name w:val="Список-таблица 31"/>
    <w:basedOn w:val="a1"/>
    <w:uiPriority w:val="99"/>
    <w:tblPr/>
  </w:style>
  <w:style w:type="table" w:customStyle="1" w:styleId="-410">
    <w:name w:val="Список-таблица 41"/>
    <w:basedOn w:val="a1"/>
    <w:uiPriority w:val="99"/>
    <w:tblPr/>
  </w:style>
  <w:style w:type="table" w:customStyle="1" w:styleId="-510">
    <w:name w:val="Список-таблица 5 темная1"/>
    <w:basedOn w:val="a1"/>
    <w:uiPriority w:val="99"/>
    <w:tblPr/>
  </w:style>
  <w:style w:type="table" w:customStyle="1" w:styleId="-610">
    <w:name w:val="Список-таблица 6 цветная1"/>
    <w:basedOn w:val="a1"/>
    <w:uiPriority w:val="99"/>
    <w:tblPr/>
  </w:style>
  <w:style w:type="table" w:customStyle="1" w:styleId="-710">
    <w:name w:val="Список-таблица 7 цветная1"/>
    <w:basedOn w:val="a1"/>
    <w:uiPriority w:val="99"/>
    <w:tblPr/>
  </w:style>
  <w:style w:type="character" w:styleId="af4">
    <w:name w:val="Hyperlink"/>
    <w:unhideWhenUsed/>
    <w:rPr>
      <w:color w:val="0563C1"/>
      <w:u w:val="single"/>
    </w:rPr>
  </w:style>
  <w:style w:type="paragraph" w:styleId="af5">
    <w:name w:val="footnote text"/>
    <w:basedOn w:val="a"/>
    <w:link w:val="af6"/>
    <w:uiPriority w:val="99"/>
    <w:unhideWhenUsed/>
    <w:qFormat/>
    <w:pPr>
      <w:spacing w:after="0" w:line="240" w:lineRule="auto"/>
    </w:pPr>
    <w:rPr>
      <w:sz w:val="20"/>
      <w:szCs w:val="20"/>
      <w:lang w:val="en-US"/>
    </w:rPr>
  </w:style>
  <w:style w:type="character" w:styleId="af7">
    <w:name w:val="footnote reference"/>
    <w:uiPriority w:val="99"/>
    <w:qFormat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character" w:customStyle="1" w:styleId="23">
    <w:name w:val="Цитата 2 Знак"/>
    <w:link w:val="22"/>
    <w:uiPriority w:val="29"/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2">
    <w:name w:val="Название объекта Знак"/>
    <w:link w:val="af1"/>
    <w:uiPriority w:val="99"/>
  </w:style>
  <w:style w:type="table" w:customStyle="1" w:styleId="TableGridLight">
    <w:name w:val="Table Grid Light"/>
    <w:basedOn w:val="a1"/>
    <w:uiPriority w:val="5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/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/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/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/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/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/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26">
    <w:name w:val="Основной текст 2 Знак"/>
    <w:link w:val="25"/>
    <w:rPr>
      <w:rFonts w:eastAsia="Times New Roman"/>
      <w:lang w:eastAsia="ru-RU"/>
    </w:rPr>
  </w:style>
  <w:style w:type="character" w:customStyle="1" w:styleId="af6">
    <w:name w:val="Текст сноски Знак"/>
    <w:link w:val="af5"/>
    <w:uiPriority w:val="99"/>
    <w:qFormat/>
    <w:rPr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6">
    <w:name w:val="Без интервала Знак"/>
    <w:link w:val="a5"/>
    <w:rPr>
      <w:rFonts w:eastAsia="Arial"/>
      <w:lang w:eastAsia="ru-RU" w:bidi="ar-SA"/>
    </w:rPr>
  </w:style>
  <w:style w:type="paragraph" w:customStyle="1" w:styleId="aff">
    <w:name w:val="ГК Абзац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ntStyle78">
    <w:name w:val="Font Style78"/>
    <w:uiPriority w:val="99"/>
    <w:rPr>
      <w:rFonts w:ascii="Times New Roman" w:hAnsi="Times New Roman" w:cs="Times New Roman"/>
      <w:sz w:val="22"/>
    </w:rPr>
  </w:style>
  <w:style w:type="paragraph" w:customStyle="1" w:styleId="Style59">
    <w:name w:val="Style59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0">
    <w:name w:val="Font Style80"/>
    <w:uiPriority w:val="99"/>
    <w:rPr>
      <w:rFonts w:ascii="Times New Roman" w:hAnsi="Times New Roman" w:cs="Times New Roman"/>
      <w:i/>
      <w:sz w:val="22"/>
    </w:rPr>
  </w:style>
  <w:style w:type="character" w:customStyle="1" w:styleId="FontStyle79">
    <w:name w:val="Font Style79"/>
    <w:uiPriority w:val="99"/>
    <w:rPr>
      <w:rFonts w:ascii="Times New Roman" w:hAnsi="Times New Roman"/>
      <w:b/>
      <w:i/>
      <w:sz w:val="22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0">
    <w:name w:val="Пункт"/>
    <w:basedOn w:val="a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styleId="27">
    <w:name w:val="List 2"/>
    <w:basedOn w:val="a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</w:style>
  <w:style w:type="character" w:customStyle="1" w:styleId="ListParagraphChar">
    <w:name w:val="List Paragraph Char"/>
    <w:link w:val="13"/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link w:val="ListParagraphChar"/>
    <w:pPr>
      <w:spacing w:after="200" w:line="276" w:lineRule="auto"/>
      <w:ind w:left="720"/>
      <w:contextualSpacing/>
    </w:pPr>
    <w:rPr>
      <w:rFonts w:eastAsia="Times New Roman"/>
      <w:sz w:val="20"/>
      <w:szCs w:val="20"/>
      <w:lang w:val="en-US"/>
    </w:rPr>
  </w:style>
  <w:style w:type="paragraph" w:customStyle="1" w:styleId="TableContents">
    <w:name w:val="Table Contents"/>
    <w:basedOn w:val="aff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ff1">
    <w:name w:val="Body Text"/>
    <w:basedOn w:val="a"/>
    <w:link w:val="aff2"/>
    <w:semiHidden/>
    <w:unhideWhenUsed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</w:style>
  <w:style w:type="character" w:styleId="aff3">
    <w:name w:val="annotation reference"/>
    <w:unhideWhenUsed/>
    <w:rPr>
      <w:sz w:val="16"/>
      <w:szCs w:val="16"/>
    </w:rPr>
  </w:style>
  <w:style w:type="paragraph" w:styleId="aff4">
    <w:name w:val="annotation text"/>
    <w:basedOn w:val="a"/>
    <w:link w:val="aff5"/>
    <w:unhideWhenUsed/>
    <w:pPr>
      <w:spacing w:line="240" w:lineRule="auto"/>
    </w:pPr>
    <w:rPr>
      <w:sz w:val="20"/>
      <w:szCs w:val="20"/>
      <w:lang w:val="en-US"/>
    </w:rPr>
  </w:style>
  <w:style w:type="character" w:customStyle="1" w:styleId="aff5">
    <w:name w:val="Текст примечания Знак"/>
    <w:link w:val="af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Pr>
      <w:b/>
      <w:bCs/>
      <w:sz w:val="20"/>
      <w:szCs w:val="20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8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fw-700">
    <w:name w:val="fw-700"/>
    <w:basedOn w:val="a0"/>
  </w:style>
  <w:style w:type="paragraph" w:customStyle="1" w:styleId="aff9">
    <w:name w:val="Содержимое таблицы"/>
    <w:basedOn w:val="aff1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fa">
    <w:name w:val="Основной текст_"/>
    <w:link w:val="14"/>
    <w:rPr>
      <w:rFonts w:ascii="Times New Roman" w:eastAsia="Times New Roman" w:hAnsi="Times New Roman"/>
      <w:sz w:val="26"/>
      <w:szCs w:val="26"/>
    </w:rPr>
  </w:style>
  <w:style w:type="paragraph" w:customStyle="1" w:styleId="14">
    <w:name w:val="Основной текст1"/>
    <w:basedOn w:val="a"/>
    <w:link w:val="affa"/>
    <w:pPr>
      <w:widowControl w:val="0"/>
      <w:spacing w:after="0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DB159-EDD2-4656-8688-7B669E55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 Татьяна Александровна</dc:creator>
  <cp:lastModifiedBy>Каширин Артем Александрович</cp:lastModifiedBy>
  <cp:revision>2</cp:revision>
  <dcterms:created xsi:type="dcterms:W3CDTF">2026-06-22T06:55:00Z</dcterms:created>
  <dcterms:modified xsi:type="dcterms:W3CDTF">2026-06-22T06:55:00Z</dcterms:modified>
  <cp:version>1048576</cp:version>
</cp:coreProperties>
</file>