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9C6" w:rsidRPr="00A16D4E" w:rsidRDefault="00D41881">
      <w:pPr>
        <w:pStyle w:val="1"/>
        <w:spacing w:before="0" w:line="288" w:lineRule="auto"/>
        <w:jc w:val="center"/>
        <w:rPr>
          <w:rFonts w:ascii="Times New Roman" w:hAnsi="Times New Roman"/>
          <w:color w:val="auto"/>
          <w:sz w:val="20"/>
          <w:szCs w:val="20"/>
        </w:rPr>
      </w:pPr>
      <w:r w:rsidRPr="00A16D4E">
        <w:rPr>
          <w:rFonts w:ascii="Times New Roman" w:hAnsi="Times New Roman"/>
          <w:color w:val="auto"/>
          <w:sz w:val="20"/>
          <w:szCs w:val="20"/>
        </w:rPr>
        <w:t xml:space="preserve">Договор № </w:t>
      </w:r>
      <w:r w:rsidR="00BA3177" w:rsidRPr="00A16D4E">
        <w:rPr>
          <w:rFonts w:ascii="Times New Roman" w:hAnsi="Times New Roman"/>
          <w:color w:val="auto"/>
          <w:sz w:val="20"/>
          <w:szCs w:val="20"/>
        </w:rPr>
        <w:t>_______________</w:t>
      </w:r>
    </w:p>
    <w:p w:rsidR="004709C6" w:rsidRPr="00A16D4E" w:rsidRDefault="00D41881">
      <w:pPr>
        <w:spacing w:line="288" w:lineRule="auto"/>
        <w:jc w:val="center"/>
        <w:rPr>
          <w:b/>
          <w:sz w:val="20"/>
          <w:szCs w:val="20"/>
        </w:rPr>
      </w:pPr>
      <w:r w:rsidRPr="00A16D4E">
        <w:rPr>
          <w:b/>
          <w:sz w:val="20"/>
          <w:szCs w:val="20"/>
        </w:rPr>
        <w:t>на передачу неисключительных прав использования версии Кадровой Справочной Системы «Система Кадры» -</w:t>
      </w:r>
    </w:p>
    <w:p w:rsidR="004709C6" w:rsidRPr="00A16D4E" w:rsidRDefault="00BA3177">
      <w:pPr>
        <w:spacing w:line="288" w:lineRule="auto"/>
        <w:jc w:val="center"/>
        <w:rPr>
          <w:b/>
          <w:sz w:val="20"/>
          <w:szCs w:val="20"/>
        </w:rPr>
      </w:pPr>
      <w:r w:rsidRPr="00A16D4E">
        <w:rPr>
          <w:b/>
          <w:sz w:val="20"/>
          <w:szCs w:val="20"/>
        </w:rPr>
        <w:t xml:space="preserve"> базы данных «Кадровая</w:t>
      </w:r>
      <w:r w:rsidR="00D41881" w:rsidRPr="00A16D4E">
        <w:rPr>
          <w:b/>
          <w:sz w:val="20"/>
          <w:szCs w:val="20"/>
        </w:rPr>
        <w:t xml:space="preserve"> Справочная Система «Система Кадры Плюс»</w:t>
      </w:r>
    </w:p>
    <w:p w:rsidR="004709C6" w:rsidRPr="00A16D4E" w:rsidRDefault="00BA3177">
      <w:pPr>
        <w:widowControl w:val="0"/>
        <w:tabs>
          <w:tab w:val="right" w:pos="10488"/>
        </w:tabs>
        <w:spacing w:line="288" w:lineRule="auto"/>
        <w:rPr>
          <w:sz w:val="20"/>
          <w:szCs w:val="20"/>
        </w:rPr>
      </w:pPr>
      <w:r w:rsidRPr="00A16D4E">
        <w:rPr>
          <w:sz w:val="20"/>
          <w:szCs w:val="16"/>
        </w:rPr>
        <w:t>г. Ростов Великий Ярославской области</w:t>
      </w:r>
      <w:r w:rsidRPr="00A16D4E">
        <w:rPr>
          <w:sz w:val="20"/>
          <w:szCs w:val="16"/>
        </w:rPr>
        <w:tab/>
        <w:t>_________________</w:t>
      </w:r>
    </w:p>
    <w:p w:rsidR="004709C6" w:rsidRPr="00A16D4E" w:rsidRDefault="00BA3177">
      <w:pPr>
        <w:pStyle w:val="ConsPlusNormal"/>
        <w:jc w:val="both"/>
        <w:rPr>
          <w:rFonts w:ascii="Times New Roman" w:hAnsi="Times New Roman" w:cs="Times New Roman"/>
        </w:rPr>
      </w:pPr>
      <w:r w:rsidRPr="00A16D4E">
        <w:rPr>
          <w:rFonts w:ascii="Times New Roman" w:hAnsi="Times New Roman" w:cs="Times New Roman"/>
          <w:bCs/>
        </w:rPr>
        <w:t xml:space="preserve">_____________________________, именуемое в дальнейшем Лицензиат, в лице </w:t>
      </w:r>
      <w:r w:rsidRPr="00A16D4E">
        <w:rPr>
          <w:rFonts w:ascii="Times New Roman" w:hAnsi="Times New Roman" w:cs="Times New Roman"/>
        </w:rPr>
        <w:t>____________________________, действующей(-его) на основании ___________________________________</w:t>
      </w:r>
      <w:r w:rsidRPr="00A16D4E">
        <w:rPr>
          <w:rFonts w:ascii="Times New Roman" w:hAnsi="Times New Roman" w:cs="Times New Roman"/>
          <w:bCs/>
        </w:rPr>
        <w:t xml:space="preserve">, с одной стороны, и </w:t>
      </w:r>
      <w:r w:rsidRPr="00A16D4E">
        <w:rPr>
          <w:rFonts w:ascii="Times New Roman" w:hAnsi="Times New Roman" w:cs="Times New Roman"/>
        </w:rPr>
        <w:t>Федеральное государственное бюджетное учреждение культуры «Государственный Ростово-Ярославский архитектурно-художественный музей-заповедник»</w:t>
      </w:r>
      <w:r w:rsidRPr="00A16D4E">
        <w:rPr>
          <w:rFonts w:ascii="Times New Roman" w:hAnsi="Times New Roman" w:cs="Times New Roman"/>
          <w:bCs/>
        </w:rPr>
        <w:t xml:space="preserve">, именуемое в дальнейшем Сублицензиат, в лице </w:t>
      </w:r>
      <w:r w:rsidRPr="00A16D4E">
        <w:rPr>
          <w:rFonts w:ascii="Times New Roman" w:hAnsi="Times New Roman" w:cs="Times New Roman"/>
        </w:rPr>
        <w:t>__________________________________</w:t>
      </w:r>
      <w:r w:rsidRPr="00A16D4E">
        <w:rPr>
          <w:rFonts w:ascii="Times New Roman" w:hAnsi="Times New Roman" w:cs="Times New Roman"/>
          <w:bCs/>
        </w:rPr>
        <w:t>, действующего на основании ___________________________________, с другой стороны, вместе именуемые Стороны, с соблюдением требований Гражданского кодекса Российской Федерации, Федерального закона от 18 июля 2011 г. № 223-ФЗ «О закупках товаров, работ, услуг отдельными видами юридических лиц», на основании пункта 1 статьи 28 Положения о закупке товаров, работ, услуг для нужд Федерального государственного бюджетного учреждения культуры «Государственный Ростово-Ярославский архитектурно-художественный музей-заповедник», утверждённого приказом Министерства культуры Российской Федерации от 25 декабря 2024 г. № 2741, по результатам закупочной сессии на ЕАТ «Березка» (закупка № ________________________)</w:t>
      </w:r>
      <w:r w:rsidR="00D41881" w:rsidRPr="00A16D4E">
        <w:rPr>
          <w:rFonts w:ascii="Times New Roman" w:hAnsi="Times New Roman" w:cs="Times New Roman"/>
          <w:bCs/>
        </w:rPr>
        <w:t xml:space="preserve">, </w:t>
      </w:r>
      <w:r w:rsidR="00D41881" w:rsidRPr="00A16D4E">
        <w:rPr>
          <w:rFonts w:ascii="Times New Roman" w:hAnsi="Times New Roman" w:cs="Times New Roman"/>
        </w:rPr>
        <w:t>заключили настоящий Договор</w:t>
      </w:r>
      <w:r w:rsidRPr="00A16D4E">
        <w:rPr>
          <w:rFonts w:ascii="Times New Roman" w:hAnsi="Times New Roman" w:cs="Times New Roman"/>
        </w:rPr>
        <w:t xml:space="preserve"> </w:t>
      </w:r>
      <w:r w:rsidR="00D41881" w:rsidRPr="00A16D4E">
        <w:rPr>
          <w:rFonts w:ascii="Times New Roman" w:hAnsi="Times New Roman" w:cs="Times New Roman"/>
        </w:rPr>
        <w:t>о нижеследующем:</w:t>
      </w:r>
    </w:p>
    <w:p w:rsidR="004709C6" w:rsidRPr="00A16D4E" w:rsidRDefault="00D41881">
      <w:pPr>
        <w:pStyle w:val="ParagraphStyle"/>
        <w:keepNext/>
        <w:numPr>
          <w:ilvl w:val="0"/>
          <w:numId w:val="4"/>
        </w:numPr>
        <w:spacing w:line="288" w:lineRule="auto"/>
        <w:ind w:left="360" w:hanging="360"/>
        <w:jc w:val="center"/>
        <w:outlineLvl w:val="0"/>
        <w:rPr>
          <w:b/>
          <w:bCs/>
          <w:sz w:val="20"/>
          <w:szCs w:val="20"/>
        </w:rPr>
      </w:pPr>
      <w:r w:rsidRPr="00A16D4E">
        <w:rPr>
          <w:rStyle w:val="Heading"/>
          <w:bCs/>
          <w:szCs w:val="20"/>
        </w:rPr>
        <w:t>ПРЕДМЕТ ДОГОВОРА</w:t>
      </w:r>
    </w:p>
    <w:p w:rsidR="00BA3177" w:rsidRPr="00A16D4E" w:rsidRDefault="00BA3177" w:rsidP="00BA3177">
      <w:pPr>
        <w:pStyle w:val="ParagraphStyle"/>
        <w:keepLines/>
        <w:jc w:val="both"/>
        <w:outlineLvl w:val="2"/>
        <w:rPr>
          <w:sz w:val="20"/>
          <w:szCs w:val="20"/>
        </w:rPr>
      </w:pPr>
      <w:bookmarkStart w:id="0" w:name="_Toc510612354"/>
      <w:bookmarkEnd w:id="0"/>
      <w:r w:rsidRPr="00A16D4E">
        <w:rPr>
          <w:rStyle w:val="Normaltext"/>
          <w:szCs w:val="20"/>
        </w:rPr>
        <w:t xml:space="preserve">1.1. </w:t>
      </w:r>
      <w:r w:rsidR="00D41881" w:rsidRPr="00A16D4E">
        <w:rPr>
          <w:rStyle w:val="Normaltext"/>
          <w:szCs w:val="20"/>
        </w:rPr>
        <w:t xml:space="preserve">Лицензиат обязуется предоставить Сублицензиату за вознаграждение неисключительные права (простая неисключительная лицензия)  использования </w:t>
      </w:r>
      <w:r w:rsidR="00D41881" w:rsidRPr="00A16D4E">
        <w:rPr>
          <w:sz w:val="20"/>
          <w:szCs w:val="20"/>
        </w:rPr>
        <w:t xml:space="preserve">версии Кадровой Справочной Системы «Система Кадры» под названием </w:t>
      </w:r>
      <w:r w:rsidR="00D41881" w:rsidRPr="00A16D4E">
        <w:rPr>
          <w:rStyle w:val="Normaltext"/>
          <w:i/>
          <w:szCs w:val="20"/>
        </w:rPr>
        <w:t xml:space="preserve">база данных  </w:t>
      </w:r>
      <w:r w:rsidR="00D41881" w:rsidRPr="00A16D4E">
        <w:rPr>
          <w:i/>
          <w:sz w:val="20"/>
          <w:szCs w:val="20"/>
        </w:rPr>
        <w:t>Кадровая  Справочная Система «Система Кадры Плюс»,</w:t>
      </w:r>
      <w:r w:rsidRPr="00A16D4E">
        <w:rPr>
          <w:i/>
          <w:sz w:val="20"/>
          <w:szCs w:val="20"/>
        </w:rPr>
        <w:t xml:space="preserve"> </w:t>
      </w:r>
      <w:r w:rsidR="00D41881" w:rsidRPr="00A16D4E">
        <w:rPr>
          <w:sz w:val="20"/>
          <w:szCs w:val="20"/>
        </w:rPr>
        <w:t xml:space="preserve">расположенной по адресу  </w:t>
      </w:r>
      <w:hyperlink r:id="rId7" w:history="1">
        <w:r w:rsidR="00D41881" w:rsidRPr="00A16D4E">
          <w:rPr>
            <w:rStyle w:val="a9"/>
            <w:sz w:val="20"/>
            <w:szCs w:val="20"/>
          </w:rPr>
          <w:t>https://1kadry.ru/?pubAlias=kss.plus</w:t>
        </w:r>
      </w:hyperlink>
      <w:r w:rsidRPr="00A16D4E">
        <w:t xml:space="preserve"> </w:t>
      </w:r>
      <w:r w:rsidR="00D41881" w:rsidRPr="00A16D4E">
        <w:rPr>
          <w:sz w:val="20"/>
          <w:szCs w:val="20"/>
        </w:rPr>
        <w:t>в объеме, указанном в «Спецификации на СС» (Приложение № 1 к Договору), на условиях, предусмотренных в настоящем Договоре.</w:t>
      </w:r>
    </w:p>
    <w:p w:rsidR="00BA3177" w:rsidRPr="00A16D4E" w:rsidRDefault="00BA3177" w:rsidP="00BA3177">
      <w:pPr>
        <w:pStyle w:val="ParagraphStyle"/>
        <w:keepLines/>
        <w:jc w:val="both"/>
        <w:outlineLvl w:val="2"/>
        <w:rPr>
          <w:sz w:val="20"/>
          <w:szCs w:val="20"/>
        </w:rPr>
      </w:pPr>
      <w:r w:rsidRPr="00A16D4E">
        <w:rPr>
          <w:rStyle w:val="Normaltext"/>
          <w:szCs w:val="20"/>
        </w:rPr>
        <w:t xml:space="preserve">1.2. </w:t>
      </w:r>
      <w:r w:rsidR="00D41881" w:rsidRPr="00A16D4E">
        <w:rPr>
          <w:rStyle w:val="Normaltext"/>
          <w:szCs w:val="20"/>
        </w:rPr>
        <w:t>Под справочной системой (далее</w:t>
      </w:r>
      <w:r w:rsidRPr="00A16D4E">
        <w:rPr>
          <w:rStyle w:val="Normaltext"/>
          <w:szCs w:val="20"/>
        </w:rPr>
        <w:t xml:space="preserve"> </w:t>
      </w:r>
      <w:r w:rsidR="00D41881" w:rsidRPr="00A16D4E">
        <w:rPr>
          <w:rStyle w:val="Normaltext"/>
          <w:szCs w:val="20"/>
        </w:rPr>
        <w:t>-</w:t>
      </w:r>
      <w:r w:rsidRPr="00A16D4E">
        <w:rPr>
          <w:rStyle w:val="Normaltext"/>
          <w:szCs w:val="20"/>
        </w:rPr>
        <w:t xml:space="preserve"> </w:t>
      </w:r>
      <w:r w:rsidR="00D41881" w:rsidRPr="00A16D4E">
        <w:rPr>
          <w:rStyle w:val="Normaltext"/>
          <w:szCs w:val="20"/>
        </w:rPr>
        <w:t>CС) в настоящем Договоре понимается многофункциональная справочно-экспертная система</w:t>
      </w:r>
      <w:r w:rsidR="00D41881" w:rsidRPr="00A16D4E">
        <w:rPr>
          <w:rStyle w:val="Normaltext"/>
          <w:b/>
          <w:bCs/>
          <w:szCs w:val="20"/>
        </w:rPr>
        <w:t xml:space="preserve">, </w:t>
      </w:r>
      <w:r w:rsidR="00D41881" w:rsidRPr="00A16D4E">
        <w:rPr>
          <w:rStyle w:val="Normaltext"/>
          <w:szCs w:val="20"/>
        </w:rPr>
        <w:t>предназначенная для предоставления подробной информации в сфере  отдельной отрасли права,  указанной в «Спецификации на CС», доступ к которой осуществляется через телекоммуникационную сеть общего пользования -</w:t>
      </w:r>
      <w:r w:rsidRPr="00A16D4E">
        <w:rPr>
          <w:rStyle w:val="Normaltext"/>
          <w:szCs w:val="20"/>
        </w:rPr>
        <w:t xml:space="preserve"> </w:t>
      </w:r>
      <w:r w:rsidR="00D41881" w:rsidRPr="00A16D4E">
        <w:rPr>
          <w:rStyle w:val="Normaltext"/>
          <w:szCs w:val="20"/>
        </w:rPr>
        <w:t>Интернет</w:t>
      </w:r>
      <w:r w:rsidR="00D41881" w:rsidRPr="00A16D4E">
        <w:rPr>
          <w:sz w:val="20"/>
          <w:szCs w:val="20"/>
        </w:rPr>
        <w:t xml:space="preserve"> и находится в Едином реестре российских программ для электронных </w:t>
      </w:r>
      <w:bookmarkStart w:id="1" w:name="_GoBack"/>
      <w:r w:rsidR="00D41881" w:rsidRPr="00A16D4E">
        <w:rPr>
          <w:sz w:val="20"/>
          <w:szCs w:val="20"/>
        </w:rPr>
        <w:t>вычислительных машин и баз данных (далее – Реестр).</w:t>
      </w:r>
    </w:p>
    <w:p w:rsidR="00BA3177" w:rsidRPr="00A16D4E" w:rsidRDefault="00BA3177" w:rsidP="00BA3177">
      <w:pPr>
        <w:pStyle w:val="ParagraphStyle"/>
        <w:keepLines/>
        <w:jc w:val="both"/>
        <w:outlineLvl w:val="2"/>
        <w:rPr>
          <w:sz w:val="20"/>
          <w:szCs w:val="20"/>
        </w:rPr>
      </w:pPr>
      <w:r w:rsidRPr="00A16D4E">
        <w:rPr>
          <w:sz w:val="20"/>
          <w:szCs w:val="20"/>
        </w:rPr>
        <w:t xml:space="preserve">1.3. </w:t>
      </w:r>
      <w:r w:rsidR="00D41881" w:rsidRPr="00A16D4E">
        <w:rPr>
          <w:sz w:val="20"/>
          <w:szCs w:val="20"/>
        </w:rPr>
        <w:t>Сублицензиат приобретает неисключительные права использования СС в соответствии с его функциональными возможностями, а именно, Сублицензиат имеет право использовать СС исключительно для своей внутренней деятельности, включая следующие способы:</w:t>
      </w:r>
    </w:p>
    <w:p w:rsidR="00BA3177" w:rsidRPr="00A16D4E" w:rsidRDefault="00BA3177" w:rsidP="00BA3177">
      <w:pPr>
        <w:pStyle w:val="ParagraphStyle"/>
        <w:keepLines/>
        <w:jc w:val="both"/>
        <w:outlineLvl w:val="2"/>
        <w:rPr>
          <w:sz w:val="20"/>
          <w:szCs w:val="20"/>
        </w:rPr>
      </w:pPr>
      <w:r w:rsidRPr="00A16D4E">
        <w:rPr>
          <w:sz w:val="20"/>
          <w:szCs w:val="20"/>
        </w:rPr>
        <w:t xml:space="preserve">1.3.1. Подключаться  к СС через сеть </w:t>
      </w:r>
      <w:r w:rsidR="00D41881" w:rsidRPr="00A16D4E">
        <w:rPr>
          <w:sz w:val="20"/>
          <w:szCs w:val="20"/>
        </w:rPr>
        <w:t>Интернет, пользователями СС могут являться только штатные сотрудники (Лицензиат имеет право запросить документы, подтверждающие трудовые правоотношения штатных сотрудников) Сублицензиата</w:t>
      </w:r>
      <w:r w:rsidRPr="00A16D4E">
        <w:rPr>
          <w:sz w:val="20"/>
          <w:szCs w:val="20"/>
        </w:rPr>
        <w:t xml:space="preserve"> – специалисты кадровой службы и HR-специалисты и</w:t>
      </w:r>
      <w:r w:rsidR="00D41881" w:rsidRPr="00A16D4E">
        <w:rPr>
          <w:sz w:val="20"/>
          <w:szCs w:val="20"/>
        </w:rPr>
        <w:t xml:space="preserve"> их количество не должно превышать количества лицензий, указанных в Спецификации на СС, при этом пользователю запрещено передавать кому бы то ни было свою  учетную информацию (пароль и логин для доступа в СС).</w:t>
      </w:r>
    </w:p>
    <w:p w:rsidR="00BA3177" w:rsidRPr="00A16D4E" w:rsidRDefault="00BA3177" w:rsidP="00BA3177">
      <w:pPr>
        <w:pStyle w:val="ParagraphStyle"/>
        <w:keepLines/>
        <w:jc w:val="both"/>
        <w:outlineLvl w:val="2"/>
        <w:rPr>
          <w:rStyle w:val="Normaltext"/>
          <w:szCs w:val="20"/>
        </w:rPr>
      </w:pPr>
      <w:r w:rsidRPr="00A16D4E">
        <w:rPr>
          <w:sz w:val="20"/>
          <w:szCs w:val="20"/>
        </w:rPr>
        <w:t xml:space="preserve">1.3.2. </w:t>
      </w:r>
      <w:r w:rsidR="00D41881" w:rsidRPr="00A16D4E">
        <w:rPr>
          <w:rStyle w:val="Normaltext"/>
          <w:szCs w:val="20"/>
        </w:rPr>
        <w:t xml:space="preserve">Использовать для собственных нужд материалы и информацию, содержащуюся в СС без получения дополнительного согласия Лицензиата либо третьих лиц. Право доступа к СС предоставляется Сублицензиату круглосуточно на все время действия лицензии. </w:t>
      </w:r>
    </w:p>
    <w:p w:rsidR="004709C6" w:rsidRPr="00A16D4E" w:rsidRDefault="00BA3177" w:rsidP="00BA3177">
      <w:pPr>
        <w:pStyle w:val="ParagraphStyle"/>
        <w:keepLines/>
        <w:jc w:val="both"/>
        <w:outlineLvl w:val="2"/>
        <w:rPr>
          <w:sz w:val="20"/>
          <w:szCs w:val="20"/>
        </w:rPr>
      </w:pPr>
      <w:r w:rsidRPr="00A16D4E">
        <w:rPr>
          <w:rStyle w:val="Normaltext"/>
          <w:szCs w:val="20"/>
        </w:rPr>
        <w:t xml:space="preserve">1.4. </w:t>
      </w:r>
      <w:r w:rsidR="00D41881" w:rsidRPr="00A16D4E">
        <w:rPr>
          <w:sz w:val="20"/>
          <w:szCs w:val="20"/>
        </w:rPr>
        <w:t>Неисключительные права использования СС предоставляются Сублицензиату с момента направления последнему по Справочной почте кода доступа к СС и на срок, указанный в «Спецификации на СС» (Приложение №1 к Договору). Лицензиат в течение 3 (Трех) рабочих дней после заключения Договора направляет Сублицензиату по адресу его электронной почты, указанному при регистрации, код доступа  для предоставления права доступа к СС.</w:t>
      </w:r>
    </w:p>
    <w:p w:rsidR="00BA3177" w:rsidRPr="00A16D4E" w:rsidRDefault="00BA3177" w:rsidP="00BA3177">
      <w:pPr>
        <w:pStyle w:val="ParagraphStyle"/>
        <w:keepLines/>
        <w:spacing w:after="60"/>
        <w:jc w:val="both"/>
        <w:outlineLvl w:val="2"/>
        <w:rPr>
          <w:rStyle w:val="Normaltext"/>
          <w:szCs w:val="20"/>
        </w:rPr>
      </w:pPr>
      <w:r w:rsidRPr="00A16D4E">
        <w:rPr>
          <w:rStyle w:val="Normaltext"/>
          <w:szCs w:val="20"/>
        </w:rPr>
        <w:t>1.4.1. Лицензиат в течение 14 (четырнадцати) рабочих дней после отправки электронного письма направляет Сублицензиату дополнительно заказным письмом с уведомлением по адресу Сублицензиата, указанному в разделе 7 Договора, подписанный Лицензиатом УПД. Допустимо вместо почтовых отправлений использовать электронный документооборот.</w:t>
      </w:r>
    </w:p>
    <w:p w:rsidR="00BA3177" w:rsidRPr="00A16D4E" w:rsidRDefault="00BA3177" w:rsidP="00BA3177">
      <w:pPr>
        <w:pStyle w:val="ParagraphStyle"/>
        <w:keepLines/>
        <w:spacing w:after="60"/>
        <w:jc w:val="both"/>
        <w:outlineLvl w:val="2"/>
        <w:rPr>
          <w:rStyle w:val="Normaltext"/>
          <w:szCs w:val="20"/>
        </w:rPr>
      </w:pPr>
      <w:r w:rsidRPr="00A16D4E">
        <w:rPr>
          <w:rStyle w:val="Normaltext"/>
          <w:szCs w:val="20"/>
        </w:rPr>
        <w:t>1.4.2. Сублицензиат в течение 5 (пяти) рабочих дней после получения УПД обязан подписать его со своей стороны и передать его Лицензиату. В случае если в указанный срок Сублицензиат не направит Лицензиату подписанный со своей стороны УПД или мотивированный отказ от его подписания, права считаются переданными, а УПД – подписанным Сублицензиатом.</w:t>
      </w:r>
    </w:p>
    <w:p w:rsidR="00BA3177" w:rsidRPr="00A16D4E" w:rsidRDefault="00BA3177" w:rsidP="00BA3177">
      <w:pPr>
        <w:pStyle w:val="ParagraphStyle"/>
        <w:keepLines/>
        <w:spacing w:after="60"/>
        <w:jc w:val="both"/>
        <w:outlineLvl w:val="2"/>
        <w:rPr>
          <w:rStyle w:val="Normaltext"/>
          <w:szCs w:val="20"/>
        </w:rPr>
      </w:pPr>
      <w:r w:rsidRPr="00A16D4E">
        <w:rPr>
          <w:rStyle w:val="Normaltext"/>
          <w:szCs w:val="20"/>
        </w:rPr>
        <w:t>1.4.3. Стороны по итогам приёмки оформляют акт приёмки товаров, работ, услуг по ф. 0510452. Оформлением данного акта заканчивается приёмка по настоящему Договору. Данный акт в оформленном виде является основанием для оплаты.</w:t>
      </w:r>
    </w:p>
    <w:p w:rsidR="00BA3177" w:rsidRPr="00A16D4E" w:rsidRDefault="00BA3177" w:rsidP="00BA3177">
      <w:pPr>
        <w:pStyle w:val="ParagraphStyle"/>
        <w:keepLines/>
        <w:spacing w:after="60"/>
        <w:jc w:val="both"/>
        <w:outlineLvl w:val="2"/>
        <w:rPr>
          <w:rStyle w:val="Normaltext"/>
          <w:szCs w:val="20"/>
        </w:rPr>
      </w:pPr>
      <w:r w:rsidRPr="00A16D4E">
        <w:rPr>
          <w:rStyle w:val="Normaltext"/>
          <w:szCs w:val="20"/>
        </w:rPr>
        <w:t>1.4.4. Факт продления доступа Сублицензиата к СС, отражённый в информационных системах Лицензиата, признаётся надлежащим способом исполнения обязательств Лицензиатом по настоящему Договору, при этом срок, на который продлевается доступ, должен соответствовать Спецификации.</w:t>
      </w:r>
    </w:p>
    <w:p w:rsidR="00BA3177" w:rsidRPr="00A16D4E" w:rsidRDefault="00BA3177" w:rsidP="00BA3177">
      <w:pPr>
        <w:pStyle w:val="ParagraphStyle"/>
        <w:keepLines/>
        <w:spacing w:after="60"/>
        <w:jc w:val="both"/>
        <w:outlineLvl w:val="2"/>
        <w:rPr>
          <w:sz w:val="20"/>
          <w:szCs w:val="20"/>
        </w:rPr>
      </w:pPr>
      <w:r w:rsidRPr="00A16D4E">
        <w:rPr>
          <w:rStyle w:val="Normaltext"/>
          <w:szCs w:val="20"/>
        </w:rPr>
        <w:t xml:space="preserve">1.5. </w:t>
      </w:r>
      <w:r w:rsidR="00D41881" w:rsidRPr="00A16D4E">
        <w:rPr>
          <w:sz w:val="20"/>
          <w:szCs w:val="20"/>
        </w:rPr>
        <w:t xml:space="preserve">Сублицензиат не </w:t>
      </w:r>
      <w:bookmarkEnd w:id="1"/>
      <w:r w:rsidR="00D41881" w:rsidRPr="00A16D4E">
        <w:rPr>
          <w:sz w:val="20"/>
          <w:szCs w:val="20"/>
        </w:rPr>
        <w:t xml:space="preserve">приобретает каких-либо прав на СС, за исключением оговоренных в настоящем Договоре, а также не имеет право: </w:t>
      </w:r>
    </w:p>
    <w:p w:rsidR="00BA3177" w:rsidRPr="00A16D4E" w:rsidRDefault="00BA3177" w:rsidP="00BA3177">
      <w:pPr>
        <w:pStyle w:val="ParagraphStyle"/>
        <w:keepLines/>
        <w:spacing w:after="60"/>
        <w:jc w:val="both"/>
        <w:outlineLvl w:val="2"/>
        <w:rPr>
          <w:sz w:val="20"/>
          <w:szCs w:val="20"/>
        </w:rPr>
      </w:pPr>
      <w:r w:rsidRPr="00A16D4E">
        <w:rPr>
          <w:sz w:val="20"/>
          <w:szCs w:val="20"/>
        </w:rPr>
        <w:t xml:space="preserve">1.5.1. </w:t>
      </w:r>
      <w:r w:rsidR="00D41881" w:rsidRPr="00A16D4E">
        <w:rPr>
          <w:sz w:val="20"/>
          <w:szCs w:val="20"/>
        </w:rPr>
        <w:t>использовать СС  без предварительного письменного разрешения Лицензиата для создания и публикации электронных справочно-энциклопедических изданий, баз данных, п</w:t>
      </w:r>
      <w:r w:rsidRPr="00A16D4E">
        <w:rPr>
          <w:sz w:val="20"/>
          <w:szCs w:val="20"/>
        </w:rPr>
        <w:t>рограмм для ЭВМ аналогичных СС;</w:t>
      </w:r>
    </w:p>
    <w:p w:rsidR="00BA3177" w:rsidRPr="00A16D4E" w:rsidRDefault="00BA3177" w:rsidP="00BA3177">
      <w:pPr>
        <w:pStyle w:val="ParagraphStyle"/>
        <w:keepLines/>
        <w:spacing w:after="60"/>
        <w:jc w:val="both"/>
        <w:outlineLvl w:val="2"/>
        <w:rPr>
          <w:sz w:val="20"/>
          <w:szCs w:val="20"/>
        </w:rPr>
      </w:pPr>
      <w:r w:rsidRPr="00A16D4E">
        <w:rPr>
          <w:sz w:val="20"/>
          <w:szCs w:val="20"/>
        </w:rPr>
        <w:t xml:space="preserve">1.5.2. </w:t>
      </w:r>
      <w:r w:rsidR="00D41881" w:rsidRPr="00A16D4E">
        <w:rPr>
          <w:sz w:val="20"/>
          <w:szCs w:val="20"/>
        </w:rPr>
        <w:t xml:space="preserve">включать СС  в какие бы то ни было базы </w:t>
      </w:r>
      <w:r w:rsidRPr="00A16D4E">
        <w:rPr>
          <w:sz w:val="20"/>
          <w:szCs w:val="20"/>
        </w:rPr>
        <w:t>данных и/или программы для ЭВМ;</w:t>
      </w:r>
    </w:p>
    <w:p w:rsidR="00BA3177" w:rsidRPr="00A16D4E" w:rsidRDefault="00BA3177" w:rsidP="00BA3177">
      <w:pPr>
        <w:pStyle w:val="ParagraphStyle"/>
        <w:keepLines/>
        <w:spacing w:after="60"/>
        <w:jc w:val="both"/>
        <w:outlineLvl w:val="2"/>
        <w:rPr>
          <w:sz w:val="20"/>
          <w:szCs w:val="20"/>
        </w:rPr>
      </w:pPr>
      <w:r w:rsidRPr="00A16D4E">
        <w:rPr>
          <w:sz w:val="20"/>
          <w:szCs w:val="20"/>
        </w:rPr>
        <w:t xml:space="preserve">1.5.3. </w:t>
      </w:r>
      <w:r w:rsidR="00D41881" w:rsidRPr="00A16D4E">
        <w:rPr>
          <w:sz w:val="20"/>
          <w:szCs w:val="20"/>
        </w:rPr>
        <w:t>распространять СС на возмездной или безвозмездной основе;</w:t>
      </w:r>
    </w:p>
    <w:p w:rsidR="00BA3177" w:rsidRPr="00A16D4E" w:rsidRDefault="00BA3177" w:rsidP="00BA3177">
      <w:pPr>
        <w:pStyle w:val="ParagraphStyle"/>
        <w:keepLines/>
        <w:spacing w:after="60"/>
        <w:jc w:val="both"/>
        <w:outlineLvl w:val="2"/>
        <w:rPr>
          <w:sz w:val="20"/>
          <w:szCs w:val="20"/>
        </w:rPr>
      </w:pPr>
      <w:r w:rsidRPr="00A16D4E">
        <w:rPr>
          <w:sz w:val="20"/>
          <w:szCs w:val="20"/>
        </w:rPr>
        <w:t xml:space="preserve">1.5.4. </w:t>
      </w:r>
      <w:r w:rsidR="00D41881" w:rsidRPr="00A16D4E">
        <w:rPr>
          <w:sz w:val="20"/>
          <w:szCs w:val="20"/>
        </w:rPr>
        <w:t>доводить до всеобщего сведения материалы и информацию, включая авторски</w:t>
      </w:r>
      <w:r w:rsidRPr="00A16D4E">
        <w:rPr>
          <w:sz w:val="20"/>
          <w:szCs w:val="20"/>
        </w:rPr>
        <w:t xml:space="preserve">е произведения, содержащиеся в </w:t>
      </w:r>
      <w:r w:rsidR="00D41881" w:rsidRPr="00A16D4E">
        <w:rPr>
          <w:sz w:val="20"/>
          <w:szCs w:val="20"/>
        </w:rPr>
        <w:t>СС;</w:t>
      </w:r>
    </w:p>
    <w:p w:rsidR="00BA3177" w:rsidRPr="00A16D4E" w:rsidRDefault="00BA3177" w:rsidP="00BA3177">
      <w:pPr>
        <w:pStyle w:val="ParagraphStyle"/>
        <w:keepLines/>
        <w:spacing w:after="60"/>
        <w:jc w:val="both"/>
        <w:outlineLvl w:val="2"/>
        <w:rPr>
          <w:sz w:val="20"/>
          <w:szCs w:val="20"/>
        </w:rPr>
      </w:pPr>
      <w:r w:rsidRPr="00A16D4E">
        <w:rPr>
          <w:sz w:val="20"/>
          <w:szCs w:val="20"/>
        </w:rPr>
        <w:lastRenderedPageBreak/>
        <w:t xml:space="preserve">1.5.5. </w:t>
      </w:r>
      <w:r w:rsidR="00D41881" w:rsidRPr="00A16D4E">
        <w:rPr>
          <w:sz w:val="20"/>
          <w:szCs w:val="20"/>
        </w:rPr>
        <w:t>использовать материалы, включая авторские произведения, а также информацию, полученную в результате использования СС в аудиторской, консалтинговой деятельности, а также в интересах третьих лиц, предоставление таких материалов и информации на возмездной или безвозмездной основе третьим лицам. Сублицензиат обязуется принять и оплатить права использования СС в соответствии с условиями настоящего Договора.</w:t>
      </w:r>
    </w:p>
    <w:p w:rsidR="00BA3177" w:rsidRPr="00A16D4E" w:rsidRDefault="00BA3177" w:rsidP="00BA3177">
      <w:pPr>
        <w:pStyle w:val="ParagraphStyle"/>
        <w:keepLines/>
        <w:spacing w:after="60"/>
        <w:jc w:val="both"/>
        <w:outlineLvl w:val="2"/>
        <w:rPr>
          <w:sz w:val="20"/>
          <w:szCs w:val="20"/>
        </w:rPr>
      </w:pPr>
      <w:r w:rsidRPr="00A16D4E">
        <w:rPr>
          <w:sz w:val="20"/>
          <w:szCs w:val="20"/>
        </w:rPr>
        <w:t xml:space="preserve">1.6. </w:t>
      </w:r>
      <w:r w:rsidR="00D41881" w:rsidRPr="00A16D4E">
        <w:rPr>
          <w:sz w:val="20"/>
          <w:szCs w:val="20"/>
        </w:rPr>
        <w:t>Сублицензиат обязуется принять и оплатить права использования СС в соответствии с условиями настоящего Договора.</w:t>
      </w:r>
    </w:p>
    <w:p w:rsidR="00BA3177" w:rsidRPr="00A16D4E" w:rsidRDefault="00BA3177" w:rsidP="00BA3177">
      <w:pPr>
        <w:pStyle w:val="ParagraphStyle"/>
        <w:keepLines/>
        <w:spacing w:after="60"/>
        <w:jc w:val="both"/>
        <w:outlineLvl w:val="2"/>
        <w:rPr>
          <w:sz w:val="20"/>
          <w:szCs w:val="20"/>
        </w:rPr>
      </w:pPr>
      <w:r w:rsidRPr="00A16D4E">
        <w:rPr>
          <w:sz w:val="20"/>
          <w:szCs w:val="20"/>
        </w:rPr>
        <w:t xml:space="preserve">1.7. </w:t>
      </w:r>
      <w:r w:rsidR="00D41881" w:rsidRPr="00A16D4E">
        <w:rPr>
          <w:sz w:val="20"/>
          <w:szCs w:val="20"/>
        </w:rPr>
        <w:t>Лицензиат гарантирует возможность использования СС в течение срока действия лицензии, указанного в «Спецификации на СС» при усл</w:t>
      </w:r>
      <w:r w:rsidRPr="00A16D4E">
        <w:rPr>
          <w:sz w:val="20"/>
          <w:szCs w:val="20"/>
        </w:rPr>
        <w:t>овии соблюдения Сублицензиатом:</w:t>
      </w:r>
    </w:p>
    <w:p w:rsidR="00BA3177" w:rsidRPr="00A16D4E" w:rsidRDefault="00BA3177" w:rsidP="00BA3177">
      <w:pPr>
        <w:pStyle w:val="ParagraphStyle"/>
        <w:keepLines/>
        <w:spacing w:after="60"/>
        <w:jc w:val="both"/>
        <w:outlineLvl w:val="2"/>
        <w:rPr>
          <w:sz w:val="20"/>
          <w:szCs w:val="20"/>
        </w:rPr>
      </w:pPr>
      <w:r w:rsidRPr="00A16D4E">
        <w:rPr>
          <w:sz w:val="20"/>
          <w:szCs w:val="20"/>
        </w:rPr>
        <w:t xml:space="preserve">1.7.1. </w:t>
      </w:r>
      <w:r w:rsidR="00D41881" w:rsidRPr="00A16D4E">
        <w:rPr>
          <w:sz w:val="20"/>
          <w:szCs w:val="20"/>
        </w:rPr>
        <w:t>технических требований к характеристикам оборудования и программному обеспечению, размещенных на сайт</w:t>
      </w:r>
      <w:r w:rsidRPr="00A16D4E">
        <w:rPr>
          <w:sz w:val="20"/>
          <w:szCs w:val="20"/>
        </w:rPr>
        <w:t xml:space="preserve">е СС в соответствующем разделе </w:t>
      </w:r>
    </w:p>
    <w:p w:rsidR="004709C6" w:rsidRPr="00A16D4E" w:rsidRDefault="00BA3177" w:rsidP="00BA3177">
      <w:pPr>
        <w:pStyle w:val="ParagraphStyle"/>
        <w:keepLines/>
        <w:spacing w:after="60"/>
        <w:jc w:val="both"/>
        <w:outlineLvl w:val="2"/>
        <w:rPr>
          <w:sz w:val="20"/>
          <w:szCs w:val="20"/>
        </w:rPr>
      </w:pPr>
      <w:r w:rsidRPr="00A16D4E">
        <w:rPr>
          <w:sz w:val="20"/>
          <w:szCs w:val="20"/>
        </w:rPr>
        <w:t xml:space="preserve">1.7.2. </w:t>
      </w:r>
      <w:r w:rsidR="00D41881" w:rsidRPr="00A16D4E">
        <w:rPr>
          <w:sz w:val="20"/>
          <w:szCs w:val="20"/>
        </w:rPr>
        <w:t>требований и условий/правил использования как всех, так и отдельных разделов СС, размещенных на сайте СС.</w:t>
      </w:r>
    </w:p>
    <w:p w:rsidR="004709C6" w:rsidRPr="00A16D4E" w:rsidRDefault="00D41881" w:rsidP="00BA3177">
      <w:pPr>
        <w:pStyle w:val="ParagraphStyle"/>
        <w:keepNext/>
        <w:numPr>
          <w:ilvl w:val="0"/>
          <w:numId w:val="4"/>
        </w:numPr>
        <w:spacing w:line="288" w:lineRule="auto"/>
        <w:ind w:left="360" w:hanging="360"/>
        <w:jc w:val="center"/>
        <w:outlineLvl w:val="0"/>
        <w:rPr>
          <w:rStyle w:val="Heading"/>
          <w:b w:val="0"/>
        </w:rPr>
      </w:pPr>
      <w:bookmarkStart w:id="2" w:name="_Toc510612356"/>
      <w:r w:rsidRPr="00A16D4E">
        <w:rPr>
          <w:rStyle w:val="Heading"/>
        </w:rPr>
        <w:t>ЦЕНА ДОГОВОРА И ПОРЯДОК ОПЛАТЫ</w:t>
      </w:r>
      <w:bookmarkEnd w:id="2"/>
    </w:p>
    <w:p w:rsidR="00BA3177" w:rsidRPr="00A16D4E" w:rsidRDefault="00BA3177" w:rsidP="00BA3177">
      <w:pPr>
        <w:tabs>
          <w:tab w:val="left" w:pos="567"/>
        </w:tabs>
        <w:jc w:val="both"/>
        <w:rPr>
          <w:sz w:val="20"/>
          <w:szCs w:val="20"/>
        </w:rPr>
      </w:pPr>
      <w:r w:rsidRPr="00A16D4E">
        <w:rPr>
          <w:sz w:val="20"/>
          <w:szCs w:val="20"/>
        </w:rPr>
        <w:t xml:space="preserve">2.1. </w:t>
      </w:r>
      <w:r w:rsidR="00D41881" w:rsidRPr="00A16D4E">
        <w:rPr>
          <w:sz w:val="20"/>
          <w:szCs w:val="20"/>
        </w:rPr>
        <w:t xml:space="preserve">Цена Договора (вознаграждение за право использования СС) указана в «Спецификации на СС» (Приложение 1) и составляет </w:t>
      </w:r>
      <w:r w:rsidRPr="00A16D4E">
        <w:rPr>
          <w:sz w:val="16"/>
          <w:szCs w:val="16"/>
        </w:rPr>
        <w:t>__________________________________________</w:t>
      </w:r>
      <w:r w:rsidR="00D41881" w:rsidRPr="00A16D4E">
        <w:rPr>
          <w:sz w:val="16"/>
          <w:szCs w:val="16"/>
        </w:rPr>
        <w:t xml:space="preserve">. </w:t>
      </w:r>
      <w:r w:rsidR="00D41881" w:rsidRPr="00A16D4E">
        <w:rPr>
          <w:sz w:val="20"/>
          <w:szCs w:val="20"/>
        </w:rPr>
        <w:t>Вознаграждение за право использования СС, находящейся в Реестре, не облагается НДС в соответствии с пп. 26 п.2 ст.149  НК РФ.</w:t>
      </w:r>
    </w:p>
    <w:p w:rsidR="00BA3177" w:rsidRPr="00A16D4E" w:rsidRDefault="00BA3177" w:rsidP="00BA3177">
      <w:pPr>
        <w:tabs>
          <w:tab w:val="left" w:pos="567"/>
        </w:tabs>
        <w:jc w:val="both"/>
        <w:rPr>
          <w:sz w:val="20"/>
          <w:szCs w:val="20"/>
        </w:rPr>
      </w:pPr>
      <w:r w:rsidRPr="00A16D4E">
        <w:rPr>
          <w:sz w:val="20"/>
          <w:szCs w:val="20"/>
        </w:rPr>
        <w:t xml:space="preserve">2.2. </w:t>
      </w:r>
      <w:r w:rsidR="00D41881" w:rsidRPr="00A16D4E">
        <w:rPr>
          <w:sz w:val="20"/>
          <w:szCs w:val="20"/>
        </w:rPr>
        <w:t>Цена Договора является твердой и определена  на весь срок исполнения Договора.</w:t>
      </w:r>
    </w:p>
    <w:p w:rsidR="004709C6" w:rsidRPr="00A16D4E" w:rsidRDefault="00BA3177" w:rsidP="00BA3177">
      <w:pPr>
        <w:tabs>
          <w:tab w:val="left" w:pos="567"/>
        </w:tabs>
        <w:jc w:val="both"/>
        <w:rPr>
          <w:sz w:val="20"/>
          <w:szCs w:val="20"/>
        </w:rPr>
      </w:pPr>
      <w:r w:rsidRPr="00A16D4E">
        <w:rPr>
          <w:sz w:val="20"/>
          <w:szCs w:val="20"/>
        </w:rPr>
        <w:t xml:space="preserve">2.3. </w:t>
      </w:r>
      <w:r w:rsidR="00D41881" w:rsidRPr="00A16D4E">
        <w:rPr>
          <w:sz w:val="20"/>
          <w:szCs w:val="20"/>
        </w:rPr>
        <w:t>Оплата производится на основании графика платежей, указ</w:t>
      </w:r>
      <w:r w:rsidRPr="00A16D4E">
        <w:rPr>
          <w:sz w:val="20"/>
          <w:szCs w:val="20"/>
        </w:rPr>
        <w:t xml:space="preserve">анного в «Спецификации на СС», </w:t>
      </w:r>
      <w:r w:rsidR="00D41881" w:rsidRPr="00A16D4E">
        <w:rPr>
          <w:sz w:val="20"/>
          <w:szCs w:val="20"/>
        </w:rPr>
        <w:t>путем перечисления денежных средств на расчетный счет Лицензиата, при этом Сублицензиат имеет право досрочно</w:t>
      </w:r>
      <w:r w:rsidRPr="00A16D4E">
        <w:rPr>
          <w:sz w:val="20"/>
          <w:szCs w:val="20"/>
        </w:rPr>
        <w:t xml:space="preserve"> оплатить Лицензиату всю цену </w:t>
      </w:r>
      <w:r w:rsidR="00D41881" w:rsidRPr="00A16D4E">
        <w:rPr>
          <w:sz w:val="20"/>
          <w:szCs w:val="20"/>
        </w:rPr>
        <w:t>Договора.</w:t>
      </w:r>
    </w:p>
    <w:p w:rsidR="00BA3177" w:rsidRPr="00A16D4E" w:rsidRDefault="00BA3177" w:rsidP="00BA3177">
      <w:pPr>
        <w:tabs>
          <w:tab w:val="left" w:pos="567"/>
        </w:tabs>
        <w:jc w:val="both"/>
        <w:rPr>
          <w:sz w:val="20"/>
          <w:szCs w:val="20"/>
        </w:rPr>
      </w:pPr>
      <w:r w:rsidRPr="00A16D4E">
        <w:rPr>
          <w:sz w:val="20"/>
          <w:szCs w:val="20"/>
        </w:rPr>
        <w:t>2.4. Цена Договора включает в себя все расходы Лицензиата по исполнению обязательств по настоящему Договору.</w:t>
      </w:r>
    </w:p>
    <w:p w:rsidR="00BA3177" w:rsidRPr="00A16D4E" w:rsidRDefault="00BA3177" w:rsidP="00BA3177">
      <w:pPr>
        <w:tabs>
          <w:tab w:val="left" w:pos="567"/>
        </w:tabs>
        <w:jc w:val="both"/>
        <w:rPr>
          <w:sz w:val="20"/>
          <w:szCs w:val="20"/>
        </w:rPr>
      </w:pPr>
      <w:r w:rsidRPr="00A16D4E">
        <w:rPr>
          <w:sz w:val="20"/>
          <w:szCs w:val="20"/>
        </w:rPr>
        <w:t>2.5. Оплата по Договору производится в течение 7 (семи) рабочих дней с даты подписания Сублицензиатом документа о приёмке (УПД, а также оформленного акта приёмки товаров, работ, услуг по ф. 0510452). Авансирование по настоящему Договору не предусмотрено, оплата по Договору осуществляется после исполнения обязательств Лицензиатом по настоящему Договору, при этом фактом исполнения обязательств является предоставление Лицензиатом кода доступа к СС на срок, указанный в Спецификации, что должно отражаться фактом продления периода, на который предоставляется доступ к СС (расширение прав Сублицензиата на программное обеспечение). Сам срок использования Сублицензиатом СС определён в настоящем Договоре более поздним периодом в связи с тем, что у Сублицензиата сохраняются права использования СС по предшествующим заключенным с Лицензиатом договорам.</w:t>
      </w:r>
    </w:p>
    <w:p w:rsidR="00BA3177" w:rsidRDefault="00BA3177" w:rsidP="00BA3177">
      <w:pPr>
        <w:tabs>
          <w:tab w:val="left" w:pos="567"/>
        </w:tabs>
        <w:jc w:val="both"/>
        <w:rPr>
          <w:sz w:val="20"/>
          <w:szCs w:val="20"/>
        </w:rPr>
      </w:pPr>
      <w:r w:rsidRPr="00A16D4E">
        <w:rPr>
          <w:sz w:val="20"/>
          <w:szCs w:val="20"/>
        </w:rPr>
        <w:t>2.6. Источник финансирования: приносящая доход деятельность (собственные доходы учреждения).</w:t>
      </w:r>
    </w:p>
    <w:p w:rsidR="004709C6" w:rsidRDefault="004709C6">
      <w:pPr>
        <w:tabs>
          <w:tab w:val="left" w:pos="567"/>
        </w:tabs>
        <w:spacing w:line="276" w:lineRule="auto"/>
        <w:jc w:val="both"/>
        <w:rPr>
          <w:sz w:val="20"/>
          <w:szCs w:val="20"/>
        </w:rPr>
      </w:pPr>
    </w:p>
    <w:p w:rsidR="004709C6" w:rsidRDefault="00D41881" w:rsidP="00E01ADE">
      <w:pPr>
        <w:pStyle w:val="ParagraphStyle"/>
        <w:keepNext/>
        <w:numPr>
          <w:ilvl w:val="0"/>
          <w:numId w:val="4"/>
        </w:numPr>
        <w:spacing w:line="288" w:lineRule="auto"/>
        <w:ind w:left="360" w:hanging="360"/>
        <w:jc w:val="center"/>
        <w:outlineLvl w:val="0"/>
        <w:rPr>
          <w:b/>
          <w:bCs/>
          <w:sz w:val="20"/>
          <w:szCs w:val="20"/>
        </w:rPr>
      </w:pPr>
      <w:r>
        <w:rPr>
          <w:rStyle w:val="Heading"/>
          <w:bCs/>
          <w:szCs w:val="20"/>
        </w:rPr>
        <w:t xml:space="preserve">ЗАЩИТА В </w:t>
      </w:r>
      <w:r w:rsidRPr="00E01ADE">
        <w:rPr>
          <w:rStyle w:val="Heading"/>
        </w:rPr>
        <w:t>СЛУЧАЕ</w:t>
      </w:r>
      <w:r>
        <w:rPr>
          <w:rStyle w:val="Heading"/>
          <w:bCs/>
          <w:szCs w:val="20"/>
        </w:rPr>
        <w:t xml:space="preserve"> НАРУШЕНИЙ ИНТЕЛЛЕКТУАЛЬНЫХ ПРАВ ТРЕТЬИХ ЛИЦ</w:t>
      </w:r>
    </w:p>
    <w:p w:rsidR="00E01ADE" w:rsidRPr="00A16D4E" w:rsidRDefault="00E01ADE" w:rsidP="00E01ADE">
      <w:pPr>
        <w:pStyle w:val="a3"/>
        <w:spacing w:after="0" w:afterAutospacing="0"/>
      </w:pPr>
      <w:r w:rsidRPr="00A16D4E">
        <w:t xml:space="preserve">3.1. </w:t>
      </w:r>
      <w:r w:rsidR="00D41881" w:rsidRPr="00A16D4E">
        <w:t>Лицензиат будет защищать интересы Сублицензиата в случае предъявления к нему третьим лицом претензии о том, что использование им СС нарушает интеллектуальные права данных лиц.</w:t>
      </w:r>
    </w:p>
    <w:p w:rsidR="00E01ADE" w:rsidRPr="00A16D4E" w:rsidRDefault="00E01ADE" w:rsidP="00E01ADE">
      <w:pPr>
        <w:pStyle w:val="a3"/>
        <w:spacing w:after="0" w:afterAutospacing="0"/>
      </w:pPr>
      <w:r w:rsidRPr="00A16D4E">
        <w:t xml:space="preserve">3.2. </w:t>
      </w:r>
      <w:r w:rsidR="00D41881" w:rsidRPr="00A16D4E">
        <w:t>В случае предъявления претензии Сублицензиат должен незамедлительно письменно уведомить об этом Лицензиата.</w:t>
      </w:r>
    </w:p>
    <w:p w:rsidR="00E01ADE" w:rsidRPr="00A16D4E" w:rsidRDefault="00E01ADE" w:rsidP="00E01ADE">
      <w:pPr>
        <w:pStyle w:val="a3"/>
        <w:spacing w:after="0" w:afterAutospacing="0"/>
      </w:pPr>
      <w:r w:rsidRPr="00A16D4E">
        <w:t xml:space="preserve">3.3. </w:t>
      </w:r>
      <w:r w:rsidR="00D41881" w:rsidRPr="00A16D4E">
        <w:t>Обязательства Лицензиата не распространяются на случаи нарушения Сублицензиатом условий использования СС, предусмотренных настоящим Договором и действующим законодательством.</w:t>
      </w:r>
    </w:p>
    <w:p w:rsidR="00E01ADE" w:rsidRPr="00A16D4E" w:rsidRDefault="00E01ADE" w:rsidP="00E01ADE">
      <w:pPr>
        <w:pStyle w:val="a3"/>
        <w:spacing w:after="0" w:afterAutospacing="0"/>
        <w:rPr>
          <w:sz w:val="8"/>
        </w:rPr>
      </w:pPr>
    </w:p>
    <w:p w:rsidR="004709C6" w:rsidRPr="00A16D4E" w:rsidRDefault="00D41881" w:rsidP="00E01ADE">
      <w:pPr>
        <w:pStyle w:val="ParagraphStyle"/>
        <w:keepNext/>
        <w:numPr>
          <w:ilvl w:val="0"/>
          <w:numId w:val="4"/>
        </w:numPr>
        <w:spacing w:line="288" w:lineRule="auto"/>
        <w:ind w:left="360" w:hanging="360"/>
        <w:jc w:val="center"/>
        <w:outlineLvl w:val="0"/>
        <w:rPr>
          <w:b/>
          <w:bCs/>
          <w:sz w:val="20"/>
          <w:szCs w:val="20"/>
        </w:rPr>
      </w:pPr>
      <w:bookmarkStart w:id="3" w:name="_Toc510612359"/>
      <w:r w:rsidRPr="00A16D4E">
        <w:rPr>
          <w:rStyle w:val="Heading"/>
          <w:bCs/>
          <w:szCs w:val="20"/>
        </w:rPr>
        <w:t xml:space="preserve">ОТВЕТСТВЕННОСТЬ СТОРОН </w:t>
      </w:r>
      <w:bookmarkEnd w:id="3"/>
      <w:r w:rsidRPr="00A16D4E">
        <w:rPr>
          <w:rStyle w:val="Heading"/>
          <w:bCs/>
          <w:szCs w:val="20"/>
        </w:rPr>
        <w:t>И ПОРЯДОК РАССМОТРЕНИЯ СПОРОВ</w:t>
      </w:r>
    </w:p>
    <w:p w:rsidR="00E01ADE" w:rsidRPr="00A16D4E" w:rsidRDefault="00E01ADE" w:rsidP="00E01ADE">
      <w:pPr>
        <w:jc w:val="both"/>
        <w:rPr>
          <w:sz w:val="20"/>
          <w:szCs w:val="20"/>
          <w:lang w:eastAsia="en-US"/>
        </w:rPr>
      </w:pPr>
      <w:r w:rsidRPr="00A16D4E">
        <w:rPr>
          <w:sz w:val="20"/>
          <w:szCs w:val="20"/>
          <w:lang w:eastAsia="en-US"/>
        </w:rPr>
        <w:t xml:space="preserve">4.1. </w:t>
      </w:r>
      <w:r w:rsidR="00D41881" w:rsidRPr="00A16D4E">
        <w:rPr>
          <w:sz w:val="20"/>
          <w:szCs w:val="20"/>
          <w:lang w:eastAsia="en-US"/>
        </w:rPr>
        <w:t>За неисполнение или ненадлежащее исполнение обязательств по настоя</w:t>
      </w:r>
      <w:r w:rsidRPr="00A16D4E">
        <w:rPr>
          <w:sz w:val="20"/>
          <w:szCs w:val="20"/>
          <w:lang w:eastAsia="en-US"/>
        </w:rPr>
        <w:t xml:space="preserve">щему Контракту  Стороны несут </w:t>
      </w:r>
      <w:r w:rsidR="00D41881" w:rsidRPr="00A16D4E">
        <w:rPr>
          <w:sz w:val="20"/>
          <w:szCs w:val="20"/>
          <w:lang w:eastAsia="en-US"/>
        </w:rPr>
        <w:t>ответственность в соответствии с условиями настоящего  Контракта  и д</w:t>
      </w:r>
      <w:r w:rsidR="00D41881" w:rsidRPr="00A16D4E">
        <w:rPr>
          <w:sz w:val="20"/>
          <w:szCs w:val="20"/>
        </w:rPr>
        <w:t>ействующим законодательством РФ</w:t>
      </w:r>
      <w:r w:rsidRPr="00A16D4E">
        <w:rPr>
          <w:sz w:val="20"/>
          <w:szCs w:val="20"/>
          <w:lang w:eastAsia="en-US"/>
        </w:rPr>
        <w:t xml:space="preserve">. </w:t>
      </w:r>
      <w:r w:rsidR="00D41881" w:rsidRPr="00A16D4E">
        <w:rPr>
          <w:sz w:val="20"/>
          <w:szCs w:val="20"/>
          <w:lang w:eastAsia="en-US"/>
        </w:rPr>
        <w:t>В случае нарушения Сублицензиатом условий настоящего Контракта, в том числе, но не ограничиваясь, нарушением условий п.п.</w:t>
      </w:r>
      <w:r w:rsidRPr="00A16D4E">
        <w:rPr>
          <w:sz w:val="20"/>
          <w:szCs w:val="20"/>
          <w:lang w:eastAsia="en-US"/>
        </w:rPr>
        <w:t xml:space="preserve"> </w:t>
      </w:r>
      <w:r w:rsidR="00D41881" w:rsidRPr="00A16D4E">
        <w:rPr>
          <w:sz w:val="20"/>
          <w:szCs w:val="20"/>
          <w:lang w:eastAsia="en-US"/>
        </w:rPr>
        <w:t>1.5.</w:t>
      </w:r>
      <w:r w:rsidRPr="00A16D4E">
        <w:rPr>
          <w:sz w:val="20"/>
          <w:szCs w:val="20"/>
          <w:lang w:eastAsia="en-US"/>
        </w:rPr>
        <w:t xml:space="preserve"> и 1.7. настоящего Контракта, </w:t>
      </w:r>
      <w:r w:rsidR="00D41881" w:rsidRPr="00A16D4E">
        <w:rPr>
          <w:sz w:val="20"/>
          <w:szCs w:val="20"/>
          <w:lang w:eastAsia="en-US"/>
        </w:rPr>
        <w:t>Лицензиат вправе применять способы защиты и меры ответственности, предусмотренные действующим законодательством РФ, в том числе Лицензиат оставляет за собой по своему собственному усмотрению, а также при получении информации от третьих лиц о нарушении Сублицензиатом условий настоящего Контракта приостанавливать, ограничивать или прекращать доступ Сублицензиата  ко вс</w:t>
      </w:r>
      <w:r w:rsidRPr="00A16D4E">
        <w:rPr>
          <w:sz w:val="20"/>
          <w:szCs w:val="20"/>
          <w:lang w:eastAsia="en-US"/>
        </w:rPr>
        <w:t xml:space="preserve">ем или к любому из разделов СС </w:t>
      </w:r>
      <w:r w:rsidR="00D41881" w:rsidRPr="00A16D4E">
        <w:rPr>
          <w:sz w:val="20"/>
          <w:szCs w:val="20"/>
          <w:lang w:eastAsia="en-US"/>
        </w:rPr>
        <w:t>в любое время по любой причине или без объяснения причин, с предварительным уведомлением или без такового, не отвечая за любой вред, который может быть при</w:t>
      </w:r>
      <w:r w:rsidRPr="00A16D4E">
        <w:rPr>
          <w:sz w:val="20"/>
          <w:szCs w:val="20"/>
          <w:lang w:eastAsia="en-US"/>
        </w:rPr>
        <w:t>чинен таким действием. В случае</w:t>
      </w:r>
      <w:r w:rsidR="00D41881" w:rsidRPr="00A16D4E">
        <w:rPr>
          <w:sz w:val="20"/>
          <w:szCs w:val="20"/>
          <w:lang w:eastAsia="en-US"/>
        </w:rPr>
        <w:t xml:space="preserve"> если Сублицензиат не устранит нарушения в течение одного дня в случае  направления ему уведомления о нарушении или повторно нарушит условия н</w:t>
      </w:r>
      <w:r w:rsidRPr="00A16D4E">
        <w:rPr>
          <w:sz w:val="20"/>
          <w:szCs w:val="20"/>
          <w:lang w:eastAsia="en-US"/>
        </w:rPr>
        <w:t xml:space="preserve">астоящего Контракта, Лицензиат </w:t>
      </w:r>
      <w:r w:rsidR="00D41881" w:rsidRPr="00A16D4E">
        <w:rPr>
          <w:sz w:val="20"/>
          <w:szCs w:val="20"/>
          <w:lang w:eastAsia="en-US"/>
        </w:rPr>
        <w:t>имеет право заблокировать доступ Сублицензиата к СС.</w:t>
      </w:r>
    </w:p>
    <w:p w:rsidR="00E01ADE" w:rsidRPr="00A16D4E" w:rsidRDefault="00E01ADE" w:rsidP="00E01ADE">
      <w:pPr>
        <w:jc w:val="both"/>
        <w:rPr>
          <w:sz w:val="20"/>
          <w:szCs w:val="20"/>
          <w:lang w:eastAsia="en-US"/>
        </w:rPr>
      </w:pPr>
      <w:r w:rsidRPr="00A16D4E">
        <w:rPr>
          <w:sz w:val="20"/>
          <w:szCs w:val="20"/>
          <w:lang w:eastAsia="en-US"/>
        </w:rPr>
        <w:t xml:space="preserve">4.2. </w:t>
      </w:r>
      <w:r w:rsidR="00D41881" w:rsidRPr="00A16D4E">
        <w:rPr>
          <w:sz w:val="20"/>
          <w:szCs w:val="20"/>
          <w:lang w:eastAsia="en-US"/>
        </w:rPr>
        <w:t>В случае просрочки исполнения Сторонами своих обязательств, предусмотренных настоящим Договором, Сторона вправе потребовать уплаты пени с другой Стороны, а именно: виновная Сторона выплачивает другой Стороне пени в размере 0,1 процента от цены настоящего Договора за каждый день просрочки.</w:t>
      </w:r>
    </w:p>
    <w:p w:rsidR="00E01ADE" w:rsidRPr="00A16D4E" w:rsidRDefault="00E01ADE" w:rsidP="00E01ADE">
      <w:pPr>
        <w:jc w:val="both"/>
        <w:rPr>
          <w:sz w:val="20"/>
          <w:szCs w:val="20"/>
          <w:lang w:eastAsia="en-US"/>
        </w:rPr>
      </w:pPr>
      <w:r w:rsidRPr="00A16D4E">
        <w:rPr>
          <w:sz w:val="20"/>
          <w:szCs w:val="20"/>
          <w:lang w:eastAsia="en-US"/>
        </w:rPr>
        <w:t xml:space="preserve">4.3. </w:t>
      </w:r>
      <w:r w:rsidR="00D41881" w:rsidRPr="00A16D4E">
        <w:rPr>
          <w:sz w:val="20"/>
          <w:szCs w:val="20"/>
          <w:lang w:eastAsia="en-US"/>
        </w:rPr>
        <w:t>Уплата Стороной неустойки (штрафа, пеней) не освобождает её от исполнения обязательств по Договору.</w:t>
      </w:r>
    </w:p>
    <w:p w:rsidR="00E01ADE" w:rsidRPr="00A16D4E" w:rsidRDefault="00E01ADE" w:rsidP="00E01ADE">
      <w:pPr>
        <w:jc w:val="both"/>
        <w:rPr>
          <w:sz w:val="20"/>
          <w:szCs w:val="20"/>
          <w:lang w:eastAsia="en-US"/>
        </w:rPr>
      </w:pPr>
      <w:r w:rsidRPr="00A16D4E">
        <w:rPr>
          <w:sz w:val="20"/>
          <w:szCs w:val="20"/>
          <w:lang w:eastAsia="en-US"/>
        </w:rPr>
        <w:t xml:space="preserve">4.4. </w:t>
      </w:r>
      <w:r w:rsidR="00D41881" w:rsidRPr="00A16D4E">
        <w:rPr>
          <w:sz w:val="20"/>
          <w:szCs w:val="20"/>
          <w:lang w:eastAsia="en-US"/>
        </w:rPr>
        <w:t>При возникновении споров по настоящему Договору обязательным является предъявление претензии, срок рассмотрения которой устанавливается в 10 (десять) рабочих дней с даты ее вручения другой Стороне.</w:t>
      </w:r>
    </w:p>
    <w:p w:rsidR="00E01ADE" w:rsidRPr="00A16D4E" w:rsidRDefault="00E01ADE" w:rsidP="00E01ADE">
      <w:pPr>
        <w:jc w:val="both"/>
        <w:rPr>
          <w:sz w:val="20"/>
          <w:szCs w:val="20"/>
          <w:lang w:eastAsia="en-US"/>
        </w:rPr>
      </w:pPr>
      <w:r w:rsidRPr="00A16D4E">
        <w:rPr>
          <w:sz w:val="20"/>
          <w:szCs w:val="20"/>
          <w:lang w:eastAsia="en-US"/>
        </w:rPr>
        <w:t xml:space="preserve">4.5. </w:t>
      </w:r>
      <w:r w:rsidR="00D41881" w:rsidRPr="00A16D4E">
        <w:rPr>
          <w:sz w:val="20"/>
          <w:szCs w:val="20"/>
          <w:lang w:eastAsia="en-US"/>
        </w:rPr>
        <w:t>Претензия и отзыв на нее вручаются либо под расписку, либо почтовым отправле</w:t>
      </w:r>
      <w:r w:rsidRPr="00A16D4E">
        <w:rPr>
          <w:sz w:val="20"/>
          <w:szCs w:val="20"/>
          <w:lang w:eastAsia="en-US"/>
        </w:rPr>
        <w:t>нием с уведомлением о вручении.</w:t>
      </w:r>
    </w:p>
    <w:p w:rsidR="00E01ADE" w:rsidRPr="00A16D4E" w:rsidRDefault="00E01ADE" w:rsidP="00E01ADE">
      <w:pPr>
        <w:jc w:val="both"/>
        <w:rPr>
          <w:sz w:val="20"/>
          <w:szCs w:val="20"/>
          <w:lang w:eastAsia="en-US"/>
        </w:rPr>
      </w:pPr>
      <w:r w:rsidRPr="00A16D4E">
        <w:rPr>
          <w:sz w:val="20"/>
          <w:szCs w:val="20"/>
          <w:lang w:eastAsia="en-US"/>
        </w:rPr>
        <w:t xml:space="preserve">4.6. </w:t>
      </w:r>
      <w:r w:rsidR="00D41881" w:rsidRPr="00A16D4E">
        <w:rPr>
          <w:sz w:val="20"/>
          <w:szCs w:val="20"/>
          <w:lang w:eastAsia="en-US"/>
        </w:rPr>
        <w:t>В случае невозможности урегулирования споров и разногласий в претензионном порядке, Стороны вправе передать их на рассмотрение по месту нахождения Лицензиата.</w:t>
      </w:r>
    </w:p>
    <w:p w:rsidR="00E01ADE" w:rsidRPr="00A16D4E" w:rsidRDefault="00E01ADE" w:rsidP="00E01ADE">
      <w:pPr>
        <w:jc w:val="both"/>
        <w:rPr>
          <w:sz w:val="20"/>
          <w:szCs w:val="20"/>
          <w:lang w:eastAsia="en-US"/>
        </w:rPr>
      </w:pPr>
    </w:p>
    <w:p w:rsidR="004709C6" w:rsidRPr="00A16D4E" w:rsidRDefault="00D41881" w:rsidP="00E01ADE">
      <w:pPr>
        <w:pStyle w:val="ParagraphStyle"/>
        <w:keepNext/>
        <w:numPr>
          <w:ilvl w:val="0"/>
          <w:numId w:val="4"/>
        </w:numPr>
        <w:spacing w:line="288" w:lineRule="auto"/>
        <w:ind w:left="360" w:hanging="360"/>
        <w:jc w:val="center"/>
        <w:outlineLvl w:val="0"/>
        <w:rPr>
          <w:b/>
          <w:bCs/>
          <w:sz w:val="20"/>
          <w:szCs w:val="20"/>
        </w:rPr>
      </w:pPr>
      <w:r w:rsidRPr="00A16D4E">
        <w:rPr>
          <w:rStyle w:val="Heading"/>
          <w:bCs/>
          <w:szCs w:val="20"/>
        </w:rPr>
        <w:t>КОНФИДЕНЦИАЛЬНОСТЬ</w:t>
      </w:r>
    </w:p>
    <w:p w:rsidR="004709C6" w:rsidRPr="00A16D4E" w:rsidRDefault="00E01ADE" w:rsidP="00E01ADE">
      <w:pPr>
        <w:pStyle w:val="a3"/>
        <w:spacing w:after="0" w:afterAutospacing="0"/>
      </w:pPr>
      <w:r w:rsidRPr="00A16D4E">
        <w:t xml:space="preserve">5.1. </w:t>
      </w:r>
      <w:r w:rsidR="00D41881" w:rsidRPr="00A16D4E">
        <w:t>Стороны обязуются не разглашать конфиденциальную информацию и не использовать ее, кроме как в целях исполнения обязательств по настоящему Договору.</w:t>
      </w:r>
    </w:p>
    <w:p w:rsidR="004709C6" w:rsidRPr="00A16D4E" w:rsidRDefault="00E01ADE" w:rsidP="00E01ADE">
      <w:pPr>
        <w:pStyle w:val="a3"/>
        <w:spacing w:after="0" w:afterAutospacing="0"/>
      </w:pPr>
      <w:r w:rsidRPr="00A16D4E">
        <w:lastRenderedPageBreak/>
        <w:t xml:space="preserve">5.2. </w:t>
      </w:r>
      <w:r w:rsidR="00D41881" w:rsidRPr="00A16D4E">
        <w:t>Конфиденциальной считается информация, полученная в рамках выполнения настоящего Договора и содержащая коммерческую тайну либо иную охраняемую законом тайну Стороны, или информация, которая прямо названа Сторонами конфиденциальной. Все документы, содержащие конфиденциальную информацию и передаваемые в рамках настоящего Договора, должны иметь пометку «Конфиденциально».</w:t>
      </w:r>
    </w:p>
    <w:p w:rsidR="004709C6" w:rsidRPr="00A16D4E" w:rsidRDefault="00E01ADE" w:rsidP="00E01ADE">
      <w:pPr>
        <w:pStyle w:val="a3"/>
        <w:spacing w:after="0" w:afterAutospacing="0"/>
      </w:pPr>
      <w:r w:rsidRPr="00A16D4E">
        <w:t xml:space="preserve">5.3. </w:t>
      </w:r>
      <w:r w:rsidR="00D41881" w:rsidRPr="00A16D4E">
        <w:t>Сторона, не выполнившая условия конфиденциальности, несет ответственность в соответствии с законодательством Российской Федерации.</w:t>
      </w:r>
    </w:p>
    <w:p w:rsidR="004709C6" w:rsidRPr="00A16D4E" w:rsidRDefault="00E01ADE" w:rsidP="00E01ADE">
      <w:pPr>
        <w:pStyle w:val="a3"/>
        <w:spacing w:after="0" w:afterAutospacing="0"/>
      </w:pPr>
      <w:r w:rsidRPr="00A16D4E">
        <w:t xml:space="preserve">5.4. </w:t>
      </w:r>
      <w:r w:rsidR="00D41881" w:rsidRPr="00A16D4E">
        <w:t xml:space="preserve">Конфиденциальная информация может предоставляться компетентным государственным органам в случаях и в порядке, предусмотренном действующим законодательством, что не влечет за собой наступление ответственности за ее разглашение. </w:t>
      </w:r>
    </w:p>
    <w:p w:rsidR="004709C6" w:rsidRPr="00A16D4E" w:rsidRDefault="00E01ADE" w:rsidP="00E01ADE">
      <w:pPr>
        <w:pStyle w:val="a3"/>
        <w:spacing w:after="0" w:afterAutospacing="0"/>
      </w:pPr>
      <w:r w:rsidRPr="00A16D4E">
        <w:t xml:space="preserve">5.5. </w:t>
      </w:r>
      <w:r w:rsidR="00D41881" w:rsidRPr="00A16D4E">
        <w:t>Информация не будут отнесена к конфиденциальной, если к информации имеется свободный доступ на законном основании и Сторона, являющаяся собственником информации, не принимает необходимые меры к охране ее конфиденциальности.</w:t>
      </w:r>
    </w:p>
    <w:p w:rsidR="004709C6" w:rsidRPr="00A16D4E" w:rsidRDefault="00D41881" w:rsidP="0090146E">
      <w:pPr>
        <w:pStyle w:val="ParagraphStyle"/>
        <w:keepNext/>
        <w:numPr>
          <w:ilvl w:val="0"/>
          <w:numId w:val="4"/>
        </w:numPr>
        <w:spacing w:line="288" w:lineRule="auto"/>
        <w:ind w:left="360" w:hanging="360"/>
        <w:jc w:val="center"/>
        <w:outlineLvl w:val="0"/>
        <w:rPr>
          <w:b/>
          <w:bCs/>
          <w:sz w:val="20"/>
          <w:szCs w:val="20"/>
        </w:rPr>
      </w:pPr>
      <w:r w:rsidRPr="00A16D4E">
        <w:rPr>
          <w:rStyle w:val="Heading"/>
          <w:bCs/>
          <w:szCs w:val="20"/>
        </w:rPr>
        <w:t>ПРОЧИЕ УСЛОВИЯ</w:t>
      </w:r>
    </w:p>
    <w:p w:rsidR="004709C6" w:rsidRPr="00A16D4E" w:rsidRDefault="0090146E" w:rsidP="0090146E">
      <w:pPr>
        <w:pStyle w:val="a3"/>
        <w:spacing w:after="0" w:afterAutospacing="0"/>
      </w:pPr>
      <w:r w:rsidRPr="00A16D4E">
        <w:t xml:space="preserve">6.1. </w:t>
      </w:r>
      <w:r w:rsidR="00D41881" w:rsidRPr="00A16D4E">
        <w:t>Стороны подтверждают исполнение обязательств по настоящему Договору путем подписания УПД. Сублицензиат обязан вернуть Лицензиату подписанный экземпляр УПД до момента окончания срока использования неисключительного права на СС, указанного в Спецификации.</w:t>
      </w:r>
    </w:p>
    <w:p w:rsidR="004709C6" w:rsidRPr="00A16D4E" w:rsidRDefault="0090146E" w:rsidP="0090146E">
      <w:pPr>
        <w:pStyle w:val="a3"/>
        <w:spacing w:after="0" w:afterAutospacing="0"/>
      </w:pPr>
      <w:r w:rsidRPr="00A16D4E">
        <w:t xml:space="preserve">6.2. </w:t>
      </w:r>
      <w:r w:rsidR="00D41881" w:rsidRPr="00A16D4E">
        <w:t xml:space="preserve">Настоящий Договор вступает в силу с даты его подписания и </w:t>
      </w:r>
      <w:bookmarkStart w:id="4" w:name="_Ref26774448"/>
      <w:r w:rsidR="00D41881" w:rsidRPr="00A16D4E">
        <w:t xml:space="preserve">действует </w:t>
      </w:r>
      <w:r w:rsidRPr="00A16D4E">
        <w:t>до 01.08.2026</w:t>
      </w:r>
      <w:r w:rsidR="00D41881" w:rsidRPr="00A16D4E">
        <w:t>.</w:t>
      </w:r>
    </w:p>
    <w:p w:rsidR="0090146E" w:rsidRPr="00A16D4E" w:rsidRDefault="0090146E" w:rsidP="0090146E">
      <w:pPr>
        <w:pStyle w:val="a3"/>
        <w:spacing w:after="0" w:afterAutospacing="0"/>
      </w:pPr>
      <w:r w:rsidRPr="00A16D4E">
        <w:t>6.2.1. Настоящий Договор заключён с использованием ЕАТ «Берёзка» в форме электронного документа, подписанного электронными подписями Сторон. В случае расхождения информации об условиях закупки, сформированной в структурированном виде на официальном сайте ЕАТ «Берёзка», с информацией об условиях закупок, указанных в приложенном файле, юридически значимой и актуальной признаётся информация, сформированная в структурированном виде на официальном сайте ЕАТ «Берёзка».</w:t>
      </w:r>
    </w:p>
    <w:bookmarkEnd w:id="4"/>
    <w:p w:rsidR="004709C6" w:rsidRPr="00A16D4E" w:rsidRDefault="0090146E" w:rsidP="0090146E">
      <w:pPr>
        <w:pStyle w:val="a3"/>
        <w:spacing w:after="0" w:afterAutospacing="0"/>
      </w:pPr>
      <w:r w:rsidRPr="00A16D4E">
        <w:t xml:space="preserve">6.3. </w:t>
      </w:r>
      <w:r w:rsidR="00D41881" w:rsidRPr="00A16D4E">
        <w:t>Настоящий Договор может быть изменен либо дополнен на основании письменного соглашения Сторон или по другим основаниям, предусмотренным законом.</w:t>
      </w:r>
    </w:p>
    <w:p w:rsidR="004709C6" w:rsidRDefault="0090146E" w:rsidP="0090146E">
      <w:pPr>
        <w:pStyle w:val="a3"/>
        <w:spacing w:after="0" w:afterAutospacing="0"/>
      </w:pPr>
      <w:r w:rsidRPr="00A16D4E">
        <w:t xml:space="preserve">6.4. </w:t>
      </w:r>
      <w:r w:rsidR="00D41881" w:rsidRPr="00A16D4E">
        <w:t>Настоящий Договор расторгается по соглашению</w:t>
      </w:r>
      <w:r w:rsidR="00D41881">
        <w:t xml:space="preserve"> Сторон или по решению суда в случае одностороннего отказа Стороны Договора от исполнения Договора в соответствии с гражданским законодательством.</w:t>
      </w:r>
    </w:p>
    <w:p w:rsidR="004709C6" w:rsidRDefault="0090146E" w:rsidP="0090146E">
      <w:pPr>
        <w:pStyle w:val="a3"/>
        <w:spacing w:after="0" w:afterAutospacing="0"/>
      </w:pPr>
      <w:r>
        <w:t xml:space="preserve">6.5. </w:t>
      </w:r>
      <w:r w:rsidR="00D41881">
        <w:t>В настоящем Договоре стороны обязаны указывать юридический и фактический адрес местонахождения. В течение 5 (Пяти) рабочих дней с даты изменения фактического адреса или банковских реквизитов Стороны обязаны письменно уведомить об этом друг друга.</w:t>
      </w:r>
    </w:p>
    <w:p w:rsidR="004709C6" w:rsidRDefault="0090146E" w:rsidP="0090146E">
      <w:pPr>
        <w:pStyle w:val="a3"/>
        <w:spacing w:after="0" w:afterAutospacing="0"/>
      </w:pPr>
      <w:r>
        <w:t xml:space="preserve">6.6. </w:t>
      </w:r>
      <w:r w:rsidR="00D41881">
        <w:t>Приложения к настоящему Договору: Приложение № 1 – «Спецификация на СС».</w:t>
      </w:r>
    </w:p>
    <w:p w:rsidR="004709C6" w:rsidRDefault="00F768E4">
      <w:pPr>
        <w:pStyle w:val="2"/>
        <w:numPr>
          <w:ilvl w:val="0"/>
          <w:numId w:val="2"/>
        </w:numPr>
        <w:tabs>
          <w:tab w:val="left" w:pos="1134"/>
        </w:tabs>
        <w:ind w:left="1134" w:hanging="595"/>
        <w:rPr>
          <w:b w:val="0"/>
          <w:color w:val="auto"/>
          <w:sz w:val="20"/>
          <w:szCs w:val="20"/>
        </w:rPr>
      </w:pPr>
      <w:r w:rsidRPr="00F768E4">
        <w:rPr>
          <w:noProof/>
        </w:rPr>
        <w:pict>
          <v:rect id="Надпись 7" o:spid="_x0000_s1026" style="position:absolute;left:0;text-align:left;margin-left:-10.3pt;margin-top:12.9pt;width:543pt;height:23.25pt;z-index:251658246" filled="f" stroked="f">
            <v:textbox>
              <w:txbxContent>
                <w:p w:rsidR="004709C6" w:rsidRDefault="00D41881">
                  <w:pPr>
                    <w:pStyle w:val="ParagraphStyle"/>
                    <w:keepNext/>
                    <w:numPr>
                      <w:ilvl w:val="0"/>
                      <w:numId w:val="6"/>
                    </w:numPr>
                    <w:spacing w:line="288" w:lineRule="auto"/>
                    <w:ind w:left="1440" w:hanging="360"/>
                    <w:jc w:val="center"/>
                    <w:outlineLvl w:val="0"/>
                    <w:rPr>
                      <w:b/>
                      <w:bCs/>
                      <w:sz w:val="16"/>
                      <w:szCs w:val="16"/>
                    </w:rPr>
                  </w:pPr>
                  <w:r>
                    <w:rPr>
                      <w:rStyle w:val="Heading"/>
                      <w:bCs/>
                      <w:sz w:val="16"/>
                      <w:szCs w:val="16"/>
                    </w:rPr>
                    <w:t>АДРЕСА И БАНКОВСКИЕ РЕКВИЗИТЫ СТОРОН</w:t>
                  </w:r>
                </w:p>
              </w:txbxContent>
            </v:textbox>
            <w10:wrap type="topAndBottom"/>
          </v:rect>
        </w:pict>
      </w:r>
    </w:p>
    <w:p w:rsidR="004709C6" w:rsidRDefault="004709C6">
      <w:pPr>
        <w:sectPr w:rsidR="004709C6">
          <w:headerReference w:type="default" r:id="rId8"/>
          <w:pgSz w:w="11906" w:h="16838"/>
          <w:pgMar w:top="567" w:right="567" w:bottom="567" w:left="851" w:header="709" w:footer="709" w:gutter="0"/>
          <w:cols w:space="720"/>
        </w:sectPr>
      </w:pPr>
    </w:p>
    <w:p w:rsidR="0097216D" w:rsidRPr="00A16D4E" w:rsidRDefault="0097216D" w:rsidP="0097216D">
      <w:pPr>
        <w:keepNext/>
        <w:keepLines/>
        <w:ind w:left="567"/>
        <w:rPr>
          <w:b/>
          <w:sz w:val="20"/>
          <w:szCs w:val="20"/>
        </w:rPr>
      </w:pPr>
      <w:r w:rsidRPr="00A16D4E">
        <w:rPr>
          <w:b/>
          <w:sz w:val="20"/>
          <w:szCs w:val="20"/>
        </w:rPr>
        <w:lastRenderedPageBreak/>
        <w:t>Лицензиат:</w:t>
      </w:r>
    </w:p>
    <w:p w:rsidR="0097216D" w:rsidRPr="00A16D4E" w:rsidRDefault="0097216D" w:rsidP="0097216D">
      <w:pPr>
        <w:keepNext/>
        <w:keepLines/>
        <w:rPr>
          <w:sz w:val="20"/>
          <w:szCs w:val="20"/>
        </w:rPr>
      </w:pPr>
    </w:p>
    <w:p w:rsidR="0097216D" w:rsidRPr="00A16D4E" w:rsidRDefault="0097216D" w:rsidP="0097216D">
      <w:pPr>
        <w:keepNext/>
        <w:keepLines/>
        <w:rPr>
          <w:sz w:val="20"/>
          <w:szCs w:val="20"/>
        </w:rPr>
      </w:pPr>
    </w:p>
    <w:p w:rsidR="0097216D" w:rsidRPr="00A16D4E" w:rsidRDefault="0097216D" w:rsidP="0097216D">
      <w:pPr>
        <w:keepNext/>
        <w:keepLines/>
        <w:rPr>
          <w:sz w:val="20"/>
          <w:szCs w:val="20"/>
        </w:rPr>
      </w:pPr>
    </w:p>
    <w:p w:rsidR="0097216D" w:rsidRPr="00A16D4E" w:rsidRDefault="0097216D" w:rsidP="0097216D">
      <w:pPr>
        <w:keepNext/>
        <w:keepLines/>
        <w:rPr>
          <w:sz w:val="20"/>
          <w:szCs w:val="20"/>
        </w:rPr>
      </w:pPr>
    </w:p>
    <w:p w:rsidR="0097216D" w:rsidRPr="00A16D4E" w:rsidRDefault="0097216D" w:rsidP="0097216D">
      <w:pPr>
        <w:keepNext/>
        <w:keepLines/>
        <w:rPr>
          <w:sz w:val="20"/>
          <w:szCs w:val="20"/>
        </w:rPr>
      </w:pPr>
    </w:p>
    <w:p w:rsidR="0097216D" w:rsidRPr="00A16D4E" w:rsidRDefault="0097216D" w:rsidP="0097216D">
      <w:pPr>
        <w:keepNext/>
        <w:keepLines/>
        <w:rPr>
          <w:sz w:val="20"/>
          <w:szCs w:val="20"/>
        </w:rPr>
      </w:pPr>
    </w:p>
    <w:p w:rsidR="0097216D" w:rsidRPr="00A16D4E" w:rsidRDefault="0097216D" w:rsidP="0097216D">
      <w:pPr>
        <w:keepNext/>
        <w:keepLines/>
        <w:rPr>
          <w:sz w:val="20"/>
          <w:szCs w:val="20"/>
        </w:rPr>
      </w:pPr>
    </w:p>
    <w:p w:rsidR="0097216D" w:rsidRPr="00A16D4E" w:rsidRDefault="0097216D" w:rsidP="0097216D">
      <w:pPr>
        <w:keepNext/>
        <w:keepLines/>
        <w:rPr>
          <w:sz w:val="20"/>
          <w:szCs w:val="20"/>
        </w:rPr>
      </w:pPr>
    </w:p>
    <w:p w:rsidR="0097216D" w:rsidRPr="00A16D4E" w:rsidRDefault="0097216D" w:rsidP="0097216D">
      <w:pPr>
        <w:keepNext/>
        <w:keepLines/>
        <w:rPr>
          <w:sz w:val="20"/>
          <w:szCs w:val="20"/>
        </w:rPr>
      </w:pPr>
    </w:p>
    <w:p w:rsidR="0097216D" w:rsidRPr="00A16D4E" w:rsidRDefault="0097216D" w:rsidP="0097216D">
      <w:pPr>
        <w:keepNext/>
        <w:keepLines/>
        <w:rPr>
          <w:sz w:val="20"/>
          <w:szCs w:val="20"/>
        </w:rPr>
      </w:pPr>
    </w:p>
    <w:p w:rsidR="0097216D" w:rsidRPr="00A16D4E" w:rsidRDefault="0097216D" w:rsidP="0097216D">
      <w:pPr>
        <w:keepNext/>
        <w:keepLines/>
        <w:rPr>
          <w:sz w:val="20"/>
          <w:szCs w:val="20"/>
        </w:rPr>
      </w:pPr>
    </w:p>
    <w:p w:rsidR="0097216D" w:rsidRPr="00A16D4E" w:rsidRDefault="0097216D" w:rsidP="0097216D">
      <w:pPr>
        <w:keepNext/>
        <w:keepLines/>
        <w:rPr>
          <w:sz w:val="20"/>
          <w:szCs w:val="20"/>
        </w:rPr>
      </w:pPr>
    </w:p>
    <w:p w:rsidR="0097216D" w:rsidRPr="00A16D4E" w:rsidRDefault="0097216D" w:rsidP="0097216D">
      <w:pPr>
        <w:keepNext/>
        <w:keepLines/>
        <w:rPr>
          <w:sz w:val="20"/>
          <w:szCs w:val="20"/>
        </w:rPr>
      </w:pPr>
    </w:p>
    <w:p w:rsidR="0097216D" w:rsidRPr="00A16D4E" w:rsidRDefault="0097216D" w:rsidP="0097216D">
      <w:pPr>
        <w:keepNext/>
        <w:keepLines/>
        <w:rPr>
          <w:sz w:val="20"/>
          <w:szCs w:val="20"/>
        </w:rPr>
      </w:pPr>
    </w:p>
    <w:p w:rsidR="0097216D" w:rsidRPr="00A16D4E" w:rsidRDefault="0097216D" w:rsidP="0097216D">
      <w:pPr>
        <w:keepNext/>
        <w:keepLines/>
        <w:rPr>
          <w:sz w:val="20"/>
          <w:szCs w:val="20"/>
        </w:rPr>
      </w:pPr>
    </w:p>
    <w:p w:rsidR="0097216D" w:rsidRPr="00A16D4E" w:rsidRDefault="0097216D" w:rsidP="0097216D">
      <w:pPr>
        <w:keepNext/>
        <w:keepLines/>
        <w:rPr>
          <w:sz w:val="20"/>
          <w:szCs w:val="20"/>
        </w:rPr>
      </w:pPr>
    </w:p>
    <w:p w:rsidR="0097216D" w:rsidRPr="00A16D4E" w:rsidRDefault="0097216D" w:rsidP="0097216D">
      <w:pPr>
        <w:keepNext/>
        <w:keepLines/>
        <w:rPr>
          <w:sz w:val="20"/>
          <w:szCs w:val="20"/>
        </w:rPr>
      </w:pPr>
    </w:p>
    <w:p w:rsidR="0097216D" w:rsidRPr="00A16D4E" w:rsidRDefault="0097216D" w:rsidP="0097216D">
      <w:pPr>
        <w:keepNext/>
        <w:keepLines/>
        <w:rPr>
          <w:sz w:val="20"/>
          <w:szCs w:val="20"/>
        </w:rPr>
      </w:pPr>
    </w:p>
    <w:p w:rsidR="0097216D" w:rsidRPr="00A16D4E" w:rsidRDefault="0097216D" w:rsidP="0097216D">
      <w:pPr>
        <w:keepNext/>
        <w:keepLines/>
        <w:rPr>
          <w:sz w:val="20"/>
          <w:szCs w:val="20"/>
        </w:rPr>
      </w:pPr>
    </w:p>
    <w:p w:rsidR="0097216D" w:rsidRPr="00A16D4E" w:rsidRDefault="0097216D" w:rsidP="0097216D">
      <w:pPr>
        <w:keepNext/>
        <w:keepLines/>
        <w:jc w:val="center"/>
        <w:rPr>
          <w:b/>
          <w:sz w:val="20"/>
          <w:szCs w:val="20"/>
        </w:rPr>
      </w:pPr>
      <w:r w:rsidRPr="00A16D4E">
        <w:rPr>
          <w:b/>
          <w:sz w:val="20"/>
          <w:szCs w:val="20"/>
        </w:rPr>
        <w:t>ОТЛИЦЕНЗИАТА</w:t>
      </w:r>
    </w:p>
    <w:p w:rsidR="0097216D" w:rsidRPr="00A16D4E" w:rsidRDefault="00F768E4" w:rsidP="0097216D">
      <w:pPr>
        <w:keepNext/>
        <w:keepLines/>
        <w:jc w:val="center"/>
        <w:rPr>
          <w:b/>
          <w:sz w:val="20"/>
          <w:szCs w:val="20"/>
        </w:rPr>
      </w:pPr>
      <w:r w:rsidRPr="00A16D4E">
        <w:rPr>
          <w:noProof/>
          <w:sz w:val="20"/>
          <w:szCs w:val="20"/>
        </w:rPr>
        <w:pict>
          <v:rect id="Надпись 6" o:spid="_x0000_s1032" style="position:absolute;left:0;text-align:left;margin-left:78.7pt;margin-top:8.7pt;width:177.65pt;height:162pt;z-index:251660298;mso-wrap-distance-top:3.6pt;mso-wrap-distance-bottom:3.6pt" filled="f" stroked="f">
            <v:textbox>
              <w:txbxContent>
                <w:p w:rsidR="0097216D" w:rsidRDefault="0097216D" w:rsidP="0097216D"/>
              </w:txbxContent>
            </v:textbox>
          </v:rect>
        </w:pict>
      </w:r>
    </w:p>
    <w:p w:rsidR="0097216D" w:rsidRPr="00A16D4E" w:rsidRDefault="0097216D" w:rsidP="0097216D">
      <w:pPr>
        <w:keepNext/>
        <w:keepLines/>
        <w:jc w:val="center"/>
        <w:rPr>
          <w:sz w:val="20"/>
          <w:szCs w:val="20"/>
        </w:rPr>
      </w:pPr>
    </w:p>
    <w:p w:rsidR="0097216D" w:rsidRPr="00A16D4E" w:rsidRDefault="0097216D" w:rsidP="0097216D">
      <w:pPr>
        <w:keepNext/>
        <w:keepLines/>
        <w:jc w:val="center"/>
        <w:rPr>
          <w:sz w:val="20"/>
          <w:szCs w:val="20"/>
        </w:rPr>
      </w:pPr>
    </w:p>
    <w:p w:rsidR="0097216D" w:rsidRPr="00A16D4E" w:rsidRDefault="0097216D" w:rsidP="0097216D">
      <w:pPr>
        <w:keepNext/>
        <w:keepLines/>
        <w:jc w:val="center"/>
        <w:rPr>
          <w:sz w:val="20"/>
          <w:szCs w:val="20"/>
        </w:rPr>
      </w:pPr>
    </w:p>
    <w:p w:rsidR="0097216D" w:rsidRPr="00A16D4E" w:rsidRDefault="0097216D" w:rsidP="0097216D">
      <w:pPr>
        <w:keepNext/>
        <w:keepLines/>
        <w:jc w:val="center"/>
        <w:rPr>
          <w:sz w:val="20"/>
          <w:szCs w:val="20"/>
        </w:rPr>
      </w:pPr>
    </w:p>
    <w:p w:rsidR="0097216D" w:rsidRPr="00A16D4E" w:rsidRDefault="0097216D" w:rsidP="0097216D">
      <w:pPr>
        <w:keepNext/>
        <w:keepLines/>
        <w:jc w:val="center"/>
        <w:rPr>
          <w:sz w:val="20"/>
          <w:szCs w:val="20"/>
        </w:rPr>
      </w:pPr>
    </w:p>
    <w:p w:rsidR="0097216D" w:rsidRPr="00A16D4E" w:rsidRDefault="0097216D" w:rsidP="0097216D">
      <w:pPr>
        <w:keepNext/>
        <w:keepLines/>
        <w:jc w:val="center"/>
        <w:rPr>
          <w:sz w:val="20"/>
          <w:szCs w:val="20"/>
        </w:rPr>
      </w:pPr>
    </w:p>
    <w:p w:rsidR="0097216D" w:rsidRPr="00A16D4E" w:rsidRDefault="0097216D" w:rsidP="0097216D">
      <w:pPr>
        <w:keepNext/>
        <w:keepLines/>
        <w:jc w:val="center"/>
        <w:rPr>
          <w:sz w:val="20"/>
          <w:szCs w:val="20"/>
        </w:rPr>
      </w:pPr>
    </w:p>
    <w:p w:rsidR="0097216D" w:rsidRPr="0097216D" w:rsidRDefault="00F768E4" w:rsidP="0097216D">
      <w:pPr>
        <w:keepNext/>
        <w:keepLines/>
        <w:jc w:val="center"/>
        <w:rPr>
          <w:sz w:val="20"/>
          <w:szCs w:val="20"/>
        </w:rPr>
      </w:pPr>
      <w:r w:rsidRPr="00A16D4E">
        <w:rPr>
          <w:noProof/>
          <w:sz w:val="20"/>
          <w:szCs w:val="20"/>
        </w:rPr>
        <w:pict>
          <v:rect id="Надпись 5" o:spid="_x0000_s1033" style="position:absolute;left:0;text-align:left;margin-left:27.3pt;margin-top:-60.05pt;width:177.65pt;height:162pt;z-index:251661322;mso-wrap-distance-top:3.6pt;mso-wrap-distance-bottom:3.6pt" filled="f" stroked="f">
            <v:textbox>
              <w:txbxContent>
                <w:p w:rsidR="0097216D" w:rsidRDefault="0097216D" w:rsidP="0097216D"/>
              </w:txbxContent>
            </v:textbox>
          </v:rect>
        </w:pict>
      </w:r>
      <w:r w:rsidR="0097216D" w:rsidRPr="00A16D4E">
        <w:rPr>
          <w:sz w:val="20"/>
          <w:szCs w:val="20"/>
        </w:rPr>
        <w:t>________________________________________________</w:t>
      </w:r>
    </w:p>
    <w:p w:rsidR="0097216D" w:rsidRPr="0097216D" w:rsidRDefault="0097216D" w:rsidP="0097216D">
      <w:pPr>
        <w:keepNext/>
        <w:keepLines/>
        <w:jc w:val="center"/>
        <w:rPr>
          <w:sz w:val="20"/>
          <w:szCs w:val="20"/>
        </w:rPr>
      </w:pPr>
    </w:p>
    <w:p w:rsidR="0097216D" w:rsidRPr="0097216D" w:rsidRDefault="0097216D" w:rsidP="0097216D">
      <w:pPr>
        <w:keepNext/>
        <w:keepLines/>
        <w:rPr>
          <w:b/>
          <w:sz w:val="20"/>
          <w:szCs w:val="20"/>
        </w:rPr>
      </w:pPr>
      <w:r w:rsidRPr="0097216D">
        <w:rPr>
          <w:sz w:val="20"/>
          <w:szCs w:val="20"/>
        </w:rPr>
        <w:br w:type="column"/>
      </w:r>
      <w:r w:rsidRPr="0097216D">
        <w:rPr>
          <w:b/>
          <w:sz w:val="20"/>
          <w:szCs w:val="20"/>
        </w:rPr>
        <w:lastRenderedPageBreak/>
        <w:t>Сублицензиат:</w:t>
      </w:r>
    </w:p>
    <w:p w:rsidR="0097216D" w:rsidRPr="0097216D" w:rsidRDefault="0097216D" w:rsidP="0097216D">
      <w:pPr>
        <w:keepNext/>
        <w:keepLines/>
        <w:rPr>
          <w:b/>
          <w:sz w:val="20"/>
          <w:szCs w:val="20"/>
        </w:rPr>
      </w:pPr>
      <w:r w:rsidRPr="0097216D">
        <w:rPr>
          <w:b/>
          <w:sz w:val="20"/>
          <w:szCs w:val="20"/>
        </w:rPr>
        <w:t>Федеральное государственное бюджетное учреждение культуры «Государственный Ростово-Ярославский архитектурно-художественный музей-заповедник»</w:t>
      </w:r>
    </w:p>
    <w:p w:rsidR="0097216D" w:rsidRPr="0097216D" w:rsidRDefault="0097216D" w:rsidP="0097216D">
      <w:pPr>
        <w:keepNext/>
        <w:keepLines/>
        <w:rPr>
          <w:sz w:val="20"/>
          <w:szCs w:val="20"/>
        </w:rPr>
      </w:pPr>
      <w:r w:rsidRPr="0097216D">
        <w:rPr>
          <w:sz w:val="20"/>
          <w:szCs w:val="20"/>
        </w:rPr>
        <w:t>Адрес: 152153, Ярославская обл., Ростовский р-н, г. Ростов Великий, тер. Кремль</w:t>
      </w:r>
    </w:p>
    <w:p w:rsidR="0097216D" w:rsidRPr="0097216D" w:rsidRDefault="0097216D" w:rsidP="0097216D">
      <w:pPr>
        <w:keepNext/>
        <w:keepLines/>
        <w:rPr>
          <w:sz w:val="20"/>
          <w:szCs w:val="20"/>
        </w:rPr>
      </w:pPr>
      <w:r w:rsidRPr="0097216D">
        <w:rPr>
          <w:sz w:val="20"/>
          <w:szCs w:val="20"/>
        </w:rPr>
        <w:t>ИНН 7609006266 КПП 760901001</w:t>
      </w:r>
    </w:p>
    <w:p w:rsidR="0097216D" w:rsidRPr="0097216D" w:rsidRDefault="0097216D" w:rsidP="0097216D">
      <w:pPr>
        <w:keepNext/>
        <w:keepLines/>
        <w:rPr>
          <w:sz w:val="20"/>
          <w:szCs w:val="20"/>
        </w:rPr>
      </w:pPr>
      <w:r w:rsidRPr="0097216D">
        <w:rPr>
          <w:sz w:val="20"/>
          <w:szCs w:val="20"/>
        </w:rPr>
        <w:t>УФК по Нижегородской области («Государственный музей-заповедник «Ростовский кремль», л/сч 20716X52420)</w:t>
      </w:r>
    </w:p>
    <w:p w:rsidR="0097216D" w:rsidRPr="0097216D" w:rsidRDefault="0097216D" w:rsidP="0097216D">
      <w:pPr>
        <w:keepNext/>
        <w:keepLines/>
        <w:rPr>
          <w:sz w:val="20"/>
          <w:szCs w:val="20"/>
        </w:rPr>
      </w:pPr>
      <w:r w:rsidRPr="0097216D">
        <w:rPr>
          <w:sz w:val="20"/>
          <w:szCs w:val="20"/>
        </w:rPr>
        <w:t>Номер казначейского счета: 03214643000000013224</w:t>
      </w:r>
    </w:p>
    <w:p w:rsidR="0097216D" w:rsidRPr="0097216D" w:rsidRDefault="0097216D" w:rsidP="0097216D">
      <w:pPr>
        <w:keepNext/>
        <w:keepLines/>
        <w:rPr>
          <w:sz w:val="20"/>
          <w:szCs w:val="20"/>
        </w:rPr>
      </w:pPr>
      <w:r w:rsidRPr="0097216D">
        <w:rPr>
          <w:sz w:val="20"/>
          <w:szCs w:val="20"/>
        </w:rPr>
        <w:t>ОКЦ № 1 ВВГУ Банка России//УФК по Нижегородской области, г Нижний Новгород</w:t>
      </w:r>
    </w:p>
    <w:p w:rsidR="0097216D" w:rsidRPr="0097216D" w:rsidRDefault="0097216D" w:rsidP="0097216D">
      <w:pPr>
        <w:keepNext/>
        <w:keepLines/>
        <w:rPr>
          <w:sz w:val="20"/>
          <w:szCs w:val="20"/>
        </w:rPr>
      </w:pPr>
      <w:r w:rsidRPr="0097216D">
        <w:rPr>
          <w:sz w:val="20"/>
          <w:szCs w:val="20"/>
        </w:rPr>
        <w:t>БИК 012202102</w:t>
      </w:r>
    </w:p>
    <w:p w:rsidR="0097216D" w:rsidRPr="0097216D" w:rsidRDefault="0097216D" w:rsidP="0097216D">
      <w:pPr>
        <w:keepNext/>
        <w:keepLines/>
        <w:rPr>
          <w:sz w:val="20"/>
          <w:szCs w:val="20"/>
        </w:rPr>
      </w:pPr>
      <w:r w:rsidRPr="0097216D">
        <w:rPr>
          <w:sz w:val="20"/>
          <w:szCs w:val="20"/>
        </w:rPr>
        <w:t>ЕКС: 40102810745370000024</w:t>
      </w:r>
    </w:p>
    <w:p w:rsidR="0097216D" w:rsidRPr="0097216D" w:rsidRDefault="0097216D" w:rsidP="0097216D">
      <w:pPr>
        <w:keepNext/>
        <w:keepLines/>
        <w:rPr>
          <w:sz w:val="20"/>
          <w:szCs w:val="20"/>
        </w:rPr>
      </w:pPr>
      <w:r w:rsidRPr="0097216D">
        <w:rPr>
          <w:sz w:val="20"/>
          <w:szCs w:val="20"/>
        </w:rPr>
        <w:t>ОГРН 1027601074368</w:t>
      </w:r>
    </w:p>
    <w:p w:rsidR="0097216D" w:rsidRPr="0097216D" w:rsidRDefault="0097216D" w:rsidP="0097216D">
      <w:pPr>
        <w:keepNext/>
        <w:keepLines/>
        <w:rPr>
          <w:sz w:val="20"/>
          <w:szCs w:val="20"/>
        </w:rPr>
      </w:pPr>
      <w:r w:rsidRPr="0097216D">
        <w:rPr>
          <w:sz w:val="20"/>
          <w:szCs w:val="20"/>
        </w:rPr>
        <w:t xml:space="preserve">тел. (48536) 6-15-02- приемная; </w:t>
      </w:r>
    </w:p>
    <w:p w:rsidR="0097216D" w:rsidRPr="0097216D" w:rsidRDefault="0097216D" w:rsidP="0097216D">
      <w:pPr>
        <w:keepNext/>
        <w:keepLines/>
        <w:rPr>
          <w:sz w:val="20"/>
          <w:szCs w:val="20"/>
        </w:rPr>
      </w:pPr>
      <w:r w:rsidRPr="0097216D">
        <w:rPr>
          <w:sz w:val="20"/>
          <w:szCs w:val="20"/>
        </w:rPr>
        <w:t>6-42-47 – бухгалтерия</w:t>
      </w:r>
    </w:p>
    <w:p w:rsidR="0097216D" w:rsidRPr="0097216D" w:rsidRDefault="0097216D" w:rsidP="0097216D">
      <w:pPr>
        <w:keepNext/>
        <w:keepLines/>
        <w:rPr>
          <w:sz w:val="20"/>
          <w:szCs w:val="20"/>
        </w:rPr>
      </w:pPr>
      <w:r w:rsidRPr="0097216D">
        <w:rPr>
          <w:sz w:val="20"/>
          <w:szCs w:val="20"/>
        </w:rPr>
        <w:t xml:space="preserve">e-mail: </w:t>
      </w:r>
      <w:hyperlink r:id="rId9" w:history="1">
        <w:r w:rsidRPr="0097216D">
          <w:rPr>
            <w:sz w:val="20"/>
            <w:szCs w:val="20"/>
          </w:rPr>
          <w:t>rostovkremlin@yandex.ru</w:t>
        </w:r>
      </w:hyperlink>
    </w:p>
    <w:p w:rsidR="0097216D" w:rsidRPr="0097216D" w:rsidRDefault="0097216D" w:rsidP="0097216D">
      <w:pPr>
        <w:keepNext/>
        <w:keepLines/>
        <w:rPr>
          <w:sz w:val="20"/>
          <w:szCs w:val="20"/>
        </w:rPr>
      </w:pPr>
    </w:p>
    <w:p w:rsidR="0097216D" w:rsidRPr="0097216D" w:rsidRDefault="0097216D" w:rsidP="0097216D">
      <w:pPr>
        <w:keepNext/>
        <w:keepLines/>
        <w:jc w:val="center"/>
        <w:rPr>
          <w:b/>
          <w:sz w:val="20"/>
          <w:szCs w:val="20"/>
        </w:rPr>
      </w:pPr>
      <w:r w:rsidRPr="0097216D">
        <w:rPr>
          <w:b/>
          <w:sz w:val="20"/>
          <w:szCs w:val="20"/>
        </w:rPr>
        <w:t>ОТ СУБЛИЦЕНЗИАТА</w:t>
      </w:r>
    </w:p>
    <w:p w:rsidR="0097216D" w:rsidRPr="0097216D" w:rsidRDefault="0097216D" w:rsidP="0097216D">
      <w:pPr>
        <w:keepNext/>
        <w:keepLines/>
        <w:jc w:val="center"/>
        <w:rPr>
          <w:b/>
          <w:sz w:val="20"/>
          <w:szCs w:val="20"/>
        </w:rPr>
      </w:pPr>
    </w:p>
    <w:p w:rsidR="0097216D" w:rsidRPr="0097216D" w:rsidRDefault="0097216D" w:rsidP="0097216D">
      <w:pPr>
        <w:keepNext/>
        <w:keepLines/>
        <w:jc w:val="center"/>
        <w:rPr>
          <w:b/>
          <w:sz w:val="20"/>
          <w:szCs w:val="20"/>
        </w:rPr>
      </w:pPr>
    </w:p>
    <w:p w:rsidR="0097216D" w:rsidRPr="0097216D" w:rsidRDefault="0097216D" w:rsidP="0097216D">
      <w:pPr>
        <w:keepNext/>
        <w:keepLines/>
        <w:jc w:val="center"/>
        <w:rPr>
          <w:b/>
          <w:sz w:val="20"/>
          <w:szCs w:val="20"/>
        </w:rPr>
      </w:pPr>
    </w:p>
    <w:p w:rsidR="0097216D" w:rsidRPr="0097216D" w:rsidRDefault="0097216D" w:rsidP="0097216D">
      <w:pPr>
        <w:keepNext/>
        <w:keepLines/>
        <w:jc w:val="center"/>
        <w:rPr>
          <w:sz w:val="20"/>
          <w:szCs w:val="20"/>
        </w:rPr>
      </w:pPr>
    </w:p>
    <w:p w:rsidR="0097216D" w:rsidRPr="0097216D" w:rsidRDefault="0097216D" w:rsidP="0097216D">
      <w:pPr>
        <w:keepNext/>
        <w:keepLines/>
        <w:jc w:val="center"/>
        <w:rPr>
          <w:sz w:val="20"/>
          <w:szCs w:val="20"/>
        </w:rPr>
      </w:pPr>
    </w:p>
    <w:p w:rsidR="0097216D" w:rsidRPr="0097216D" w:rsidRDefault="0097216D" w:rsidP="0097216D">
      <w:pPr>
        <w:keepNext/>
        <w:keepLines/>
        <w:jc w:val="center"/>
        <w:rPr>
          <w:sz w:val="20"/>
          <w:szCs w:val="20"/>
        </w:rPr>
      </w:pPr>
    </w:p>
    <w:p w:rsidR="0097216D" w:rsidRPr="0097216D" w:rsidRDefault="0097216D" w:rsidP="0097216D">
      <w:pPr>
        <w:keepNext/>
        <w:keepLines/>
        <w:jc w:val="center"/>
        <w:rPr>
          <w:sz w:val="20"/>
          <w:szCs w:val="20"/>
        </w:rPr>
      </w:pPr>
    </w:p>
    <w:p w:rsidR="0097216D" w:rsidRPr="0097216D" w:rsidRDefault="0097216D" w:rsidP="0097216D">
      <w:pPr>
        <w:keepNext/>
        <w:keepLines/>
        <w:jc w:val="center"/>
        <w:rPr>
          <w:sz w:val="20"/>
          <w:szCs w:val="20"/>
        </w:rPr>
      </w:pPr>
    </w:p>
    <w:p w:rsidR="0097216D" w:rsidRPr="0097216D" w:rsidRDefault="0097216D" w:rsidP="0097216D">
      <w:pPr>
        <w:keepNext/>
        <w:keepLines/>
        <w:jc w:val="center"/>
        <w:rPr>
          <w:sz w:val="20"/>
          <w:szCs w:val="20"/>
        </w:rPr>
      </w:pPr>
      <w:r w:rsidRPr="0097216D">
        <w:rPr>
          <w:sz w:val="20"/>
          <w:szCs w:val="20"/>
        </w:rPr>
        <w:t>________________________________________________</w:t>
      </w:r>
    </w:p>
    <w:p w:rsidR="004709C6" w:rsidRPr="0097216D" w:rsidRDefault="004709C6">
      <w:pPr>
        <w:rPr>
          <w:sz w:val="20"/>
          <w:szCs w:val="20"/>
        </w:rPr>
        <w:sectPr w:rsidR="004709C6" w:rsidRPr="0097216D">
          <w:type w:val="continuous"/>
          <w:pgSz w:w="11906" w:h="16838"/>
          <w:pgMar w:top="567" w:right="567" w:bottom="567" w:left="851" w:header="720" w:footer="720" w:gutter="0"/>
          <w:cols w:num="2" w:space="708"/>
        </w:sectPr>
      </w:pPr>
    </w:p>
    <w:p w:rsidR="004709C6" w:rsidRPr="00A16D4E" w:rsidRDefault="00D41881">
      <w:pPr>
        <w:numPr>
          <w:ilvl w:val="0"/>
          <w:numId w:val="1"/>
        </w:numPr>
        <w:ind w:left="432" w:hanging="432"/>
        <w:jc w:val="right"/>
        <w:rPr>
          <w:sz w:val="16"/>
          <w:szCs w:val="16"/>
        </w:rPr>
      </w:pPr>
      <w:r w:rsidRPr="00A16D4E">
        <w:rPr>
          <w:rStyle w:val="Heading"/>
          <w:bCs/>
          <w:sz w:val="16"/>
          <w:szCs w:val="16"/>
        </w:rPr>
        <w:lastRenderedPageBreak/>
        <w:t>ПРИЛОЖЕНИЕ</w:t>
      </w:r>
      <w:r w:rsidRPr="00A16D4E">
        <w:rPr>
          <w:b/>
          <w:bCs/>
          <w:sz w:val="16"/>
          <w:szCs w:val="16"/>
        </w:rPr>
        <w:t xml:space="preserve"> № 1</w:t>
      </w:r>
    </w:p>
    <w:p w:rsidR="0097216D" w:rsidRPr="00A16D4E" w:rsidRDefault="0097216D" w:rsidP="0097216D">
      <w:pPr>
        <w:numPr>
          <w:ilvl w:val="0"/>
          <w:numId w:val="1"/>
        </w:numPr>
        <w:tabs>
          <w:tab w:val="left" w:pos="993"/>
        </w:tabs>
        <w:jc w:val="right"/>
        <w:outlineLvl w:val="0"/>
        <w:rPr>
          <w:sz w:val="16"/>
          <w:szCs w:val="16"/>
        </w:rPr>
      </w:pPr>
      <w:r w:rsidRPr="00A16D4E">
        <w:rPr>
          <w:sz w:val="16"/>
          <w:szCs w:val="16"/>
        </w:rPr>
        <w:t xml:space="preserve">к </w:t>
      </w:r>
      <w:r w:rsidRPr="00A16D4E">
        <w:rPr>
          <w:rStyle w:val="Normaltext"/>
          <w:sz w:val="16"/>
          <w:szCs w:val="16"/>
        </w:rPr>
        <w:t>Договор</w:t>
      </w:r>
      <w:r w:rsidRPr="00A16D4E">
        <w:rPr>
          <w:sz w:val="16"/>
          <w:szCs w:val="16"/>
        </w:rPr>
        <w:t>у № ___________ от ___________</w:t>
      </w:r>
    </w:p>
    <w:p w:rsidR="004709C6" w:rsidRPr="00A16D4E" w:rsidRDefault="004709C6">
      <w:pPr>
        <w:numPr>
          <w:ilvl w:val="0"/>
          <w:numId w:val="1"/>
        </w:numPr>
        <w:ind w:left="432" w:hanging="432"/>
        <w:jc w:val="right"/>
        <w:rPr>
          <w:b/>
          <w:bCs/>
          <w:sz w:val="16"/>
          <w:szCs w:val="16"/>
        </w:rPr>
      </w:pPr>
    </w:p>
    <w:p w:rsidR="004709C6" w:rsidRPr="00A16D4E" w:rsidRDefault="004709C6">
      <w:pPr>
        <w:numPr>
          <w:ilvl w:val="0"/>
          <w:numId w:val="1"/>
        </w:numPr>
        <w:ind w:left="432" w:hanging="432"/>
        <w:jc w:val="center"/>
        <w:rPr>
          <w:b/>
          <w:bCs/>
          <w:sz w:val="16"/>
          <w:szCs w:val="16"/>
        </w:rPr>
      </w:pPr>
    </w:p>
    <w:p w:rsidR="004709C6" w:rsidRPr="00A16D4E" w:rsidRDefault="00D41881">
      <w:pPr>
        <w:numPr>
          <w:ilvl w:val="0"/>
          <w:numId w:val="1"/>
        </w:numPr>
        <w:ind w:left="432" w:hanging="432"/>
        <w:jc w:val="center"/>
        <w:rPr>
          <w:sz w:val="16"/>
          <w:szCs w:val="16"/>
          <w:lang w:val="en-US"/>
        </w:rPr>
      </w:pPr>
      <w:r w:rsidRPr="00A16D4E">
        <w:rPr>
          <w:b/>
          <w:bCs/>
          <w:sz w:val="16"/>
          <w:szCs w:val="16"/>
          <w:lang w:val="en-US"/>
        </w:rPr>
        <w:t>C</w:t>
      </w:r>
      <w:r w:rsidRPr="00A16D4E">
        <w:rPr>
          <w:b/>
          <w:bCs/>
          <w:sz w:val="16"/>
          <w:szCs w:val="16"/>
        </w:rPr>
        <w:t>ПЕЦИФИКАЦИЯ НА СС</w:t>
      </w:r>
    </w:p>
    <w:p w:rsidR="004709C6" w:rsidRPr="00A16D4E" w:rsidRDefault="004709C6">
      <w:pPr>
        <w:numPr>
          <w:ilvl w:val="0"/>
          <w:numId w:val="1"/>
        </w:numPr>
        <w:ind w:left="432" w:hanging="432"/>
        <w:rPr>
          <w:sz w:val="16"/>
          <w:szCs w:val="16"/>
          <w:lang w:val="en-US"/>
        </w:rPr>
      </w:pPr>
    </w:p>
    <w:tbl>
      <w:tblPr>
        <w:tblpPr w:leftFromText="180" w:rightFromText="180" w:vertAnchor="text" w:horzAnchor="margin" w:tblpY="89"/>
        <w:tblOverlap w:val="never"/>
        <w:tblW w:w="10693" w:type="dxa"/>
        <w:tblLook w:val="0000"/>
      </w:tblPr>
      <w:tblGrid>
        <w:gridCol w:w="552"/>
        <w:gridCol w:w="3359"/>
        <w:gridCol w:w="1240"/>
        <w:gridCol w:w="1507"/>
        <w:gridCol w:w="1250"/>
        <w:gridCol w:w="1111"/>
        <w:gridCol w:w="1674"/>
      </w:tblGrid>
      <w:tr w:rsidR="004709C6" w:rsidRPr="00A16D4E">
        <w:trPr>
          <w:cantSplit/>
          <w:trHeight w:val="610"/>
        </w:trPr>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709C6" w:rsidRPr="00A16D4E" w:rsidRDefault="00D41881">
            <w:pPr>
              <w:spacing w:line="228" w:lineRule="auto"/>
              <w:jc w:val="center"/>
              <w:rPr>
                <w:sz w:val="16"/>
                <w:szCs w:val="16"/>
              </w:rPr>
            </w:pPr>
            <w:r w:rsidRPr="00A16D4E">
              <w:rPr>
                <w:sz w:val="16"/>
                <w:szCs w:val="16"/>
              </w:rPr>
              <w:t>№</w:t>
            </w:r>
          </w:p>
        </w:tc>
        <w:tc>
          <w:tcPr>
            <w:tcW w:w="1570" w:type="pct"/>
            <w:tcBorders>
              <w:top w:val="single" w:sz="4" w:space="0" w:color="000000"/>
              <w:left w:val="single" w:sz="4" w:space="0" w:color="000000"/>
              <w:bottom w:val="single" w:sz="4" w:space="0" w:color="000000"/>
              <w:right w:val="single" w:sz="4" w:space="0" w:color="000000"/>
            </w:tcBorders>
            <w:vAlign w:val="center"/>
          </w:tcPr>
          <w:p w:rsidR="004709C6" w:rsidRPr="00A16D4E" w:rsidRDefault="00D41881">
            <w:pPr>
              <w:spacing w:line="228" w:lineRule="auto"/>
              <w:jc w:val="center"/>
              <w:rPr>
                <w:sz w:val="16"/>
                <w:szCs w:val="16"/>
              </w:rPr>
            </w:pPr>
            <w:r w:rsidRPr="00A16D4E">
              <w:rPr>
                <w:sz w:val="16"/>
                <w:szCs w:val="16"/>
              </w:rPr>
              <w:t xml:space="preserve">Наименование </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709C6" w:rsidRPr="00A16D4E" w:rsidRDefault="00D41881">
            <w:pPr>
              <w:spacing w:line="228" w:lineRule="auto"/>
              <w:jc w:val="center"/>
              <w:rPr>
                <w:sz w:val="16"/>
                <w:szCs w:val="16"/>
              </w:rPr>
            </w:pPr>
            <w:r w:rsidRPr="00A16D4E">
              <w:rPr>
                <w:sz w:val="16"/>
                <w:szCs w:val="16"/>
              </w:rPr>
              <w:t>Месяц начала использования</w:t>
            </w:r>
          </w:p>
        </w:tc>
        <w:tc>
          <w:tcPr>
            <w:tcW w:w="705" w:type="pct"/>
            <w:tcBorders>
              <w:top w:val="single" w:sz="4" w:space="0" w:color="000000"/>
              <w:left w:val="single" w:sz="4" w:space="0" w:color="000000"/>
              <w:bottom w:val="single" w:sz="4" w:space="0" w:color="000000"/>
              <w:right w:val="single" w:sz="4" w:space="0" w:color="000000"/>
            </w:tcBorders>
            <w:vAlign w:val="center"/>
          </w:tcPr>
          <w:p w:rsidR="004709C6" w:rsidRPr="00A16D4E" w:rsidRDefault="00D41881">
            <w:pPr>
              <w:spacing w:line="228" w:lineRule="auto"/>
              <w:jc w:val="center"/>
              <w:rPr>
                <w:sz w:val="16"/>
                <w:szCs w:val="16"/>
              </w:rPr>
            </w:pPr>
            <w:r w:rsidRPr="00A16D4E">
              <w:rPr>
                <w:sz w:val="16"/>
                <w:szCs w:val="16"/>
              </w:rPr>
              <w:t>Срок использования</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709C6" w:rsidRPr="00A16D4E" w:rsidRDefault="00D41881">
            <w:pPr>
              <w:spacing w:line="228" w:lineRule="auto"/>
              <w:jc w:val="center"/>
              <w:rPr>
                <w:sz w:val="16"/>
                <w:szCs w:val="16"/>
              </w:rPr>
            </w:pPr>
            <w:r w:rsidRPr="00A16D4E">
              <w:rPr>
                <w:sz w:val="16"/>
                <w:szCs w:val="16"/>
              </w:rPr>
              <w:t>Кол-во</w:t>
            </w:r>
          </w:p>
          <w:p w:rsidR="004709C6" w:rsidRPr="00A16D4E" w:rsidRDefault="00D41881">
            <w:pPr>
              <w:spacing w:line="228" w:lineRule="auto"/>
              <w:jc w:val="center"/>
              <w:rPr>
                <w:sz w:val="16"/>
                <w:szCs w:val="16"/>
              </w:rPr>
            </w:pPr>
            <w:r w:rsidRPr="00A16D4E">
              <w:rPr>
                <w:sz w:val="16"/>
                <w:szCs w:val="16"/>
              </w:rPr>
              <w:t>(не более десяти)</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709C6" w:rsidRPr="00A16D4E" w:rsidRDefault="00D41881">
            <w:pPr>
              <w:spacing w:line="228" w:lineRule="auto"/>
              <w:jc w:val="center"/>
              <w:rPr>
                <w:sz w:val="16"/>
                <w:szCs w:val="16"/>
              </w:rPr>
            </w:pPr>
            <w:r w:rsidRPr="00A16D4E">
              <w:rPr>
                <w:sz w:val="16"/>
                <w:szCs w:val="16"/>
              </w:rPr>
              <w:t>Цена</w:t>
            </w:r>
          </w:p>
          <w:p w:rsidR="004709C6" w:rsidRPr="00A16D4E" w:rsidRDefault="00D41881">
            <w:pPr>
              <w:spacing w:line="228" w:lineRule="auto"/>
              <w:jc w:val="center"/>
              <w:rPr>
                <w:sz w:val="16"/>
                <w:szCs w:val="16"/>
              </w:rPr>
            </w:pPr>
            <w:r w:rsidRPr="00A16D4E">
              <w:rPr>
                <w:sz w:val="16"/>
                <w:szCs w:val="16"/>
              </w:rPr>
              <w:t>в рублях</w:t>
            </w:r>
          </w:p>
        </w:tc>
        <w:tc>
          <w:tcPr>
            <w:tcW w:w="775" w:type="pct"/>
            <w:tcBorders>
              <w:top w:val="single" w:sz="4" w:space="0" w:color="000000"/>
              <w:left w:val="single" w:sz="4" w:space="0" w:color="000000"/>
              <w:bottom w:val="single" w:sz="4" w:space="0" w:color="000000"/>
              <w:right w:val="single" w:sz="4" w:space="0" w:color="000000"/>
            </w:tcBorders>
          </w:tcPr>
          <w:p w:rsidR="004709C6" w:rsidRPr="00A16D4E" w:rsidRDefault="00D41881">
            <w:pPr>
              <w:spacing w:line="228" w:lineRule="auto"/>
              <w:jc w:val="center"/>
              <w:rPr>
                <w:sz w:val="16"/>
                <w:szCs w:val="16"/>
              </w:rPr>
            </w:pPr>
            <w:r w:rsidRPr="00A16D4E">
              <w:rPr>
                <w:rFonts w:ascii="Arial" w:hAnsi="Arial" w:cs="Arial"/>
                <w:sz w:val="16"/>
                <w:szCs w:val="16"/>
              </w:rPr>
              <w:t>НДС по ставке, установленной законодательством</w:t>
            </w:r>
          </w:p>
        </w:tc>
      </w:tr>
      <w:tr w:rsidR="004709C6" w:rsidRPr="00A16D4E">
        <w:trPr>
          <w:cantSplit/>
          <w:trHeight w:val="329"/>
        </w:trPr>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709C6" w:rsidRPr="00A16D4E" w:rsidRDefault="00D41881">
            <w:pPr>
              <w:spacing w:line="228" w:lineRule="auto"/>
              <w:jc w:val="center"/>
              <w:rPr>
                <w:sz w:val="16"/>
                <w:szCs w:val="16"/>
              </w:rPr>
            </w:pPr>
            <w:r w:rsidRPr="00A16D4E">
              <w:t>1</w:t>
            </w:r>
          </w:p>
        </w:tc>
        <w:tc>
          <w:tcPr>
            <w:tcW w:w="1570" w:type="pct"/>
            <w:tcBorders>
              <w:top w:val="single" w:sz="4" w:space="0" w:color="000000"/>
              <w:left w:val="single" w:sz="4" w:space="0" w:color="000000"/>
              <w:bottom w:val="single" w:sz="4" w:space="0" w:color="000000"/>
              <w:right w:val="single" w:sz="4" w:space="0" w:color="000000"/>
            </w:tcBorders>
            <w:vAlign w:val="center"/>
          </w:tcPr>
          <w:p w:rsidR="004709C6" w:rsidRPr="00A16D4E" w:rsidRDefault="00D41881">
            <w:pPr>
              <w:spacing w:line="228" w:lineRule="auto"/>
            </w:pPr>
            <w:r w:rsidRPr="00A16D4E">
              <w:t>Система Кадры Плюс. Для всех сотрудников. Простая неисключительная лицензия на использование Базы данных. 12 мес.</w:t>
            </w:r>
          </w:p>
          <w:p w:rsidR="0097216D" w:rsidRPr="00A16D4E" w:rsidRDefault="0097216D" w:rsidP="0097216D">
            <w:pPr>
              <w:spacing w:line="228" w:lineRule="auto"/>
            </w:pPr>
            <w:r w:rsidRPr="00A16D4E">
              <w:t>Номер реестровой записи из реестра российского программного обеспечения: 3938</w:t>
            </w:r>
          </w:p>
          <w:p w:rsidR="0097216D" w:rsidRPr="00A16D4E" w:rsidRDefault="0097216D" w:rsidP="0097216D">
            <w:pPr>
              <w:spacing w:line="228" w:lineRule="auto"/>
            </w:pPr>
            <w:r w:rsidRPr="00A16D4E">
              <w:t>ОКПД2 58.29.50.000</w:t>
            </w:r>
          </w:p>
          <w:p w:rsidR="0097216D" w:rsidRPr="00A16D4E" w:rsidRDefault="0097216D" w:rsidP="0097216D">
            <w:pPr>
              <w:spacing w:line="228" w:lineRule="auto"/>
              <w:rPr>
                <w:sz w:val="16"/>
                <w:szCs w:val="16"/>
              </w:rPr>
            </w:pPr>
            <w:r w:rsidRPr="00A16D4E">
              <w:t>Страна происхождения – Российская Федерация (ОКСМ – 643)</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709C6" w:rsidRPr="00A16D4E" w:rsidRDefault="00D41881">
            <w:pPr>
              <w:spacing w:line="228" w:lineRule="auto"/>
              <w:jc w:val="center"/>
              <w:rPr>
                <w:sz w:val="16"/>
                <w:szCs w:val="16"/>
              </w:rPr>
            </w:pPr>
            <w:r w:rsidRPr="00A16D4E">
              <w:t>Май 2026</w:t>
            </w:r>
          </w:p>
        </w:tc>
        <w:tc>
          <w:tcPr>
            <w:tcW w:w="705" w:type="pct"/>
            <w:tcBorders>
              <w:top w:val="single" w:sz="4" w:space="0" w:color="000000"/>
              <w:left w:val="single" w:sz="4" w:space="0" w:color="000000"/>
              <w:bottom w:val="single" w:sz="4" w:space="0" w:color="000000"/>
              <w:right w:val="single" w:sz="4" w:space="0" w:color="000000"/>
            </w:tcBorders>
            <w:vAlign w:val="center"/>
          </w:tcPr>
          <w:p w:rsidR="004709C6" w:rsidRPr="00A16D4E" w:rsidRDefault="00D41881">
            <w:pPr>
              <w:spacing w:line="228" w:lineRule="auto"/>
              <w:jc w:val="center"/>
              <w:rPr>
                <w:sz w:val="16"/>
                <w:szCs w:val="16"/>
              </w:rPr>
            </w:pPr>
            <w:r w:rsidRPr="00A16D4E">
              <w:t>Год с 29.05.2026 по 28.05.2027</w:t>
            </w:r>
          </w:p>
        </w:tc>
        <w:tc>
          <w:tcPr>
            <w:tcW w:w="5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709C6" w:rsidRPr="00A16D4E" w:rsidRDefault="00D41881">
            <w:pPr>
              <w:spacing w:line="228" w:lineRule="auto"/>
              <w:jc w:val="center"/>
              <w:rPr>
                <w:sz w:val="16"/>
                <w:szCs w:val="16"/>
              </w:rPr>
            </w:pPr>
            <w:r w:rsidRPr="00A16D4E">
              <w:t>1</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709C6" w:rsidRPr="00A16D4E" w:rsidRDefault="0097216D">
            <w:pPr>
              <w:spacing w:line="228" w:lineRule="auto"/>
              <w:jc w:val="center"/>
              <w:rPr>
                <w:sz w:val="20"/>
                <w:szCs w:val="20"/>
              </w:rPr>
            </w:pPr>
            <w:r w:rsidRPr="00A16D4E">
              <w:rPr>
                <w:sz w:val="20"/>
                <w:szCs w:val="20"/>
              </w:rPr>
              <w:t>_____</w:t>
            </w:r>
          </w:p>
        </w:tc>
        <w:tc>
          <w:tcPr>
            <w:tcW w:w="775" w:type="pct"/>
            <w:tcBorders>
              <w:top w:val="single" w:sz="4" w:space="0" w:color="000000"/>
              <w:left w:val="single" w:sz="4" w:space="0" w:color="000000"/>
              <w:bottom w:val="single" w:sz="4" w:space="0" w:color="000000"/>
              <w:right w:val="single" w:sz="4" w:space="0" w:color="000000"/>
            </w:tcBorders>
          </w:tcPr>
          <w:p w:rsidR="004709C6" w:rsidRPr="00A16D4E" w:rsidRDefault="00D41881">
            <w:pPr>
              <w:spacing w:line="228" w:lineRule="auto"/>
              <w:jc w:val="center"/>
              <w:rPr>
                <w:sz w:val="16"/>
                <w:szCs w:val="16"/>
              </w:rPr>
            </w:pPr>
            <w:r w:rsidRPr="00A16D4E">
              <w:rPr>
                <w:rFonts w:ascii="Arial" w:hAnsi="Arial" w:cs="Arial"/>
                <w:sz w:val="16"/>
                <w:szCs w:val="16"/>
              </w:rPr>
              <w:t>не облагается</w:t>
            </w:r>
          </w:p>
        </w:tc>
      </w:tr>
    </w:tbl>
    <w:p w:rsidR="004709C6" w:rsidRPr="00A16D4E" w:rsidRDefault="004709C6">
      <w:pPr>
        <w:numPr>
          <w:ilvl w:val="0"/>
          <w:numId w:val="1"/>
        </w:numPr>
        <w:ind w:left="432" w:hanging="432"/>
        <w:rPr>
          <w:sz w:val="16"/>
          <w:szCs w:val="16"/>
        </w:rPr>
      </w:pPr>
    </w:p>
    <w:tbl>
      <w:tblPr>
        <w:tblW w:w="10488" w:type="dxa"/>
        <w:tblLook w:val="01E0"/>
      </w:tblPr>
      <w:tblGrid>
        <w:gridCol w:w="7709"/>
        <w:gridCol w:w="2779"/>
      </w:tblGrid>
      <w:tr w:rsidR="004709C6" w:rsidRPr="00A16D4E">
        <w:trPr>
          <w:cantSplit/>
        </w:trPr>
        <w:tc>
          <w:tcPr>
            <w:tcW w:w="3675" w:type="pct"/>
            <w:tcBorders>
              <w:top w:val="single" w:sz="4" w:space="0" w:color="000000"/>
              <w:left w:val="single" w:sz="4" w:space="0" w:color="000000"/>
              <w:bottom w:val="single" w:sz="4" w:space="0" w:color="000000"/>
              <w:right w:val="single" w:sz="4" w:space="0" w:color="000000"/>
            </w:tcBorders>
          </w:tcPr>
          <w:p w:rsidR="004709C6" w:rsidRPr="00A16D4E" w:rsidRDefault="00D41881">
            <w:pPr>
              <w:ind w:right="72"/>
              <w:jc w:val="right"/>
              <w:rPr>
                <w:b/>
                <w:bCs/>
                <w:sz w:val="16"/>
                <w:szCs w:val="16"/>
                <w:lang w:val="en-US"/>
              </w:rPr>
            </w:pPr>
            <w:r w:rsidRPr="00A16D4E">
              <w:rPr>
                <w:b/>
                <w:sz w:val="16"/>
                <w:szCs w:val="16"/>
              </w:rPr>
              <w:t>ИТОГО:</w:t>
            </w:r>
          </w:p>
        </w:tc>
        <w:tc>
          <w:tcPr>
            <w:tcW w:w="1325" w:type="pct"/>
            <w:tcBorders>
              <w:top w:val="single" w:sz="4" w:space="0" w:color="000000"/>
              <w:left w:val="single" w:sz="4" w:space="0" w:color="000000"/>
              <w:bottom w:val="single" w:sz="4" w:space="0" w:color="000000"/>
              <w:right w:val="single" w:sz="4" w:space="0" w:color="000000"/>
            </w:tcBorders>
          </w:tcPr>
          <w:p w:rsidR="004709C6" w:rsidRPr="00A16D4E" w:rsidRDefault="0097216D">
            <w:pPr>
              <w:tabs>
                <w:tab w:val="left" w:pos="567"/>
              </w:tabs>
              <w:spacing w:line="276" w:lineRule="auto"/>
              <w:jc w:val="both"/>
              <w:rPr>
                <w:sz w:val="16"/>
                <w:szCs w:val="16"/>
              </w:rPr>
            </w:pPr>
            <w:r w:rsidRPr="00A16D4E">
              <w:rPr>
                <w:sz w:val="20"/>
                <w:szCs w:val="20"/>
              </w:rPr>
              <w:t>_____</w:t>
            </w:r>
          </w:p>
        </w:tc>
      </w:tr>
    </w:tbl>
    <w:p w:rsidR="004709C6" w:rsidRPr="00A16D4E" w:rsidRDefault="004709C6">
      <w:pPr>
        <w:pStyle w:val="a4"/>
        <w:numPr>
          <w:ilvl w:val="0"/>
          <w:numId w:val="1"/>
        </w:numPr>
        <w:ind w:left="432" w:hanging="432"/>
        <w:rPr>
          <w:sz w:val="16"/>
          <w:szCs w:val="16"/>
        </w:rPr>
      </w:pPr>
    </w:p>
    <w:p w:rsidR="004709C6" w:rsidRPr="00A16D4E" w:rsidRDefault="00D41881">
      <w:pPr>
        <w:pStyle w:val="a4"/>
        <w:numPr>
          <w:ilvl w:val="0"/>
          <w:numId w:val="1"/>
        </w:numPr>
        <w:ind w:left="432" w:hanging="432"/>
        <w:rPr>
          <w:sz w:val="16"/>
          <w:szCs w:val="16"/>
        </w:rPr>
      </w:pPr>
      <w:r w:rsidRPr="00A16D4E">
        <w:rPr>
          <w:sz w:val="16"/>
          <w:szCs w:val="16"/>
        </w:rPr>
        <w:t>Сторонами согласован следующий график платежей в соответствие с разделом 2 Договора.</w:t>
      </w:r>
    </w:p>
    <w:p w:rsidR="004709C6" w:rsidRPr="00A16D4E" w:rsidRDefault="004709C6">
      <w:pPr>
        <w:pStyle w:val="a4"/>
        <w:numPr>
          <w:ilvl w:val="0"/>
          <w:numId w:val="1"/>
        </w:numPr>
        <w:ind w:left="432" w:hanging="432"/>
        <w:rPr>
          <w:sz w:val="16"/>
          <w:szCs w:val="16"/>
        </w:rPr>
      </w:pPr>
    </w:p>
    <w:p w:rsidR="004709C6" w:rsidRPr="00A16D4E" w:rsidRDefault="004709C6">
      <w:pPr>
        <w:pStyle w:val="a4"/>
        <w:numPr>
          <w:ilvl w:val="0"/>
          <w:numId w:val="1"/>
        </w:numPr>
        <w:ind w:left="432" w:hanging="432"/>
        <w:rPr>
          <w:sz w:val="16"/>
          <w:szCs w:val="16"/>
        </w:rPr>
      </w:pPr>
    </w:p>
    <w:p w:rsidR="004709C6" w:rsidRPr="00A16D4E" w:rsidRDefault="004709C6">
      <w:pPr>
        <w:pStyle w:val="a4"/>
        <w:numPr>
          <w:ilvl w:val="0"/>
          <w:numId w:val="1"/>
        </w:numPr>
        <w:tabs>
          <w:tab w:val="left" w:pos="567"/>
        </w:tabs>
        <w:ind w:left="432" w:hanging="432"/>
        <w:jc w:val="both"/>
        <w:rPr>
          <w:sz w:val="18"/>
          <w:szCs w:val="18"/>
        </w:rPr>
      </w:pPr>
      <w:bookmarkStart w:id="5" w:name="PAYMENTPLAN"/>
    </w:p>
    <w:tbl>
      <w:tblPr>
        <w:tblW w:w="10488" w:type="dxa"/>
        <w:jc w:val="center"/>
        <w:tblLook w:val="04A0"/>
      </w:tblPr>
      <w:tblGrid>
        <w:gridCol w:w="5244"/>
        <w:gridCol w:w="5244"/>
      </w:tblGrid>
      <w:tr w:rsidR="004709C6" w:rsidRPr="00A16D4E">
        <w:trPr>
          <w:cantSplit/>
          <w:jc w:val="center"/>
        </w:trPr>
        <w:tc>
          <w:tcPr>
            <w:tcW w:w="0" w:type="dxa"/>
            <w:tcBorders>
              <w:top w:val="single" w:sz="2" w:space="0" w:color="000000"/>
              <w:left w:val="single" w:sz="2" w:space="0" w:color="000000"/>
              <w:bottom w:val="single" w:sz="2" w:space="0" w:color="000000"/>
              <w:right w:val="single" w:sz="2" w:space="0" w:color="000000"/>
            </w:tcBorders>
          </w:tcPr>
          <w:p w:rsidR="004709C6" w:rsidRPr="00A16D4E" w:rsidRDefault="00D41881">
            <w:pPr>
              <w:jc w:val="center"/>
            </w:pPr>
            <w:r w:rsidRPr="00A16D4E">
              <w:t>Дата платежа</w:t>
            </w:r>
          </w:p>
        </w:tc>
        <w:tc>
          <w:tcPr>
            <w:tcW w:w="0" w:type="dxa"/>
            <w:tcBorders>
              <w:top w:val="single" w:sz="2" w:space="0" w:color="000000"/>
              <w:left w:val="single" w:sz="2" w:space="0" w:color="000000"/>
              <w:bottom w:val="single" w:sz="2" w:space="0" w:color="000000"/>
              <w:right w:val="single" w:sz="2" w:space="0" w:color="000000"/>
            </w:tcBorders>
          </w:tcPr>
          <w:p w:rsidR="004709C6" w:rsidRPr="00A16D4E" w:rsidRDefault="00D41881">
            <w:pPr>
              <w:jc w:val="center"/>
            </w:pPr>
            <w:r w:rsidRPr="00A16D4E">
              <w:t>Сумма платежа</w:t>
            </w:r>
          </w:p>
        </w:tc>
      </w:tr>
      <w:tr w:rsidR="004709C6" w:rsidRPr="00A16D4E">
        <w:trPr>
          <w:cantSplit/>
          <w:jc w:val="center"/>
        </w:trPr>
        <w:tc>
          <w:tcPr>
            <w:tcW w:w="0" w:type="dxa"/>
            <w:tcBorders>
              <w:top w:val="single" w:sz="2" w:space="0" w:color="000000"/>
              <w:left w:val="single" w:sz="2" w:space="0" w:color="000000"/>
              <w:bottom w:val="single" w:sz="2" w:space="0" w:color="000000"/>
              <w:right w:val="single" w:sz="2" w:space="0" w:color="000000"/>
            </w:tcBorders>
          </w:tcPr>
          <w:p w:rsidR="004709C6" w:rsidRPr="00A16D4E" w:rsidRDefault="0097216D">
            <w:pPr>
              <w:jc w:val="center"/>
            </w:pPr>
            <w:r w:rsidRPr="00A16D4E">
              <w:rPr>
                <w:sz w:val="20"/>
                <w:szCs w:val="20"/>
              </w:rPr>
              <w:t>_____</w:t>
            </w:r>
          </w:p>
        </w:tc>
        <w:tc>
          <w:tcPr>
            <w:tcW w:w="0" w:type="dxa"/>
            <w:tcBorders>
              <w:top w:val="single" w:sz="2" w:space="0" w:color="000000"/>
              <w:left w:val="single" w:sz="2" w:space="0" w:color="000000"/>
              <w:bottom w:val="single" w:sz="2" w:space="0" w:color="000000"/>
              <w:right w:val="single" w:sz="2" w:space="0" w:color="000000"/>
            </w:tcBorders>
          </w:tcPr>
          <w:p w:rsidR="004709C6" w:rsidRPr="00A16D4E" w:rsidRDefault="0097216D">
            <w:pPr>
              <w:jc w:val="center"/>
            </w:pPr>
            <w:r w:rsidRPr="00A16D4E">
              <w:rPr>
                <w:sz w:val="20"/>
                <w:szCs w:val="20"/>
              </w:rPr>
              <w:t>_____</w:t>
            </w:r>
          </w:p>
        </w:tc>
      </w:tr>
      <w:tr w:rsidR="004709C6" w:rsidRPr="00A16D4E">
        <w:trPr>
          <w:cantSplit/>
          <w:jc w:val="center"/>
        </w:trPr>
        <w:tc>
          <w:tcPr>
            <w:tcW w:w="0" w:type="dxa"/>
            <w:tcBorders>
              <w:top w:val="single" w:sz="2" w:space="0" w:color="000000"/>
              <w:left w:val="single" w:sz="2" w:space="0" w:color="000000"/>
              <w:bottom w:val="single" w:sz="2" w:space="0" w:color="000000"/>
              <w:right w:val="single" w:sz="2" w:space="0" w:color="000000"/>
            </w:tcBorders>
          </w:tcPr>
          <w:p w:rsidR="004709C6" w:rsidRPr="00A16D4E" w:rsidRDefault="00D41881">
            <w:pPr>
              <w:jc w:val="right"/>
            </w:pPr>
            <w:r w:rsidRPr="00A16D4E">
              <w:t>Итого</w:t>
            </w:r>
          </w:p>
        </w:tc>
        <w:tc>
          <w:tcPr>
            <w:tcW w:w="0" w:type="dxa"/>
            <w:tcBorders>
              <w:top w:val="single" w:sz="2" w:space="0" w:color="000000"/>
              <w:left w:val="single" w:sz="2" w:space="0" w:color="000000"/>
              <w:bottom w:val="single" w:sz="2" w:space="0" w:color="000000"/>
              <w:right w:val="single" w:sz="2" w:space="0" w:color="000000"/>
            </w:tcBorders>
          </w:tcPr>
          <w:p w:rsidR="004709C6" w:rsidRPr="00A16D4E" w:rsidRDefault="0097216D">
            <w:pPr>
              <w:jc w:val="right"/>
            </w:pPr>
            <w:r w:rsidRPr="00A16D4E">
              <w:rPr>
                <w:sz w:val="20"/>
                <w:szCs w:val="20"/>
              </w:rPr>
              <w:t>_____</w:t>
            </w:r>
          </w:p>
        </w:tc>
      </w:tr>
      <w:bookmarkEnd w:id="5"/>
    </w:tbl>
    <w:p w:rsidR="004709C6" w:rsidRPr="00A16D4E" w:rsidRDefault="004709C6">
      <w:pPr>
        <w:pStyle w:val="a4"/>
        <w:numPr>
          <w:ilvl w:val="0"/>
          <w:numId w:val="1"/>
        </w:numPr>
        <w:ind w:left="432" w:hanging="432"/>
        <w:rPr>
          <w:sz w:val="16"/>
          <w:szCs w:val="16"/>
        </w:rPr>
      </w:pPr>
    </w:p>
    <w:p w:rsidR="004709C6" w:rsidRPr="00A16D4E" w:rsidRDefault="004709C6">
      <w:pPr>
        <w:pStyle w:val="a4"/>
        <w:numPr>
          <w:ilvl w:val="0"/>
          <w:numId w:val="1"/>
        </w:numPr>
        <w:ind w:left="432" w:hanging="432"/>
        <w:rPr>
          <w:sz w:val="16"/>
          <w:szCs w:val="16"/>
        </w:rPr>
      </w:pPr>
    </w:p>
    <w:p w:rsidR="004709C6" w:rsidRPr="00A16D4E" w:rsidRDefault="004709C6">
      <w:pPr>
        <w:pStyle w:val="a4"/>
        <w:numPr>
          <w:ilvl w:val="0"/>
          <w:numId w:val="1"/>
        </w:numPr>
        <w:ind w:left="432" w:hanging="432"/>
        <w:rPr>
          <w:sz w:val="16"/>
          <w:szCs w:val="16"/>
        </w:rPr>
      </w:pPr>
    </w:p>
    <w:p w:rsidR="004709C6" w:rsidRPr="00A16D4E" w:rsidRDefault="004709C6">
      <w:pPr>
        <w:pStyle w:val="a4"/>
        <w:numPr>
          <w:ilvl w:val="0"/>
          <w:numId w:val="1"/>
        </w:numPr>
        <w:ind w:left="432" w:hanging="432"/>
        <w:rPr>
          <w:sz w:val="16"/>
          <w:szCs w:val="16"/>
        </w:rPr>
      </w:pPr>
    </w:p>
    <w:p w:rsidR="004709C6" w:rsidRPr="00A16D4E" w:rsidRDefault="004709C6">
      <w:pPr>
        <w:pStyle w:val="a4"/>
        <w:numPr>
          <w:ilvl w:val="0"/>
          <w:numId w:val="1"/>
        </w:numPr>
        <w:ind w:left="432" w:hanging="432"/>
        <w:jc w:val="both"/>
        <w:rPr>
          <w:sz w:val="16"/>
          <w:szCs w:val="16"/>
        </w:rPr>
      </w:pPr>
    </w:p>
    <w:p w:rsidR="004709C6" w:rsidRPr="00A16D4E" w:rsidRDefault="004709C6">
      <w:pPr>
        <w:pStyle w:val="a4"/>
        <w:numPr>
          <w:ilvl w:val="0"/>
          <w:numId w:val="1"/>
        </w:numPr>
        <w:ind w:left="432" w:hanging="432"/>
        <w:jc w:val="both"/>
        <w:rPr>
          <w:sz w:val="16"/>
          <w:szCs w:val="16"/>
        </w:rPr>
      </w:pPr>
    </w:p>
    <w:p w:rsidR="004709C6" w:rsidRPr="00A16D4E" w:rsidRDefault="00D41881">
      <w:pPr>
        <w:pStyle w:val="a4"/>
        <w:numPr>
          <w:ilvl w:val="0"/>
          <w:numId w:val="1"/>
        </w:numPr>
        <w:ind w:left="432" w:hanging="432"/>
        <w:jc w:val="both"/>
        <w:rPr>
          <w:sz w:val="16"/>
          <w:szCs w:val="16"/>
        </w:rPr>
      </w:pPr>
      <w:r w:rsidRPr="00A16D4E">
        <w:rPr>
          <w:sz w:val="16"/>
          <w:szCs w:val="16"/>
        </w:rPr>
        <w:t xml:space="preserve">Настоящая Спецификация составлена и подписана в </w:t>
      </w:r>
      <w:r w:rsidR="0097216D" w:rsidRPr="00A16D4E">
        <w:rPr>
          <w:sz w:val="16"/>
          <w:szCs w:val="16"/>
        </w:rPr>
        <w:t>с использованием ЕАТ</w:t>
      </w:r>
      <w:r w:rsidRPr="00A16D4E">
        <w:rPr>
          <w:sz w:val="16"/>
          <w:szCs w:val="16"/>
        </w:rPr>
        <w:t>.</w:t>
      </w:r>
    </w:p>
    <w:p w:rsidR="004709C6" w:rsidRPr="00A16D4E" w:rsidRDefault="004709C6">
      <w:pPr>
        <w:numPr>
          <w:ilvl w:val="0"/>
          <w:numId w:val="1"/>
        </w:numPr>
        <w:ind w:left="432" w:hanging="432"/>
        <w:rPr>
          <w:sz w:val="16"/>
          <w:szCs w:val="16"/>
        </w:rPr>
      </w:pPr>
    </w:p>
    <w:p w:rsidR="004709C6" w:rsidRPr="00A16D4E" w:rsidRDefault="004709C6">
      <w:pPr>
        <w:sectPr w:rsidR="004709C6" w:rsidRPr="00A16D4E">
          <w:headerReference w:type="default" r:id="rId10"/>
          <w:footerReference w:type="default" r:id="rId11"/>
          <w:pgSz w:w="11906" w:h="16838"/>
          <w:pgMar w:top="567" w:right="567" w:bottom="567" w:left="851" w:header="709" w:footer="709" w:gutter="0"/>
          <w:cols w:space="720"/>
        </w:sectPr>
      </w:pPr>
    </w:p>
    <w:p w:rsidR="0097216D" w:rsidRPr="00A16D4E" w:rsidRDefault="0097216D" w:rsidP="0097216D">
      <w:pPr>
        <w:keepNext/>
        <w:keepLines/>
        <w:ind w:left="567"/>
        <w:rPr>
          <w:b/>
          <w:sz w:val="20"/>
          <w:szCs w:val="20"/>
        </w:rPr>
      </w:pPr>
      <w:r w:rsidRPr="00A16D4E">
        <w:rPr>
          <w:b/>
          <w:sz w:val="20"/>
          <w:szCs w:val="20"/>
        </w:rPr>
        <w:lastRenderedPageBreak/>
        <w:t>Лицензиат:</w:t>
      </w:r>
    </w:p>
    <w:p w:rsidR="0097216D" w:rsidRPr="00A16D4E" w:rsidRDefault="0097216D" w:rsidP="0097216D">
      <w:pPr>
        <w:keepNext/>
        <w:keepLines/>
        <w:rPr>
          <w:sz w:val="20"/>
          <w:szCs w:val="20"/>
        </w:rPr>
      </w:pPr>
    </w:p>
    <w:p w:rsidR="0097216D" w:rsidRPr="00A16D4E" w:rsidRDefault="0097216D" w:rsidP="0097216D">
      <w:pPr>
        <w:keepNext/>
        <w:keepLines/>
        <w:rPr>
          <w:sz w:val="20"/>
          <w:szCs w:val="20"/>
        </w:rPr>
      </w:pPr>
    </w:p>
    <w:p w:rsidR="0097216D" w:rsidRPr="00A16D4E" w:rsidRDefault="0097216D" w:rsidP="0097216D">
      <w:pPr>
        <w:keepNext/>
        <w:keepLines/>
        <w:rPr>
          <w:sz w:val="20"/>
          <w:szCs w:val="20"/>
        </w:rPr>
      </w:pPr>
    </w:p>
    <w:p w:rsidR="0097216D" w:rsidRPr="00A16D4E" w:rsidRDefault="0097216D" w:rsidP="0097216D">
      <w:pPr>
        <w:keepNext/>
        <w:keepLines/>
        <w:rPr>
          <w:sz w:val="20"/>
          <w:szCs w:val="20"/>
        </w:rPr>
      </w:pPr>
    </w:p>
    <w:p w:rsidR="0097216D" w:rsidRPr="00A16D4E" w:rsidRDefault="0097216D" w:rsidP="0097216D">
      <w:pPr>
        <w:keepNext/>
        <w:keepLines/>
        <w:jc w:val="center"/>
        <w:rPr>
          <w:b/>
          <w:sz w:val="20"/>
          <w:szCs w:val="20"/>
        </w:rPr>
      </w:pPr>
      <w:r w:rsidRPr="00A16D4E">
        <w:rPr>
          <w:b/>
          <w:sz w:val="20"/>
          <w:szCs w:val="20"/>
        </w:rPr>
        <w:t>ОТЛИЦЕНЗИАТА</w:t>
      </w:r>
    </w:p>
    <w:p w:rsidR="0097216D" w:rsidRPr="00A16D4E" w:rsidRDefault="00F768E4" w:rsidP="0097216D">
      <w:pPr>
        <w:keepNext/>
        <w:keepLines/>
        <w:jc w:val="center"/>
        <w:rPr>
          <w:b/>
          <w:sz w:val="20"/>
          <w:szCs w:val="20"/>
        </w:rPr>
      </w:pPr>
      <w:r w:rsidRPr="00A16D4E">
        <w:rPr>
          <w:noProof/>
          <w:sz w:val="20"/>
          <w:szCs w:val="20"/>
        </w:rPr>
        <w:pict>
          <v:rect id="_x0000_s1034" style="position:absolute;left:0;text-align:left;margin-left:78.7pt;margin-top:8.7pt;width:177.65pt;height:162pt;z-index:251663370;mso-wrap-distance-top:3.6pt;mso-wrap-distance-bottom:3.6pt" filled="f" stroked="f">
            <v:textbox>
              <w:txbxContent>
                <w:p w:rsidR="0097216D" w:rsidRDefault="0097216D" w:rsidP="0097216D"/>
              </w:txbxContent>
            </v:textbox>
          </v:rect>
        </w:pict>
      </w:r>
    </w:p>
    <w:p w:rsidR="0097216D" w:rsidRPr="00A16D4E" w:rsidRDefault="0097216D" w:rsidP="0097216D">
      <w:pPr>
        <w:keepNext/>
        <w:keepLines/>
        <w:jc w:val="center"/>
        <w:rPr>
          <w:sz w:val="20"/>
          <w:szCs w:val="20"/>
        </w:rPr>
      </w:pPr>
    </w:p>
    <w:p w:rsidR="0097216D" w:rsidRPr="00A16D4E" w:rsidRDefault="0097216D" w:rsidP="0097216D">
      <w:pPr>
        <w:keepNext/>
        <w:keepLines/>
        <w:jc w:val="center"/>
        <w:rPr>
          <w:sz w:val="20"/>
          <w:szCs w:val="20"/>
        </w:rPr>
      </w:pPr>
    </w:p>
    <w:p w:rsidR="0097216D" w:rsidRPr="00A16D4E" w:rsidRDefault="0097216D" w:rsidP="0097216D">
      <w:pPr>
        <w:keepNext/>
        <w:keepLines/>
        <w:jc w:val="center"/>
        <w:rPr>
          <w:sz w:val="20"/>
          <w:szCs w:val="20"/>
        </w:rPr>
      </w:pPr>
    </w:p>
    <w:p w:rsidR="0097216D" w:rsidRPr="00A16D4E" w:rsidRDefault="0097216D" w:rsidP="0097216D">
      <w:pPr>
        <w:keepNext/>
        <w:keepLines/>
        <w:jc w:val="center"/>
        <w:rPr>
          <w:sz w:val="20"/>
          <w:szCs w:val="20"/>
        </w:rPr>
      </w:pPr>
    </w:p>
    <w:p w:rsidR="0097216D" w:rsidRPr="00A16D4E" w:rsidRDefault="0097216D" w:rsidP="0097216D">
      <w:pPr>
        <w:keepNext/>
        <w:keepLines/>
        <w:jc w:val="center"/>
        <w:rPr>
          <w:sz w:val="20"/>
          <w:szCs w:val="20"/>
        </w:rPr>
      </w:pPr>
    </w:p>
    <w:p w:rsidR="0097216D" w:rsidRPr="00A16D4E" w:rsidRDefault="0097216D" w:rsidP="0097216D">
      <w:pPr>
        <w:keepNext/>
        <w:keepLines/>
        <w:jc w:val="center"/>
        <w:rPr>
          <w:sz w:val="20"/>
          <w:szCs w:val="20"/>
        </w:rPr>
      </w:pPr>
    </w:p>
    <w:p w:rsidR="0097216D" w:rsidRPr="00A16D4E" w:rsidRDefault="0097216D" w:rsidP="0097216D">
      <w:pPr>
        <w:keepNext/>
        <w:keepLines/>
        <w:jc w:val="center"/>
        <w:rPr>
          <w:sz w:val="20"/>
          <w:szCs w:val="20"/>
        </w:rPr>
      </w:pPr>
    </w:p>
    <w:p w:rsidR="0097216D" w:rsidRPr="00A16D4E" w:rsidRDefault="00F768E4" w:rsidP="0097216D">
      <w:pPr>
        <w:keepNext/>
        <w:keepLines/>
        <w:jc w:val="center"/>
        <w:rPr>
          <w:sz w:val="20"/>
          <w:szCs w:val="20"/>
        </w:rPr>
      </w:pPr>
      <w:r w:rsidRPr="00A16D4E">
        <w:rPr>
          <w:noProof/>
          <w:sz w:val="20"/>
          <w:szCs w:val="20"/>
        </w:rPr>
        <w:pict>
          <v:rect id="_x0000_s1035" style="position:absolute;left:0;text-align:left;margin-left:27.3pt;margin-top:-60.05pt;width:177.65pt;height:162pt;z-index:251664394;mso-wrap-distance-top:3.6pt;mso-wrap-distance-bottom:3.6pt" filled="f" stroked="f">
            <v:textbox>
              <w:txbxContent>
                <w:p w:rsidR="0097216D" w:rsidRDefault="0097216D" w:rsidP="0097216D"/>
              </w:txbxContent>
            </v:textbox>
          </v:rect>
        </w:pict>
      </w:r>
      <w:r w:rsidR="0097216D" w:rsidRPr="00A16D4E">
        <w:rPr>
          <w:sz w:val="20"/>
          <w:szCs w:val="20"/>
        </w:rPr>
        <w:t>________________________________________________</w:t>
      </w:r>
    </w:p>
    <w:p w:rsidR="0097216D" w:rsidRPr="00A16D4E" w:rsidRDefault="0097216D" w:rsidP="0097216D">
      <w:pPr>
        <w:keepNext/>
        <w:keepLines/>
        <w:jc w:val="center"/>
        <w:rPr>
          <w:sz w:val="20"/>
          <w:szCs w:val="20"/>
        </w:rPr>
      </w:pPr>
    </w:p>
    <w:p w:rsidR="0097216D" w:rsidRPr="00A16D4E" w:rsidRDefault="0097216D" w:rsidP="0097216D">
      <w:pPr>
        <w:keepNext/>
        <w:keepLines/>
        <w:rPr>
          <w:b/>
          <w:sz w:val="20"/>
          <w:szCs w:val="20"/>
        </w:rPr>
      </w:pPr>
      <w:r w:rsidRPr="00A16D4E">
        <w:rPr>
          <w:sz w:val="20"/>
          <w:szCs w:val="20"/>
        </w:rPr>
        <w:br w:type="column"/>
      </w:r>
      <w:r w:rsidRPr="00A16D4E">
        <w:rPr>
          <w:b/>
          <w:sz w:val="20"/>
          <w:szCs w:val="20"/>
        </w:rPr>
        <w:lastRenderedPageBreak/>
        <w:t>Сублицензиат:</w:t>
      </w:r>
    </w:p>
    <w:p w:rsidR="0097216D" w:rsidRPr="00A16D4E" w:rsidRDefault="0097216D" w:rsidP="0097216D">
      <w:pPr>
        <w:keepNext/>
        <w:keepLines/>
        <w:rPr>
          <w:b/>
          <w:sz w:val="20"/>
          <w:szCs w:val="20"/>
        </w:rPr>
      </w:pPr>
      <w:r w:rsidRPr="00A16D4E">
        <w:rPr>
          <w:b/>
          <w:sz w:val="20"/>
          <w:szCs w:val="20"/>
        </w:rPr>
        <w:t>Федеральное государственное бюджетное учреждение культуры «Государственный Ростово-Ярославский архитектурно-художественный музей-заповедник»</w:t>
      </w:r>
    </w:p>
    <w:p w:rsidR="0097216D" w:rsidRPr="00A16D4E" w:rsidRDefault="0097216D" w:rsidP="0097216D">
      <w:pPr>
        <w:keepNext/>
        <w:keepLines/>
        <w:rPr>
          <w:sz w:val="20"/>
          <w:szCs w:val="20"/>
        </w:rPr>
      </w:pPr>
    </w:p>
    <w:p w:rsidR="0097216D" w:rsidRPr="0097216D" w:rsidRDefault="0097216D" w:rsidP="0097216D">
      <w:pPr>
        <w:keepNext/>
        <w:keepLines/>
        <w:jc w:val="center"/>
        <w:rPr>
          <w:b/>
          <w:sz w:val="20"/>
          <w:szCs w:val="20"/>
        </w:rPr>
      </w:pPr>
      <w:r w:rsidRPr="00A16D4E">
        <w:rPr>
          <w:b/>
          <w:sz w:val="20"/>
          <w:szCs w:val="20"/>
        </w:rPr>
        <w:t>ОТ СУБЛИЦЕНЗИАТА</w:t>
      </w:r>
    </w:p>
    <w:p w:rsidR="0097216D" w:rsidRPr="0097216D" w:rsidRDefault="0097216D" w:rsidP="0097216D">
      <w:pPr>
        <w:keepNext/>
        <w:keepLines/>
        <w:jc w:val="center"/>
        <w:rPr>
          <w:b/>
          <w:sz w:val="20"/>
          <w:szCs w:val="20"/>
        </w:rPr>
      </w:pPr>
    </w:p>
    <w:p w:rsidR="0097216D" w:rsidRPr="0097216D" w:rsidRDefault="0097216D" w:rsidP="0097216D">
      <w:pPr>
        <w:keepNext/>
        <w:keepLines/>
        <w:jc w:val="center"/>
        <w:rPr>
          <w:b/>
          <w:sz w:val="20"/>
          <w:szCs w:val="20"/>
        </w:rPr>
      </w:pPr>
    </w:p>
    <w:p w:rsidR="0097216D" w:rsidRPr="0097216D" w:rsidRDefault="0097216D" w:rsidP="0097216D">
      <w:pPr>
        <w:keepNext/>
        <w:keepLines/>
        <w:jc w:val="center"/>
        <w:rPr>
          <w:b/>
          <w:sz w:val="20"/>
          <w:szCs w:val="20"/>
        </w:rPr>
      </w:pPr>
    </w:p>
    <w:p w:rsidR="0097216D" w:rsidRPr="0097216D" w:rsidRDefault="0097216D" w:rsidP="0097216D">
      <w:pPr>
        <w:keepNext/>
        <w:keepLines/>
        <w:jc w:val="center"/>
        <w:rPr>
          <w:sz w:val="20"/>
          <w:szCs w:val="20"/>
        </w:rPr>
      </w:pPr>
    </w:p>
    <w:p w:rsidR="0097216D" w:rsidRPr="0097216D" w:rsidRDefault="0097216D" w:rsidP="0097216D">
      <w:pPr>
        <w:keepNext/>
        <w:keepLines/>
        <w:jc w:val="center"/>
        <w:rPr>
          <w:sz w:val="20"/>
          <w:szCs w:val="20"/>
        </w:rPr>
      </w:pPr>
    </w:p>
    <w:p w:rsidR="0097216D" w:rsidRPr="0097216D" w:rsidRDefault="0097216D" w:rsidP="0097216D">
      <w:pPr>
        <w:keepNext/>
        <w:keepLines/>
        <w:jc w:val="center"/>
        <w:rPr>
          <w:sz w:val="20"/>
          <w:szCs w:val="20"/>
        </w:rPr>
      </w:pPr>
    </w:p>
    <w:p w:rsidR="0097216D" w:rsidRPr="0097216D" w:rsidRDefault="0097216D" w:rsidP="0097216D">
      <w:pPr>
        <w:keepNext/>
        <w:keepLines/>
        <w:jc w:val="center"/>
        <w:rPr>
          <w:sz w:val="20"/>
          <w:szCs w:val="20"/>
        </w:rPr>
      </w:pPr>
    </w:p>
    <w:p w:rsidR="0097216D" w:rsidRPr="0097216D" w:rsidRDefault="0097216D" w:rsidP="0097216D">
      <w:pPr>
        <w:keepNext/>
        <w:keepLines/>
        <w:jc w:val="center"/>
        <w:rPr>
          <w:sz w:val="20"/>
          <w:szCs w:val="20"/>
        </w:rPr>
      </w:pPr>
    </w:p>
    <w:p w:rsidR="0097216D" w:rsidRPr="0097216D" w:rsidRDefault="0097216D" w:rsidP="0097216D">
      <w:pPr>
        <w:keepNext/>
        <w:keepLines/>
        <w:jc w:val="center"/>
        <w:rPr>
          <w:sz w:val="20"/>
          <w:szCs w:val="20"/>
        </w:rPr>
      </w:pPr>
      <w:r w:rsidRPr="0097216D">
        <w:rPr>
          <w:sz w:val="20"/>
          <w:szCs w:val="20"/>
        </w:rPr>
        <w:t>________________________________________________</w:t>
      </w:r>
    </w:p>
    <w:p w:rsidR="0097216D" w:rsidRPr="0097216D" w:rsidRDefault="0097216D" w:rsidP="0097216D">
      <w:pPr>
        <w:rPr>
          <w:sz w:val="20"/>
          <w:szCs w:val="20"/>
        </w:rPr>
        <w:sectPr w:rsidR="0097216D" w:rsidRPr="0097216D">
          <w:type w:val="continuous"/>
          <w:pgSz w:w="11906" w:h="16838"/>
          <w:pgMar w:top="567" w:right="567" w:bottom="567" w:left="851" w:header="720" w:footer="720" w:gutter="0"/>
          <w:cols w:num="2" w:space="708"/>
        </w:sectPr>
      </w:pPr>
    </w:p>
    <w:p w:rsidR="004709C6" w:rsidRPr="0097216D" w:rsidRDefault="004709C6" w:rsidP="0097216D">
      <w:pPr>
        <w:rPr>
          <w:sz w:val="16"/>
          <w:szCs w:val="16"/>
        </w:rPr>
      </w:pPr>
    </w:p>
    <w:p w:rsidR="004709C6" w:rsidRDefault="004709C6">
      <w:pPr>
        <w:sectPr w:rsidR="004709C6">
          <w:type w:val="continuous"/>
          <w:pgSz w:w="11906" w:h="16838"/>
          <w:pgMar w:top="567" w:right="567" w:bottom="567" w:left="851" w:header="720" w:footer="720" w:gutter="0"/>
          <w:cols w:num="2" w:space="708"/>
        </w:sectPr>
      </w:pPr>
    </w:p>
    <w:p w:rsidR="004709C6" w:rsidRDefault="004709C6">
      <w:pPr>
        <w:numPr>
          <w:ilvl w:val="0"/>
          <w:numId w:val="1"/>
        </w:numPr>
        <w:ind w:left="432" w:hanging="432"/>
        <w:rPr>
          <w:sz w:val="16"/>
          <w:szCs w:val="16"/>
        </w:rPr>
      </w:pPr>
    </w:p>
    <w:sectPr w:rsidR="004709C6" w:rsidSect="004709C6">
      <w:type w:val="continuous"/>
      <w:pgSz w:w="11906" w:h="16838"/>
      <w:pgMar w:top="567" w:right="567" w:bottom="567" w:left="851" w:header="720" w:footer="720" w:gutter="0"/>
      <w:cols w:num="2"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C9D" w:rsidRDefault="00BE1C9D" w:rsidP="004709C6">
      <w:r>
        <w:separator/>
      </w:r>
    </w:p>
  </w:endnote>
  <w:endnote w:type="continuationSeparator" w:id="1">
    <w:p w:rsidR="00BE1C9D" w:rsidRDefault="00BE1C9D" w:rsidP="004709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Liberation Sans">
    <w:altName w:val="Arial"/>
    <w:charset w:val="00"/>
    <w:family w:val="swiss"/>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9C6" w:rsidRDefault="004709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C9D" w:rsidRDefault="00BE1C9D" w:rsidP="004709C6">
      <w:r>
        <w:separator/>
      </w:r>
    </w:p>
  </w:footnote>
  <w:footnote w:type="continuationSeparator" w:id="1">
    <w:p w:rsidR="00BE1C9D" w:rsidRDefault="00BE1C9D" w:rsidP="004709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9C6" w:rsidRDefault="00F768E4">
    <w:pPr>
      <w:pStyle w:val="a7"/>
      <w:rPr>
        <w:sz w:val="17"/>
      </w:rPr>
    </w:pPr>
    <w:r w:rsidRPr="00F768E4">
      <w:rPr>
        <w:noProof/>
      </w:rPr>
      <w:pict>
        <v:shape id="Полилиния 2" o:spid="_x0000_s2049" style="position:absolute;margin-left:42.95pt;margin-top:198.4pt;width:509.4pt;height:445.05pt;z-index:251659267;mso-position-horizontal-relative:page;mso-position-vertical-relative:page" coordsize="10188,8901" o:spt="100" adj="0,,0" path="m1370,8590r-6,-14l1349,8567,458,8214r1,-1078l455,7119r-9,-10l433,7109r-15,9l43,7422r-17,18l13,7461r-8,23l1,7509,,8464r,13l3,8489r4,11l13,8511r8,10l30,8530r10,7l52,8542r890,354l954,8899r11,2l976,8901r12,-1l999,8898r11,-4l1020,8889r9,-6l1353,8619r13,-15l1370,8590xm2660,7373r-4,-46l2644,7282r-17,-45l2603,7192r-28,-47l2544,7095,2285,6683,2183,6520r,1030l2178,7554r-34,44l2108,7639r-40,38l2026,7712r-48,39l1924,7779r-58,18l1805,7803r-23,-4l1761,7792r-21,-9l1720,7772r-19,-12l1683,7745r-15,-16l1653,7711r-37,-58l1595,7593r-3,-62l1606,7467r31,-66l1686,7334r83,-96l1838,7163r47,-50l1902,7095r3,17l1975,7220r9,14l1986,7236r197,314l2183,6520r-69,-110l2062,6339r-54,-57l1951,6238r-60,-30l1825,6190r-55,-5l1712,6189r-60,11l1588,6221r-67,28l1451,6286r-73,45l1301,6385r-81,62l1159,6500r-60,54l1042,6611r-55,59l935,6731r-50,63l838,6859r-45,67l750,6995r-3,7l746,7009r2,15l752,7031r5,6l949,7212r4,4l959,7218r6,l968,7217r2,-1l975,7212r1,-2l978,7207r47,-66l1074,7076r51,-64l1177,6949r81,-88l1331,6792r66,-52l1456,6705r55,-19l1562,6683r22,4l1606,6694r20,10l1645,6716r17,15l1677,6747r14,18l1702,6785r26,42l1602,6960r-77,85l1462,7116r-79,93l1333,7266r-46,60l1245,7389r-38,65l1173,7522r-29,70l1126,7671r-4,74l1122,7751r8,75l1149,7900r28,71l1213,8036r41,60l1301,8149r49,46l1389,8223r45,24l1484,8266r56,13l1602,8283r68,-5l1745,8261r81,-29l1914,8188r95,-59l2111,8052r28,-23l2249,7937r96,-84l2397,7803r29,-28l2494,7704r54,-65l2591,7579r32,-56l2645,7470r12,-50l2660,7373xm4905,5713r-2,-7l4188,4569r383,-311l4577,4253r3,-6l4582,4232r-1,-7l4577,4219,4386,3915r-2,-3l4379,3909r-2,-1l4371,3907r-3,l4362,3909r-3,1l2872,5118r-17,19l2841,5159r-9,24l2828,5209r3,852l2772,6109,2399,5512r-2,-2l2392,5507r-2,-1l2385,5506r-3,l2377,5508r-2,2l2009,5891r-3,7l2005,5913r1,8l2010,5928r881,1406l2892,7337r2,2l2899,7342r3,1l2907,7344r3,l2916,7342r3,-1l3316,7019r5,-5l3325,7008r2,-14l3325,6987r-3,-6l2966,6413r62,-50l3732,6649r8,2l3748,6652r17,-2l3773,6647r7,-5l4212,6291r4,-9l4200,6275,3278,5935r16,-640l3760,4916r711,1135l4473,6053r2,2l4479,6059r3,1l4488,6061r3,-1l4497,6059r2,-1l4899,5733r3,-6l4905,5713xm6701,4258r-1,-7l6697,4245,5783,2787r-2,-3l5780,2782r-5,-3l5773,2778r-3,l5765,2778r-5,2l5756,2783r-188,153l5531,2968r-32,36l5472,3044r-22,44l5434,3134r-10,47l5420,3230r2,49l5432,4265r-16,-46l4948,3471r-1,-3l4945,3466r-5,-3l4937,3462r-6,-1l4928,3461r-6,2l4920,3464r-394,320l4521,3789r-4,6l4515,3808r1,8l4519,3822r915,1462l5439,5287r5,1l5450,5288r5,-2l5664,5117r36,-32l5731,5048r27,-40l5779,4964r16,-46l5805,4871r3,-49l5806,4774r-32,-991l5790,3833r482,768l6276,4604r6,2l6285,4606r3,l6294,4604r3,-1l6691,4283r5,-5l6699,4272r2,-14xm7940,2945r-6,-65l7928,2853r-10,-35l7902,2775r-22,-52l7850,2661r-38,-74l7764,2502r-57,-98l7672,2348r-34,-55l7558,2167r-12,-14l7506,2094r-46,-55l7459,2038r,1126l7447,3217r-22,49l7394,3310r-38,38l7321,3380r-40,25l7239,3425r-46,13l7165,3439r-28,-1l7110,3433r-27,-8l7057,3413r-24,-14l7010,3382r-20,-19l6968,3334r-33,-50l6893,3218r-47,-76l6798,3063,6672,2853r-33,-60l6619,2728r-8,-67l6616,2593r16,-49l6655,2498r31,-40l6723,2423r35,-28l6795,2374r41,-16l6879,2348r27,l6933,2352r26,7l6984,2368r24,13l7030,2397r21,18l7069,2435r14,20l7108,2491r35,53l7187,2614r55,86l7306,2801r73,117l7384,2925r33,55l7441,3039r14,61l7459,3164r,-1126l7409,1990r-57,-44l7282,1907r-72,-25l7137,1871r-74,1l6990,1884r-73,20l6845,1932r-69,34l6709,2005r-63,42l6586,2090r-43,35l6468,2189r-68,65l6340,2318r-53,65l6242,2448r-38,66l6173,2580r-23,66l6134,2712r-9,66l6124,2845r6,66l6146,2976r29,76l6214,3137r46,88l6309,3314r51,85l6408,3478r43,68l6486,3599r23,35l6518,3648r44,61l6611,3765r56,49l6728,3858r71,33l6872,3911r73,6l7018,3913r73,-14l7162,3876r69,-28l7297,3814r62,-37l7417,3738r52,-39l7516,3662r76,-64l7660,3533r60,-65l7744,3439r30,-36l7819,3338r39,-66l7889,3207r24,-66l7929,3076r9,-65l7940,2945xm9440,1918r-5,-62l9414,1788r-39,-74l8602,479r-1,-3l8599,474r-4,-3l8592,470r-6,-1l8583,470r-6,2l8575,475r-2,2l8210,857r-4,7l8205,879r1,8l8210,893r320,510l8543,1424r-382,310l7787,1138r-2,-2l7780,1132r-2,-1l7775,1131r-3,l7770,1131r-5,2l7763,1135r-366,382l7394,1524r-1,15l7394,1546r4,7l8284,2961r2,2l8291,2966r3,2l8299,2969r3,-1l8308,2967r3,-1l8705,2646r5,-5l8714,2635r2,-15l8714,2613,8358,2043r-3,-4l8737,1729r359,573l9098,2304r5,3l9105,2308r6,1l9114,2309r6,-1l9122,2306r101,-81l9281,2176r51,-48l9375,2079r33,-51l9430,1975r10,-57xm10188,436r-1,-12l10184,412r-4,-12l10174,390r-7,-10l10158,372r-10,-7l10137,359,9246,6,9235,3,9224,1,9213,r-12,1l9190,4r-11,4l9169,13r-9,6l8835,283r-13,14l8819,312r5,13l8839,335r892,352l9730,1765r3,17l9741,1791r13,l9770,1782r374,-304l10161,1459r13,-20l10182,1416r4,-25l10188,436xe" fillcolor="#f2f0ed" stroked="f">
          <v:fill color2="black" angle="90"/>
          <v:stroke joinstyle="round"/>
          <v:formulas/>
          <v:path o:connecttype="segments"/>
          <w10:wrap anchorx="page" anchory="page"/>
        </v:shape>
      </w:pict>
    </w:r>
  </w:p>
  <w:p w:rsidR="004709C6" w:rsidRDefault="004709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9C6" w:rsidRDefault="00F768E4">
    <w:pPr>
      <w:pStyle w:val="a7"/>
      <w:rPr>
        <w:sz w:val="17"/>
      </w:rPr>
    </w:pPr>
    <w:r w:rsidRPr="00F768E4">
      <w:rPr>
        <w:noProof/>
      </w:rPr>
      <w:pict>
        <v:shape id="Полилиния 1" o:spid="_x0000_s4097" style="position:absolute;margin-left:42.95pt;margin-top:198.4pt;width:509.4pt;height:445.05pt;z-index:251659270;mso-position-horizontal-relative:page;mso-position-vertical-relative:page" coordsize="10188,8901" o:spt="100" adj="0,,0" path="m1370,8590r-6,-14l1349,8567,458,8214r1,-1078l455,7119r-9,-10l433,7109r-15,9l43,7422r-17,18l13,7461r-8,23l1,7509,,8464r,13l3,8489r4,11l13,8511r8,10l30,8530r10,7l52,8542r890,354l954,8899r11,2l976,8901r12,-1l999,8898r11,-4l1020,8889r9,-6l1353,8619r13,-15l1370,8590xm2660,7373r-4,-46l2644,7282r-17,-45l2603,7192r-28,-47l2544,7095,2285,6683,2183,6520r,1030l2178,7554r-34,44l2108,7639r-40,38l2026,7712r-48,39l1924,7779r-58,18l1805,7803r-23,-4l1761,7792r-21,-9l1720,7772r-19,-12l1683,7745r-15,-16l1653,7711r-37,-58l1595,7593r-3,-62l1606,7467r31,-66l1686,7334r83,-96l1838,7163r47,-50l1902,7095r3,17l1975,7220r9,14l1986,7236r197,314l2183,6520r-69,-110l2062,6339r-54,-57l1951,6238r-60,-30l1825,6190r-55,-5l1712,6189r-60,11l1588,6221r-67,28l1451,6286r-73,45l1301,6385r-81,62l1159,6500r-60,54l1042,6611r-55,59l935,6731r-50,63l838,6859r-45,67l750,6995r-3,7l746,7009r2,15l752,7031r5,6l949,7212r4,4l959,7218r6,l968,7217r2,-1l975,7212r1,-2l978,7207r47,-66l1074,7076r51,-64l1177,6949r81,-88l1331,6792r66,-52l1456,6705r55,-19l1562,6683r22,4l1606,6694r20,10l1645,6716r17,15l1677,6747r14,18l1702,6785r26,42l1602,6960r-77,85l1462,7116r-79,93l1333,7266r-46,60l1245,7389r-38,65l1173,7522r-29,70l1126,7671r-4,74l1122,7751r8,75l1149,7900r28,71l1213,8036r41,60l1301,8149r49,46l1389,8223r45,24l1484,8266r56,13l1602,8283r68,-5l1745,8261r81,-29l1914,8188r95,-59l2111,8052r28,-23l2249,7937r96,-84l2397,7803r29,-28l2494,7704r54,-65l2591,7579r32,-56l2645,7470r12,-50l2660,7373xm4905,5713r-2,-7l4188,4569r383,-311l4577,4253r3,-6l4582,4232r-1,-7l4577,4219,4386,3915r-2,-3l4379,3909r-2,-1l4371,3907r-3,l4362,3909r-3,1l2872,5118r-17,19l2841,5159r-9,24l2828,5209r3,852l2772,6109,2399,5512r-2,-2l2392,5507r-2,-1l2385,5506r-3,l2377,5508r-2,2l2009,5891r-3,7l2005,5913r1,8l2010,5928r881,1406l2892,7337r2,2l2899,7342r3,1l2907,7344r3,l2916,7342r3,-1l3316,7019r5,-5l3325,7008r2,-14l3325,6987r-3,-6l2966,6413r62,-50l3732,6649r8,2l3748,6652r17,-2l3773,6647r7,-5l4212,6291r4,-9l4200,6275,3278,5935r16,-640l3760,4916r711,1135l4473,6053r2,2l4479,6059r3,1l4488,6061r3,-1l4497,6059r2,-1l4899,5733r3,-6l4905,5713xm6701,4258r-1,-7l6697,4245,5783,2787r-2,-3l5780,2782r-5,-3l5773,2778r-3,l5765,2778r-5,2l5756,2783r-188,153l5531,2968r-32,36l5472,3044r-22,44l5434,3134r-10,47l5420,3230r2,49l5432,4265r-16,-46l4948,3471r-1,-3l4945,3466r-5,-3l4937,3462r-6,-1l4928,3461r-6,2l4920,3464r-394,320l4521,3789r-4,6l4515,3808r1,8l4519,3822r915,1462l5439,5287r5,1l5450,5288r5,-2l5664,5117r36,-32l5731,5048r27,-40l5779,4964r16,-46l5805,4871r3,-49l5806,4774r-32,-991l5790,3833r482,768l6276,4604r6,2l6285,4606r3,l6294,4604r3,-1l6691,4283r5,-5l6699,4272r2,-14xm7940,2945r-6,-65l7928,2853r-10,-35l7902,2775r-22,-52l7850,2661r-38,-74l7764,2502r-57,-98l7672,2348r-34,-55l7558,2167r-12,-14l7506,2094r-46,-55l7459,2038r,1126l7447,3217r-22,49l7394,3310r-38,38l7321,3380r-40,25l7239,3425r-46,13l7165,3439r-28,-1l7110,3433r-27,-8l7057,3413r-24,-14l7010,3382r-20,-19l6968,3334r-33,-50l6893,3218r-47,-76l6798,3063,6672,2853r-33,-60l6619,2728r-8,-67l6616,2593r16,-49l6655,2498r31,-40l6723,2423r35,-28l6795,2374r41,-16l6879,2348r27,l6933,2352r26,7l6984,2368r24,13l7030,2397r21,18l7069,2435r14,20l7108,2491r35,53l7187,2614r55,86l7306,2801r73,117l7384,2925r33,55l7441,3039r14,61l7459,3164r,-1126l7409,1990r-57,-44l7282,1907r-72,-25l7137,1871r-74,1l6990,1884r-73,20l6845,1932r-69,34l6709,2005r-63,42l6586,2090r-43,35l6468,2189r-68,65l6340,2318r-53,65l6242,2448r-38,66l6173,2580r-23,66l6134,2712r-9,66l6124,2845r6,66l6146,2976r29,76l6214,3137r46,88l6309,3314r51,85l6408,3478r43,68l6486,3599r23,35l6518,3648r44,61l6611,3765r56,49l6728,3858r71,33l6872,3911r73,6l7018,3913r73,-14l7162,3876r69,-28l7297,3814r62,-37l7417,3738r52,-39l7516,3662r76,-64l7660,3533r60,-65l7744,3439r30,-36l7819,3338r39,-66l7889,3207r24,-66l7929,3076r9,-65l7940,2945xm9440,1918r-5,-62l9414,1788r-39,-74l8602,479r-1,-3l8599,474r-4,-3l8592,470r-6,-1l8583,470r-6,2l8575,475r-2,2l8210,857r-4,7l8205,879r1,8l8210,893r320,510l8543,1424r-382,310l7787,1138r-2,-2l7780,1132r-2,-1l7775,1131r-3,l7770,1131r-5,2l7763,1135r-366,382l7394,1524r-1,15l7394,1546r4,7l8284,2961r2,2l8291,2966r3,2l8299,2969r3,-1l8308,2967r3,-1l8705,2646r5,-5l8714,2635r2,-15l8714,2613,8358,2043r-3,-4l8737,1729r359,573l9098,2304r5,3l9105,2308r6,1l9114,2309r6,-1l9122,2306r101,-81l9281,2176r51,-48l9375,2079r33,-51l9430,1975r10,-57xm10188,436r-1,-12l10184,412r-4,-12l10174,390r-7,-10l10158,372r-10,-7l10137,359,9246,6,9235,3,9224,1,9213,r-12,1l9190,4r-11,4l9169,13r-9,6l8835,283r-13,14l8819,312r5,13l8839,335r892,352l9730,1765r3,17l9741,1791r13,l9770,1782r374,-304l10161,1459r13,-20l10182,1416r4,-25l10188,436xe" fillcolor="#f2f0ed" stroked="f">
          <v:fill color2="black" angle="90"/>
          <v:stroke joinstyle="round"/>
          <v:formulas/>
          <v:path o:connecttype="segments"/>
          <w10:wrap anchorx="page" anchory="page"/>
        </v:shape>
      </w:pict>
    </w:r>
  </w:p>
  <w:p w:rsidR="004709C6" w:rsidRDefault="004709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36A2E"/>
    <w:multiLevelType w:val="hybridMultilevel"/>
    <w:tmpl w:val="57C6D26A"/>
    <w:name w:val="Нумерованный список 7"/>
    <w:lvl w:ilvl="0" w:tplc="C6FE9A28">
      <w:start w:val="8"/>
      <w:numFmt w:val="decimal"/>
      <w:lvlText w:val="%1."/>
      <w:lvlJc w:val="left"/>
      <w:pPr>
        <w:ind w:left="1080" w:firstLine="0"/>
      </w:pPr>
    </w:lvl>
    <w:lvl w:ilvl="1" w:tplc="9A6C99C6">
      <w:start w:val="1"/>
      <w:numFmt w:val="lowerLetter"/>
      <w:lvlText w:val="%2."/>
      <w:lvlJc w:val="left"/>
      <w:pPr>
        <w:ind w:left="1800" w:firstLine="0"/>
      </w:pPr>
    </w:lvl>
    <w:lvl w:ilvl="2" w:tplc="E1CA963C">
      <w:start w:val="1"/>
      <w:numFmt w:val="lowerRoman"/>
      <w:lvlText w:val="%3."/>
      <w:lvlJc w:val="right"/>
      <w:pPr>
        <w:ind w:left="2700" w:firstLine="0"/>
      </w:pPr>
    </w:lvl>
    <w:lvl w:ilvl="3" w:tplc="ED927930">
      <w:start w:val="1"/>
      <w:numFmt w:val="decimal"/>
      <w:lvlText w:val="%4."/>
      <w:lvlJc w:val="left"/>
      <w:pPr>
        <w:ind w:left="3240" w:firstLine="0"/>
      </w:pPr>
    </w:lvl>
    <w:lvl w:ilvl="4" w:tplc="C1988666">
      <w:start w:val="1"/>
      <w:numFmt w:val="lowerLetter"/>
      <w:lvlText w:val="%5."/>
      <w:lvlJc w:val="left"/>
      <w:pPr>
        <w:ind w:left="3960" w:firstLine="0"/>
      </w:pPr>
    </w:lvl>
    <w:lvl w:ilvl="5" w:tplc="9B0485E8">
      <w:start w:val="1"/>
      <w:numFmt w:val="lowerRoman"/>
      <w:lvlText w:val="%6."/>
      <w:lvlJc w:val="right"/>
      <w:pPr>
        <w:ind w:left="4860" w:firstLine="0"/>
      </w:pPr>
    </w:lvl>
    <w:lvl w:ilvl="6" w:tplc="9F225766">
      <w:start w:val="1"/>
      <w:numFmt w:val="decimal"/>
      <w:lvlText w:val="%7."/>
      <w:lvlJc w:val="left"/>
      <w:pPr>
        <w:ind w:left="5400" w:firstLine="0"/>
      </w:pPr>
    </w:lvl>
    <w:lvl w:ilvl="7" w:tplc="5CDE0584">
      <w:start w:val="1"/>
      <w:numFmt w:val="lowerLetter"/>
      <w:lvlText w:val="%8."/>
      <w:lvlJc w:val="left"/>
      <w:pPr>
        <w:ind w:left="6120" w:firstLine="0"/>
      </w:pPr>
    </w:lvl>
    <w:lvl w:ilvl="8" w:tplc="13D8C60A">
      <w:start w:val="1"/>
      <w:numFmt w:val="lowerRoman"/>
      <w:lvlText w:val="%9."/>
      <w:lvlJc w:val="right"/>
      <w:pPr>
        <w:ind w:left="7020" w:firstLine="0"/>
      </w:pPr>
    </w:lvl>
  </w:abstractNum>
  <w:abstractNum w:abstractNumId="1">
    <w:nsid w:val="13A42315"/>
    <w:multiLevelType w:val="hybridMultilevel"/>
    <w:tmpl w:val="6EBEDAE0"/>
    <w:name w:val="Нумерованный список 3"/>
    <w:lvl w:ilvl="0" w:tplc="5F88600E">
      <w:start w:val="1"/>
      <w:numFmt w:val="decimal"/>
      <w:lvlText w:val="%1."/>
      <w:lvlJc w:val="left"/>
      <w:pPr>
        <w:ind w:left="0" w:firstLine="0"/>
      </w:pPr>
      <w:rPr>
        <w:rFonts w:ascii="Times New Roman" w:hAnsi="Times New Roman" w:cs="Times New Roman"/>
        <w:b/>
        <w:bCs/>
        <w:sz w:val="20"/>
        <w:szCs w:val="22"/>
      </w:rPr>
    </w:lvl>
    <w:lvl w:ilvl="1" w:tplc="C1402EA6">
      <w:numFmt w:val="none"/>
      <w:lvlText w:val=""/>
      <w:lvlJc w:val="left"/>
      <w:pPr>
        <w:tabs>
          <w:tab w:val="num" w:pos="360"/>
        </w:tabs>
      </w:pPr>
    </w:lvl>
    <w:lvl w:ilvl="2" w:tplc="EEE691CE">
      <w:numFmt w:val="none"/>
      <w:lvlText w:val=""/>
      <w:lvlJc w:val="left"/>
      <w:pPr>
        <w:tabs>
          <w:tab w:val="num" w:pos="360"/>
        </w:tabs>
      </w:pPr>
    </w:lvl>
    <w:lvl w:ilvl="3" w:tplc="FAC04300">
      <w:numFmt w:val="none"/>
      <w:lvlText w:val=""/>
      <w:lvlJc w:val="left"/>
      <w:pPr>
        <w:tabs>
          <w:tab w:val="num" w:pos="360"/>
        </w:tabs>
      </w:pPr>
    </w:lvl>
    <w:lvl w:ilvl="4" w:tplc="DCD8FEBE">
      <w:numFmt w:val="none"/>
      <w:lvlText w:val=""/>
      <w:lvlJc w:val="left"/>
      <w:pPr>
        <w:tabs>
          <w:tab w:val="num" w:pos="360"/>
        </w:tabs>
      </w:pPr>
    </w:lvl>
    <w:lvl w:ilvl="5" w:tplc="6B4A65F8">
      <w:numFmt w:val="none"/>
      <w:lvlText w:val=""/>
      <w:lvlJc w:val="left"/>
      <w:pPr>
        <w:tabs>
          <w:tab w:val="num" w:pos="360"/>
        </w:tabs>
      </w:pPr>
    </w:lvl>
    <w:lvl w:ilvl="6" w:tplc="67D86552">
      <w:numFmt w:val="none"/>
      <w:lvlText w:val=""/>
      <w:lvlJc w:val="left"/>
      <w:pPr>
        <w:tabs>
          <w:tab w:val="num" w:pos="360"/>
        </w:tabs>
      </w:pPr>
    </w:lvl>
    <w:lvl w:ilvl="7" w:tplc="789A4C6C">
      <w:numFmt w:val="none"/>
      <w:lvlText w:val=""/>
      <w:lvlJc w:val="left"/>
      <w:pPr>
        <w:tabs>
          <w:tab w:val="num" w:pos="360"/>
        </w:tabs>
      </w:pPr>
    </w:lvl>
    <w:lvl w:ilvl="8" w:tplc="35CC4516">
      <w:numFmt w:val="none"/>
      <w:lvlText w:val=""/>
      <w:lvlJc w:val="left"/>
      <w:pPr>
        <w:tabs>
          <w:tab w:val="num" w:pos="360"/>
        </w:tabs>
      </w:pPr>
    </w:lvl>
  </w:abstractNum>
  <w:abstractNum w:abstractNumId="2">
    <w:nsid w:val="1D7A1287"/>
    <w:multiLevelType w:val="hybridMultilevel"/>
    <w:tmpl w:val="E9C6192E"/>
    <w:name w:val="Нумерованный список 1"/>
    <w:lvl w:ilvl="0" w:tplc="413CF94E">
      <w:start w:val="1"/>
      <w:numFmt w:val="none"/>
      <w:suff w:val="nothing"/>
      <w:lvlText w:val=""/>
      <w:lvlJc w:val="left"/>
      <w:pPr>
        <w:ind w:left="0" w:firstLine="0"/>
      </w:pPr>
      <w:rPr>
        <w:rFonts w:cs="Times New Roman"/>
      </w:rPr>
    </w:lvl>
    <w:lvl w:ilvl="1" w:tplc="E07A499C">
      <w:start w:val="1"/>
      <w:numFmt w:val="none"/>
      <w:suff w:val="nothing"/>
      <w:lvlText w:val=""/>
      <w:lvlJc w:val="left"/>
      <w:pPr>
        <w:ind w:left="0" w:firstLine="0"/>
      </w:pPr>
      <w:rPr>
        <w:rFonts w:cs="Times New Roman"/>
      </w:rPr>
    </w:lvl>
    <w:lvl w:ilvl="2" w:tplc="66C617F0">
      <w:start w:val="1"/>
      <w:numFmt w:val="none"/>
      <w:suff w:val="nothing"/>
      <w:lvlText w:val=""/>
      <w:lvlJc w:val="left"/>
      <w:pPr>
        <w:ind w:left="0" w:firstLine="0"/>
      </w:pPr>
      <w:rPr>
        <w:rFonts w:cs="Times New Roman"/>
      </w:rPr>
    </w:lvl>
    <w:lvl w:ilvl="3" w:tplc="CE1A40D0">
      <w:start w:val="1"/>
      <w:numFmt w:val="none"/>
      <w:suff w:val="nothing"/>
      <w:lvlText w:val=""/>
      <w:lvlJc w:val="left"/>
      <w:pPr>
        <w:ind w:left="0" w:firstLine="0"/>
      </w:pPr>
      <w:rPr>
        <w:rFonts w:cs="Times New Roman"/>
      </w:rPr>
    </w:lvl>
    <w:lvl w:ilvl="4" w:tplc="E1C26CF4">
      <w:start w:val="1"/>
      <w:numFmt w:val="none"/>
      <w:suff w:val="nothing"/>
      <w:lvlText w:val=""/>
      <w:lvlJc w:val="left"/>
      <w:pPr>
        <w:ind w:left="0" w:firstLine="0"/>
      </w:pPr>
      <w:rPr>
        <w:rFonts w:cs="Times New Roman"/>
      </w:rPr>
    </w:lvl>
    <w:lvl w:ilvl="5" w:tplc="26F01294">
      <w:start w:val="1"/>
      <w:numFmt w:val="none"/>
      <w:suff w:val="nothing"/>
      <w:lvlText w:val=""/>
      <w:lvlJc w:val="left"/>
      <w:pPr>
        <w:ind w:left="0" w:firstLine="0"/>
      </w:pPr>
      <w:rPr>
        <w:rFonts w:cs="Times New Roman"/>
      </w:rPr>
    </w:lvl>
    <w:lvl w:ilvl="6" w:tplc="184225DE">
      <w:start w:val="1"/>
      <w:numFmt w:val="none"/>
      <w:suff w:val="nothing"/>
      <w:lvlText w:val=""/>
      <w:lvlJc w:val="left"/>
      <w:pPr>
        <w:ind w:left="0" w:firstLine="0"/>
      </w:pPr>
      <w:rPr>
        <w:rFonts w:cs="Times New Roman"/>
      </w:rPr>
    </w:lvl>
    <w:lvl w:ilvl="7" w:tplc="FD30B3F0">
      <w:start w:val="1"/>
      <w:numFmt w:val="none"/>
      <w:suff w:val="nothing"/>
      <w:lvlText w:val=""/>
      <w:lvlJc w:val="left"/>
      <w:pPr>
        <w:ind w:left="0" w:firstLine="0"/>
      </w:pPr>
      <w:rPr>
        <w:rFonts w:cs="Times New Roman"/>
      </w:rPr>
    </w:lvl>
    <w:lvl w:ilvl="8" w:tplc="A3EC3560">
      <w:start w:val="1"/>
      <w:numFmt w:val="none"/>
      <w:suff w:val="nothing"/>
      <w:lvlText w:val=""/>
      <w:lvlJc w:val="left"/>
      <w:pPr>
        <w:ind w:left="0" w:firstLine="0"/>
      </w:pPr>
      <w:rPr>
        <w:rFonts w:cs="Times New Roman"/>
      </w:rPr>
    </w:lvl>
  </w:abstractNum>
  <w:abstractNum w:abstractNumId="3">
    <w:nsid w:val="357E61A6"/>
    <w:multiLevelType w:val="hybridMultilevel"/>
    <w:tmpl w:val="B97089FE"/>
    <w:lvl w:ilvl="0" w:tplc="6BE6CABA">
      <w:start w:val="1"/>
      <w:numFmt w:val="none"/>
      <w:suff w:val="nothing"/>
      <w:lvlText w:val=""/>
      <w:lvlJc w:val="left"/>
      <w:pPr>
        <w:ind w:left="0" w:firstLine="0"/>
      </w:pPr>
      <w:rPr>
        <w:rFonts w:cs="Times New Roman"/>
      </w:rPr>
    </w:lvl>
    <w:lvl w:ilvl="1" w:tplc="D160EAA0">
      <w:start w:val="1"/>
      <w:numFmt w:val="none"/>
      <w:suff w:val="nothing"/>
      <w:lvlText w:val=""/>
      <w:lvlJc w:val="left"/>
      <w:pPr>
        <w:ind w:left="0" w:firstLine="0"/>
      </w:pPr>
      <w:rPr>
        <w:rFonts w:cs="Times New Roman"/>
      </w:rPr>
    </w:lvl>
    <w:lvl w:ilvl="2" w:tplc="BFCC7296">
      <w:start w:val="1"/>
      <w:numFmt w:val="none"/>
      <w:suff w:val="nothing"/>
      <w:lvlText w:val=""/>
      <w:lvlJc w:val="left"/>
      <w:pPr>
        <w:ind w:left="0" w:firstLine="0"/>
      </w:pPr>
      <w:rPr>
        <w:rFonts w:cs="Times New Roman"/>
      </w:rPr>
    </w:lvl>
    <w:lvl w:ilvl="3" w:tplc="83D26FC6">
      <w:start w:val="1"/>
      <w:numFmt w:val="none"/>
      <w:suff w:val="nothing"/>
      <w:lvlText w:val=""/>
      <w:lvlJc w:val="left"/>
      <w:pPr>
        <w:ind w:left="0" w:firstLine="0"/>
      </w:pPr>
      <w:rPr>
        <w:rFonts w:cs="Times New Roman"/>
      </w:rPr>
    </w:lvl>
    <w:lvl w:ilvl="4" w:tplc="7680AB5A">
      <w:start w:val="1"/>
      <w:numFmt w:val="none"/>
      <w:suff w:val="nothing"/>
      <w:lvlText w:val=""/>
      <w:lvlJc w:val="left"/>
      <w:pPr>
        <w:ind w:left="0" w:firstLine="0"/>
      </w:pPr>
      <w:rPr>
        <w:rFonts w:cs="Times New Roman"/>
      </w:rPr>
    </w:lvl>
    <w:lvl w:ilvl="5" w:tplc="0E74DC82">
      <w:start w:val="1"/>
      <w:numFmt w:val="none"/>
      <w:suff w:val="nothing"/>
      <w:lvlText w:val=""/>
      <w:lvlJc w:val="left"/>
      <w:pPr>
        <w:ind w:left="0" w:firstLine="0"/>
      </w:pPr>
      <w:rPr>
        <w:rFonts w:cs="Times New Roman"/>
      </w:rPr>
    </w:lvl>
    <w:lvl w:ilvl="6" w:tplc="EF5C52E2">
      <w:start w:val="1"/>
      <w:numFmt w:val="none"/>
      <w:suff w:val="nothing"/>
      <w:lvlText w:val=""/>
      <w:lvlJc w:val="left"/>
      <w:pPr>
        <w:ind w:left="0" w:firstLine="0"/>
      </w:pPr>
      <w:rPr>
        <w:rFonts w:cs="Times New Roman"/>
      </w:rPr>
    </w:lvl>
    <w:lvl w:ilvl="7" w:tplc="100856DC">
      <w:start w:val="1"/>
      <w:numFmt w:val="none"/>
      <w:suff w:val="nothing"/>
      <w:lvlText w:val=""/>
      <w:lvlJc w:val="left"/>
      <w:pPr>
        <w:ind w:left="0" w:firstLine="0"/>
      </w:pPr>
      <w:rPr>
        <w:rFonts w:cs="Times New Roman"/>
      </w:rPr>
    </w:lvl>
    <w:lvl w:ilvl="8" w:tplc="BC0C943C">
      <w:start w:val="1"/>
      <w:numFmt w:val="none"/>
      <w:suff w:val="nothing"/>
      <w:lvlText w:val=""/>
      <w:lvlJc w:val="left"/>
      <w:pPr>
        <w:ind w:left="0" w:firstLine="0"/>
      </w:pPr>
      <w:rPr>
        <w:rFonts w:cs="Times New Roman"/>
      </w:rPr>
    </w:lvl>
  </w:abstractNum>
  <w:abstractNum w:abstractNumId="4">
    <w:nsid w:val="4C7022FA"/>
    <w:multiLevelType w:val="hybridMultilevel"/>
    <w:tmpl w:val="34701866"/>
    <w:name w:val="Нумерованный список 6"/>
    <w:lvl w:ilvl="0" w:tplc="81C03B0A">
      <w:start w:val="7"/>
      <w:numFmt w:val="decimal"/>
      <w:lvlText w:val="%1."/>
      <w:lvlJc w:val="left"/>
      <w:pPr>
        <w:ind w:left="1080" w:firstLine="0"/>
      </w:pPr>
    </w:lvl>
    <w:lvl w:ilvl="1" w:tplc="66007A9A">
      <w:start w:val="1"/>
      <w:numFmt w:val="lowerLetter"/>
      <w:lvlText w:val="%2."/>
      <w:lvlJc w:val="left"/>
      <w:pPr>
        <w:ind w:left="1800" w:firstLine="0"/>
      </w:pPr>
    </w:lvl>
    <w:lvl w:ilvl="2" w:tplc="0922A5E8">
      <w:start w:val="1"/>
      <w:numFmt w:val="lowerRoman"/>
      <w:lvlText w:val="%3."/>
      <w:lvlJc w:val="right"/>
      <w:pPr>
        <w:ind w:left="2700" w:firstLine="0"/>
      </w:pPr>
    </w:lvl>
    <w:lvl w:ilvl="3" w:tplc="2E84E7F6">
      <w:start w:val="1"/>
      <w:numFmt w:val="decimal"/>
      <w:lvlText w:val="%4."/>
      <w:lvlJc w:val="left"/>
      <w:pPr>
        <w:ind w:left="3240" w:firstLine="0"/>
      </w:pPr>
    </w:lvl>
    <w:lvl w:ilvl="4" w:tplc="6F0A3DDE">
      <w:start w:val="1"/>
      <w:numFmt w:val="lowerLetter"/>
      <w:lvlText w:val="%5."/>
      <w:lvlJc w:val="left"/>
      <w:pPr>
        <w:ind w:left="3960" w:firstLine="0"/>
      </w:pPr>
    </w:lvl>
    <w:lvl w:ilvl="5" w:tplc="E138C96E">
      <w:start w:val="1"/>
      <w:numFmt w:val="lowerRoman"/>
      <w:lvlText w:val="%6."/>
      <w:lvlJc w:val="right"/>
      <w:pPr>
        <w:ind w:left="4860" w:firstLine="0"/>
      </w:pPr>
    </w:lvl>
    <w:lvl w:ilvl="6" w:tplc="1A383B4E">
      <w:start w:val="1"/>
      <w:numFmt w:val="decimal"/>
      <w:lvlText w:val="%7."/>
      <w:lvlJc w:val="left"/>
      <w:pPr>
        <w:ind w:left="5400" w:firstLine="0"/>
      </w:pPr>
    </w:lvl>
    <w:lvl w:ilvl="7" w:tplc="B37E99C6">
      <w:start w:val="1"/>
      <w:numFmt w:val="lowerLetter"/>
      <w:lvlText w:val="%8."/>
      <w:lvlJc w:val="left"/>
      <w:pPr>
        <w:ind w:left="6120" w:firstLine="0"/>
      </w:pPr>
    </w:lvl>
    <w:lvl w:ilvl="8" w:tplc="DDDE13B2">
      <w:start w:val="1"/>
      <w:numFmt w:val="lowerRoman"/>
      <w:lvlText w:val="%9."/>
      <w:lvlJc w:val="right"/>
      <w:pPr>
        <w:ind w:left="7020" w:firstLine="0"/>
      </w:pPr>
    </w:lvl>
  </w:abstractNum>
  <w:abstractNum w:abstractNumId="5">
    <w:nsid w:val="52042CF5"/>
    <w:multiLevelType w:val="hybridMultilevel"/>
    <w:tmpl w:val="32ECDDC4"/>
    <w:name w:val="Нумерованный список 4"/>
    <w:lvl w:ilvl="0" w:tplc="6608A090">
      <w:start w:val="1"/>
      <w:numFmt w:val="decimal"/>
      <w:pStyle w:val="2"/>
      <w:lvlText w:val="%1."/>
      <w:lvlJc w:val="left"/>
      <w:pPr>
        <w:ind w:left="3970" w:firstLine="0"/>
      </w:pPr>
      <w:rPr>
        <w:rFonts w:ascii="Times New Roman" w:hAnsi="Times New Roman" w:cs="Times New Roman"/>
        <w:b/>
        <w:bCs/>
        <w:sz w:val="20"/>
        <w:szCs w:val="22"/>
      </w:rPr>
    </w:lvl>
    <w:lvl w:ilvl="1" w:tplc="4B0EB0FE">
      <w:numFmt w:val="none"/>
      <w:lvlText w:val=""/>
      <w:lvlJc w:val="left"/>
      <w:pPr>
        <w:tabs>
          <w:tab w:val="num" w:pos="4330"/>
        </w:tabs>
      </w:pPr>
    </w:lvl>
    <w:lvl w:ilvl="2" w:tplc="86C48FA6">
      <w:numFmt w:val="none"/>
      <w:lvlText w:val=""/>
      <w:lvlJc w:val="left"/>
      <w:pPr>
        <w:tabs>
          <w:tab w:val="num" w:pos="4330"/>
        </w:tabs>
      </w:pPr>
    </w:lvl>
    <w:lvl w:ilvl="3" w:tplc="7EACFFD8">
      <w:numFmt w:val="none"/>
      <w:lvlText w:val=""/>
      <w:lvlJc w:val="left"/>
      <w:pPr>
        <w:tabs>
          <w:tab w:val="num" w:pos="4330"/>
        </w:tabs>
      </w:pPr>
    </w:lvl>
    <w:lvl w:ilvl="4" w:tplc="CADC17D2">
      <w:numFmt w:val="none"/>
      <w:lvlText w:val=""/>
      <w:lvlJc w:val="left"/>
      <w:pPr>
        <w:tabs>
          <w:tab w:val="num" w:pos="4330"/>
        </w:tabs>
      </w:pPr>
    </w:lvl>
    <w:lvl w:ilvl="5" w:tplc="55A2B5F4">
      <w:numFmt w:val="none"/>
      <w:lvlText w:val=""/>
      <w:lvlJc w:val="left"/>
      <w:pPr>
        <w:tabs>
          <w:tab w:val="num" w:pos="4330"/>
        </w:tabs>
      </w:pPr>
    </w:lvl>
    <w:lvl w:ilvl="6" w:tplc="C2CED5BC">
      <w:numFmt w:val="none"/>
      <w:lvlText w:val=""/>
      <w:lvlJc w:val="left"/>
      <w:pPr>
        <w:tabs>
          <w:tab w:val="num" w:pos="4330"/>
        </w:tabs>
      </w:pPr>
    </w:lvl>
    <w:lvl w:ilvl="7" w:tplc="2C8C4248">
      <w:numFmt w:val="none"/>
      <w:lvlText w:val=""/>
      <w:lvlJc w:val="left"/>
      <w:pPr>
        <w:tabs>
          <w:tab w:val="num" w:pos="4330"/>
        </w:tabs>
      </w:pPr>
    </w:lvl>
    <w:lvl w:ilvl="8" w:tplc="275A1F8E">
      <w:numFmt w:val="none"/>
      <w:lvlText w:val=""/>
      <w:lvlJc w:val="left"/>
      <w:pPr>
        <w:tabs>
          <w:tab w:val="num" w:pos="4330"/>
        </w:tabs>
      </w:pPr>
    </w:lvl>
  </w:abstractNum>
  <w:abstractNum w:abstractNumId="6">
    <w:nsid w:val="53B638F9"/>
    <w:multiLevelType w:val="hybridMultilevel"/>
    <w:tmpl w:val="B07C0586"/>
    <w:lvl w:ilvl="0" w:tplc="3722A174">
      <w:numFmt w:val="none"/>
      <w:lvlText w:val=""/>
      <w:lvlJc w:val="left"/>
      <w:pPr>
        <w:tabs>
          <w:tab w:val="num" w:pos="360"/>
        </w:tabs>
        <w:ind w:left="360" w:hanging="360"/>
      </w:pPr>
    </w:lvl>
    <w:lvl w:ilvl="1" w:tplc="48ECD324">
      <w:numFmt w:val="none"/>
      <w:lvlText w:val=""/>
      <w:lvlJc w:val="left"/>
      <w:pPr>
        <w:tabs>
          <w:tab w:val="num" w:pos="360"/>
        </w:tabs>
        <w:ind w:left="360" w:hanging="360"/>
      </w:pPr>
    </w:lvl>
    <w:lvl w:ilvl="2" w:tplc="C8C6E566">
      <w:numFmt w:val="none"/>
      <w:lvlText w:val=""/>
      <w:lvlJc w:val="left"/>
      <w:pPr>
        <w:tabs>
          <w:tab w:val="num" w:pos="360"/>
        </w:tabs>
        <w:ind w:left="360" w:hanging="360"/>
      </w:pPr>
    </w:lvl>
    <w:lvl w:ilvl="3" w:tplc="FBBAAFE2">
      <w:numFmt w:val="none"/>
      <w:lvlText w:val=""/>
      <w:lvlJc w:val="left"/>
      <w:pPr>
        <w:tabs>
          <w:tab w:val="num" w:pos="360"/>
        </w:tabs>
        <w:ind w:left="360" w:hanging="360"/>
      </w:pPr>
    </w:lvl>
    <w:lvl w:ilvl="4" w:tplc="08F01B7E">
      <w:numFmt w:val="none"/>
      <w:lvlText w:val=""/>
      <w:lvlJc w:val="left"/>
      <w:pPr>
        <w:tabs>
          <w:tab w:val="num" w:pos="360"/>
        </w:tabs>
        <w:ind w:left="360" w:hanging="360"/>
      </w:pPr>
    </w:lvl>
    <w:lvl w:ilvl="5" w:tplc="FBBAAA94">
      <w:numFmt w:val="none"/>
      <w:lvlText w:val=""/>
      <w:lvlJc w:val="left"/>
      <w:pPr>
        <w:tabs>
          <w:tab w:val="num" w:pos="360"/>
        </w:tabs>
        <w:ind w:left="360" w:hanging="360"/>
      </w:pPr>
    </w:lvl>
    <w:lvl w:ilvl="6" w:tplc="906A9EEE">
      <w:numFmt w:val="none"/>
      <w:lvlText w:val=""/>
      <w:lvlJc w:val="left"/>
      <w:pPr>
        <w:tabs>
          <w:tab w:val="num" w:pos="360"/>
        </w:tabs>
        <w:ind w:left="360" w:hanging="360"/>
      </w:pPr>
    </w:lvl>
    <w:lvl w:ilvl="7" w:tplc="8162EE5C">
      <w:numFmt w:val="none"/>
      <w:lvlText w:val=""/>
      <w:lvlJc w:val="left"/>
      <w:pPr>
        <w:tabs>
          <w:tab w:val="num" w:pos="360"/>
        </w:tabs>
        <w:ind w:left="360" w:hanging="360"/>
      </w:pPr>
    </w:lvl>
    <w:lvl w:ilvl="8" w:tplc="045EDFE6">
      <w:numFmt w:val="none"/>
      <w:lvlText w:val=""/>
      <w:lvlJc w:val="left"/>
      <w:pPr>
        <w:tabs>
          <w:tab w:val="num" w:pos="360"/>
        </w:tabs>
        <w:ind w:left="360" w:hanging="360"/>
      </w:pPr>
    </w:lvl>
  </w:abstractNum>
  <w:abstractNum w:abstractNumId="7">
    <w:nsid w:val="585A34F0"/>
    <w:multiLevelType w:val="hybridMultilevel"/>
    <w:tmpl w:val="FF18F88E"/>
    <w:name w:val="Нумерованный список 5"/>
    <w:lvl w:ilvl="0" w:tplc="F23A1F20">
      <w:start w:val="1"/>
      <w:numFmt w:val="decimal"/>
      <w:lvlText w:val="%1."/>
      <w:lvlJc w:val="left"/>
      <w:pPr>
        <w:ind w:left="0" w:firstLine="0"/>
      </w:pPr>
    </w:lvl>
    <w:lvl w:ilvl="1" w:tplc="8D38203E">
      <w:numFmt w:val="none"/>
      <w:lvlText w:val=""/>
      <w:lvlJc w:val="left"/>
      <w:pPr>
        <w:tabs>
          <w:tab w:val="num" w:pos="360"/>
        </w:tabs>
      </w:pPr>
    </w:lvl>
    <w:lvl w:ilvl="2" w:tplc="63BA41F0">
      <w:numFmt w:val="none"/>
      <w:lvlText w:val=""/>
      <w:lvlJc w:val="left"/>
      <w:pPr>
        <w:tabs>
          <w:tab w:val="num" w:pos="360"/>
        </w:tabs>
      </w:pPr>
    </w:lvl>
    <w:lvl w:ilvl="3" w:tplc="1DF82438">
      <w:numFmt w:val="none"/>
      <w:lvlText w:val=""/>
      <w:lvlJc w:val="left"/>
      <w:pPr>
        <w:tabs>
          <w:tab w:val="num" w:pos="360"/>
        </w:tabs>
      </w:pPr>
    </w:lvl>
    <w:lvl w:ilvl="4" w:tplc="B9E4E936">
      <w:numFmt w:val="none"/>
      <w:lvlText w:val=""/>
      <w:lvlJc w:val="left"/>
      <w:pPr>
        <w:tabs>
          <w:tab w:val="num" w:pos="360"/>
        </w:tabs>
      </w:pPr>
    </w:lvl>
    <w:lvl w:ilvl="5" w:tplc="84F4E7DC">
      <w:numFmt w:val="none"/>
      <w:lvlText w:val=""/>
      <w:lvlJc w:val="left"/>
      <w:pPr>
        <w:tabs>
          <w:tab w:val="num" w:pos="360"/>
        </w:tabs>
      </w:pPr>
    </w:lvl>
    <w:lvl w:ilvl="6" w:tplc="5F70A0EC">
      <w:numFmt w:val="none"/>
      <w:lvlText w:val=""/>
      <w:lvlJc w:val="left"/>
      <w:pPr>
        <w:tabs>
          <w:tab w:val="num" w:pos="360"/>
        </w:tabs>
      </w:pPr>
    </w:lvl>
    <w:lvl w:ilvl="7" w:tplc="0B78348A">
      <w:numFmt w:val="none"/>
      <w:lvlText w:val=""/>
      <w:lvlJc w:val="left"/>
      <w:pPr>
        <w:tabs>
          <w:tab w:val="num" w:pos="360"/>
        </w:tabs>
      </w:pPr>
    </w:lvl>
    <w:lvl w:ilvl="8" w:tplc="215E7C7E">
      <w:numFmt w:val="none"/>
      <w:lvlText w:val=""/>
      <w:lvlJc w:val="left"/>
      <w:pPr>
        <w:tabs>
          <w:tab w:val="num" w:pos="360"/>
        </w:tabs>
      </w:pPr>
    </w:lvl>
  </w:abstractNum>
  <w:abstractNum w:abstractNumId="8">
    <w:nsid w:val="7EFB25C0"/>
    <w:multiLevelType w:val="hybridMultilevel"/>
    <w:tmpl w:val="D58047C2"/>
    <w:name w:val="Нумерованный список 2"/>
    <w:lvl w:ilvl="0" w:tplc="73B082EC">
      <w:numFmt w:val="bullet"/>
      <w:lvlText w:val=""/>
      <w:lvlJc w:val="left"/>
      <w:pPr>
        <w:ind w:left="710" w:firstLine="0"/>
      </w:pPr>
      <w:rPr>
        <w:rFonts w:ascii="Wingdings" w:eastAsia="Wingdings" w:hAnsi="Wingdings" w:cs="Wingdings"/>
        <w:sz w:val="24"/>
      </w:rPr>
    </w:lvl>
    <w:lvl w:ilvl="1" w:tplc="0C742C16">
      <w:numFmt w:val="bullet"/>
      <w:lvlText w:val="o"/>
      <w:lvlJc w:val="left"/>
      <w:pPr>
        <w:ind w:left="1080" w:firstLine="0"/>
      </w:pPr>
      <w:rPr>
        <w:rFonts w:ascii="Courier New" w:hAnsi="Courier New"/>
      </w:rPr>
    </w:lvl>
    <w:lvl w:ilvl="2" w:tplc="A4C47270">
      <w:numFmt w:val="bullet"/>
      <w:lvlText w:val=""/>
      <w:lvlJc w:val="left"/>
      <w:pPr>
        <w:ind w:left="1800" w:firstLine="0"/>
      </w:pPr>
      <w:rPr>
        <w:rFonts w:ascii="Wingdings" w:eastAsia="Wingdings" w:hAnsi="Wingdings" w:cs="Wingdings"/>
      </w:rPr>
    </w:lvl>
    <w:lvl w:ilvl="3" w:tplc="B8A2AD22">
      <w:numFmt w:val="bullet"/>
      <w:lvlText w:val="·"/>
      <w:lvlJc w:val="left"/>
      <w:pPr>
        <w:ind w:left="2520" w:firstLine="0"/>
      </w:pPr>
      <w:rPr>
        <w:rFonts w:ascii="Symbol" w:hAnsi="Symbol"/>
      </w:rPr>
    </w:lvl>
    <w:lvl w:ilvl="4" w:tplc="973A0850">
      <w:numFmt w:val="bullet"/>
      <w:lvlText w:val="o"/>
      <w:lvlJc w:val="left"/>
      <w:pPr>
        <w:ind w:left="3240" w:firstLine="0"/>
      </w:pPr>
      <w:rPr>
        <w:rFonts w:ascii="Courier New" w:hAnsi="Courier New"/>
      </w:rPr>
    </w:lvl>
    <w:lvl w:ilvl="5" w:tplc="3F38B270">
      <w:numFmt w:val="bullet"/>
      <w:lvlText w:val=""/>
      <w:lvlJc w:val="left"/>
      <w:pPr>
        <w:ind w:left="3960" w:firstLine="0"/>
      </w:pPr>
      <w:rPr>
        <w:rFonts w:ascii="Wingdings" w:eastAsia="Wingdings" w:hAnsi="Wingdings" w:cs="Wingdings"/>
      </w:rPr>
    </w:lvl>
    <w:lvl w:ilvl="6" w:tplc="F1D87B30">
      <w:numFmt w:val="bullet"/>
      <w:lvlText w:val="·"/>
      <w:lvlJc w:val="left"/>
      <w:pPr>
        <w:ind w:left="4680" w:firstLine="0"/>
      </w:pPr>
      <w:rPr>
        <w:rFonts w:ascii="Symbol" w:hAnsi="Symbol"/>
      </w:rPr>
    </w:lvl>
    <w:lvl w:ilvl="7" w:tplc="41DAD44E">
      <w:numFmt w:val="bullet"/>
      <w:lvlText w:val="o"/>
      <w:lvlJc w:val="left"/>
      <w:pPr>
        <w:ind w:left="5400" w:firstLine="0"/>
      </w:pPr>
      <w:rPr>
        <w:rFonts w:ascii="Courier New" w:hAnsi="Courier New"/>
      </w:rPr>
    </w:lvl>
    <w:lvl w:ilvl="8" w:tplc="4B1860C0">
      <w:numFmt w:val="bullet"/>
      <w:lvlText w:val=""/>
      <w:lvlJc w:val="left"/>
      <w:pPr>
        <w:ind w:left="6120" w:firstLine="0"/>
      </w:pPr>
      <w:rPr>
        <w:rFonts w:ascii="Wingdings" w:eastAsia="Wingdings" w:hAnsi="Wingdings" w:cs="Wingdings"/>
      </w:rPr>
    </w:lvl>
  </w:abstractNum>
  <w:num w:numId="1">
    <w:abstractNumId w:val="2"/>
  </w:num>
  <w:num w:numId="2">
    <w:abstractNumId w:val="8"/>
  </w:num>
  <w:num w:numId="3">
    <w:abstractNumId w:val="1"/>
  </w:num>
  <w:num w:numId="4">
    <w:abstractNumId w:val="5"/>
  </w:num>
  <w:num w:numId="5">
    <w:abstractNumId w:val="7"/>
  </w:num>
  <w:num w:numId="6">
    <w:abstractNumId w:val="4"/>
  </w:num>
  <w:num w:numId="7">
    <w:abstractNumId w:val="0"/>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283"/>
  <w:drawingGridVerticalSpacing w:val="283"/>
  <w:characterSpacingControl w:val="doNotCompress"/>
  <w:hdrShapeDefaults>
    <o:shapedefaults v:ext="edit" spidmax="9218"/>
    <o:shapelayout v:ext="edit">
      <o:idmap v:ext="edit" data="2,4"/>
    </o:shapelayout>
  </w:hdrShapeDefaults>
  <w:footnotePr>
    <w:footnote w:id="0"/>
    <w:footnote w:id="1"/>
  </w:footnotePr>
  <w:endnotePr>
    <w:endnote w:id="0"/>
    <w:endnote w:id="1"/>
  </w:endnotePr>
  <w:compat>
    <w:suppressSpBfAfterPgBrk/>
  </w:compat>
  <w:rsids>
    <w:rsidRoot w:val="004709C6"/>
    <w:rsid w:val="004709C6"/>
    <w:rsid w:val="0090146E"/>
    <w:rsid w:val="0097216D"/>
    <w:rsid w:val="00A16D4E"/>
    <w:rsid w:val="00BA3177"/>
    <w:rsid w:val="00BE1C9D"/>
    <w:rsid w:val="00D41881"/>
    <w:rsid w:val="00E01ADE"/>
    <w:rsid w:val="00F768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4709C6"/>
    <w:rPr>
      <w:rFonts w:ascii="Times New Roman" w:eastAsia="Times New Roman" w:hAnsi="Times New Roman"/>
      <w:sz w:val="24"/>
      <w:szCs w:val="24"/>
    </w:rPr>
  </w:style>
  <w:style w:type="paragraph" w:styleId="1">
    <w:name w:val="heading 1"/>
    <w:basedOn w:val="a"/>
    <w:next w:val="a"/>
    <w:qFormat/>
    <w:rsid w:val="004709C6"/>
    <w:pPr>
      <w:keepNext/>
      <w:keepLines/>
      <w:spacing w:before="480"/>
      <w:outlineLvl w:val="0"/>
    </w:pPr>
    <w:rPr>
      <w:rFonts w:ascii="Cambria" w:hAnsi="Cambria"/>
      <w:b/>
      <w:bCs/>
      <w:color w:val="365F91"/>
      <w:sz w:val="28"/>
      <w:szCs w:val="28"/>
    </w:rPr>
  </w:style>
  <w:style w:type="paragraph" w:styleId="2">
    <w:name w:val="heading 2"/>
    <w:basedOn w:val="a"/>
    <w:next w:val="a"/>
    <w:qFormat/>
    <w:rsid w:val="004709C6"/>
    <w:pPr>
      <w:keepNext/>
      <w:widowControl w:val="0"/>
      <w:numPr>
        <w:numId w:val="4"/>
      </w:numPr>
      <w:ind w:left="0"/>
      <w:jc w:val="both"/>
      <w:outlineLvl w:val="1"/>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qFormat/>
    <w:rsid w:val="004709C6"/>
    <w:pPr>
      <w:widowControl w:val="0"/>
    </w:pPr>
    <w:rPr>
      <w:rFonts w:ascii="Times New Roman" w:eastAsia="Times New Roman" w:hAnsi="Times New Roman"/>
      <w:sz w:val="24"/>
      <w:szCs w:val="24"/>
    </w:rPr>
  </w:style>
  <w:style w:type="paragraph" w:styleId="a3">
    <w:name w:val="Body Text"/>
    <w:basedOn w:val="a"/>
    <w:qFormat/>
    <w:rsid w:val="004709C6"/>
    <w:pPr>
      <w:spacing w:after="100" w:afterAutospacing="1"/>
      <w:jc w:val="both"/>
    </w:pPr>
    <w:rPr>
      <w:sz w:val="20"/>
      <w:szCs w:val="20"/>
    </w:rPr>
  </w:style>
  <w:style w:type="paragraph" w:styleId="a4">
    <w:name w:val="List Paragraph"/>
    <w:basedOn w:val="a"/>
    <w:qFormat/>
    <w:rsid w:val="004709C6"/>
    <w:pPr>
      <w:ind w:left="720"/>
      <w:contextualSpacing/>
    </w:pPr>
  </w:style>
  <w:style w:type="paragraph" w:customStyle="1" w:styleId="ConsPlusNormal">
    <w:name w:val="ConsPlusNormal"/>
    <w:qFormat/>
    <w:rsid w:val="004709C6"/>
    <w:pPr>
      <w:widowControl w:val="0"/>
    </w:pPr>
    <w:rPr>
      <w:rFonts w:ascii="Arial" w:eastAsia="Times New Roman" w:hAnsi="Arial" w:cs="Arial"/>
    </w:rPr>
  </w:style>
  <w:style w:type="paragraph" w:customStyle="1" w:styleId="a5">
    <w:name w:val="Содержимое таблицы"/>
    <w:basedOn w:val="a"/>
    <w:qFormat/>
    <w:rsid w:val="004709C6"/>
    <w:pPr>
      <w:widowControl w:val="0"/>
      <w:suppressLineNumbers/>
      <w:suppressAutoHyphens/>
    </w:pPr>
    <w:rPr>
      <w:rFonts w:ascii="Liberation Sans" w:eastAsia="SimSun" w:hAnsi="Liberation Sans" w:cs="Mangal"/>
      <w:kern w:val="1"/>
      <w:sz w:val="18"/>
      <w:lang w:eastAsia="zh-CN" w:bidi="hi-IN"/>
    </w:rPr>
  </w:style>
  <w:style w:type="paragraph" w:customStyle="1" w:styleId="a6">
    <w:name w:val="Заголовок таблицы"/>
    <w:basedOn w:val="a5"/>
    <w:qFormat/>
    <w:rsid w:val="004709C6"/>
    <w:pPr>
      <w:jc w:val="center"/>
    </w:pPr>
    <w:rPr>
      <w:bCs/>
      <w:sz w:val="16"/>
    </w:rPr>
  </w:style>
  <w:style w:type="paragraph" w:customStyle="1" w:styleId="Header">
    <w:name w:val="Header"/>
    <w:basedOn w:val="a"/>
    <w:qFormat/>
    <w:rsid w:val="004709C6"/>
    <w:pPr>
      <w:tabs>
        <w:tab w:val="center" w:pos="4677"/>
        <w:tab w:val="right" w:pos="9355"/>
      </w:tabs>
    </w:pPr>
  </w:style>
  <w:style w:type="paragraph" w:customStyle="1" w:styleId="Footer">
    <w:name w:val="Footer"/>
    <w:basedOn w:val="a"/>
    <w:qFormat/>
    <w:rsid w:val="004709C6"/>
    <w:pPr>
      <w:tabs>
        <w:tab w:val="center" w:pos="4677"/>
        <w:tab w:val="right" w:pos="9355"/>
      </w:tabs>
      <w:spacing w:after="200" w:line="276" w:lineRule="auto"/>
    </w:pPr>
    <w:rPr>
      <w:rFonts w:ascii="Calibri" w:hAnsi="Calibri"/>
      <w:sz w:val="22"/>
      <w:szCs w:val="22"/>
    </w:rPr>
  </w:style>
  <w:style w:type="paragraph" w:styleId="a7">
    <w:name w:val="Title"/>
    <w:basedOn w:val="a"/>
    <w:qFormat/>
    <w:rsid w:val="004709C6"/>
    <w:pPr>
      <w:widowControl w:val="0"/>
      <w:spacing w:before="4"/>
    </w:pPr>
    <w:rPr>
      <w:sz w:val="22"/>
      <w:szCs w:val="22"/>
      <w:lang w:val="en-US" w:eastAsia="en-US"/>
    </w:rPr>
  </w:style>
  <w:style w:type="character" w:customStyle="1" w:styleId="10">
    <w:name w:val="Заголовок 1 Знак"/>
    <w:rsid w:val="004709C6"/>
    <w:rPr>
      <w:rFonts w:ascii="Cambria" w:eastAsia="Times New Roman" w:hAnsi="Cambria" w:cs="Times New Roman"/>
      <w:b/>
      <w:bCs/>
      <w:color w:val="365F91"/>
      <w:sz w:val="28"/>
      <w:szCs w:val="28"/>
      <w:lang w:eastAsia="ru-RU"/>
    </w:rPr>
  </w:style>
  <w:style w:type="character" w:customStyle="1" w:styleId="20">
    <w:name w:val="Заголовок 2 Знак"/>
    <w:rsid w:val="004709C6"/>
    <w:rPr>
      <w:rFonts w:ascii="Times New Roman" w:eastAsia="Times New Roman" w:hAnsi="Times New Roman" w:cs="Times New Roman"/>
      <w:b/>
      <w:bCs/>
      <w:color w:val="000000"/>
      <w:sz w:val="28"/>
      <w:szCs w:val="28"/>
      <w:lang w:eastAsia="ru-RU"/>
    </w:rPr>
  </w:style>
  <w:style w:type="character" w:customStyle="1" w:styleId="Normaltext">
    <w:name w:val="Normal text"/>
    <w:rsid w:val="004709C6"/>
    <w:rPr>
      <w:sz w:val="20"/>
    </w:rPr>
  </w:style>
  <w:style w:type="character" w:customStyle="1" w:styleId="Heading">
    <w:name w:val="Heading"/>
    <w:rsid w:val="004709C6"/>
    <w:rPr>
      <w:b/>
      <w:sz w:val="20"/>
    </w:rPr>
  </w:style>
  <w:style w:type="character" w:customStyle="1" w:styleId="a8">
    <w:name w:val="Основной текст Знак"/>
    <w:rsid w:val="004709C6"/>
    <w:rPr>
      <w:rFonts w:ascii="Times New Roman" w:eastAsia="Times New Roman" w:hAnsi="Times New Roman" w:cs="Times New Roman"/>
      <w:sz w:val="20"/>
      <w:szCs w:val="20"/>
    </w:rPr>
  </w:style>
  <w:style w:type="character" w:styleId="a9">
    <w:name w:val="Hyperlink"/>
    <w:rsid w:val="004709C6"/>
    <w:rPr>
      <w:rFonts w:cs="Times New Roman"/>
      <w:color w:val="0000FF"/>
      <w:u w:val="single"/>
    </w:rPr>
  </w:style>
  <w:style w:type="character" w:customStyle="1" w:styleId="aa">
    <w:name w:val="Верхний колонтитул Знак"/>
    <w:rsid w:val="004709C6"/>
    <w:rPr>
      <w:rFonts w:ascii="Times New Roman" w:eastAsia="Times New Roman" w:hAnsi="Times New Roman" w:cs="Times New Roman"/>
      <w:sz w:val="24"/>
      <w:szCs w:val="24"/>
      <w:lang w:eastAsia="ru-RU"/>
    </w:rPr>
  </w:style>
  <w:style w:type="character" w:customStyle="1" w:styleId="ab">
    <w:name w:val="Нижний колонтитул Знак"/>
    <w:rsid w:val="004709C6"/>
    <w:rPr>
      <w:rFonts w:eastAsia="Times New Roman"/>
      <w:sz w:val="22"/>
      <w:szCs w:val="22"/>
    </w:rPr>
  </w:style>
  <w:style w:type="character" w:customStyle="1" w:styleId="ac">
    <w:name w:val="Заголовок Знак"/>
    <w:basedOn w:val="a0"/>
    <w:rsid w:val="004709C6"/>
    <w:rPr>
      <w:rFonts w:ascii="Times New Roman" w:eastAsia="Times New Roman" w:hAnsi="Times New Roman"/>
      <w:sz w:val="22"/>
      <w:szCs w:val="22"/>
      <w:lang w:val="en-US" w:eastAsia="en-US"/>
    </w:rPr>
  </w:style>
  <w:style w:type="table" w:styleId="ad">
    <w:name w:val="Table Grid"/>
    <w:basedOn w:val="a1"/>
    <w:uiPriority w:val="59"/>
    <w:rsid w:val="004709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header"/>
    <w:basedOn w:val="a"/>
    <w:link w:val="11"/>
    <w:uiPriority w:val="99"/>
    <w:rsid w:val="00BA3177"/>
    <w:pPr>
      <w:tabs>
        <w:tab w:val="center" w:pos="4677"/>
        <w:tab w:val="right" w:pos="9355"/>
      </w:tabs>
    </w:pPr>
  </w:style>
  <w:style w:type="character" w:customStyle="1" w:styleId="11">
    <w:name w:val="Верхний колонтитул Знак1"/>
    <w:basedOn w:val="a0"/>
    <w:link w:val="ae"/>
    <w:uiPriority w:val="99"/>
    <w:rsid w:val="00BA3177"/>
    <w:rPr>
      <w:rFonts w:ascii="Times New Roman" w:eastAsia="Times New Roman" w:hAnsi="Times New Roman"/>
      <w:sz w:val="24"/>
      <w:szCs w:val="24"/>
    </w:rPr>
  </w:style>
  <w:style w:type="paragraph" w:styleId="af">
    <w:name w:val="footer"/>
    <w:basedOn w:val="a"/>
    <w:link w:val="12"/>
    <w:uiPriority w:val="99"/>
    <w:rsid w:val="00BA3177"/>
    <w:pPr>
      <w:tabs>
        <w:tab w:val="center" w:pos="4677"/>
        <w:tab w:val="right" w:pos="9355"/>
      </w:tabs>
    </w:pPr>
  </w:style>
  <w:style w:type="character" w:customStyle="1" w:styleId="12">
    <w:name w:val="Нижний колонтитул Знак1"/>
    <w:basedOn w:val="a0"/>
    <w:link w:val="af"/>
    <w:uiPriority w:val="99"/>
    <w:rsid w:val="00BA3177"/>
    <w:rPr>
      <w:rFonts w:ascii="Times New Roman" w:eastAsia="Times New Roman" w:hAnsi="Times New Roman"/>
      <w:sz w:val="24"/>
      <w:szCs w:val="24"/>
    </w:rPr>
  </w:style>
  <w:style w:type="character" w:styleId="af0">
    <w:name w:val="annotation reference"/>
    <w:basedOn w:val="a0"/>
    <w:uiPriority w:val="99"/>
    <w:rsid w:val="00BA3177"/>
    <w:rPr>
      <w:sz w:val="16"/>
      <w:szCs w:val="16"/>
    </w:rPr>
  </w:style>
  <w:style w:type="paragraph" w:styleId="af1">
    <w:name w:val="annotation text"/>
    <w:basedOn w:val="a"/>
    <w:link w:val="af2"/>
    <w:uiPriority w:val="99"/>
    <w:rsid w:val="00BA3177"/>
    <w:rPr>
      <w:sz w:val="20"/>
      <w:szCs w:val="20"/>
    </w:rPr>
  </w:style>
  <w:style w:type="character" w:customStyle="1" w:styleId="af2">
    <w:name w:val="Текст примечания Знак"/>
    <w:basedOn w:val="a0"/>
    <w:link w:val="af1"/>
    <w:uiPriority w:val="99"/>
    <w:rsid w:val="00BA3177"/>
    <w:rPr>
      <w:rFonts w:ascii="Times New Roman" w:eastAsia="Times New Roman" w:hAnsi="Times New Roman"/>
    </w:rPr>
  </w:style>
  <w:style w:type="paragraph" w:styleId="af3">
    <w:name w:val="annotation subject"/>
    <w:basedOn w:val="af1"/>
    <w:next w:val="af1"/>
    <w:link w:val="af4"/>
    <w:uiPriority w:val="99"/>
    <w:rsid w:val="00BA3177"/>
    <w:rPr>
      <w:b/>
      <w:bCs/>
    </w:rPr>
  </w:style>
  <w:style w:type="character" w:customStyle="1" w:styleId="af4">
    <w:name w:val="Тема примечания Знак"/>
    <w:basedOn w:val="af2"/>
    <w:link w:val="af3"/>
    <w:uiPriority w:val="99"/>
    <w:rsid w:val="00BA3177"/>
    <w:rPr>
      <w:b/>
      <w:bCs/>
    </w:rPr>
  </w:style>
  <w:style w:type="paragraph" w:styleId="af5">
    <w:name w:val="Balloon Text"/>
    <w:basedOn w:val="a"/>
    <w:link w:val="af6"/>
    <w:uiPriority w:val="99"/>
    <w:rsid w:val="00BA3177"/>
    <w:rPr>
      <w:rFonts w:ascii="Tahoma" w:hAnsi="Tahoma" w:cs="Tahoma"/>
      <w:sz w:val="16"/>
      <w:szCs w:val="16"/>
    </w:rPr>
  </w:style>
  <w:style w:type="character" w:customStyle="1" w:styleId="af6">
    <w:name w:val="Текст выноски Знак"/>
    <w:basedOn w:val="a0"/>
    <w:link w:val="af5"/>
    <w:uiPriority w:val="99"/>
    <w:rsid w:val="00BA31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Times New Roman"/>
        <w:sz w:val="20"/>
        <w:szCs w:val="20"/>
        <w:lang w:val="ru-ru" w:eastAsia="ru-ru"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sz w:val="24"/>
      <w:szCs w:val="24"/>
    </w:rPr>
  </w:style>
  <w:style w:type="paragraph" w:styleId="para1">
    <w:name w:val="heading 1"/>
    <w:qFormat/>
    <w:basedOn w:val="para0"/>
    <w:next w:val="para0"/>
    <w:pPr>
      <w:spacing w:before="480"/>
      <w:keepNext/>
      <w:outlineLvl w:val="0"/>
      <w:keepLines/>
    </w:pPr>
    <w:rPr>
      <w:rFonts w:ascii="Cambria" w:hAnsi="Cambria"/>
      <w:b/>
      <w:bCs/>
      <w:color w:val="365f91"/>
      <w:sz w:val="28"/>
      <w:szCs w:val="28"/>
    </w:rPr>
  </w:style>
  <w:style w:type="paragraph" w:styleId="para2">
    <w:name w:val="heading 2"/>
    <w:qFormat/>
    <w:basedOn w:val="para0"/>
    <w:next w:val="para0"/>
    <w:pPr>
      <w:numPr>
        <w:ilvl w:val="0"/>
        <w:numId w:val="4"/>
      </w:numPr>
      <w:ind w:left="0" w:firstLine="0"/>
      <w:spacing/>
      <w:jc w:val="both"/>
      <w:keepNext/>
      <w:outlineLvl w:val="1"/>
      <w:widowControl w:val="0"/>
    </w:pPr>
    <w:rPr>
      <w:b/>
      <w:bCs/>
      <w:color w:val="000000"/>
      <w:sz w:val="28"/>
      <w:szCs w:val="28"/>
    </w:rPr>
  </w:style>
  <w:style w:type="paragraph" w:styleId="para3" w:customStyle="1">
    <w:name w:val="Paragraph Style"/>
    <w:qFormat/>
    <w:pPr>
      <w:widowControl w:val="0"/>
    </w:pPr>
    <w:rPr>
      <w:rFonts w:ascii="Times New Roman" w:hAnsi="Times New Roman" w:eastAsia="Times New Roman" w:cs="Times New Roman"/>
      <w:sz w:val="24"/>
      <w:szCs w:val="24"/>
      <w:lang w:val="ru-ru" w:eastAsia="ru-ru" w:bidi="ar-sa"/>
    </w:rPr>
  </w:style>
  <w:style w:type="paragraph" w:styleId="para4">
    <w:name w:val="Body Text"/>
    <w:qFormat/>
    <w:basedOn w:val="para0"/>
    <w:pPr>
      <w:spacing w:after="100" w:afterAutospacing="1"/>
      <w:jc w:val="both"/>
    </w:pPr>
    <w:rPr>
      <w:sz w:val="20"/>
      <w:szCs w:val="20"/>
    </w:rPr>
  </w:style>
  <w:style w:type="paragraph" w:styleId="para5">
    <w:name w:val="List Paragraph"/>
    <w:qFormat/>
    <w:basedOn w:val="para0"/>
    <w:pPr>
      <w:ind w:left="720"/>
      <w:contextualSpacing/>
    </w:pPr>
  </w:style>
  <w:style w:type="paragraph" w:styleId="para6" w:customStyle="1">
    <w:name w:val="ConsPlusNormal"/>
    <w:qFormat/>
    <w:pPr>
      <w:widowControl w:val="0"/>
    </w:pPr>
    <w:rPr>
      <w:rFonts w:ascii="Arial" w:hAnsi="Arial" w:eastAsia="Times New Roman" w:cs="Arial"/>
      <w:lang w:val="ru-ru" w:eastAsia="ru-ru" w:bidi="ar-sa"/>
    </w:rPr>
  </w:style>
  <w:style w:type="paragraph" w:styleId="para7" w:customStyle="1">
    <w:name w:val="Содержимое таблицы"/>
    <w:qFormat/>
    <w:basedOn w:val="para0"/>
    <w:pPr>
      <w:suppressAutoHyphens/>
      <w:hyphenationLines w:val="0"/>
      <w:suppressLineNumbers/>
      <w:widowControl w:val="0"/>
    </w:pPr>
    <w:rPr>
      <w:rFonts w:ascii="Liberation Sans" w:hAnsi="Liberation Sans" w:eastAsia="SimSun" w:cs="Mangal"/>
      <w:kern w:val="1"/>
      <w:sz w:val="18"/>
      <w:lang w:eastAsia="zh-cn" w:bidi="hi-in"/>
    </w:rPr>
  </w:style>
  <w:style w:type="paragraph" w:styleId="para8" w:customStyle="1">
    <w:name w:val="Заголовок таблицы"/>
    <w:qFormat/>
    <w:basedOn w:val="para7"/>
    <w:pPr>
      <w:spacing/>
      <w:jc w:val="center"/>
    </w:pPr>
    <w:rPr>
      <w:bCs/>
      <w:sz w:val="16"/>
    </w:rPr>
  </w:style>
  <w:style w:type="paragraph" w:styleId="para9">
    <w:name w:val="Header"/>
    <w:qFormat/>
    <w:basedOn w:val="para0"/>
    <w:pPr>
      <w:tabs defTabSz="708">
        <w:tab w:val="center" w:pos="4677" w:leader="none"/>
        <w:tab w:val="right" w:pos="9355" w:leader="none"/>
      </w:tabs>
    </w:pPr>
  </w:style>
  <w:style w:type="paragraph" w:styleId="para10">
    <w:name w:val="Footer"/>
    <w:qFormat/>
    <w:basedOn w:val="para0"/>
    <w:pPr>
      <w:spacing w:after="200" w:line="276" w:lineRule="auto"/>
      <w:tabs defTabSz="708">
        <w:tab w:val="center" w:pos="4677" w:leader="none"/>
        <w:tab w:val="right" w:pos="9355" w:leader="none"/>
      </w:tabs>
    </w:pPr>
    <w:rPr>
      <w:rFonts w:ascii="Calibri" w:hAnsi="Calibri"/>
      <w:sz w:val="22"/>
      <w:szCs w:val="22"/>
    </w:rPr>
  </w:style>
  <w:style w:type="paragraph" w:styleId="para11">
    <w:name w:val="Title"/>
    <w:qFormat/>
    <w:basedOn w:val="para0"/>
    <w:pPr>
      <w:spacing w:before="4"/>
      <w:widowControl w:val="0"/>
    </w:pPr>
    <w:rPr>
      <w:sz w:val="22"/>
      <w:szCs w:val="22"/>
      <w:lang w:val="en-us" w:eastAsia="en-us"/>
    </w:rPr>
  </w:style>
  <w:style w:type="character" w:styleId="char0" w:default="1">
    <w:name w:val="Default Paragraph Font"/>
  </w:style>
  <w:style w:type="character" w:styleId="char1" w:customStyle="1">
    <w:name w:val="Заголовок 1 Знак"/>
    <w:rPr>
      <w:rFonts w:ascii="Cambria" w:hAnsi="Cambria" w:eastAsia="Times New Roman" w:cs="Times New Roman"/>
      <w:b/>
      <w:bCs/>
      <w:color w:val="365f91"/>
      <w:sz w:val="28"/>
      <w:szCs w:val="28"/>
      <w:lang w:eastAsia="ru-ru"/>
    </w:rPr>
  </w:style>
  <w:style w:type="character" w:styleId="char2" w:customStyle="1">
    <w:name w:val="Заголовок 2 Знак"/>
    <w:rPr>
      <w:rFonts w:ascii="Times New Roman" w:hAnsi="Times New Roman" w:eastAsia="Times New Roman" w:cs="Times New Roman"/>
      <w:b/>
      <w:bCs/>
      <w:color w:val="000000"/>
      <w:sz w:val="28"/>
      <w:szCs w:val="28"/>
      <w:lang w:eastAsia="ru-ru"/>
    </w:rPr>
  </w:style>
  <w:style w:type="character" w:styleId="char3" w:customStyle="1">
    <w:name w:val="Normal text"/>
    <w:rPr>
      <w:sz w:val="20"/>
    </w:rPr>
  </w:style>
  <w:style w:type="character" w:styleId="char4" w:customStyle="1">
    <w:name w:val="Heading"/>
    <w:rPr>
      <w:b/>
      <w:sz w:val="20"/>
    </w:rPr>
  </w:style>
  <w:style w:type="character" w:styleId="char5" w:customStyle="1">
    <w:name w:val="Основной текст Знак"/>
    <w:rPr>
      <w:rFonts w:ascii="Times New Roman" w:hAnsi="Times New Roman" w:eastAsia="Times New Roman" w:cs="Times New Roman"/>
      <w:sz w:val="20"/>
      <w:szCs w:val="20"/>
    </w:rPr>
  </w:style>
  <w:style w:type="character" w:styleId="char6">
    <w:name w:val="Hyperlink"/>
    <w:rPr>
      <w:rFonts w:cs="Times New Roman"/>
      <w:color w:val="0000ff"/>
      <w:u w:color="auto" w:val="single"/>
    </w:rPr>
  </w:style>
  <w:style w:type="character" w:styleId="char7" w:customStyle="1">
    <w:name w:val="Верхний колонтитул Знак"/>
    <w:rPr>
      <w:rFonts w:ascii="Times New Roman" w:hAnsi="Times New Roman" w:eastAsia="Times New Roman" w:cs="Times New Roman"/>
      <w:sz w:val="24"/>
      <w:szCs w:val="24"/>
      <w:lang w:eastAsia="ru-ru"/>
    </w:rPr>
  </w:style>
  <w:style w:type="character" w:styleId="char8" w:customStyle="1">
    <w:name w:val="Нижний колонтитул Знак"/>
    <w:rPr>
      <w:rFonts w:eastAsia="Times New Roman"/>
      <w:sz w:val="22"/>
      <w:szCs w:val="22"/>
    </w:rPr>
  </w:style>
  <w:style w:type="character" w:styleId="char9" w:customStyle="1">
    <w:name w:val="Заголовок Знак"/>
    <w:basedOn w:val="char0"/>
    <w:rPr>
      <w:rFonts w:ascii="Times New Roman" w:hAnsi="Times New Roman" w:eastAsia="Times New Roman"/>
      <w:sz w:val="22"/>
      <w:szCs w:val="22"/>
      <w:lang w:val="en-us" w:eastAsia="en-us"/>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1kadry.ru/?pubAlias=kss.pl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rostovkremlin@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2310</Words>
  <Characters>13168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 A. Vasiliev</dc:creator>
  <cp:keywords/>
  <dc:description/>
  <cp:lastModifiedBy>YuristZ</cp:lastModifiedBy>
  <cp:revision>26</cp:revision>
  <dcterms:created xsi:type="dcterms:W3CDTF">2021-03-24T09:39:00Z</dcterms:created>
  <dcterms:modified xsi:type="dcterms:W3CDTF">2026-05-25T08:17:00Z</dcterms:modified>
</cp:coreProperties>
</file>