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67" w:rsidRPr="00E31D67" w:rsidRDefault="00B24C32" w:rsidP="00E31D67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lang w:eastAsia="en-US"/>
        </w:rPr>
      </w:pPr>
      <w:r w:rsidRPr="00E31D67">
        <w:rPr>
          <w:b/>
          <w:bCs/>
          <w:sz w:val="24"/>
          <w:szCs w:val="24"/>
        </w:rPr>
        <w:t>ТЕХНИЧЕСКОЕ ЗАДАНИЕ</w:t>
      </w:r>
    </w:p>
    <w:p w:rsidR="003522DC" w:rsidRPr="00E31D67" w:rsidRDefault="008128AD" w:rsidP="00E31D67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</w:t>
      </w:r>
      <w:r w:rsidR="002A44D9" w:rsidRPr="00E31D67">
        <w:rPr>
          <w:b/>
          <w:bCs/>
          <w:sz w:val="24"/>
          <w:szCs w:val="24"/>
        </w:rPr>
        <w:t>казание услуг по подготовке и проведению аттестации</w:t>
      </w:r>
      <w:r w:rsidR="00424D62">
        <w:rPr>
          <w:b/>
          <w:bCs/>
          <w:sz w:val="24"/>
          <w:szCs w:val="24"/>
        </w:rPr>
        <w:t xml:space="preserve"> оборудования (технических устройств)</w:t>
      </w:r>
      <w:r w:rsidR="009E59CB" w:rsidRPr="009E59CB">
        <w:rPr>
          <w:b/>
          <w:bCs/>
          <w:sz w:val="24"/>
          <w:szCs w:val="24"/>
        </w:rPr>
        <w:t xml:space="preserve"> </w:t>
      </w:r>
      <w:r w:rsidR="00F946F7" w:rsidRPr="00F946F7">
        <w:rPr>
          <w:b/>
          <w:bCs/>
          <w:sz w:val="24"/>
          <w:szCs w:val="24"/>
        </w:rPr>
        <w:t>на соответствие требованиям информационной безопасности</w:t>
      </w:r>
      <w:r w:rsidR="003A7382" w:rsidRPr="003A7382">
        <w:rPr>
          <w:b/>
          <w:bCs/>
          <w:sz w:val="24"/>
          <w:szCs w:val="24"/>
        </w:rPr>
        <w:t xml:space="preserve"> (Объе</w:t>
      </w:r>
      <w:proofErr w:type="gramStart"/>
      <w:r w:rsidR="003A7382" w:rsidRPr="003A7382">
        <w:rPr>
          <w:b/>
          <w:bCs/>
          <w:sz w:val="24"/>
          <w:szCs w:val="24"/>
        </w:rPr>
        <w:t>кт вкл</w:t>
      </w:r>
      <w:proofErr w:type="gramEnd"/>
      <w:r w:rsidR="003A7382" w:rsidRPr="003A7382">
        <w:rPr>
          <w:b/>
          <w:bCs/>
          <w:sz w:val="24"/>
          <w:szCs w:val="24"/>
        </w:rPr>
        <w:t>ючен в план ВПЦТ (в рамках ИКТ))</w:t>
      </w:r>
    </w:p>
    <w:p w:rsidR="002A44D9" w:rsidRPr="00E31D67" w:rsidRDefault="002A44D9" w:rsidP="00E31D67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C55785" w:rsidRDefault="00C55785" w:rsidP="00C55785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ЦЕЛЬ И ОСНОВАНИЯ ДЛЯ ОСУЩЕСТВЛЕНИЯ ЗАКУПКИ </w:t>
      </w:r>
    </w:p>
    <w:p w:rsidR="00C55785" w:rsidRPr="00555F9D" w:rsidRDefault="00C55785" w:rsidP="00C55785">
      <w:pPr>
        <w:pStyle w:val="a5"/>
        <w:ind w:left="709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C55785" w:rsidRPr="001F219B" w:rsidRDefault="00C55785" w:rsidP="00C55785">
      <w:pPr>
        <w:pStyle w:val="1"/>
        <w:numPr>
          <w:ilvl w:val="0"/>
          <w:numId w:val="1"/>
        </w:numPr>
        <w:tabs>
          <w:tab w:val="left" w:pos="1236"/>
        </w:tabs>
        <w:spacing w:line="240" w:lineRule="auto"/>
        <w:ind w:firstLine="709"/>
        <w:jc w:val="both"/>
        <w:rPr>
          <w:sz w:val="24"/>
          <w:szCs w:val="24"/>
        </w:rPr>
      </w:pPr>
      <w:r w:rsidRPr="00C84A55">
        <w:rPr>
          <w:sz w:val="24"/>
          <w:szCs w:val="24"/>
        </w:rPr>
        <w:t xml:space="preserve">Целью осуществления закупки является </w:t>
      </w:r>
      <w:r>
        <w:rPr>
          <w:sz w:val="24"/>
          <w:szCs w:val="24"/>
        </w:rPr>
        <w:t>о</w:t>
      </w:r>
      <w:r w:rsidRPr="001F219B">
        <w:rPr>
          <w:sz w:val="24"/>
          <w:szCs w:val="24"/>
        </w:rPr>
        <w:t xml:space="preserve">казание услуг по аттестации </w:t>
      </w:r>
      <w:r w:rsidRPr="00E579CA">
        <w:rPr>
          <w:sz w:val="24"/>
          <w:szCs w:val="24"/>
        </w:rPr>
        <w:t>оборудования (технических устройств)</w:t>
      </w:r>
      <w:r w:rsidRPr="001F219B">
        <w:rPr>
          <w:sz w:val="24"/>
          <w:szCs w:val="24"/>
        </w:rPr>
        <w:t xml:space="preserve"> (далее – О</w:t>
      </w:r>
      <w:r>
        <w:rPr>
          <w:sz w:val="24"/>
          <w:szCs w:val="24"/>
        </w:rPr>
        <w:t>борудования</w:t>
      </w:r>
      <w:r w:rsidRPr="001F219B">
        <w:rPr>
          <w:sz w:val="24"/>
          <w:szCs w:val="24"/>
        </w:rPr>
        <w:t>) в помещениях Федерального агентства морского и речного транспорта</w:t>
      </w:r>
      <w:r>
        <w:rPr>
          <w:sz w:val="24"/>
          <w:szCs w:val="24"/>
        </w:rPr>
        <w:t xml:space="preserve">, </w:t>
      </w:r>
      <w:r w:rsidRPr="001F219B">
        <w:rPr>
          <w:sz w:val="24"/>
          <w:szCs w:val="24"/>
        </w:rPr>
        <w:t>включа</w:t>
      </w:r>
      <w:r>
        <w:rPr>
          <w:sz w:val="24"/>
          <w:szCs w:val="24"/>
        </w:rPr>
        <w:t>я</w:t>
      </w:r>
      <w:r w:rsidRPr="001F219B">
        <w:rPr>
          <w:sz w:val="24"/>
          <w:szCs w:val="24"/>
        </w:rPr>
        <w:t xml:space="preserve"> подготовку и аттестацию </w:t>
      </w:r>
      <w:r>
        <w:rPr>
          <w:sz w:val="24"/>
          <w:szCs w:val="24"/>
        </w:rPr>
        <w:t xml:space="preserve">Оборудования </w:t>
      </w:r>
      <w:r w:rsidRPr="001F219B">
        <w:rPr>
          <w:sz w:val="24"/>
          <w:szCs w:val="24"/>
        </w:rPr>
        <w:t>на соответствие требованиям безопасности информации.</w:t>
      </w:r>
    </w:p>
    <w:p w:rsidR="00C55785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осуществления закупки является:</w:t>
      </w: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Закон Российской Федерации от 21.07.1993 № 5</w:t>
      </w:r>
      <w:r>
        <w:rPr>
          <w:sz w:val="24"/>
          <w:szCs w:val="24"/>
        </w:rPr>
        <w:t>485-1 «О государственной тайне»;</w:t>
      </w: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Закон Российской Федерации от 27.07.2006 № 149-ФЗ «Об информации, информационных тех</w:t>
      </w:r>
      <w:r>
        <w:rPr>
          <w:sz w:val="24"/>
          <w:szCs w:val="24"/>
        </w:rPr>
        <w:t>нологиях и о защите информации»;</w:t>
      </w: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Требования по технической защите информации, содержащей сведения, составляющие государственную тайну, утвержденные приказом Ф</w:t>
      </w:r>
      <w:r>
        <w:rPr>
          <w:sz w:val="24"/>
          <w:szCs w:val="24"/>
        </w:rPr>
        <w:t>СТЭК России от 20.10.2016 № 025;</w:t>
      </w: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Инструкция по обеспечению режима секретности в Российской Федерации, утвержденная постановлением Правительства Российско</w:t>
      </w:r>
      <w:r>
        <w:rPr>
          <w:sz w:val="24"/>
          <w:szCs w:val="24"/>
        </w:rPr>
        <w:t>й Федерации от 05.01.2004 № 3-1.</w:t>
      </w: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Иные нормативно-правовые акты ФСТЭК России и ФСБ России в области защиты информации.</w:t>
      </w:r>
    </w:p>
    <w:p w:rsidR="00C55785" w:rsidRPr="001F219B" w:rsidRDefault="00C55785" w:rsidP="00C55785">
      <w:pPr>
        <w:pStyle w:val="a5"/>
        <w:jc w:val="left"/>
        <w:rPr>
          <w:b/>
          <w:bCs/>
          <w:sz w:val="24"/>
          <w:szCs w:val="24"/>
        </w:rPr>
      </w:pPr>
      <w:bookmarkStart w:id="1" w:name="bookmark1"/>
      <w:bookmarkEnd w:id="1"/>
    </w:p>
    <w:p w:rsidR="00C55785" w:rsidRDefault="00C55785" w:rsidP="00C5578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2" w:name="_Toc32314620"/>
      <w:bookmarkStart w:id="3" w:name="_Toc110849743"/>
      <w:r w:rsidRPr="00090D3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>ПЕРЕЧЕНЬ ПРИНЯТЫХ СОКРАЩЕНИЙ</w:t>
      </w:r>
      <w:bookmarkEnd w:id="2"/>
      <w:bookmarkEnd w:id="3"/>
    </w:p>
    <w:p w:rsidR="00C55785" w:rsidRPr="008128AD" w:rsidRDefault="00C55785" w:rsidP="00C55785">
      <w:pPr>
        <w:widowControl/>
        <w:spacing w:line="276" w:lineRule="auto"/>
        <w:rPr>
          <w:rFonts w:ascii="Times New Roman" w:eastAsia="Times New Roman" w:hAnsi="Times New Roman" w:cs="Times New Roman"/>
          <w:b/>
          <w:noProof/>
          <w:color w:val="auto"/>
          <w:sz w:val="20"/>
          <w:szCs w:val="20"/>
          <w:lang w:bidi="ar-SA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94"/>
        <w:gridCol w:w="7773"/>
      </w:tblGrid>
      <w:tr w:rsidR="00C55785" w:rsidRPr="001F219B" w:rsidTr="002908EB">
        <w:trPr>
          <w:trHeight w:hRule="exact" w:val="408"/>
          <w:jc w:val="center"/>
        </w:trPr>
        <w:tc>
          <w:tcPr>
            <w:tcW w:w="2294" w:type="dxa"/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1F219B">
              <w:rPr>
                <w:b/>
                <w:sz w:val="22"/>
                <w:szCs w:val="22"/>
              </w:rPr>
              <w:t>Сокращение</w:t>
            </w:r>
          </w:p>
        </w:tc>
        <w:tc>
          <w:tcPr>
            <w:tcW w:w="7773" w:type="dxa"/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1F219B">
              <w:rPr>
                <w:b/>
                <w:sz w:val="22"/>
                <w:szCs w:val="22"/>
              </w:rPr>
              <w:t>Расшифровка</w:t>
            </w:r>
          </w:p>
        </w:tc>
      </w:tr>
      <w:tr w:rsidR="00C55785" w:rsidRPr="001F219B" w:rsidTr="002908EB">
        <w:trPr>
          <w:trHeight w:hRule="exact" w:val="427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АРМ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Автоматизированное рабочее место</w:t>
            </w:r>
          </w:p>
        </w:tc>
      </w:tr>
      <w:tr w:rsidR="00C55785" w:rsidRPr="001F219B" w:rsidTr="002908EB">
        <w:trPr>
          <w:trHeight w:hRule="exact" w:val="413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ВТСС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Вспомогательные технические средства и системы</w:t>
            </w:r>
          </w:p>
        </w:tc>
      </w:tr>
      <w:tr w:rsidR="00C55785" w:rsidRPr="001F219B" w:rsidTr="002908EB">
        <w:trPr>
          <w:trHeight w:hRule="exact" w:val="408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ПЭМИН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Побочные электромагнитные излучения и наводки</w:t>
            </w:r>
          </w:p>
        </w:tc>
      </w:tr>
      <w:tr w:rsidR="00C55785" w:rsidRPr="001F219B" w:rsidTr="002908EB">
        <w:trPr>
          <w:trHeight w:hRule="exact" w:val="418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ОТСС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Основные технические средства и системы</w:t>
            </w:r>
          </w:p>
        </w:tc>
      </w:tr>
      <w:tr w:rsidR="00C55785" w:rsidRPr="001F219B" w:rsidTr="002908EB">
        <w:trPr>
          <w:trHeight w:hRule="exact" w:val="413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САВЗ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Средство антивирусной защиты информации</w:t>
            </w:r>
          </w:p>
        </w:tc>
      </w:tr>
      <w:tr w:rsidR="00C55785" w:rsidRPr="001F219B" w:rsidTr="002908EB">
        <w:trPr>
          <w:trHeight w:hRule="exact" w:val="422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СИ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Специальные исследования</w:t>
            </w:r>
          </w:p>
        </w:tc>
      </w:tr>
      <w:tr w:rsidR="00C55785" w:rsidRPr="001F219B" w:rsidTr="002908EB">
        <w:trPr>
          <w:trHeight w:hRule="exact" w:val="427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СП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F219B">
              <w:rPr>
                <w:sz w:val="22"/>
                <w:szCs w:val="22"/>
              </w:rPr>
              <w:t>пециальные проверки</w:t>
            </w:r>
          </w:p>
        </w:tc>
      </w:tr>
      <w:tr w:rsidR="00C55785" w:rsidRPr="001F219B" w:rsidTr="002908EB">
        <w:trPr>
          <w:trHeight w:hRule="exact" w:val="413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СЗИ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Средство защиты информации</w:t>
            </w:r>
          </w:p>
        </w:tc>
      </w:tr>
      <w:tr w:rsidR="00C55785" w:rsidRPr="001F219B" w:rsidTr="002908EB">
        <w:trPr>
          <w:trHeight w:hRule="exact" w:val="408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ТС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Технические средства</w:t>
            </w:r>
          </w:p>
        </w:tc>
      </w:tr>
      <w:tr w:rsidR="00C55785" w:rsidRPr="001F219B" w:rsidTr="002908EB">
        <w:trPr>
          <w:trHeight w:hRule="exact" w:val="418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ФСБ России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Федеральная служба безопасности Российской Федерации</w:t>
            </w:r>
          </w:p>
        </w:tc>
      </w:tr>
      <w:tr w:rsidR="00C55785" w:rsidRPr="001F219B" w:rsidTr="002908EB">
        <w:trPr>
          <w:trHeight w:hRule="exact" w:val="698"/>
          <w:jc w:val="center"/>
        </w:trPr>
        <w:tc>
          <w:tcPr>
            <w:tcW w:w="2294" w:type="dxa"/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ФСТЭК России</w:t>
            </w:r>
          </w:p>
        </w:tc>
        <w:tc>
          <w:tcPr>
            <w:tcW w:w="7773" w:type="dxa"/>
            <w:shd w:val="clear" w:color="auto" w:fill="FFFFFF"/>
            <w:vAlign w:val="bottom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Федеральная служба по техническому и экспортному контролю Российской Федерации</w:t>
            </w:r>
          </w:p>
        </w:tc>
      </w:tr>
    </w:tbl>
    <w:p w:rsidR="00C55785" w:rsidRPr="00C55785" w:rsidRDefault="00C55785" w:rsidP="00C55785">
      <w:pPr>
        <w:pStyle w:val="11"/>
        <w:tabs>
          <w:tab w:val="left" w:pos="993"/>
        </w:tabs>
        <w:spacing w:after="0" w:line="240" w:lineRule="auto"/>
        <w:ind w:left="709"/>
        <w:jc w:val="both"/>
        <w:rPr>
          <w:sz w:val="24"/>
          <w:szCs w:val="24"/>
        </w:rPr>
      </w:pPr>
      <w:bookmarkStart w:id="4" w:name="bookmark6"/>
      <w:bookmarkStart w:id="5" w:name="bookmark10"/>
      <w:bookmarkStart w:id="6" w:name="bookmark11"/>
      <w:bookmarkStart w:id="7" w:name="bookmark8"/>
      <w:bookmarkStart w:id="8" w:name="bookmark9"/>
      <w:bookmarkEnd w:id="4"/>
      <w:bookmarkEnd w:id="5"/>
    </w:p>
    <w:p w:rsidR="00C55785" w:rsidRPr="00C55785" w:rsidRDefault="00C55785" w:rsidP="00C55785">
      <w:pPr>
        <w:pStyle w:val="11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90D38">
        <w:rPr>
          <w:color w:val="000000" w:themeColor="text1"/>
          <w:sz w:val="24"/>
        </w:rPr>
        <w:t>НАИМЕНОВАНИЕ ОБЪЕКТА ЗАКУПКИ</w:t>
      </w:r>
    </w:p>
    <w:p w:rsidR="00C55785" w:rsidRPr="00C958BF" w:rsidRDefault="00C55785" w:rsidP="00C55785">
      <w:pPr>
        <w:pStyle w:val="11"/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C55785" w:rsidRPr="00C958BF" w:rsidRDefault="00C55785" w:rsidP="00C55785">
      <w:pPr>
        <w:pStyle w:val="11"/>
        <w:numPr>
          <w:ilvl w:val="1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C958BF">
        <w:rPr>
          <w:b w:val="0"/>
          <w:sz w:val="24"/>
          <w:szCs w:val="24"/>
        </w:rPr>
        <w:t xml:space="preserve">Оказание услуг по </w:t>
      </w:r>
      <w:r>
        <w:rPr>
          <w:b w:val="0"/>
          <w:sz w:val="24"/>
          <w:szCs w:val="24"/>
        </w:rPr>
        <w:t xml:space="preserve">подготовке и </w:t>
      </w:r>
      <w:r w:rsidR="003F0094" w:rsidRPr="003F0094">
        <w:rPr>
          <w:b w:val="0"/>
          <w:sz w:val="24"/>
          <w:szCs w:val="24"/>
        </w:rPr>
        <w:t>проведению аттестации оборудования (технических устройств) на соответствие требованиям информационной безопасности</w:t>
      </w:r>
      <w:r>
        <w:rPr>
          <w:b w:val="0"/>
          <w:sz w:val="24"/>
          <w:szCs w:val="24"/>
        </w:rPr>
        <w:t>.</w:t>
      </w:r>
    </w:p>
    <w:p w:rsidR="00C55785" w:rsidRDefault="00C55785" w:rsidP="00C55785">
      <w:pPr>
        <w:pStyle w:val="11"/>
        <w:numPr>
          <w:ilvl w:val="1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C958BF">
        <w:rPr>
          <w:b w:val="0"/>
          <w:sz w:val="24"/>
          <w:szCs w:val="24"/>
        </w:rPr>
        <w:t>Код ОКПД</w:t>
      </w:r>
      <w:proofErr w:type="gramStart"/>
      <w:r w:rsidRPr="00C958BF">
        <w:rPr>
          <w:b w:val="0"/>
          <w:sz w:val="24"/>
          <w:szCs w:val="24"/>
        </w:rPr>
        <w:t>2</w:t>
      </w:r>
      <w:proofErr w:type="gramEnd"/>
      <w:r w:rsidRPr="00C958BF">
        <w:rPr>
          <w:b w:val="0"/>
          <w:sz w:val="24"/>
          <w:szCs w:val="24"/>
        </w:rPr>
        <w:t>: 71.20.19.115 - Услуги по аттестационным испытаниям и аттестации на соответствии т</w:t>
      </w:r>
      <w:r>
        <w:rPr>
          <w:b w:val="0"/>
          <w:sz w:val="24"/>
          <w:szCs w:val="24"/>
        </w:rPr>
        <w:t>ребованиям по защите информации.</w:t>
      </w:r>
    </w:p>
    <w:p w:rsidR="003F0094" w:rsidRDefault="003F0094" w:rsidP="003F0094">
      <w:pPr>
        <w:pStyle w:val="11"/>
        <w:tabs>
          <w:tab w:val="left" w:pos="993"/>
        </w:tabs>
        <w:spacing w:after="0" w:line="240" w:lineRule="auto"/>
        <w:jc w:val="both"/>
        <w:rPr>
          <w:b w:val="0"/>
          <w:sz w:val="24"/>
          <w:szCs w:val="24"/>
        </w:rPr>
      </w:pPr>
    </w:p>
    <w:p w:rsidR="00C55785" w:rsidRDefault="00C55785" w:rsidP="00C55785">
      <w:pPr>
        <w:pStyle w:val="11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ИСХОДНЫЕ ДАННЫЕ</w:t>
      </w:r>
      <w:bookmarkEnd w:id="6"/>
      <w:bookmarkEnd w:id="7"/>
      <w:bookmarkEnd w:id="8"/>
    </w:p>
    <w:p w:rsidR="00C55785" w:rsidRPr="001F219B" w:rsidRDefault="00C55785" w:rsidP="00C55785">
      <w:pPr>
        <w:pStyle w:val="11"/>
        <w:tabs>
          <w:tab w:val="left" w:pos="343"/>
        </w:tabs>
        <w:spacing w:after="0" w:line="240" w:lineRule="auto"/>
        <w:rPr>
          <w:sz w:val="24"/>
          <w:szCs w:val="24"/>
        </w:rPr>
      </w:pP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31"/>
        </w:tabs>
        <w:spacing w:line="240" w:lineRule="auto"/>
        <w:ind w:firstLine="709"/>
        <w:jc w:val="both"/>
        <w:rPr>
          <w:sz w:val="24"/>
          <w:szCs w:val="24"/>
        </w:rPr>
      </w:pPr>
      <w:bookmarkStart w:id="9" w:name="bookmark12"/>
      <w:bookmarkEnd w:id="9"/>
      <w:r w:rsidRPr="001F219B">
        <w:rPr>
          <w:sz w:val="24"/>
          <w:szCs w:val="24"/>
        </w:rPr>
        <w:t xml:space="preserve">Оказание услуг по аттестации </w:t>
      </w:r>
      <w:r>
        <w:rPr>
          <w:sz w:val="24"/>
          <w:szCs w:val="24"/>
        </w:rPr>
        <w:t>Оборудования,</w:t>
      </w:r>
      <w:r w:rsidRPr="001F219B">
        <w:rPr>
          <w:sz w:val="24"/>
          <w:szCs w:val="24"/>
        </w:rPr>
        <w:t xml:space="preserve"> расположенн</w:t>
      </w:r>
      <w:r>
        <w:rPr>
          <w:sz w:val="24"/>
          <w:szCs w:val="24"/>
        </w:rPr>
        <w:t>ого</w:t>
      </w:r>
      <w:r w:rsidRPr="001F219B">
        <w:rPr>
          <w:sz w:val="24"/>
          <w:szCs w:val="24"/>
        </w:rPr>
        <w:t xml:space="preserve"> в помещениях </w:t>
      </w:r>
      <w:r w:rsidRPr="001F219B">
        <w:rPr>
          <w:sz w:val="24"/>
          <w:szCs w:val="24"/>
        </w:rPr>
        <w:lastRenderedPageBreak/>
        <w:t>Федерального агентства морского и речного транспорта, включа</w:t>
      </w:r>
      <w:r>
        <w:rPr>
          <w:sz w:val="24"/>
          <w:szCs w:val="24"/>
        </w:rPr>
        <w:t>я</w:t>
      </w:r>
      <w:r w:rsidRPr="001F219B">
        <w:rPr>
          <w:sz w:val="24"/>
          <w:szCs w:val="24"/>
        </w:rPr>
        <w:t xml:space="preserve"> подготовку и аттестацию </w:t>
      </w:r>
      <w:r>
        <w:rPr>
          <w:sz w:val="24"/>
          <w:szCs w:val="24"/>
        </w:rPr>
        <w:t xml:space="preserve">Оборудования </w:t>
      </w:r>
      <w:r w:rsidRPr="001F219B">
        <w:rPr>
          <w:sz w:val="24"/>
          <w:szCs w:val="24"/>
        </w:rPr>
        <w:t>на соответствие требованиям безопасности информации</w:t>
      </w:r>
      <w:r>
        <w:rPr>
          <w:sz w:val="24"/>
          <w:szCs w:val="24"/>
        </w:rPr>
        <w:t>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31"/>
        </w:tabs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Получение дополнительных данных об объекте производится на этапе предварительного обследования объект</w:t>
      </w:r>
      <w:r>
        <w:rPr>
          <w:sz w:val="24"/>
          <w:szCs w:val="24"/>
        </w:rPr>
        <w:t>ов</w:t>
      </w:r>
      <w:r w:rsidRPr="001F219B">
        <w:rPr>
          <w:sz w:val="24"/>
          <w:szCs w:val="24"/>
        </w:rPr>
        <w:t xml:space="preserve"> в соответствии с требованиями Инструкции по обеспечению режима секретности в Российской Федерации, утвержденной постановлением Правительства Российской Федерации от 05.01.2004 № 3-1.</w:t>
      </w:r>
    </w:p>
    <w:p w:rsidR="00C55785" w:rsidRPr="001F219B" w:rsidRDefault="00C55785" w:rsidP="00C55785">
      <w:pPr>
        <w:pStyle w:val="1"/>
        <w:tabs>
          <w:tab w:val="left" w:pos="1231"/>
        </w:tabs>
        <w:spacing w:line="240" w:lineRule="auto"/>
        <w:ind w:firstLine="709"/>
        <w:jc w:val="both"/>
        <w:rPr>
          <w:sz w:val="24"/>
          <w:szCs w:val="24"/>
        </w:rPr>
      </w:pPr>
    </w:p>
    <w:p w:rsidR="00C55785" w:rsidRPr="001F219B" w:rsidRDefault="00C55785" w:rsidP="00C55785">
      <w:pPr>
        <w:pStyle w:val="11"/>
        <w:numPr>
          <w:ilvl w:val="1"/>
          <w:numId w:val="2"/>
        </w:numPr>
        <w:tabs>
          <w:tab w:val="left" w:pos="1380"/>
        </w:tabs>
        <w:spacing w:after="0" w:line="240" w:lineRule="auto"/>
        <w:ind w:firstLine="709"/>
        <w:jc w:val="both"/>
        <w:outlineLvl w:val="9"/>
        <w:rPr>
          <w:sz w:val="24"/>
          <w:szCs w:val="24"/>
        </w:rPr>
      </w:pPr>
      <w:bookmarkStart w:id="10" w:name="bookmark15"/>
      <w:bookmarkStart w:id="11" w:name="bookmark28"/>
      <w:bookmarkStart w:id="12" w:name="bookmark26"/>
      <w:bookmarkStart w:id="13" w:name="bookmark27"/>
      <w:bookmarkStart w:id="14" w:name="bookmark29"/>
      <w:bookmarkEnd w:id="10"/>
      <w:bookmarkEnd w:id="11"/>
      <w:r w:rsidRPr="001F219B">
        <w:rPr>
          <w:sz w:val="24"/>
          <w:szCs w:val="24"/>
        </w:rPr>
        <w:t>Характеристики автоматизированного рабочего места.</w:t>
      </w:r>
      <w:bookmarkEnd w:id="12"/>
      <w:bookmarkEnd w:id="13"/>
      <w:bookmarkEnd w:id="14"/>
    </w:p>
    <w:p w:rsidR="00C55785" w:rsidRPr="001F219B" w:rsidRDefault="003F0094" w:rsidP="00C55785">
      <w:pPr>
        <w:pStyle w:val="1"/>
        <w:tabs>
          <w:tab w:val="left" w:pos="1458"/>
        </w:tabs>
        <w:spacing w:line="240" w:lineRule="auto"/>
        <w:ind w:left="709" w:firstLine="0"/>
        <w:jc w:val="both"/>
        <w:rPr>
          <w:sz w:val="24"/>
          <w:szCs w:val="24"/>
        </w:rPr>
      </w:pPr>
      <w:bookmarkStart w:id="15" w:name="bookmark30"/>
      <w:bookmarkEnd w:id="15"/>
      <w:r>
        <w:rPr>
          <w:sz w:val="24"/>
          <w:szCs w:val="24"/>
        </w:rPr>
        <w:t>3</w:t>
      </w:r>
      <w:r w:rsidR="00C55785">
        <w:rPr>
          <w:sz w:val="24"/>
          <w:szCs w:val="24"/>
        </w:rPr>
        <w:t>.3.1. Состав</w:t>
      </w:r>
      <w:r w:rsidR="00C55785" w:rsidRPr="001F219B">
        <w:rPr>
          <w:sz w:val="24"/>
          <w:szCs w:val="24"/>
        </w:rPr>
        <w:t xml:space="preserve"> </w:t>
      </w:r>
      <w:r w:rsidR="00C55785">
        <w:rPr>
          <w:sz w:val="24"/>
          <w:szCs w:val="24"/>
        </w:rPr>
        <w:t>Оборудования</w:t>
      </w:r>
      <w:r w:rsidR="00C55785" w:rsidRPr="001F219B">
        <w:rPr>
          <w:sz w:val="24"/>
          <w:szCs w:val="24"/>
        </w:rPr>
        <w:t xml:space="preserve"> приведен в Таблице 1:</w:t>
      </w:r>
      <w:r w:rsidR="00C55785">
        <w:rPr>
          <w:sz w:val="24"/>
          <w:szCs w:val="24"/>
        </w:rPr>
        <w:br/>
      </w:r>
    </w:p>
    <w:p w:rsidR="00C55785" w:rsidRPr="001F219B" w:rsidRDefault="00C55785" w:rsidP="00C55785">
      <w:pPr>
        <w:pStyle w:val="1"/>
        <w:spacing w:line="276" w:lineRule="auto"/>
        <w:ind w:right="-7" w:firstLine="0"/>
        <w:jc w:val="right"/>
        <w:rPr>
          <w:sz w:val="24"/>
          <w:szCs w:val="24"/>
        </w:rPr>
      </w:pPr>
      <w:r w:rsidRPr="001F219B">
        <w:rPr>
          <w:sz w:val="24"/>
          <w:szCs w:val="24"/>
        </w:rP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3821"/>
        <w:gridCol w:w="1670"/>
        <w:gridCol w:w="3003"/>
      </w:tblGrid>
      <w:tr w:rsidR="00C55785" w:rsidRPr="001F219B" w:rsidTr="002908EB">
        <w:trPr>
          <w:trHeight w:val="34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F219B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C55785" w:rsidRPr="001F219B" w:rsidTr="002908EB">
        <w:trPr>
          <w:trHeight w:val="28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В наличии</w:t>
            </w:r>
          </w:p>
        </w:tc>
      </w:tr>
      <w:tr w:rsidR="00C55785" w:rsidRPr="001F219B" w:rsidTr="002908EB">
        <w:trPr>
          <w:trHeight w:val="27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Монитор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В наличии</w:t>
            </w:r>
          </w:p>
        </w:tc>
      </w:tr>
      <w:tr w:rsidR="00C55785" w:rsidRPr="001F219B" w:rsidTr="002908EB">
        <w:trPr>
          <w:trHeight w:val="27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Клавиатура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В наличии</w:t>
            </w:r>
          </w:p>
        </w:tc>
      </w:tr>
      <w:tr w:rsidR="00C55785" w:rsidRPr="001F219B" w:rsidTr="002908EB">
        <w:trPr>
          <w:trHeight w:val="2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Манипулятор «мышь»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В наличии</w:t>
            </w:r>
          </w:p>
        </w:tc>
      </w:tr>
      <w:tr w:rsidR="00C55785" w:rsidRPr="001F219B" w:rsidTr="002908EB">
        <w:trPr>
          <w:trHeight w:val="34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1F219B">
              <w:rPr>
                <w:sz w:val="22"/>
                <w:szCs w:val="22"/>
              </w:rPr>
              <w:t>Принтер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В наличии</w:t>
            </w:r>
          </w:p>
        </w:tc>
      </w:tr>
      <w:tr w:rsidR="00C55785" w:rsidRPr="00DB72D5" w:rsidTr="002908EB">
        <w:trPr>
          <w:trHeight w:val="2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555F9D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55F9D">
              <w:rPr>
                <w:sz w:val="22"/>
                <w:szCs w:val="22"/>
              </w:rPr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555F9D" w:rsidRDefault="00C55785" w:rsidP="00C55785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555F9D">
              <w:rPr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555F9D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55F9D">
              <w:rPr>
                <w:sz w:val="22"/>
                <w:szCs w:val="22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555F9D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55F9D">
              <w:rPr>
                <w:sz w:val="22"/>
                <w:szCs w:val="22"/>
              </w:rPr>
              <w:t>В наличии</w:t>
            </w:r>
          </w:p>
        </w:tc>
      </w:tr>
      <w:tr w:rsidR="00C55785" w:rsidRPr="001F219B" w:rsidTr="002908EB">
        <w:trPr>
          <w:trHeight w:val="2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555F9D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55F9D">
              <w:rPr>
                <w:sz w:val="22"/>
                <w:szCs w:val="22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555F9D" w:rsidRDefault="00C55785" w:rsidP="00C55785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555F9D">
              <w:rPr>
                <w:sz w:val="22"/>
                <w:szCs w:val="22"/>
              </w:rPr>
              <w:t xml:space="preserve">Средство активной защиты информации от утечки по техническим каналам </w:t>
            </w:r>
            <w:r w:rsidRPr="00555F9D">
              <w:rPr>
                <w:rFonts w:hint="eastAsia"/>
                <w:sz w:val="22"/>
                <w:szCs w:val="22"/>
              </w:rPr>
              <w:t>«</w:t>
            </w:r>
            <w:r w:rsidRPr="00555F9D">
              <w:rPr>
                <w:sz w:val="22"/>
                <w:szCs w:val="22"/>
              </w:rPr>
              <w:t>Покров</w:t>
            </w:r>
            <w:r w:rsidRPr="00555F9D">
              <w:rPr>
                <w:rFonts w:hint="eastAsia"/>
                <w:sz w:val="22"/>
                <w:szCs w:val="22"/>
              </w:rPr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555F9D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55F9D">
              <w:rPr>
                <w:sz w:val="22"/>
                <w:szCs w:val="22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555F9D" w:rsidRDefault="00723E3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необходима поставка</w:t>
            </w:r>
          </w:p>
        </w:tc>
      </w:tr>
      <w:tr w:rsidR="00C55785" w:rsidRPr="001F219B" w:rsidTr="002908EB">
        <w:trPr>
          <w:trHeight w:val="3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  <w:lang w:val="en-US"/>
              </w:rPr>
              <w:t>USB Flash</w:t>
            </w:r>
            <w:r w:rsidRPr="001F219B">
              <w:rPr>
                <w:sz w:val="22"/>
                <w:szCs w:val="22"/>
              </w:rPr>
              <w:t>-накопитель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В наличии</w:t>
            </w:r>
          </w:p>
        </w:tc>
      </w:tr>
      <w:tr w:rsidR="00C55785" w:rsidRPr="00AE0774" w:rsidTr="002908EB">
        <w:trPr>
          <w:trHeight w:val="34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14201F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785" w:rsidRPr="0014201F" w:rsidRDefault="00C55785" w:rsidP="00C55785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14201F">
              <w:rPr>
                <w:sz w:val="22"/>
                <w:szCs w:val="22"/>
              </w:rPr>
              <w:t>Картридж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85" w:rsidRPr="0014201F" w:rsidRDefault="00DB72D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785" w:rsidRPr="00AB3D54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4201F">
              <w:rPr>
                <w:sz w:val="22"/>
                <w:szCs w:val="22"/>
              </w:rPr>
              <w:t>В наличи</w:t>
            </w:r>
            <w:r>
              <w:rPr>
                <w:sz w:val="22"/>
                <w:szCs w:val="22"/>
              </w:rPr>
              <w:t>и</w:t>
            </w:r>
          </w:p>
        </w:tc>
      </w:tr>
    </w:tbl>
    <w:p w:rsidR="00C55785" w:rsidRPr="001F219B" w:rsidRDefault="00C55785" w:rsidP="00C55785">
      <w:pPr>
        <w:jc w:val="center"/>
        <w:rPr>
          <w:rFonts w:ascii="Times New Roman" w:hAnsi="Times New Roman" w:cs="Times New Roman"/>
        </w:rPr>
      </w:pPr>
    </w:p>
    <w:p w:rsidR="00C55785" w:rsidRDefault="00C55785" w:rsidP="00C55785">
      <w:pPr>
        <w:pStyle w:val="11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bookmarkStart w:id="16" w:name="bookmark38"/>
      <w:bookmarkStart w:id="17" w:name="bookmark36"/>
      <w:bookmarkStart w:id="18" w:name="bookmark37"/>
      <w:bookmarkStart w:id="19" w:name="bookmark39"/>
      <w:bookmarkEnd w:id="16"/>
      <w:r>
        <w:rPr>
          <w:sz w:val="24"/>
          <w:szCs w:val="24"/>
        </w:rPr>
        <w:t>СОСТАВ И ОПИСАНИЕ</w:t>
      </w:r>
      <w:bookmarkEnd w:id="17"/>
      <w:bookmarkEnd w:id="18"/>
      <w:bookmarkEnd w:id="19"/>
      <w:r w:rsidRPr="001F219B">
        <w:rPr>
          <w:sz w:val="24"/>
          <w:szCs w:val="24"/>
        </w:rPr>
        <w:t xml:space="preserve"> УСЛУГ</w:t>
      </w:r>
    </w:p>
    <w:p w:rsidR="008128AD" w:rsidRPr="0084559B" w:rsidRDefault="008128AD" w:rsidP="008128AD">
      <w:pPr>
        <w:pStyle w:val="11"/>
        <w:tabs>
          <w:tab w:val="left" w:pos="993"/>
        </w:tabs>
        <w:spacing w:after="0" w:line="240" w:lineRule="auto"/>
        <w:ind w:left="709"/>
        <w:jc w:val="both"/>
        <w:rPr>
          <w:sz w:val="24"/>
          <w:szCs w:val="24"/>
        </w:rPr>
      </w:pPr>
    </w:p>
    <w:p w:rsidR="00C55785" w:rsidRPr="0084559B" w:rsidRDefault="00C55785" w:rsidP="00C55785">
      <w:pPr>
        <w:pStyle w:val="1"/>
        <w:numPr>
          <w:ilvl w:val="1"/>
          <w:numId w:val="2"/>
        </w:numPr>
        <w:tabs>
          <w:tab w:val="left" w:pos="1262"/>
        </w:tabs>
        <w:spacing w:line="240" w:lineRule="auto"/>
        <w:ind w:firstLine="709"/>
        <w:jc w:val="both"/>
        <w:rPr>
          <w:sz w:val="24"/>
          <w:szCs w:val="24"/>
        </w:rPr>
      </w:pPr>
      <w:bookmarkStart w:id="20" w:name="bookmark40"/>
      <w:bookmarkStart w:id="21" w:name="bookmark41"/>
      <w:bookmarkEnd w:id="20"/>
      <w:bookmarkEnd w:id="21"/>
      <w:r w:rsidRPr="0084559B">
        <w:rPr>
          <w:sz w:val="24"/>
          <w:szCs w:val="24"/>
        </w:rPr>
        <w:t xml:space="preserve">Перечень услуг по подготовке и </w:t>
      </w:r>
      <w:r w:rsidRPr="00C820DC">
        <w:rPr>
          <w:color w:val="auto"/>
          <w:sz w:val="24"/>
          <w:szCs w:val="24"/>
        </w:rPr>
        <w:t xml:space="preserve">проведению аттестации по требованиям безопасности информации </w:t>
      </w:r>
      <w:r>
        <w:rPr>
          <w:sz w:val="24"/>
          <w:szCs w:val="24"/>
        </w:rPr>
        <w:t>Оборудования</w:t>
      </w:r>
      <w:r w:rsidRPr="00C820DC">
        <w:rPr>
          <w:color w:val="auto"/>
          <w:sz w:val="24"/>
          <w:szCs w:val="24"/>
        </w:rPr>
        <w:t xml:space="preserve"> и отчетные документы, передаваемые</w:t>
      </w:r>
      <w:r w:rsidRPr="0084559B">
        <w:rPr>
          <w:sz w:val="24"/>
          <w:szCs w:val="24"/>
        </w:rPr>
        <w:t xml:space="preserve"> по результатам оказания услуг, представлены в Таблице 2.</w:t>
      </w:r>
    </w:p>
    <w:p w:rsidR="00C55785" w:rsidRDefault="00C55785" w:rsidP="00C55785">
      <w:pPr>
        <w:pStyle w:val="a5"/>
        <w:ind w:firstLine="709"/>
        <w:rPr>
          <w:sz w:val="24"/>
          <w:szCs w:val="24"/>
        </w:rPr>
      </w:pPr>
    </w:p>
    <w:p w:rsidR="00C55785" w:rsidRPr="001F219B" w:rsidRDefault="00C55785" w:rsidP="00C55785">
      <w:pPr>
        <w:pStyle w:val="a5"/>
        <w:ind w:firstLine="709"/>
        <w:rPr>
          <w:sz w:val="24"/>
          <w:szCs w:val="24"/>
        </w:rPr>
      </w:pPr>
      <w:r w:rsidRPr="001F219B">
        <w:rPr>
          <w:sz w:val="24"/>
          <w:szCs w:val="24"/>
        </w:rPr>
        <w:t>Таблица 2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70"/>
        <w:gridCol w:w="6227"/>
        <w:gridCol w:w="3408"/>
      </w:tblGrid>
      <w:tr w:rsidR="00C55785" w:rsidRPr="001F219B" w:rsidTr="002908EB">
        <w:trPr>
          <w:trHeight w:val="20"/>
          <w:tblHeader/>
          <w:jc w:val="center"/>
        </w:trPr>
        <w:tc>
          <w:tcPr>
            <w:tcW w:w="570" w:type="dxa"/>
            <w:shd w:val="clear" w:color="auto" w:fill="FFFFFF"/>
            <w:vAlign w:val="center"/>
          </w:tcPr>
          <w:p w:rsidR="00C55785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227" w:type="dxa"/>
            <w:shd w:val="clear" w:color="auto" w:fill="FFFFFF"/>
            <w:vAlign w:val="bottom"/>
          </w:tcPr>
          <w:p w:rsidR="00C55785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F219B">
              <w:rPr>
                <w:b/>
                <w:bCs/>
                <w:sz w:val="22"/>
                <w:szCs w:val="22"/>
              </w:rPr>
              <w:t>Перечень оказываемых услуг по проведению аттестации</w:t>
            </w:r>
          </w:p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b/>
                <w:bCs/>
                <w:sz w:val="22"/>
                <w:szCs w:val="22"/>
              </w:rPr>
              <w:t xml:space="preserve">по требованиям безопасности информации </w:t>
            </w:r>
            <w:r>
              <w:rPr>
                <w:b/>
                <w:bCs/>
                <w:sz w:val="22"/>
                <w:szCs w:val="22"/>
              </w:rPr>
              <w:t>Оборудования</w:t>
            </w:r>
          </w:p>
        </w:tc>
        <w:tc>
          <w:tcPr>
            <w:tcW w:w="3408" w:type="dxa"/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b/>
                <w:bCs/>
                <w:sz w:val="22"/>
                <w:szCs w:val="22"/>
              </w:rPr>
              <w:t>Отчетные документы</w:t>
            </w:r>
          </w:p>
        </w:tc>
      </w:tr>
      <w:tr w:rsidR="00C55785" w:rsidRPr="001F219B" w:rsidTr="002908EB">
        <w:trPr>
          <w:trHeight w:val="20"/>
          <w:jc w:val="center"/>
        </w:trPr>
        <w:tc>
          <w:tcPr>
            <w:tcW w:w="570" w:type="dxa"/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1</w:t>
            </w:r>
          </w:p>
        </w:tc>
        <w:tc>
          <w:tcPr>
            <w:tcW w:w="6227" w:type="dxa"/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2</w:t>
            </w:r>
          </w:p>
        </w:tc>
        <w:tc>
          <w:tcPr>
            <w:tcW w:w="3408" w:type="dxa"/>
            <w:shd w:val="clear" w:color="auto" w:fill="FFFFFF"/>
            <w:vAlign w:val="center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3</w:t>
            </w:r>
          </w:p>
        </w:tc>
      </w:tr>
      <w:tr w:rsidR="00C55785" w:rsidRPr="001F219B" w:rsidTr="002908EB">
        <w:trPr>
          <w:trHeight w:val="20"/>
          <w:jc w:val="center"/>
        </w:trPr>
        <w:tc>
          <w:tcPr>
            <w:tcW w:w="570" w:type="dxa"/>
            <w:shd w:val="clear" w:color="auto" w:fill="FFFFFF"/>
          </w:tcPr>
          <w:p w:rsidR="00C55785" w:rsidRPr="000E77EE" w:rsidRDefault="00C55785" w:rsidP="00C55785">
            <w:pPr>
              <w:pStyle w:val="a7"/>
              <w:spacing w:line="240" w:lineRule="auto"/>
              <w:ind w:hanging="7"/>
              <w:jc w:val="center"/>
              <w:rPr>
                <w:sz w:val="22"/>
                <w:szCs w:val="22"/>
              </w:rPr>
            </w:pPr>
            <w:r w:rsidRPr="000E77EE">
              <w:rPr>
                <w:sz w:val="22"/>
                <w:szCs w:val="22"/>
              </w:rPr>
              <w:t>1.</w:t>
            </w:r>
          </w:p>
        </w:tc>
        <w:tc>
          <w:tcPr>
            <w:tcW w:w="6227" w:type="dxa"/>
            <w:shd w:val="clear" w:color="auto" w:fill="FFFFFF"/>
          </w:tcPr>
          <w:p w:rsidR="00C55785" w:rsidRPr="000E77EE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E77EE">
              <w:rPr>
                <w:sz w:val="22"/>
                <w:szCs w:val="22"/>
              </w:rPr>
              <w:t>Проведение подготовительного этапа. Оценка имеющихся документов и разработка недостающей документации.</w:t>
            </w:r>
          </w:p>
          <w:p w:rsidR="0054300A" w:rsidRPr="0054300A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E77EE">
              <w:rPr>
                <w:sz w:val="22"/>
                <w:szCs w:val="22"/>
              </w:rPr>
              <w:t>Настройка и сопряжение имеющегося оборудования. Проверка наличия и при необходимости проведение СП и СИ на побочные электромагнитные излучения и наводки технических средств обработки информации в соответствии с Таблицей 1.</w:t>
            </w:r>
          </w:p>
          <w:p w:rsidR="00DB72D5" w:rsidRPr="00DB72D5" w:rsidRDefault="00C55785" w:rsidP="00DB72D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E77EE">
              <w:rPr>
                <w:sz w:val="22"/>
                <w:szCs w:val="22"/>
              </w:rPr>
              <w:t>Пр</w:t>
            </w:r>
            <w:r w:rsidR="000E77EE" w:rsidRPr="000E77EE">
              <w:rPr>
                <w:sz w:val="22"/>
                <w:szCs w:val="22"/>
              </w:rPr>
              <w:t xml:space="preserve">оизвести настройку оборудования </w:t>
            </w:r>
            <w:r w:rsidRPr="000E77EE">
              <w:rPr>
                <w:sz w:val="22"/>
                <w:szCs w:val="22"/>
              </w:rPr>
              <w:t xml:space="preserve">и настроить </w:t>
            </w:r>
            <w:r w:rsidR="00DB72D5">
              <w:rPr>
                <w:sz w:val="22"/>
                <w:szCs w:val="22"/>
              </w:rPr>
              <w:t>4</w:t>
            </w:r>
            <w:r w:rsidRPr="000E77EE">
              <w:rPr>
                <w:sz w:val="22"/>
                <w:szCs w:val="22"/>
              </w:rPr>
              <w:t xml:space="preserve"> </w:t>
            </w:r>
            <w:r w:rsidRPr="00DB72D5">
              <w:rPr>
                <w:sz w:val="22"/>
                <w:szCs w:val="22"/>
              </w:rPr>
              <w:t>USB</w:t>
            </w:r>
            <w:r w:rsidRPr="000E77EE">
              <w:rPr>
                <w:sz w:val="22"/>
                <w:szCs w:val="22"/>
              </w:rPr>
              <w:t xml:space="preserve"> </w:t>
            </w:r>
            <w:r w:rsidRPr="00DB72D5">
              <w:rPr>
                <w:sz w:val="22"/>
                <w:szCs w:val="22"/>
              </w:rPr>
              <w:t>Flash</w:t>
            </w:r>
            <w:r w:rsidR="007C4AB0" w:rsidRPr="000E77EE">
              <w:rPr>
                <w:sz w:val="22"/>
                <w:szCs w:val="22"/>
              </w:rPr>
              <w:t>-накопителей</w:t>
            </w:r>
            <w:r w:rsidR="000E77EE" w:rsidRPr="000E77EE">
              <w:rPr>
                <w:sz w:val="22"/>
                <w:szCs w:val="22"/>
              </w:rPr>
              <w:t>.</w:t>
            </w:r>
            <w:r w:rsidR="00DB72D5">
              <w:rPr>
                <w:sz w:val="22"/>
                <w:szCs w:val="22"/>
              </w:rPr>
              <w:t xml:space="preserve"> </w:t>
            </w:r>
            <w:r w:rsidR="00DB72D5">
              <w:rPr>
                <w:sz w:val="22"/>
                <w:szCs w:val="22"/>
              </w:rPr>
              <w:br/>
            </w:r>
            <w:r w:rsidR="00DB72D5" w:rsidRPr="00DB72D5">
              <w:rPr>
                <w:sz w:val="22"/>
                <w:szCs w:val="22"/>
              </w:rPr>
              <w:t>Необходимо выполнить замену операционной системы с Linux на Windows на компьютере. В рамках работ требуется:</w:t>
            </w:r>
          </w:p>
          <w:p w:rsidR="00DB72D5" w:rsidRPr="00DB72D5" w:rsidRDefault="00DB72D5" w:rsidP="00DB72D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B72D5">
              <w:rPr>
                <w:sz w:val="22"/>
                <w:szCs w:val="22"/>
              </w:rPr>
              <w:t>удалить существующую операционную систему Linux и её разделы с диска; </w:t>
            </w:r>
          </w:p>
          <w:p w:rsidR="00DB72D5" w:rsidRPr="00DB72D5" w:rsidRDefault="00DB72D5" w:rsidP="00DB72D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B72D5">
              <w:rPr>
                <w:sz w:val="22"/>
                <w:szCs w:val="22"/>
              </w:rPr>
              <w:t>установить Windows, используя загрузочный носитель с дистрибутивом Windows; </w:t>
            </w:r>
          </w:p>
          <w:p w:rsidR="00DB72D5" w:rsidRPr="00DB72D5" w:rsidRDefault="00DB72D5" w:rsidP="00DB72D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B72D5">
              <w:rPr>
                <w:sz w:val="22"/>
                <w:szCs w:val="22"/>
              </w:rPr>
              <w:t>при необходимости создать новые разделы и настроить параметры загрузки; </w:t>
            </w:r>
          </w:p>
          <w:p w:rsidR="00DB72D5" w:rsidRPr="00DB72D5" w:rsidRDefault="00DB72D5" w:rsidP="00DB72D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B72D5">
              <w:rPr>
                <w:sz w:val="22"/>
                <w:szCs w:val="22"/>
              </w:rPr>
              <w:t>после установки Windows загрузить и установить необходимые драйверы для оборудования (материнской платы, сетевой карты, видеокарты и т. д.). </w:t>
            </w:r>
          </w:p>
          <w:p w:rsidR="00DB72D5" w:rsidRPr="00DB72D5" w:rsidRDefault="00DB72D5" w:rsidP="00DB72D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B72D5">
              <w:rPr>
                <w:sz w:val="22"/>
                <w:szCs w:val="22"/>
              </w:rPr>
              <w:t>Проверить и при необходимости установить следующие программы:</w:t>
            </w:r>
          </w:p>
          <w:p w:rsidR="007C4AB0" w:rsidRDefault="00DB72D5" w:rsidP="00DB72D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DB72D5">
              <w:rPr>
                <w:sz w:val="22"/>
                <w:szCs w:val="22"/>
                <w:lang w:val="en-US"/>
              </w:rPr>
              <w:lastRenderedPageBreak/>
              <w:t xml:space="preserve">7-zip, ABBYY FineReader PDF, ACDSee, Adobe Acrobat XI Pro, Double Commander, Total Commander, LibreOffice, Microsoft Office </w:t>
            </w:r>
            <w:r w:rsidRPr="00DB72D5">
              <w:rPr>
                <w:sz w:val="22"/>
                <w:szCs w:val="22"/>
              </w:rPr>
              <w:t>профессиональный</w:t>
            </w:r>
            <w:r w:rsidRPr="00DB72D5">
              <w:rPr>
                <w:sz w:val="22"/>
                <w:szCs w:val="22"/>
                <w:lang w:val="en-US"/>
              </w:rPr>
              <w:t xml:space="preserve"> </w:t>
            </w:r>
            <w:r w:rsidRPr="00DB72D5">
              <w:rPr>
                <w:sz w:val="22"/>
                <w:szCs w:val="22"/>
              </w:rPr>
              <w:t>плюс</w:t>
            </w:r>
            <w:r w:rsidRPr="00DB72D5">
              <w:rPr>
                <w:sz w:val="22"/>
                <w:szCs w:val="22"/>
                <w:lang w:val="en-US"/>
              </w:rPr>
              <w:t xml:space="preserve"> 2016, Microsoft Visio, Mozilla Firefox, WinRar, DallasLock 8.0C, Dr.Web Anti-virus for Windows.</w:t>
            </w:r>
          </w:p>
          <w:p w:rsidR="0054300A" w:rsidRDefault="0054300A" w:rsidP="00723E3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Закупить и установить</w:t>
            </w:r>
            <w:proofErr w:type="gramEnd"/>
            <w:r w:rsidR="00723E35">
              <w:rPr>
                <w:sz w:val="22"/>
                <w:szCs w:val="22"/>
              </w:rPr>
              <w:t>:</w:t>
            </w:r>
          </w:p>
          <w:p w:rsidR="00723E35" w:rsidRDefault="00723E35" w:rsidP="00723E3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Генератор шума (сертификат ФСТЭК России)</w:t>
            </w:r>
          </w:p>
          <w:p w:rsidR="00723E35" w:rsidRPr="0054300A" w:rsidRDefault="00723E35" w:rsidP="00723E3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Антивирусная программа для ЭВМ (сертификат ФСТЭК России)</w:t>
            </w:r>
          </w:p>
        </w:tc>
        <w:tc>
          <w:tcPr>
            <w:tcW w:w="3408" w:type="dxa"/>
            <w:shd w:val="clear" w:color="auto" w:fill="FFFFFF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lastRenderedPageBreak/>
              <w:t>Протокол проведения специальных исследований, предписание на эксплуатацию технических средств. Недостающая документация.</w:t>
            </w:r>
          </w:p>
        </w:tc>
      </w:tr>
      <w:tr w:rsidR="00C55785" w:rsidRPr="001F219B" w:rsidTr="007C4AB0">
        <w:trPr>
          <w:trHeight w:val="1351"/>
          <w:jc w:val="center"/>
        </w:trPr>
        <w:tc>
          <w:tcPr>
            <w:tcW w:w="570" w:type="dxa"/>
            <w:shd w:val="clear" w:color="auto" w:fill="FFFFFF"/>
          </w:tcPr>
          <w:p w:rsidR="00C55785" w:rsidRPr="001F219B" w:rsidRDefault="00C55785" w:rsidP="00C55785">
            <w:pPr>
              <w:pStyle w:val="a7"/>
              <w:spacing w:line="240" w:lineRule="auto"/>
              <w:ind w:hanging="7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6227" w:type="dxa"/>
            <w:shd w:val="clear" w:color="auto" w:fill="FFFFFF"/>
          </w:tcPr>
          <w:p w:rsidR="00C55785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 xml:space="preserve">Проведение предварительного обследования </w:t>
            </w:r>
            <w:r w:rsidRPr="00AF2F8F">
              <w:rPr>
                <w:sz w:val="22"/>
                <w:szCs w:val="22"/>
              </w:rPr>
              <w:t>Оборудования</w:t>
            </w:r>
            <w:r w:rsidRPr="001F219B">
              <w:rPr>
                <w:sz w:val="22"/>
                <w:szCs w:val="22"/>
              </w:rPr>
              <w:t>.</w:t>
            </w:r>
          </w:p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Определение требуемых мероприятий и средств по защите информации, необходимых для приведения объектов информатизации согласно требованиям по безопасности информации, включая оснащение и настройку необходимых СЗИ</w:t>
            </w:r>
          </w:p>
        </w:tc>
        <w:tc>
          <w:tcPr>
            <w:tcW w:w="3408" w:type="dxa"/>
            <w:shd w:val="clear" w:color="auto" w:fill="FFFFFF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Акт предварительного обследования.</w:t>
            </w:r>
          </w:p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 xml:space="preserve">Программа и методика аттестационных испытаний </w:t>
            </w:r>
            <w:r w:rsidRPr="00AF2F8F">
              <w:rPr>
                <w:sz w:val="22"/>
                <w:szCs w:val="22"/>
              </w:rPr>
              <w:t>Оборудования</w:t>
            </w:r>
            <w:r w:rsidRPr="001F219B">
              <w:rPr>
                <w:sz w:val="22"/>
                <w:szCs w:val="22"/>
              </w:rPr>
              <w:t>.</w:t>
            </w:r>
          </w:p>
        </w:tc>
      </w:tr>
      <w:tr w:rsidR="00C55785" w:rsidRPr="001F219B" w:rsidTr="002908EB">
        <w:trPr>
          <w:trHeight w:val="20"/>
          <w:jc w:val="center"/>
        </w:trPr>
        <w:tc>
          <w:tcPr>
            <w:tcW w:w="570" w:type="dxa"/>
            <w:shd w:val="clear" w:color="auto" w:fill="FFFFFF"/>
          </w:tcPr>
          <w:p w:rsidR="00C55785" w:rsidRPr="001F219B" w:rsidRDefault="00C55785" w:rsidP="00C55785">
            <w:pPr>
              <w:pStyle w:val="a7"/>
              <w:spacing w:line="240" w:lineRule="auto"/>
              <w:ind w:hanging="7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3.</w:t>
            </w:r>
          </w:p>
        </w:tc>
        <w:tc>
          <w:tcPr>
            <w:tcW w:w="6227" w:type="dxa"/>
            <w:shd w:val="clear" w:color="auto" w:fill="FFFFFF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 xml:space="preserve">Проведение контрольной </w:t>
            </w:r>
            <w:r>
              <w:rPr>
                <w:sz w:val="22"/>
                <w:szCs w:val="22"/>
              </w:rPr>
              <w:t>инструментальной проверки защище</w:t>
            </w:r>
            <w:r w:rsidRPr="001F219B">
              <w:rPr>
                <w:sz w:val="22"/>
                <w:szCs w:val="22"/>
              </w:rPr>
              <w:t xml:space="preserve">нности </w:t>
            </w:r>
            <w:r w:rsidRPr="00AF2F8F">
              <w:rPr>
                <w:sz w:val="22"/>
                <w:szCs w:val="22"/>
              </w:rPr>
              <w:t>Оборудования</w:t>
            </w:r>
            <w:r w:rsidRPr="001F219B">
              <w:rPr>
                <w:sz w:val="22"/>
                <w:szCs w:val="22"/>
              </w:rPr>
              <w:t xml:space="preserve"> от утечки информации за счёт побочных электромагнитных излучений и наводок и несанкционированного доступа</w:t>
            </w:r>
          </w:p>
        </w:tc>
        <w:tc>
          <w:tcPr>
            <w:tcW w:w="3408" w:type="dxa"/>
            <w:shd w:val="clear" w:color="auto" w:fill="FFFFFF"/>
          </w:tcPr>
          <w:p w:rsidR="00C55785" w:rsidRPr="001F219B" w:rsidRDefault="00C55785" w:rsidP="00C55785">
            <w:pPr>
              <w:pStyle w:val="a7"/>
              <w:tabs>
                <w:tab w:val="left" w:pos="2227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Протоколы </w:t>
            </w:r>
            <w:r w:rsidRPr="001F219B">
              <w:rPr>
                <w:sz w:val="22"/>
                <w:szCs w:val="22"/>
              </w:rPr>
              <w:t>контроля</w:t>
            </w:r>
          </w:p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защище</w:t>
            </w:r>
            <w:r w:rsidRPr="001F219B">
              <w:rPr>
                <w:sz w:val="22"/>
                <w:szCs w:val="22"/>
              </w:rPr>
              <w:t xml:space="preserve">нности и оценки эффективности принятых мер по защите информации </w:t>
            </w:r>
            <w:r w:rsidRPr="00AF2F8F">
              <w:rPr>
                <w:sz w:val="22"/>
                <w:szCs w:val="22"/>
              </w:rPr>
              <w:t>Оборудования</w:t>
            </w:r>
            <w:r w:rsidRPr="001F219B">
              <w:rPr>
                <w:sz w:val="22"/>
                <w:szCs w:val="22"/>
              </w:rPr>
              <w:t>.</w:t>
            </w:r>
          </w:p>
        </w:tc>
      </w:tr>
      <w:tr w:rsidR="00C55785" w:rsidRPr="001F219B" w:rsidTr="002908EB">
        <w:trPr>
          <w:trHeight w:val="20"/>
          <w:jc w:val="center"/>
        </w:trPr>
        <w:tc>
          <w:tcPr>
            <w:tcW w:w="570" w:type="dxa"/>
            <w:shd w:val="clear" w:color="auto" w:fill="FFFFFF"/>
          </w:tcPr>
          <w:p w:rsidR="00C55785" w:rsidRPr="001F219B" w:rsidRDefault="00C55785" w:rsidP="00C55785">
            <w:pPr>
              <w:pStyle w:val="a7"/>
              <w:spacing w:line="240" w:lineRule="auto"/>
              <w:ind w:hanging="7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4.</w:t>
            </w:r>
          </w:p>
        </w:tc>
        <w:tc>
          <w:tcPr>
            <w:tcW w:w="6227" w:type="dxa"/>
            <w:shd w:val="clear" w:color="auto" w:fill="FFFFFF"/>
          </w:tcPr>
          <w:p w:rsidR="00C55785" w:rsidRPr="001F219B" w:rsidRDefault="00C55785" w:rsidP="00C55785">
            <w:pPr>
              <w:pStyle w:val="a7"/>
              <w:tabs>
                <w:tab w:val="left" w:pos="2054"/>
                <w:tab w:val="left" w:pos="3888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Разработка проектов организационно-распорядительных документов по защите информации на объект информатизации</w:t>
            </w:r>
          </w:p>
        </w:tc>
        <w:tc>
          <w:tcPr>
            <w:tcW w:w="3408" w:type="dxa"/>
            <w:shd w:val="clear" w:color="auto" w:fill="FFFFFF"/>
          </w:tcPr>
          <w:p w:rsidR="00C55785" w:rsidRPr="001F219B" w:rsidRDefault="00C55785" w:rsidP="00C55785">
            <w:pPr>
              <w:pStyle w:val="a7"/>
              <w:tabs>
                <w:tab w:val="left" w:pos="129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Акт</w:t>
            </w:r>
            <w:r>
              <w:rPr>
                <w:sz w:val="22"/>
                <w:szCs w:val="22"/>
              </w:rPr>
              <w:t>ы</w:t>
            </w:r>
            <w:r w:rsidRPr="001F219B">
              <w:rPr>
                <w:sz w:val="22"/>
                <w:szCs w:val="22"/>
              </w:rPr>
              <w:t xml:space="preserve"> категорирования, Техническ</w:t>
            </w:r>
            <w:r>
              <w:rPr>
                <w:sz w:val="22"/>
                <w:szCs w:val="22"/>
              </w:rPr>
              <w:t>ие</w:t>
            </w:r>
            <w:r w:rsidRPr="001F219B">
              <w:rPr>
                <w:sz w:val="22"/>
                <w:szCs w:val="22"/>
              </w:rPr>
              <w:t xml:space="preserve"> паспорт</w:t>
            </w:r>
            <w:r>
              <w:rPr>
                <w:sz w:val="22"/>
                <w:szCs w:val="22"/>
              </w:rPr>
              <w:t>а</w:t>
            </w:r>
            <w:r w:rsidRPr="001F219B">
              <w:rPr>
                <w:sz w:val="22"/>
                <w:szCs w:val="22"/>
              </w:rPr>
              <w:t>, Разрешительная система доступа, Инструкции.</w:t>
            </w:r>
          </w:p>
        </w:tc>
      </w:tr>
      <w:tr w:rsidR="00C55785" w:rsidRPr="001F219B" w:rsidTr="002908EB">
        <w:trPr>
          <w:trHeight w:val="20"/>
          <w:jc w:val="center"/>
        </w:trPr>
        <w:tc>
          <w:tcPr>
            <w:tcW w:w="570" w:type="dxa"/>
            <w:shd w:val="clear" w:color="auto" w:fill="FFFFFF"/>
          </w:tcPr>
          <w:p w:rsidR="00C55785" w:rsidRPr="001F219B" w:rsidRDefault="00C55785" w:rsidP="00C55785">
            <w:pPr>
              <w:pStyle w:val="a7"/>
              <w:spacing w:line="240" w:lineRule="auto"/>
              <w:ind w:hanging="7"/>
              <w:jc w:val="center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5.</w:t>
            </w:r>
          </w:p>
        </w:tc>
        <w:tc>
          <w:tcPr>
            <w:tcW w:w="6227" w:type="dxa"/>
            <w:shd w:val="clear" w:color="auto" w:fill="FFFFFF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 xml:space="preserve">Проведение контрольной проверки </w:t>
            </w:r>
            <w:r w:rsidRPr="00AF2F8F">
              <w:rPr>
                <w:sz w:val="22"/>
                <w:szCs w:val="22"/>
              </w:rPr>
              <w:t>Оборудования</w:t>
            </w:r>
            <w:r w:rsidRPr="001F219B">
              <w:rPr>
                <w:sz w:val="22"/>
                <w:szCs w:val="22"/>
              </w:rPr>
              <w:t xml:space="preserve"> экспертно-документальным методом:</w:t>
            </w:r>
          </w:p>
          <w:p w:rsidR="00C55785" w:rsidRPr="001F219B" w:rsidRDefault="00C55785" w:rsidP="00C55785">
            <w:pPr>
              <w:pStyle w:val="a7"/>
              <w:tabs>
                <w:tab w:val="left" w:pos="802"/>
                <w:tab w:val="left" w:pos="2146"/>
                <w:tab w:val="left" w:pos="4171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проверка соответствия объекта информатизации требованиям руководящих документов по технической защите информации</w:t>
            </w:r>
            <w:r>
              <w:rPr>
                <w:sz w:val="22"/>
                <w:szCs w:val="22"/>
              </w:rPr>
              <w:br/>
            </w:r>
            <w:r w:rsidRPr="001F219B">
              <w:rPr>
                <w:sz w:val="22"/>
                <w:szCs w:val="22"/>
              </w:rPr>
              <w:t>на основании экспертной оценки полноты и достаточности предоставленных документов по обеспечению необходимых мер защиты информации;</w:t>
            </w:r>
          </w:p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проверка соответствия реальных условий эксплуатации требованиям по размещению, монтажу, и эксплуатации технических средств</w:t>
            </w:r>
          </w:p>
        </w:tc>
        <w:tc>
          <w:tcPr>
            <w:tcW w:w="3408" w:type="dxa"/>
            <w:shd w:val="clear" w:color="auto" w:fill="FFFFFF"/>
          </w:tcPr>
          <w:p w:rsidR="00C55785" w:rsidRPr="001F219B" w:rsidRDefault="00C55785" w:rsidP="00C55785">
            <w:pPr>
              <w:pStyle w:val="a7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Заключени</w:t>
            </w:r>
            <w:r>
              <w:rPr>
                <w:sz w:val="22"/>
                <w:szCs w:val="22"/>
              </w:rPr>
              <w:t>я</w:t>
            </w:r>
            <w:r w:rsidRPr="001F219B">
              <w:rPr>
                <w:sz w:val="22"/>
                <w:szCs w:val="22"/>
              </w:rPr>
              <w:t xml:space="preserve"> по результатам проверки </w:t>
            </w:r>
            <w:r w:rsidRPr="00AF2F8F">
              <w:rPr>
                <w:sz w:val="22"/>
                <w:szCs w:val="22"/>
              </w:rPr>
              <w:t>Оборудования</w:t>
            </w:r>
            <w:r w:rsidRPr="001F219B">
              <w:rPr>
                <w:sz w:val="22"/>
                <w:szCs w:val="22"/>
              </w:rPr>
              <w:t>.</w:t>
            </w:r>
          </w:p>
          <w:p w:rsidR="00C55785" w:rsidRPr="001F219B" w:rsidRDefault="00C55785" w:rsidP="00C55785">
            <w:pPr>
              <w:pStyle w:val="a7"/>
              <w:tabs>
                <w:tab w:val="left" w:pos="1790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F219B">
              <w:rPr>
                <w:sz w:val="22"/>
                <w:szCs w:val="22"/>
              </w:rPr>
              <w:t>Аттестат</w:t>
            </w:r>
            <w:r>
              <w:rPr>
                <w:sz w:val="22"/>
                <w:szCs w:val="22"/>
              </w:rPr>
              <w:t>ы</w:t>
            </w:r>
            <w:r w:rsidRPr="001F219B">
              <w:rPr>
                <w:sz w:val="22"/>
                <w:szCs w:val="22"/>
              </w:rPr>
              <w:t xml:space="preserve"> соответствия требованиям безопасности информации на </w:t>
            </w:r>
            <w:r w:rsidRPr="00AF2F8F">
              <w:rPr>
                <w:sz w:val="22"/>
                <w:szCs w:val="22"/>
              </w:rPr>
              <w:t>Оборудования</w:t>
            </w:r>
            <w:r w:rsidRPr="001F219B">
              <w:rPr>
                <w:sz w:val="22"/>
                <w:szCs w:val="22"/>
              </w:rPr>
              <w:t>.</w:t>
            </w:r>
          </w:p>
        </w:tc>
      </w:tr>
    </w:tbl>
    <w:p w:rsidR="00C55785" w:rsidRPr="002444FF" w:rsidRDefault="00C55785" w:rsidP="00C55785">
      <w:pPr>
        <w:pStyle w:val="1"/>
        <w:spacing w:line="240" w:lineRule="auto"/>
        <w:ind w:firstLine="709"/>
        <w:jc w:val="both"/>
        <w:rPr>
          <w:sz w:val="18"/>
          <w:szCs w:val="18"/>
        </w:rPr>
      </w:pP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 xml:space="preserve">Обязательные требования к системе защиты </w:t>
      </w:r>
      <w:r>
        <w:rPr>
          <w:sz w:val="24"/>
          <w:szCs w:val="24"/>
        </w:rPr>
        <w:t>Оборудования</w:t>
      </w:r>
      <w:r w:rsidRPr="001F219B">
        <w:rPr>
          <w:sz w:val="24"/>
          <w:szCs w:val="24"/>
        </w:rPr>
        <w:t>:</w:t>
      </w: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 xml:space="preserve">Для защиты от </w:t>
      </w:r>
      <w:r>
        <w:rPr>
          <w:sz w:val="24"/>
          <w:szCs w:val="24"/>
        </w:rPr>
        <w:t>несанкционированного доступа</w:t>
      </w:r>
      <w:r w:rsidRPr="001F219B">
        <w:rPr>
          <w:sz w:val="24"/>
          <w:szCs w:val="24"/>
        </w:rPr>
        <w:t xml:space="preserve"> Заказчиком должна быть реализована совместимость с уже используемыми средствами защиты информации</w:t>
      </w:r>
      <w:r>
        <w:rPr>
          <w:sz w:val="24"/>
          <w:szCs w:val="24"/>
        </w:rPr>
        <w:t xml:space="preserve"> (СЗИ)</w:t>
      </w:r>
      <w:r w:rsidRPr="001F219B">
        <w:rPr>
          <w:sz w:val="24"/>
          <w:szCs w:val="24"/>
        </w:rPr>
        <w:t>.</w:t>
      </w: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 xml:space="preserve">Для оказания услуг Заказчик передает Исполнителю по Акту приема-передачи комплекс технических средств обработки информации из состава </w:t>
      </w:r>
      <w:r>
        <w:rPr>
          <w:sz w:val="24"/>
          <w:szCs w:val="24"/>
        </w:rPr>
        <w:t>Оборудования</w:t>
      </w:r>
      <w:r w:rsidRPr="001F219B">
        <w:rPr>
          <w:sz w:val="24"/>
          <w:szCs w:val="24"/>
        </w:rPr>
        <w:t xml:space="preserve"> в работоспособном (исправном) состоянии, обеспечивает работоспособность (совместимость) общесистемного и прикладного ПО на </w:t>
      </w:r>
      <w:r>
        <w:rPr>
          <w:sz w:val="24"/>
          <w:szCs w:val="24"/>
        </w:rPr>
        <w:t>Оборудовании</w:t>
      </w:r>
      <w:r w:rsidRPr="001F219B">
        <w:rPr>
          <w:sz w:val="24"/>
          <w:szCs w:val="24"/>
        </w:rPr>
        <w:t xml:space="preserve">, при необходимости устанавливает необходимые драйвера на оборудование. Заказчик предоставляет Исполнителю комплект материалов на СП и СИ на </w:t>
      </w:r>
      <w:r>
        <w:rPr>
          <w:sz w:val="24"/>
          <w:szCs w:val="24"/>
        </w:rPr>
        <w:t>Оборудовании</w:t>
      </w:r>
      <w:r w:rsidRPr="001F219B">
        <w:rPr>
          <w:sz w:val="24"/>
          <w:szCs w:val="24"/>
        </w:rPr>
        <w:t xml:space="preserve"> для проведения экспертно-документальной проверки соответствия требований по безопасности информации, включая формуляры, паспорта и руководства по эксплуатации на </w:t>
      </w:r>
      <w:r>
        <w:rPr>
          <w:sz w:val="24"/>
          <w:szCs w:val="24"/>
        </w:rPr>
        <w:t>Оборудование</w:t>
      </w:r>
      <w:r w:rsidRPr="001F219B">
        <w:rPr>
          <w:sz w:val="24"/>
          <w:szCs w:val="24"/>
        </w:rPr>
        <w:t xml:space="preserve"> и СЗИ.</w:t>
      </w:r>
    </w:p>
    <w:p w:rsidR="00C55785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 xml:space="preserve">Используемые </w:t>
      </w:r>
      <w:r>
        <w:rPr>
          <w:sz w:val="24"/>
          <w:szCs w:val="24"/>
        </w:rPr>
        <w:t>СЗИ</w:t>
      </w:r>
      <w:r w:rsidRPr="001F219B">
        <w:rPr>
          <w:sz w:val="24"/>
          <w:szCs w:val="24"/>
        </w:rPr>
        <w:t xml:space="preserve"> Заказчика должны иметь действующий сертификат соответствия требованиям по безопасности информации в системе сертификации ФСТЭК России средств защиты информации № РОСС RU.000l.OIBHOO.</w:t>
      </w:r>
    </w:p>
    <w:p w:rsidR="00C55785" w:rsidRPr="0084559B" w:rsidRDefault="00C55785" w:rsidP="00C55785">
      <w:pPr>
        <w:pStyle w:val="af2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4559B">
        <w:rPr>
          <w:rFonts w:ascii="Times New Roman" w:eastAsia="Times New Roman" w:hAnsi="Times New Roman" w:cs="Times New Roman"/>
          <w:color w:val="auto"/>
          <w:lang w:bidi="ar-SA"/>
        </w:rPr>
        <w:t>Услуги должны быть оказаны по адресу: 125993, г. Москва, ул. Петровка, д. 3/6.,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4559B">
        <w:rPr>
          <w:rFonts w:ascii="Times New Roman" w:eastAsia="Times New Roman" w:hAnsi="Times New Roman" w:cs="Times New Roman"/>
          <w:color w:val="auto"/>
          <w:lang w:bidi="ar-SA"/>
        </w:rPr>
        <w:t xml:space="preserve">в срок не позднее </w:t>
      </w:r>
      <w:r w:rsidR="00DB72D5">
        <w:rPr>
          <w:rFonts w:ascii="Times New Roman" w:eastAsia="Times New Roman" w:hAnsi="Times New Roman" w:cs="Times New Roman"/>
          <w:b/>
          <w:color w:val="auto"/>
          <w:lang w:bidi="ar-SA"/>
        </w:rPr>
        <w:t>21 августа 2026</w:t>
      </w:r>
      <w:r w:rsidRPr="0084559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г.</w:t>
      </w:r>
    </w:p>
    <w:p w:rsidR="00C55785" w:rsidRPr="00090D38" w:rsidRDefault="00C55785" w:rsidP="00C55785">
      <w:pPr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090D38">
        <w:rPr>
          <w:rFonts w:ascii="Times New Roman" w:eastAsia="Times New Roman" w:hAnsi="Times New Roman" w:cs="Times New Roman"/>
          <w:color w:val="auto"/>
          <w:lang w:bidi="ar-SA"/>
        </w:rPr>
        <w:t>Услуги должны оказываться в рабочее время, за исключением выходных и праздничных дней, с понедельника по четверг с 9 часов 30 минут до 17 часов 30 минут, в пятницу - с 9 часов 30 минут до 16 часов 15 минут, выходные дни (суббота, воскресение). Обеденный перерыв в рабочие дни предусмотрен с 12 часов 00 минут до 12 часов 45 минут.</w:t>
      </w:r>
    </w:p>
    <w:p w:rsidR="00C55785" w:rsidRPr="00394576" w:rsidRDefault="00C55785" w:rsidP="00C55785">
      <w:pPr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90D38">
        <w:rPr>
          <w:rFonts w:ascii="Times New Roman" w:eastAsia="Times New Roman" w:hAnsi="Times New Roman" w:cs="Times New Roman"/>
          <w:color w:val="auto"/>
          <w:lang w:bidi="ar-SA"/>
        </w:rPr>
        <w:t xml:space="preserve">Исполнитель заблаговременно направляет уведомление о времени и дате начала </w:t>
      </w:r>
      <w:r w:rsidRPr="00394576">
        <w:rPr>
          <w:rFonts w:ascii="Times New Roman" w:eastAsia="Times New Roman" w:hAnsi="Times New Roman" w:cs="Times New Roman"/>
          <w:color w:val="auto"/>
          <w:lang w:bidi="ar-SA"/>
        </w:rPr>
        <w:t>осуществления оказания Услуги</w:t>
      </w:r>
      <w:r w:rsidRPr="00090D38">
        <w:rPr>
          <w:rFonts w:ascii="Times New Roman" w:eastAsia="Times New Roman" w:hAnsi="Times New Roman" w:cs="Times New Roman"/>
          <w:color w:val="auto"/>
          <w:lang w:bidi="ar-SA"/>
        </w:rPr>
        <w:t xml:space="preserve">, а также список </w:t>
      </w:r>
      <w:r w:rsidRPr="00394576">
        <w:rPr>
          <w:rFonts w:ascii="Times New Roman" w:eastAsia="Times New Roman" w:hAnsi="Times New Roman" w:cs="Times New Roman"/>
          <w:color w:val="auto"/>
          <w:lang w:bidi="ar-SA"/>
        </w:rPr>
        <w:t>сотрудников, оказывающих Услуги</w:t>
      </w:r>
      <w:r>
        <w:rPr>
          <w:rFonts w:ascii="Times New Roman" w:eastAsia="Times New Roman" w:hAnsi="Times New Roman" w:cs="Times New Roman"/>
          <w:color w:val="auto"/>
          <w:lang w:bidi="ar-SA"/>
        </w:rPr>
        <w:t>, для оформления пропусков в здание Росморречфлота</w:t>
      </w:r>
      <w:r w:rsidRPr="00394576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C55785" w:rsidRPr="001F219B" w:rsidRDefault="00C55785" w:rsidP="00C55785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C55785" w:rsidRPr="00C55785" w:rsidRDefault="00C55785" w:rsidP="00C55785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22" w:name="bookmark44"/>
      <w:bookmarkEnd w:id="22"/>
      <w:r w:rsidRPr="00C55785">
        <w:rPr>
          <w:b/>
          <w:bCs/>
          <w:sz w:val="24"/>
          <w:szCs w:val="24"/>
        </w:rPr>
        <w:lastRenderedPageBreak/>
        <w:t>ОБЩИЕ ТРЕБОВАНИЯ К ОКАЗАНИЮ УСЛУГ И ИСПОЛНИТЕЛЮ</w:t>
      </w:r>
      <w:r w:rsidR="008128AD">
        <w:rPr>
          <w:b/>
          <w:bCs/>
          <w:sz w:val="24"/>
          <w:szCs w:val="24"/>
        </w:rPr>
        <w:br/>
      </w:r>
    </w:p>
    <w:p w:rsidR="00C55785" w:rsidRPr="00C55785" w:rsidRDefault="00C55785" w:rsidP="00C55785">
      <w:pPr>
        <w:pStyle w:val="1"/>
        <w:numPr>
          <w:ilvl w:val="1"/>
          <w:numId w:val="2"/>
        </w:numPr>
        <w:tabs>
          <w:tab w:val="left" w:pos="1247"/>
        </w:tabs>
        <w:spacing w:line="240" w:lineRule="auto"/>
        <w:ind w:firstLine="709"/>
        <w:jc w:val="both"/>
        <w:rPr>
          <w:sz w:val="24"/>
          <w:szCs w:val="24"/>
        </w:rPr>
      </w:pPr>
      <w:bookmarkStart w:id="23" w:name="bookmark74"/>
      <w:bookmarkStart w:id="24" w:name="bookmark75"/>
      <w:bookmarkStart w:id="25" w:name="bookmark76"/>
      <w:bookmarkEnd w:id="23"/>
      <w:bookmarkEnd w:id="24"/>
      <w:bookmarkEnd w:id="25"/>
      <w:r w:rsidRPr="00C55785">
        <w:rPr>
          <w:sz w:val="24"/>
          <w:szCs w:val="24"/>
        </w:rPr>
        <w:t>Услуги должны быть выполнены в соответствии с требованиями руководящих и нормативных документов ФСТЭК России и ФСБ России по безопасности информации.</w:t>
      </w:r>
    </w:p>
    <w:p w:rsidR="00C55785" w:rsidRPr="00C55785" w:rsidRDefault="00C55785" w:rsidP="00C55785">
      <w:pPr>
        <w:pStyle w:val="1"/>
        <w:numPr>
          <w:ilvl w:val="1"/>
          <w:numId w:val="2"/>
        </w:numPr>
        <w:tabs>
          <w:tab w:val="left" w:pos="1247"/>
        </w:tabs>
        <w:spacing w:line="240" w:lineRule="auto"/>
        <w:ind w:firstLine="709"/>
        <w:jc w:val="both"/>
        <w:rPr>
          <w:sz w:val="24"/>
          <w:szCs w:val="24"/>
        </w:rPr>
      </w:pPr>
      <w:bookmarkStart w:id="26" w:name="bookmark51"/>
      <w:bookmarkEnd w:id="26"/>
      <w:r w:rsidRPr="00C55785">
        <w:rPr>
          <w:sz w:val="24"/>
          <w:szCs w:val="24"/>
        </w:rPr>
        <w:t>Объект информатизации должны отвечать требованиям руководящих и нормативно-методических документов ФСТЭК России, в том числе: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36"/>
        </w:tabs>
        <w:spacing w:line="240" w:lineRule="auto"/>
        <w:ind w:firstLine="709"/>
        <w:jc w:val="both"/>
        <w:rPr>
          <w:sz w:val="24"/>
          <w:szCs w:val="24"/>
        </w:rPr>
      </w:pPr>
      <w:bookmarkStart w:id="27" w:name="bookmark52"/>
      <w:bookmarkStart w:id="28" w:name="bookmark53"/>
      <w:bookmarkEnd w:id="27"/>
      <w:bookmarkEnd w:id="28"/>
      <w:r w:rsidRPr="00C55785">
        <w:rPr>
          <w:sz w:val="24"/>
          <w:szCs w:val="24"/>
        </w:rPr>
        <w:t>Требованиям по технической защите информации, содержащей сведения, составляющие государственную тайну, утвержденным приказом ФСТЭК России от 20.10.2016 № 025.</w:t>
      </w:r>
    </w:p>
    <w:p w:rsidR="00C55785" w:rsidRPr="00C55785" w:rsidRDefault="00C55785" w:rsidP="00C55785">
      <w:pPr>
        <w:pStyle w:val="1"/>
        <w:numPr>
          <w:ilvl w:val="1"/>
          <w:numId w:val="2"/>
        </w:numPr>
        <w:tabs>
          <w:tab w:val="left" w:pos="1247"/>
        </w:tabs>
        <w:spacing w:line="240" w:lineRule="auto"/>
        <w:ind w:firstLine="709"/>
        <w:jc w:val="both"/>
        <w:rPr>
          <w:sz w:val="24"/>
          <w:szCs w:val="24"/>
        </w:rPr>
      </w:pPr>
      <w:bookmarkStart w:id="29" w:name="bookmark54"/>
      <w:bookmarkEnd w:id="29"/>
      <w:r w:rsidRPr="00C55785">
        <w:rPr>
          <w:sz w:val="24"/>
          <w:szCs w:val="24"/>
        </w:rPr>
        <w:t>При оказании услуг необходимо руководствоваться: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30" w:name="bookmark55"/>
      <w:bookmarkStart w:id="31" w:name="bookmark56"/>
      <w:bookmarkEnd w:id="30"/>
      <w:bookmarkEnd w:id="31"/>
      <w:r w:rsidRPr="00C55785">
        <w:rPr>
          <w:sz w:val="24"/>
          <w:szCs w:val="24"/>
        </w:rPr>
        <w:t>Требованиями по технической защите информации, содержащей сведения, составляющие государственную тайну, утвержденными приказом ФСТЭК России от 20.10.2016 № 025;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32" w:name="bookmark57"/>
      <w:bookmarkEnd w:id="32"/>
      <w:r w:rsidRPr="00C55785">
        <w:rPr>
          <w:sz w:val="24"/>
          <w:szCs w:val="24"/>
        </w:rPr>
        <w:t>Методикой оценки эффективности защиты информации, обрабатываемой объектами вычислительной техники, от утечки за счет побочных электромагнитных излучений наводок, утвержденной приказом ФСТЭК России от 27.11.2017 № 043;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Моделью иностранных технических разведок на период до 2030 года (Модель ИТР-2030), утвержденной приказом ФСТЭК России от 27.11.2023 № 0171.</w:t>
      </w:r>
    </w:p>
    <w:p w:rsidR="00C55785" w:rsidRPr="00C55785" w:rsidRDefault="00C55785" w:rsidP="00C55785">
      <w:pPr>
        <w:pStyle w:val="1"/>
        <w:numPr>
          <w:ilvl w:val="1"/>
          <w:numId w:val="2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33" w:name="bookmark60"/>
      <w:bookmarkStart w:id="34" w:name="bookmark61"/>
      <w:bookmarkEnd w:id="33"/>
      <w:bookmarkEnd w:id="34"/>
      <w:r w:rsidRPr="00C55785">
        <w:rPr>
          <w:sz w:val="24"/>
          <w:szCs w:val="24"/>
        </w:rPr>
        <w:t>Гарантийный срок на оказанные услуги составляет 12 (двенадцать) месяцев с даты подписания Акта сдачи-приемки оказанных услуг.</w:t>
      </w:r>
    </w:p>
    <w:p w:rsidR="00C55785" w:rsidRPr="00C55785" w:rsidRDefault="00C55785" w:rsidP="00C55785">
      <w:pPr>
        <w:pStyle w:val="1"/>
        <w:numPr>
          <w:ilvl w:val="1"/>
          <w:numId w:val="2"/>
        </w:numPr>
        <w:tabs>
          <w:tab w:val="left" w:pos="1255"/>
        </w:tabs>
        <w:spacing w:line="240" w:lineRule="auto"/>
        <w:ind w:firstLine="709"/>
        <w:jc w:val="both"/>
        <w:rPr>
          <w:sz w:val="24"/>
          <w:szCs w:val="24"/>
        </w:rPr>
      </w:pPr>
      <w:bookmarkStart w:id="35" w:name="bookmark62"/>
      <w:bookmarkEnd w:id="35"/>
      <w:r w:rsidRPr="00C55785">
        <w:rPr>
          <w:sz w:val="24"/>
          <w:szCs w:val="24"/>
        </w:rPr>
        <w:t>В соответствии с требованиями ст. 27 Закона Российской Федерации от 21.07.1993 № 5485-1 «О государственной тайне», а также постановлением Правительства Российской Федерации от 15.04.1995 № 333 «О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осуществлением мероприятий и (или) оказанием услуг по защите государственной тайны», для оказания услуг требуется наличие у Исполнителя действующих лицензий:</w:t>
      </w:r>
    </w:p>
    <w:p w:rsidR="00C55785" w:rsidRPr="00E652C8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36" w:name="bookmark63"/>
      <w:bookmarkEnd w:id="36"/>
      <w:r w:rsidRPr="00E652C8">
        <w:rPr>
          <w:b/>
          <w:i/>
          <w:sz w:val="24"/>
          <w:szCs w:val="24"/>
        </w:rPr>
        <w:t>лицензии ФСБ России</w:t>
      </w:r>
      <w:r w:rsidRPr="00E652C8">
        <w:rPr>
          <w:sz w:val="24"/>
          <w:szCs w:val="24"/>
        </w:rPr>
        <w:t xml:space="preserve"> на проведение работ с использованием сведений, составляющих государственную тайну;</w:t>
      </w:r>
    </w:p>
    <w:p w:rsidR="00C55785" w:rsidRPr="00E652C8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37" w:name="bookmark64"/>
      <w:bookmarkEnd w:id="37"/>
      <w:r w:rsidRPr="00E652C8">
        <w:rPr>
          <w:b/>
          <w:i/>
          <w:sz w:val="24"/>
          <w:szCs w:val="24"/>
        </w:rPr>
        <w:t>лицензии ФСТЭК России</w:t>
      </w:r>
      <w:r w:rsidRPr="00E652C8">
        <w:rPr>
          <w:sz w:val="24"/>
          <w:szCs w:val="24"/>
        </w:rPr>
        <w:t xml:space="preserve"> на осуществление мероприятий и (или) оказание услуг в области защиты государственной тайны (в части технической защиты информации):</w:t>
      </w:r>
    </w:p>
    <w:p w:rsidR="00C55785" w:rsidRPr="00E652C8" w:rsidRDefault="00C55785" w:rsidP="00C55785">
      <w:pPr>
        <w:pStyle w:val="1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652C8">
        <w:rPr>
          <w:sz w:val="24"/>
          <w:szCs w:val="24"/>
        </w:rPr>
        <w:t>проведение специальных исследований на побочные электромагнитные излучения и наводки технических средств обработки информации;</w:t>
      </w:r>
    </w:p>
    <w:p w:rsidR="00C55785" w:rsidRPr="00E652C8" w:rsidRDefault="00C55785" w:rsidP="00C55785">
      <w:pPr>
        <w:pStyle w:val="1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652C8">
        <w:rPr>
          <w:rStyle w:val="Arial"/>
          <w:rFonts w:ascii="Times New Roman" w:hAnsi="Times New Roman" w:cs="Times New Roman"/>
          <w:sz w:val="24"/>
          <w:szCs w:val="24"/>
        </w:rPr>
        <w:t>к</w:t>
      </w:r>
      <w:r w:rsidRPr="00E652C8">
        <w:rPr>
          <w:sz w:val="24"/>
          <w:szCs w:val="24"/>
        </w:rPr>
        <w:t>онтроль защищенности информации, составляющей государственную тайну, аттестация средств и систем на соответствие требованиям по защите информации (автоматизированных систем различного уровня и назначения; систем связи, приема, обработки и передачи данных; систем отображения и размножения; технических средств (систем) не обрабатывающих информацию, составляющую государственную тайну, но размещенных в помещениях, где она обрабатывается; помещений со средствами (системами), подлежащими защите; помещений, предназначенных для ведения секретных переговоров);</w:t>
      </w:r>
    </w:p>
    <w:p w:rsidR="00C55785" w:rsidRPr="00E652C8" w:rsidRDefault="00C55785" w:rsidP="00C55785">
      <w:pPr>
        <w:pStyle w:val="1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652C8">
        <w:rPr>
          <w:sz w:val="24"/>
          <w:szCs w:val="24"/>
        </w:rPr>
        <w:t>проектирование объектов в защищенном исполнении (автоматизированных систем различного уровня и назначения; систем связи, приема, обработки и передачи данных; систем отображения и размножения).</w:t>
      </w:r>
    </w:p>
    <w:p w:rsidR="00C55785" w:rsidRPr="00E652C8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b/>
          <w:sz w:val="24"/>
          <w:szCs w:val="24"/>
        </w:rPr>
      </w:pPr>
      <w:r w:rsidRPr="00E652C8">
        <w:rPr>
          <w:b/>
          <w:i/>
          <w:sz w:val="24"/>
          <w:szCs w:val="24"/>
        </w:rPr>
        <w:t xml:space="preserve">лицензии ФСТЭК России </w:t>
      </w:r>
      <w:r w:rsidRPr="00E652C8">
        <w:rPr>
          <w:sz w:val="24"/>
          <w:szCs w:val="24"/>
        </w:rPr>
        <w:t>на проведение работ, связанных с созданием средств защиты информации: разработка, производство, реализация, установка, монтаж, наладка, испытания, ремонт, сервисное обслуживание:</w:t>
      </w:r>
    </w:p>
    <w:p w:rsidR="00C55785" w:rsidRPr="00E652C8" w:rsidRDefault="00C55785" w:rsidP="00C55785">
      <w:pPr>
        <w:pStyle w:val="1"/>
        <w:numPr>
          <w:ilvl w:val="0"/>
          <w:numId w:val="2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652C8">
        <w:rPr>
          <w:sz w:val="24"/>
          <w:szCs w:val="24"/>
        </w:rPr>
        <w:t>технических средств защиты информации;</w:t>
      </w:r>
    </w:p>
    <w:p w:rsidR="00C55785" w:rsidRPr="00E652C8" w:rsidRDefault="00C55785" w:rsidP="00C55785">
      <w:pPr>
        <w:pStyle w:val="1"/>
        <w:numPr>
          <w:ilvl w:val="0"/>
          <w:numId w:val="2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652C8">
        <w:rPr>
          <w:sz w:val="24"/>
          <w:szCs w:val="24"/>
        </w:rPr>
        <w:t>защищенных технических средств обработки информации;</w:t>
      </w:r>
    </w:p>
    <w:p w:rsidR="00C55785" w:rsidRPr="00E652C8" w:rsidRDefault="00C55785" w:rsidP="00C55785">
      <w:pPr>
        <w:pStyle w:val="1"/>
        <w:numPr>
          <w:ilvl w:val="0"/>
          <w:numId w:val="2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652C8">
        <w:rPr>
          <w:sz w:val="24"/>
          <w:szCs w:val="24"/>
        </w:rPr>
        <w:t>технических средств контроля эффективности мер защиты информации;</w:t>
      </w:r>
    </w:p>
    <w:p w:rsidR="00C55785" w:rsidRPr="00E652C8" w:rsidRDefault="00C55785" w:rsidP="00C55785">
      <w:pPr>
        <w:pStyle w:val="1"/>
        <w:numPr>
          <w:ilvl w:val="0"/>
          <w:numId w:val="2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652C8">
        <w:rPr>
          <w:sz w:val="24"/>
          <w:szCs w:val="24"/>
        </w:rPr>
        <w:t>программных (программно-технических) средств защиты информации;</w:t>
      </w:r>
    </w:p>
    <w:p w:rsidR="00C55785" w:rsidRPr="00E652C8" w:rsidRDefault="00C55785" w:rsidP="00C55785">
      <w:pPr>
        <w:pStyle w:val="1"/>
        <w:numPr>
          <w:ilvl w:val="0"/>
          <w:numId w:val="2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652C8">
        <w:rPr>
          <w:sz w:val="24"/>
          <w:szCs w:val="24"/>
        </w:rPr>
        <w:t>защищенных программных (программно-технических) средств обработки информации;</w:t>
      </w:r>
    </w:p>
    <w:p w:rsidR="00C55785" w:rsidRPr="00E652C8" w:rsidRDefault="00C55785" w:rsidP="00C55785">
      <w:pPr>
        <w:pStyle w:val="1"/>
        <w:numPr>
          <w:ilvl w:val="0"/>
          <w:numId w:val="27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E652C8">
        <w:rPr>
          <w:sz w:val="24"/>
          <w:szCs w:val="24"/>
        </w:rPr>
        <w:t>программных (программно-технических) средств контроля защищенности информации.</w:t>
      </w:r>
    </w:p>
    <w:p w:rsidR="00C55785" w:rsidRPr="00E652C8" w:rsidRDefault="00C55785" w:rsidP="00C55785">
      <w:pPr>
        <w:pStyle w:val="1"/>
        <w:numPr>
          <w:ilvl w:val="1"/>
          <w:numId w:val="2"/>
        </w:numPr>
        <w:tabs>
          <w:tab w:val="left" w:pos="1255"/>
        </w:tabs>
        <w:spacing w:line="240" w:lineRule="auto"/>
        <w:ind w:firstLine="709"/>
        <w:jc w:val="both"/>
        <w:rPr>
          <w:sz w:val="24"/>
          <w:szCs w:val="24"/>
        </w:rPr>
      </w:pPr>
      <w:bookmarkStart w:id="38" w:name="bookmark65"/>
      <w:bookmarkStart w:id="39" w:name="bookmark66"/>
      <w:bookmarkEnd w:id="38"/>
      <w:bookmarkEnd w:id="39"/>
      <w:r w:rsidRPr="00E652C8">
        <w:rPr>
          <w:sz w:val="24"/>
          <w:szCs w:val="24"/>
        </w:rPr>
        <w:t>Требования к технологическому оборудованию (контрольно-измерительной аппаратуре), инструменту и технике безопасности: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40" w:name="bookmark67"/>
      <w:bookmarkEnd w:id="40"/>
      <w:r w:rsidRPr="00C55785">
        <w:rPr>
          <w:sz w:val="24"/>
          <w:szCs w:val="24"/>
        </w:rPr>
        <w:lastRenderedPageBreak/>
        <w:t>контрольно-измерительная аппаратура и инструменты должны находиться в технически исправном состоянии;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41" w:name="bookmark68"/>
      <w:bookmarkEnd w:id="41"/>
      <w:r w:rsidRPr="00C55785">
        <w:rPr>
          <w:sz w:val="24"/>
          <w:szCs w:val="24"/>
        </w:rPr>
        <w:t>контрольно-измерительная аппаратура должна быть поверена;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42" w:name="bookmark69"/>
      <w:bookmarkEnd w:id="42"/>
      <w:r w:rsidRPr="00C55785">
        <w:rPr>
          <w:sz w:val="24"/>
          <w:szCs w:val="24"/>
        </w:rPr>
        <w:t>при оказании услуг должны быть выполнены требования по технике безопасности при работе с электроустановками и монтажными работами.</w:t>
      </w:r>
    </w:p>
    <w:p w:rsidR="00C55785" w:rsidRPr="00C55785" w:rsidRDefault="00C55785" w:rsidP="00C55785">
      <w:pPr>
        <w:pStyle w:val="1"/>
        <w:numPr>
          <w:ilvl w:val="1"/>
          <w:numId w:val="2"/>
        </w:numPr>
        <w:tabs>
          <w:tab w:val="left" w:pos="1255"/>
        </w:tabs>
        <w:spacing w:line="240" w:lineRule="auto"/>
        <w:ind w:firstLine="709"/>
        <w:jc w:val="both"/>
        <w:rPr>
          <w:sz w:val="24"/>
          <w:szCs w:val="24"/>
        </w:rPr>
      </w:pPr>
      <w:bookmarkStart w:id="43" w:name="bookmark70"/>
      <w:bookmarkEnd w:id="43"/>
      <w:r w:rsidRPr="00C55785">
        <w:rPr>
          <w:sz w:val="24"/>
          <w:szCs w:val="24"/>
        </w:rPr>
        <w:t>Требования к отчетным документам (протоколы, заключения, аттестаты соответствия, технические паспорта и т.д.) по результатам оказания услуг: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44" w:name="bookmark71"/>
      <w:bookmarkEnd w:id="44"/>
      <w:r w:rsidRPr="00C55785">
        <w:rPr>
          <w:sz w:val="24"/>
          <w:szCs w:val="24"/>
        </w:rPr>
        <w:t>отчетные документы (протоколы, заключения и т.д.) по результатам работ должны быть оформлены в строгом соответствии с требованиями действующих нормативно-правовых актов по защите информации;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  <w:tab w:val="left" w:pos="1104"/>
        </w:tabs>
        <w:spacing w:line="240" w:lineRule="auto"/>
        <w:ind w:firstLine="709"/>
        <w:jc w:val="both"/>
        <w:rPr>
          <w:sz w:val="24"/>
          <w:szCs w:val="24"/>
        </w:rPr>
      </w:pPr>
      <w:bookmarkStart w:id="45" w:name="bookmark72"/>
      <w:bookmarkEnd w:id="45"/>
      <w:r w:rsidRPr="00C55785">
        <w:rPr>
          <w:sz w:val="24"/>
          <w:szCs w:val="24"/>
        </w:rPr>
        <w:t>отчетные документы должны быть исполнены без грамматических, орфографических ошибок, опечаток и описок;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bookmarkStart w:id="46" w:name="bookmark73"/>
      <w:bookmarkEnd w:id="46"/>
      <w:r w:rsidRPr="00C55785">
        <w:rPr>
          <w:sz w:val="24"/>
          <w:szCs w:val="24"/>
        </w:rPr>
        <w:t>отчетные документы по результатам аттестационных испытаний должны иметь краткую оценку объекта информатизации на соответствие требованиям по безопасности информации, вывод о возможности выдачи «Аттестата соответствия» и необходимые рекомендации.</w:t>
      </w:r>
    </w:p>
    <w:p w:rsidR="00C55785" w:rsidRPr="00C55785" w:rsidRDefault="00C55785" w:rsidP="00C55785">
      <w:pPr>
        <w:pStyle w:val="1"/>
        <w:tabs>
          <w:tab w:val="left" w:pos="1343"/>
        </w:tabs>
        <w:spacing w:line="240" w:lineRule="auto"/>
        <w:ind w:firstLine="0"/>
        <w:jc w:val="center"/>
        <w:rPr>
          <w:sz w:val="24"/>
          <w:szCs w:val="24"/>
        </w:rPr>
      </w:pPr>
    </w:p>
    <w:p w:rsidR="00C55785" w:rsidRPr="00C55785" w:rsidRDefault="00C55785" w:rsidP="00C55785">
      <w:pPr>
        <w:pStyle w:val="11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outlineLvl w:val="9"/>
        <w:rPr>
          <w:sz w:val="24"/>
          <w:szCs w:val="24"/>
        </w:rPr>
      </w:pPr>
      <w:bookmarkStart w:id="47" w:name="bookmark80"/>
      <w:bookmarkStart w:id="48" w:name="bookmark78"/>
      <w:bookmarkStart w:id="49" w:name="bookmark79"/>
      <w:bookmarkStart w:id="50" w:name="bookmark81"/>
      <w:bookmarkEnd w:id="47"/>
      <w:r w:rsidRPr="00C55785">
        <w:rPr>
          <w:sz w:val="24"/>
          <w:szCs w:val="24"/>
        </w:rPr>
        <w:t>РЕЗУЛЬТАТ ОКАЗАННЫХ УСЛУГ</w:t>
      </w:r>
      <w:r w:rsidR="008128AD">
        <w:rPr>
          <w:sz w:val="24"/>
          <w:szCs w:val="24"/>
        </w:rPr>
        <w:br/>
      </w:r>
    </w:p>
    <w:p w:rsidR="00C55785" w:rsidRPr="00C55785" w:rsidRDefault="00C55785" w:rsidP="00C55785">
      <w:pPr>
        <w:pStyle w:val="af2"/>
        <w:tabs>
          <w:tab w:val="left" w:pos="993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55785">
        <w:rPr>
          <w:rFonts w:ascii="Times New Roman" w:eastAsia="Times New Roman" w:hAnsi="Times New Roman" w:cs="Times New Roman"/>
          <w:color w:val="auto"/>
          <w:lang w:bidi="ar-SA"/>
        </w:rPr>
        <w:t>Описание конечного результата оказанных Услуг: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Акта определения высшей степени секретности информации, обрабатываемой на автоматизированной системе.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Акта классификации автоматизированной системы.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Акта категорирования.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Акта определения расстояния от объектов вычислительной техники до границ контролируемой зоны.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Перечня защищаемых информационных ресурсов объектов вычислительной техники.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 xml:space="preserve">Проект Разрешительной системы доступа к информационным ресурсам, программным и техническим средствам автоматизированной системы. 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Описания технического процесса обработки информации в автоматизированной системе.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Технического паспорта объекта вычислительной техники.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Программа и методика аттестационных испытаний.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Акт предварительного обследования объекта информатизации.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Протоколы контроля защищенности и оценки эффективности принятых мер по защите информации Оборудования.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 xml:space="preserve">Протокол аттестационных испытаний автоматизированной системы на соответствие требованиям по защите информации. 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 xml:space="preserve">Заключения по результатам аттестационных испытаний на соответствие требованиям по безопасности информации. 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Протокол проведения специальных исследований.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Протокол проведения специальных проверок.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Предписание на эксплуатацию технических средств.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Аттестаты соответствия требованиям безопасности информации.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Инструкции по работе ответственного за обеспечение технической защиты информации в ходе эксплуатации автоматизированной системы.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Инструкции Администратора безопасности информации.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Инструкции пользователя.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Инструкции по проведению антивирусного контроля и обновления антивирусных баз.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t>Проект Инструкции по установке, модификации и сопровождению программных и аппаратных средств.</w:t>
      </w:r>
    </w:p>
    <w:p w:rsidR="00C55785" w:rsidRPr="00C55785" w:rsidRDefault="00C55785" w:rsidP="00C55785">
      <w:pPr>
        <w:pStyle w:val="1"/>
        <w:numPr>
          <w:ilvl w:val="0"/>
          <w:numId w:val="3"/>
        </w:num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55785">
        <w:rPr>
          <w:sz w:val="24"/>
          <w:szCs w:val="24"/>
        </w:rPr>
        <w:lastRenderedPageBreak/>
        <w:t>Проект Инструкции по применению парольной защиты.</w:t>
      </w:r>
    </w:p>
    <w:p w:rsidR="00C55785" w:rsidRDefault="00C55785" w:rsidP="00C55785">
      <w:pPr>
        <w:pStyle w:val="11"/>
        <w:tabs>
          <w:tab w:val="left" w:pos="341"/>
        </w:tabs>
        <w:spacing w:after="0" w:line="240" w:lineRule="auto"/>
        <w:jc w:val="both"/>
        <w:outlineLvl w:val="9"/>
        <w:rPr>
          <w:sz w:val="24"/>
          <w:szCs w:val="24"/>
        </w:rPr>
      </w:pPr>
    </w:p>
    <w:p w:rsidR="00C55785" w:rsidRPr="0014201F" w:rsidRDefault="00C55785" w:rsidP="00C55785">
      <w:pPr>
        <w:pStyle w:val="11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outlineLvl w:val="9"/>
        <w:rPr>
          <w:sz w:val="24"/>
          <w:szCs w:val="24"/>
        </w:rPr>
      </w:pPr>
      <w:r w:rsidRPr="001F219B">
        <w:rPr>
          <w:sz w:val="24"/>
          <w:szCs w:val="24"/>
        </w:rPr>
        <w:t xml:space="preserve">ТРЕБОВАНИЯ К АТТЕСТАЦИОННОЙ КОМИССИИ ДЛЯ </w:t>
      </w:r>
      <w:bookmarkEnd w:id="48"/>
      <w:bookmarkEnd w:id="49"/>
      <w:bookmarkEnd w:id="50"/>
      <w:r w:rsidRPr="001F219B">
        <w:rPr>
          <w:sz w:val="24"/>
          <w:szCs w:val="24"/>
        </w:rPr>
        <w:t>ОКАЗАНИ</w:t>
      </w:r>
      <w:r>
        <w:rPr>
          <w:sz w:val="24"/>
          <w:szCs w:val="24"/>
        </w:rPr>
        <w:t>Я</w:t>
      </w:r>
      <w:r w:rsidRPr="001F219B">
        <w:rPr>
          <w:sz w:val="24"/>
          <w:szCs w:val="24"/>
        </w:rPr>
        <w:t xml:space="preserve"> УСЛУГ</w:t>
      </w:r>
      <w:r w:rsidR="008128AD">
        <w:rPr>
          <w:sz w:val="24"/>
          <w:szCs w:val="24"/>
        </w:rPr>
        <w:br/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343"/>
        </w:tabs>
        <w:spacing w:line="240" w:lineRule="auto"/>
        <w:ind w:firstLine="709"/>
        <w:jc w:val="both"/>
        <w:rPr>
          <w:sz w:val="24"/>
          <w:szCs w:val="24"/>
        </w:rPr>
      </w:pPr>
      <w:bookmarkStart w:id="51" w:name="bookmark82"/>
      <w:bookmarkEnd w:id="51"/>
      <w:r w:rsidRPr="001F219B">
        <w:rPr>
          <w:sz w:val="24"/>
          <w:szCs w:val="24"/>
        </w:rPr>
        <w:t xml:space="preserve">Аттестационные испытания (аттестация) должны проводиться аттестационной комиссией, формируемой лицензируемым ФСТЭК России органом по аттестации; аттестационная комиссия должна быть создана на основании приказа (распоряжения) руководителя органа по аттестации </w:t>
      </w:r>
      <w:r>
        <w:rPr>
          <w:sz w:val="24"/>
          <w:szCs w:val="24"/>
        </w:rPr>
        <w:t>–</w:t>
      </w:r>
      <w:r w:rsidRPr="001F219B">
        <w:rPr>
          <w:sz w:val="24"/>
          <w:szCs w:val="24"/>
        </w:rPr>
        <w:t xml:space="preserve"> Исполнителя.</w:t>
      </w: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Количественный и персональный состав аттестационной комиссии должен быть определен решением руководителя органа по аттестации, исходя из объемов и сроков оказания услуг, при этом учитывая нижеизложенные требования в части</w:t>
      </w:r>
      <w:r>
        <w:rPr>
          <w:sz w:val="24"/>
          <w:szCs w:val="24"/>
        </w:rPr>
        <w:t>,</w:t>
      </w:r>
      <w:r w:rsidRPr="001F219B">
        <w:rPr>
          <w:sz w:val="24"/>
          <w:szCs w:val="24"/>
        </w:rPr>
        <w:t xml:space="preserve"> касающейся членов аттестационной комиссии.</w:t>
      </w:r>
    </w:p>
    <w:p w:rsidR="00C55785" w:rsidRPr="001F219B" w:rsidRDefault="00C55785" w:rsidP="00C5578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Состав действующей аттестационной комиссии и изменения в состав действующей аттестационной комиссии производить только по согласованию с Заказчиком (путем направления соответствующего письма) с последующим представлением данных об изменении аттестационной комиссии. До начала проведения аттестационных испытаний необходимо представить Заказчику состав членов аттестационной комиссии, справки о допуске к работе со сведениями, составляющими государственную тайну соответствующей формы согласно постановлению Правительства Российской Федерации от 06.02.2010 № 63 «Об утверждении Инструкции о порядке допуска должностных лиц и граждан Российской Федерации к государственной тайне» (Ф6, Ф7, Ф8) и предписанию на выполнение задания согласно постановлению Правительства Российской Федерации от 06.02.2010 № 63 «Об утверждении Инструкции о порядке допуска должностных лиц и граждан Российской Федерации к государственной тайне» (Ф5).</w:t>
      </w:r>
    </w:p>
    <w:p w:rsidR="00C55785" w:rsidRPr="001F219B" w:rsidRDefault="00C55785" w:rsidP="00C55785">
      <w:pPr>
        <w:pStyle w:val="1"/>
        <w:spacing w:line="240" w:lineRule="auto"/>
        <w:ind w:firstLine="709"/>
        <w:jc w:val="center"/>
        <w:rPr>
          <w:sz w:val="24"/>
          <w:szCs w:val="24"/>
        </w:rPr>
      </w:pPr>
    </w:p>
    <w:p w:rsidR="00C55785" w:rsidRPr="006D6D34" w:rsidRDefault="00C55785" w:rsidP="00C55785">
      <w:pPr>
        <w:pStyle w:val="11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bookmarkStart w:id="52" w:name="bookmark83"/>
      <w:bookmarkStart w:id="53" w:name="bookmark86"/>
      <w:bookmarkStart w:id="54" w:name="bookmark42"/>
      <w:bookmarkStart w:id="55" w:name="bookmark43"/>
      <w:bookmarkStart w:id="56" w:name="bookmark45"/>
      <w:bookmarkEnd w:id="52"/>
      <w:bookmarkEnd w:id="53"/>
      <w:r w:rsidRPr="001F219B">
        <w:rPr>
          <w:sz w:val="24"/>
          <w:szCs w:val="24"/>
        </w:rPr>
        <w:t>ТРЕБОВАНИЯ ПО ОБЕСПЕЧЕНИЮ СОХРАНЕНИЯ ГОСУДАРСТВЕННОЙ ТАЙНЫ ПРИ ОКАЗАНИИ УСЛУГ (ТРЕБОВАНИЯ ПО РЕЖИМУ СЕКРЕТНОСТИ)</w:t>
      </w:r>
      <w:bookmarkEnd w:id="54"/>
      <w:bookmarkEnd w:id="55"/>
      <w:bookmarkEnd w:id="56"/>
      <w:r w:rsidR="008128AD">
        <w:rPr>
          <w:sz w:val="24"/>
          <w:szCs w:val="24"/>
        </w:rPr>
        <w:br/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bookmarkStart w:id="57" w:name="bookmark46"/>
      <w:bookmarkEnd w:id="57"/>
      <w:r w:rsidRPr="001F219B">
        <w:rPr>
          <w:sz w:val="24"/>
          <w:szCs w:val="24"/>
        </w:rPr>
        <w:t>Целью обеспечения режима секретности является сохранение в тайне результатов оказании услуг.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bookmarkStart w:id="58" w:name="bookmark47"/>
      <w:bookmarkEnd w:id="58"/>
      <w:r w:rsidRPr="001F219B">
        <w:rPr>
          <w:sz w:val="24"/>
          <w:szCs w:val="24"/>
        </w:rPr>
        <w:t>Сохранение государственной тайны обеспечивается выполнением требований Инструкции по обе</w:t>
      </w:r>
      <w:r>
        <w:rPr>
          <w:sz w:val="24"/>
          <w:szCs w:val="24"/>
        </w:rPr>
        <w:t xml:space="preserve">спечению режима секретности в </w:t>
      </w:r>
      <w:r w:rsidRPr="001F219B">
        <w:rPr>
          <w:sz w:val="24"/>
          <w:szCs w:val="24"/>
        </w:rPr>
        <w:t>Российской Федерации, утвержденной постановлением Правительства Российской Федерации от 05.01.2004 №</w:t>
      </w:r>
      <w:r>
        <w:rPr>
          <w:sz w:val="24"/>
          <w:szCs w:val="24"/>
        </w:rPr>
        <w:t> </w:t>
      </w:r>
      <w:r w:rsidRPr="001F219B">
        <w:rPr>
          <w:sz w:val="24"/>
          <w:szCs w:val="24"/>
        </w:rPr>
        <w:t>3-1.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bookmarkStart w:id="59" w:name="bookmark48"/>
      <w:bookmarkEnd w:id="59"/>
      <w:r w:rsidRPr="001F219B">
        <w:rPr>
          <w:sz w:val="24"/>
          <w:szCs w:val="24"/>
        </w:rPr>
        <w:t>Степень секретности получаемых в результате оказания услуг документов и материалов определяется Исполнителем.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Доставку (отправку) отчетных документов производить в строгом соответствии с требованиями Инструкции по обеспечению режима секретности в Российской Федерации, утвержденной постановлением Правительства Российской Федерации от 05.01.2004 №</w:t>
      </w:r>
      <w:r>
        <w:rPr>
          <w:sz w:val="24"/>
          <w:szCs w:val="24"/>
        </w:rPr>
        <w:t> 3-1.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Для оказания услуг допускаются лица, имеющие допуск к сведениям, составляющим государственную тайну по соответствующей форме.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Заблаговременно, до начала оказания услуг, Исполнитель представляет:</w:t>
      </w:r>
    </w:p>
    <w:p w:rsidR="00C55785" w:rsidRPr="001F219B" w:rsidRDefault="00C55785" w:rsidP="00C55785">
      <w:pPr>
        <w:pStyle w:val="1"/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- список работников, привлекаемых к оказанию услуг, в котором указывается: фамилия, имя, отчество, занимаемая должность, паспортные данные, номер и дата выдачи допуска;</w:t>
      </w:r>
    </w:p>
    <w:p w:rsidR="00C55785" w:rsidRPr="001F219B" w:rsidRDefault="00C55785" w:rsidP="00C55785">
      <w:pPr>
        <w:pStyle w:val="1"/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- предписание на выполнение задания;</w:t>
      </w:r>
    </w:p>
    <w:p w:rsidR="00C55785" w:rsidRPr="001F219B" w:rsidRDefault="00C55785" w:rsidP="00C55785">
      <w:pPr>
        <w:pStyle w:val="1"/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- справка о допуске;</w:t>
      </w:r>
    </w:p>
    <w:p w:rsidR="00C55785" w:rsidRPr="001F219B" w:rsidRDefault="00C55785" w:rsidP="00C55785">
      <w:pPr>
        <w:pStyle w:val="1"/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- перечень контрольно-измерительной аппаратуры для обеспечения полноты и качества оказания услуг с копиями документов о поверке.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4"/>
        </w:tabs>
        <w:spacing w:line="240" w:lineRule="auto"/>
        <w:ind w:firstLine="709"/>
        <w:jc w:val="both"/>
        <w:rPr>
          <w:sz w:val="24"/>
          <w:szCs w:val="24"/>
        </w:rPr>
      </w:pPr>
      <w:r w:rsidRPr="001F219B">
        <w:rPr>
          <w:sz w:val="24"/>
          <w:szCs w:val="24"/>
        </w:rPr>
        <w:t>Допуск работников Исполнителя на объекты информатизации Заказчика будет осуществляться после предъявления вышеперечисленных документов.</w:t>
      </w:r>
    </w:p>
    <w:p w:rsidR="00C55785" w:rsidRPr="001F219B" w:rsidRDefault="00C55785" w:rsidP="00C55785">
      <w:pPr>
        <w:pStyle w:val="1"/>
        <w:tabs>
          <w:tab w:val="left" w:pos="1261"/>
        </w:tabs>
        <w:spacing w:line="240" w:lineRule="auto"/>
        <w:ind w:firstLine="709"/>
        <w:jc w:val="center"/>
        <w:rPr>
          <w:sz w:val="24"/>
          <w:szCs w:val="24"/>
        </w:rPr>
      </w:pPr>
    </w:p>
    <w:p w:rsidR="00C55785" w:rsidRPr="0014201F" w:rsidRDefault="00C55785" w:rsidP="00C55785">
      <w:pPr>
        <w:pStyle w:val="11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bookmarkStart w:id="60" w:name="bookmark91"/>
      <w:bookmarkStart w:id="61" w:name="bookmark89"/>
      <w:bookmarkStart w:id="62" w:name="bookmark90"/>
      <w:bookmarkStart w:id="63" w:name="bookmark92"/>
      <w:bookmarkEnd w:id="60"/>
      <w:r w:rsidRPr="001F219B">
        <w:rPr>
          <w:sz w:val="24"/>
          <w:szCs w:val="24"/>
        </w:rPr>
        <w:t xml:space="preserve">ПОРЯДОК ПРИЕМКИ РЕЗУЛЬТАТОВ </w:t>
      </w:r>
      <w:bookmarkEnd w:id="61"/>
      <w:bookmarkEnd w:id="62"/>
      <w:bookmarkEnd w:id="63"/>
      <w:r w:rsidRPr="001F219B">
        <w:rPr>
          <w:sz w:val="24"/>
          <w:szCs w:val="24"/>
        </w:rPr>
        <w:t>ОКАЗАНИЯ УСЛУГ</w:t>
      </w:r>
      <w:r w:rsidR="008128AD">
        <w:rPr>
          <w:sz w:val="24"/>
          <w:szCs w:val="24"/>
        </w:rPr>
        <w:br/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1"/>
        </w:tabs>
        <w:spacing w:line="240" w:lineRule="auto"/>
        <w:ind w:firstLine="709"/>
        <w:jc w:val="both"/>
        <w:rPr>
          <w:sz w:val="24"/>
          <w:szCs w:val="24"/>
        </w:rPr>
      </w:pPr>
      <w:bookmarkStart w:id="64" w:name="bookmark93"/>
      <w:bookmarkEnd w:id="64"/>
      <w:r w:rsidRPr="001F219B">
        <w:rPr>
          <w:sz w:val="24"/>
          <w:szCs w:val="24"/>
        </w:rPr>
        <w:t xml:space="preserve">Услуги </w:t>
      </w:r>
      <w:r w:rsidRPr="003F0094">
        <w:rPr>
          <w:sz w:val="24"/>
          <w:szCs w:val="24"/>
        </w:rPr>
        <w:t>оказываются в два этапа</w:t>
      </w:r>
      <w:r w:rsidRPr="001F219B">
        <w:rPr>
          <w:sz w:val="24"/>
          <w:szCs w:val="24"/>
        </w:rPr>
        <w:t xml:space="preserve"> в соответствии с требованиями настоящего Технического задания: подготовка к аттестации и аттестация </w:t>
      </w:r>
      <w:r>
        <w:rPr>
          <w:sz w:val="24"/>
          <w:szCs w:val="24"/>
        </w:rPr>
        <w:t>Оборудования</w:t>
      </w:r>
      <w:r w:rsidRPr="001F219B">
        <w:rPr>
          <w:sz w:val="24"/>
          <w:szCs w:val="24"/>
        </w:rPr>
        <w:t>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1"/>
        </w:tabs>
        <w:spacing w:line="240" w:lineRule="auto"/>
        <w:ind w:firstLine="709"/>
        <w:jc w:val="both"/>
        <w:rPr>
          <w:sz w:val="24"/>
          <w:szCs w:val="24"/>
        </w:rPr>
      </w:pPr>
      <w:bookmarkStart w:id="65" w:name="bookmark94"/>
      <w:bookmarkEnd w:id="65"/>
      <w:r w:rsidRPr="001F219B">
        <w:rPr>
          <w:sz w:val="24"/>
          <w:szCs w:val="24"/>
        </w:rPr>
        <w:t xml:space="preserve">Отчетные материалы должны быть представлены в описательной, графической (при </w:t>
      </w:r>
      <w:r w:rsidRPr="001F219B">
        <w:rPr>
          <w:sz w:val="24"/>
          <w:szCs w:val="24"/>
        </w:rPr>
        <w:lastRenderedPageBreak/>
        <w:t>необходимости) и табличной формах, на бумажных носителях в одном экземпляре и подписаны надлежащим образом.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1"/>
        </w:tabs>
        <w:spacing w:line="240" w:lineRule="auto"/>
        <w:ind w:firstLine="709"/>
        <w:jc w:val="both"/>
        <w:rPr>
          <w:sz w:val="24"/>
          <w:szCs w:val="24"/>
        </w:rPr>
      </w:pPr>
      <w:bookmarkStart w:id="66" w:name="bookmark95"/>
      <w:bookmarkEnd w:id="66"/>
      <w:r w:rsidRPr="001F219B">
        <w:rPr>
          <w:sz w:val="24"/>
          <w:szCs w:val="24"/>
        </w:rPr>
        <w:t>Приемка результатов оказанных услуг осуществляется в соответствии с составом и содержанием услуг, приведенным в настоящем Техническом задании</w:t>
      </w:r>
      <w:r>
        <w:rPr>
          <w:sz w:val="24"/>
          <w:szCs w:val="24"/>
        </w:rPr>
        <w:t>,</w:t>
      </w:r>
      <w:r w:rsidRPr="001F219B">
        <w:rPr>
          <w:sz w:val="24"/>
          <w:szCs w:val="24"/>
        </w:rPr>
        <w:t xml:space="preserve"> и в соответствии с условиями государственного контракта.</w:t>
      </w:r>
    </w:p>
    <w:p w:rsidR="00C55785" w:rsidRPr="001F219B" w:rsidRDefault="00C55785" w:rsidP="00C55785">
      <w:pPr>
        <w:pStyle w:val="1"/>
        <w:numPr>
          <w:ilvl w:val="1"/>
          <w:numId w:val="2"/>
        </w:numPr>
        <w:tabs>
          <w:tab w:val="left" w:pos="1261"/>
        </w:tabs>
        <w:spacing w:line="240" w:lineRule="auto"/>
        <w:ind w:firstLine="709"/>
        <w:jc w:val="both"/>
        <w:rPr>
          <w:sz w:val="24"/>
          <w:szCs w:val="24"/>
        </w:rPr>
      </w:pPr>
      <w:bookmarkStart w:id="67" w:name="bookmark96"/>
      <w:bookmarkEnd w:id="67"/>
      <w:r w:rsidRPr="001F219B">
        <w:rPr>
          <w:sz w:val="24"/>
          <w:szCs w:val="24"/>
        </w:rPr>
        <w:t>Одновременно с отчетными документами, предусмотренными настоящим Техническим заданием, Исполнитель представляет Заказчику подписанный со стороны Исполнителя проект Акта сдачи-приемки оказанных услуг.</w:t>
      </w:r>
    </w:p>
    <w:p w:rsidR="00C55785" w:rsidRPr="001F219B" w:rsidRDefault="00C55785" w:rsidP="00C55785">
      <w:pPr>
        <w:pStyle w:val="1"/>
        <w:tabs>
          <w:tab w:val="left" w:pos="1261"/>
        </w:tabs>
        <w:spacing w:line="240" w:lineRule="auto"/>
        <w:ind w:firstLine="709"/>
        <w:jc w:val="center"/>
        <w:rPr>
          <w:sz w:val="24"/>
          <w:szCs w:val="24"/>
        </w:rPr>
      </w:pPr>
    </w:p>
    <w:p w:rsidR="00C55785" w:rsidRPr="0014201F" w:rsidRDefault="00C55785" w:rsidP="00C55785">
      <w:pPr>
        <w:pStyle w:val="11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bookmarkStart w:id="68" w:name="_Hlk94008637"/>
      <w:r w:rsidRPr="001F219B">
        <w:rPr>
          <w:color w:val="auto"/>
          <w:sz w:val="24"/>
          <w:szCs w:val="24"/>
        </w:rPr>
        <w:t>ДОПОЛНИТЕЛЬНЫЕ ТРЕБОВАНИЯ</w:t>
      </w:r>
      <w:r w:rsidR="008128AD">
        <w:rPr>
          <w:color w:val="auto"/>
          <w:sz w:val="24"/>
          <w:szCs w:val="24"/>
        </w:rPr>
        <w:br/>
      </w:r>
    </w:p>
    <w:p w:rsidR="00C55785" w:rsidRPr="001F219B" w:rsidRDefault="00C55785" w:rsidP="00C55785">
      <w:pPr>
        <w:pStyle w:val="22222222222222"/>
        <w:widowControl w:val="0"/>
        <w:spacing w:line="240" w:lineRule="auto"/>
      </w:pPr>
      <w:r w:rsidRPr="001F219B">
        <w:t>Отдельные пункты настоящего Технического задания могут изменяться и дополняться установленным порядком по согласованию между Заказчиком и Исполнителем, при условии, что это не приведет к ухудшению качества оказываемых услуг и не окажет негативного влияния на работоспособность оборудования.</w:t>
      </w:r>
    </w:p>
    <w:p w:rsidR="00C55785" w:rsidRDefault="00C55785" w:rsidP="00C55785">
      <w:pPr>
        <w:pStyle w:val="22222222222222"/>
        <w:widowControl w:val="0"/>
        <w:spacing w:line="240" w:lineRule="auto"/>
      </w:pPr>
      <w:r w:rsidRPr="001F219B">
        <w:t>Для оказания отдельных видов услуг Исполнитель имеет право привлекать сторонние организации, имеющие соответствующие лицензии, и при этом несет ответственность за полноту и качество услуг, оказанных данными организациями.</w:t>
      </w:r>
      <w:bookmarkEnd w:id="68"/>
    </w:p>
    <w:sectPr w:rsidR="00C55785" w:rsidSect="00CC33A9">
      <w:headerReference w:type="even" r:id="rId7"/>
      <w:headerReference w:type="default" r:id="rId8"/>
      <w:pgSz w:w="11900" w:h="16840"/>
      <w:pgMar w:top="1003" w:right="590" w:bottom="709" w:left="1134" w:header="0" w:footer="611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95E" w:rsidRDefault="0092095E">
      <w:r>
        <w:separator/>
      </w:r>
    </w:p>
  </w:endnote>
  <w:endnote w:type="continuationSeparator" w:id="0">
    <w:p w:rsidR="0092095E" w:rsidRDefault="00920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95E" w:rsidRDefault="0092095E"/>
  </w:footnote>
  <w:footnote w:type="continuationSeparator" w:id="0">
    <w:p w:rsidR="0092095E" w:rsidRDefault="009209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67" w:rsidRDefault="0035793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8" type="#_x0000_t202" style="position:absolute;margin-left:301.4pt;margin-top:33.1pt;width:12.05pt;height:13.8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" filled="f" stroked="f">
          <v:textbox style="mso-fit-shape-to-text:t" inset="0,0,0,0">
            <w:txbxContent>
              <w:p w:rsidR="00E31D67" w:rsidRDefault="00357938">
                <w:pPr>
                  <w:pStyle w:val="20"/>
                  <w:rPr>
                    <w:sz w:val="24"/>
                    <w:szCs w:val="24"/>
                  </w:rPr>
                </w:pPr>
                <w:r w:rsidRPr="00357938">
                  <w:fldChar w:fldCharType="begin"/>
                </w:r>
                <w:r w:rsidR="00E31D67">
                  <w:instrText xml:space="preserve"> PAGE \* MERGEFORMAT </w:instrText>
                </w:r>
                <w:r w:rsidRPr="00357938">
                  <w:fldChar w:fldCharType="separate"/>
                </w:r>
                <w:r w:rsidR="00DE22F0" w:rsidRPr="00DE22F0">
                  <w:rPr>
                    <w:noProof/>
                    <w:sz w:val="24"/>
                    <w:szCs w:val="24"/>
                  </w:rPr>
                  <w:t>20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67" w:rsidRDefault="0035793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301.4pt;margin-top:33.1pt;width:6.05pt;height:13.8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" filled="f" stroked="f">
          <v:textbox style="mso-fit-shape-to-text:t" inset="0,0,0,0">
            <w:txbxContent>
              <w:p w:rsidR="00E31D67" w:rsidRDefault="00357938">
                <w:pPr>
                  <w:pStyle w:val="20"/>
                  <w:rPr>
                    <w:sz w:val="24"/>
                    <w:szCs w:val="24"/>
                  </w:rPr>
                </w:pPr>
                <w:r w:rsidRPr="00357938">
                  <w:fldChar w:fldCharType="begin"/>
                </w:r>
                <w:r w:rsidR="00E31D67">
                  <w:instrText xml:space="preserve"> PAGE \* MERGEFORMAT </w:instrText>
                </w:r>
                <w:r w:rsidRPr="00357938">
                  <w:fldChar w:fldCharType="separate"/>
                </w:r>
                <w:r w:rsidR="003F0094" w:rsidRPr="003F0094">
                  <w:rPr>
                    <w:noProof/>
                    <w:sz w:val="24"/>
                    <w:szCs w:val="24"/>
                  </w:rPr>
                  <w:t>7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E3D"/>
    <w:multiLevelType w:val="hybridMultilevel"/>
    <w:tmpl w:val="35EACE7C"/>
    <w:lvl w:ilvl="0" w:tplc="6AC0D11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336E92"/>
    <w:multiLevelType w:val="hybridMultilevel"/>
    <w:tmpl w:val="786AF34E"/>
    <w:lvl w:ilvl="0" w:tplc="1CF429E8">
      <w:start w:val="1"/>
      <w:numFmt w:val="bullet"/>
      <w:lvlText w:val="‒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">
    <w:nsid w:val="0F642CA1"/>
    <w:multiLevelType w:val="multilevel"/>
    <w:tmpl w:val="8B9C5E3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1532F"/>
    <w:multiLevelType w:val="hybridMultilevel"/>
    <w:tmpl w:val="B930DF6A"/>
    <w:lvl w:ilvl="0" w:tplc="526EC418">
      <w:start w:val="1"/>
      <w:numFmt w:val="bullet"/>
      <w:pStyle w:val="0"/>
      <w:lvlText w:val="–"/>
      <w:lvlJc w:val="left"/>
      <w:pPr>
        <w:ind w:left="786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3CEA86A">
      <w:start w:val="1"/>
      <w:numFmt w:val="bullet"/>
      <w:pStyle w:val="00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8314E8F"/>
    <w:multiLevelType w:val="multilevel"/>
    <w:tmpl w:val="D2CC57DA"/>
    <w:lvl w:ilvl="0">
      <w:start w:val="1"/>
      <w:numFmt w:val="decimal"/>
      <w:pStyle w:val="1111111111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AC11492"/>
    <w:multiLevelType w:val="multilevel"/>
    <w:tmpl w:val="BAD87036"/>
    <w:lvl w:ilvl="0">
      <w:start w:val="9"/>
      <w:numFmt w:val="decimal"/>
      <w:lvlText w:val="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3823D4"/>
    <w:multiLevelType w:val="multilevel"/>
    <w:tmpl w:val="45F673F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1E2E7A73"/>
    <w:multiLevelType w:val="hybridMultilevel"/>
    <w:tmpl w:val="1848EAEC"/>
    <w:lvl w:ilvl="0" w:tplc="6AC0D11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9917DD"/>
    <w:multiLevelType w:val="multilevel"/>
    <w:tmpl w:val="5F304AE2"/>
    <w:lvl w:ilvl="0">
      <w:start w:val="5"/>
      <w:numFmt w:val="decimal"/>
      <w:lvlText w:val="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F71546"/>
    <w:multiLevelType w:val="multilevel"/>
    <w:tmpl w:val="4AAAEDA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5D5BC9"/>
    <w:multiLevelType w:val="hybridMultilevel"/>
    <w:tmpl w:val="7262A572"/>
    <w:lvl w:ilvl="0" w:tplc="6AC0D11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509D7"/>
    <w:multiLevelType w:val="multilevel"/>
    <w:tmpl w:val="6D3C1E82"/>
    <w:lvl w:ilvl="0">
      <w:start w:val="3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7C5D0F"/>
    <w:multiLevelType w:val="hybridMultilevel"/>
    <w:tmpl w:val="43962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9704EB"/>
    <w:multiLevelType w:val="hybridMultilevel"/>
    <w:tmpl w:val="CE24E5CA"/>
    <w:lvl w:ilvl="0" w:tplc="1CF429E8">
      <w:start w:val="1"/>
      <w:numFmt w:val="bullet"/>
      <w:lvlText w:val="‒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1CF429E8">
      <w:start w:val="1"/>
      <w:numFmt w:val="bullet"/>
      <w:lvlText w:val="‒"/>
      <w:lvlJc w:val="left"/>
      <w:pPr>
        <w:ind w:left="34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4">
    <w:nsid w:val="58B97D49"/>
    <w:multiLevelType w:val="multilevel"/>
    <w:tmpl w:val="3822D5E8"/>
    <w:lvl w:ilvl="0">
      <w:start w:val="3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D81F19"/>
    <w:multiLevelType w:val="hybridMultilevel"/>
    <w:tmpl w:val="61C8C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8D7756"/>
    <w:multiLevelType w:val="hybridMultilevel"/>
    <w:tmpl w:val="E842E6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325C5D"/>
    <w:multiLevelType w:val="multilevel"/>
    <w:tmpl w:val="8056C2B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B03C9B"/>
    <w:multiLevelType w:val="multilevel"/>
    <w:tmpl w:val="AC6409D0"/>
    <w:lvl w:ilvl="0">
      <w:start w:val="3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7B264D"/>
    <w:multiLevelType w:val="hybridMultilevel"/>
    <w:tmpl w:val="1E142B20"/>
    <w:lvl w:ilvl="0" w:tplc="68644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BD1C81"/>
    <w:multiLevelType w:val="multilevel"/>
    <w:tmpl w:val="95E296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4A73C0"/>
    <w:multiLevelType w:val="multilevel"/>
    <w:tmpl w:val="B77A3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81263E"/>
    <w:multiLevelType w:val="hybridMultilevel"/>
    <w:tmpl w:val="C03A1D98"/>
    <w:lvl w:ilvl="0" w:tplc="6AC0D11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EF90DE9"/>
    <w:multiLevelType w:val="hybridMultilevel"/>
    <w:tmpl w:val="BE9624B6"/>
    <w:lvl w:ilvl="0" w:tplc="6AC0D110">
      <w:start w:val="1"/>
      <w:numFmt w:val="bullet"/>
      <w:lvlText w:val="‒"/>
      <w:lvlJc w:val="left"/>
      <w:pPr>
        <w:ind w:left="14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4">
    <w:nsid w:val="736C43F1"/>
    <w:multiLevelType w:val="multilevel"/>
    <w:tmpl w:val="A4F4A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723408"/>
    <w:multiLevelType w:val="multilevel"/>
    <w:tmpl w:val="964E9E2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26">
    <w:nsid w:val="79045654"/>
    <w:multiLevelType w:val="hybridMultilevel"/>
    <w:tmpl w:val="22624D6A"/>
    <w:lvl w:ilvl="0" w:tplc="68644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1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14"/>
  </w:num>
  <w:num w:numId="9">
    <w:abstractNumId w:val="18"/>
  </w:num>
  <w:num w:numId="10">
    <w:abstractNumId w:val="19"/>
  </w:num>
  <w:num w:numId="11">
    <w:abstractNumId w:val="4"/>
  </w:num>
  <w:num w:numId="12">
    <w:abstractNumId w:val="26"/>
  </w:num>
  <w:num w:numId="13">
    <w:abstractNumId w:val="17"/>
  </w:num>
  <w:num w:numId="14">
    <w:abstractNumId w:val="12"/>
  </w:num>
  <w:num w:numId="15">
    <w:abstractNumId w:val="25"/>
  </w:num>
  <w:num w:numId="16">
    <w:abstractNumId w:val="6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10"/>
  </w:num>
  <w:num w:numId="20">
    <w:abstractNumId w:val="23"/>
  </w:num>
  <w:num w:numId="21">
    <w:abstractNumId w:val="7"/>
  </w:num>
  <w:num w:numId="22">
    <w:abstractNumId w:val="22"/>
  </w:num>
  <w:num w:numId="23">
    <w:abstractNumId w:val="13"/>
  </w:num>
  <w:num w:numId="24">
    <w:abstractNumId w:val="3"/>
  </w:num>
  <w:num w:numId="25">
    <w:abstractNumId w:val="16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049FD"/>
    <w:rsid w:val="00001E7C"/>
    <w:rsid w:val="000028E8"/>
    <w:rsid w:val="00011BCC"/>
    <w:rsid w:val="00020664"/>
    <w:rsid w:val="000216DB"/>
    <w:rsid w:val="000234EF"/>
    <w:rsid w:val="00032448"/>
    <w:rsid w:val="00035630"/>
    <w:rsid w:val="00041FA8"/>
    <w:rsid w:val="000553D9"/>
    <w:rsid w:val="00067FF7"/>
    <w:rsid w:val="00074CCA"/>
    <w:rsid w:val="000A194A"/>
    <w:rsid w:val="000E77EE"/>
    <w:rsid w:val="00122DCE"/>
    <w:rsid w:val="00140515"/>
    <w:rsid w:val="00140F81"/>
    <w:rsid w:val="001809A2"/>
    <w:rsid w:val="0018127A"/>
    <w:rsid w:val="0019514C"/>
    <w:rsid w:val="001A231D"/>
    <w:rsid w:val="001B7B14"/>
    <w:rsid w:val="001F1DC4"/>
    <w:rsid w:val="002408C5"/>
    <w:rsid w:val="00244109"/>
    <w:rsid w:val="00277506"/>
    <w:rsid w:val="0028115C"/>
    <w:rsid w:val="002A44D9"/>
    <w:rsid w:val="002A772A"/>
    <w:rsid w:val="002C1F6E"/>
    <w:rsid w:val="002C5E5C"/>
    <w:rsid w:val="002D08BE"/>
    <w:rsid w:val="002E506F"/>
    <w:rsid w:val="002F4E9E"/>
    <w:rsid w:val="00304E42"/>
    <w:rsid w:val="00345359"/>
    <w:rsid w:val="003522DC"/>
    <w:rsid w:val="00357938"/>
    <w:rsid w:val="003610F5"/>
    <w:rsid w:val="003A58D7"/>
    <w:rsid w:val="003A7382"/>
    <w:rsid w:val="003C3FCA"/>
    <w:rsid w:val="003C5168"/>
    <w:rsid w:val="003D138B"/>
    <w:rsid w:val="003E74C5"/>
    <w:rsid w:val="003F0094"/>
    <w:rsid w:val="00423A77"/>
    <w:rsid w:val="00424D62"/>
    <w:rsid w:val="00427840"/>
    <w:rsid w:val="00437941"/>
    <w:rsid w:val="00446215"/>
    <w:rsid w:val="00460D95"/>
    <w:rsid w:val="00462683"/>
    <w:rsid w:val="0048113E"/>
    <w:rsid w:val="00491CE3"/>
    <w:rsid w:val="004C3ABC"/>
    <w:rsid w:val="004C3F5F"/>
    <w:rsid w:val="004C6EF7"/>
    <w:rsid w:val="004E2BCC"/>
    <w:rsid w:val="005073C4"/>
    <w:rsid w:val="005267EE"/>
    <w:rsid w:val="00531609"/>
    <w:rsid w:val="0053430D"/>
    <w:rsid w:val="00534637"/>
    <w:rsid w:val="0054300A"/>
    <w:rsid w:val="00555F9D"/>
    <w:rsid w:val="005563EE"/>
    <w:rsid w:val="00592C24"/>
    <w:rsid w:val="005B331F"/>
    <w:rsid w:val="005B4D07"/>
    <w:rsid w:val="005B5C83"/>
    <w:rsid w:val="00617521"/>
    <w:rsid w:val="006277EE"/>
    <w:rsid w:val="00661E3C"/>
    <w:rsid w:val="006964C8"/>
    <w:rsid w:val="006A2A93"/>
    <w:rsid w:val="006B2595"/>
    <w:rsid w:val="006C17A6"/>
    <w:rsid w:val="006D4EA8"/>
    <w:rsid w:val="006D5A23"/>
    <w:rsid w:val="006F30F1"/>
    <w:rsid w:val="00723E35"/>
    <w:rsid w:val="0074011F"/>
    <w:rsid w:val="007936DD"/>
    <w:rsid w:val="007B2AFA"/>
    <w:rsid w:val="007C4AB0"/>
    <w:rsid w:val="007D1AB2"/>
    <w:rsid w:val="007E024D"/>
    <w:rsid w:val="008049FD"/>
    <w:rsid w:val="008128AD"/>
    <w:rsid w:val="00820D6D"/>
    <w:rsid w:val="008241C7"/>
    <w:rsid w:val="008325DD"/>
    <w:rsid w:val="00857D58"/>
    <w:rsid w:val="00884F28"/>
    <w:rsid w:val="00890C6B"/>
    <w:rsid w:val="008A2DCD"/>
    <w:rsid w:val="008D5FD4"/>
    <w:rsid w:val="008E2AB1"/>
    <w:rsid w:val="008F06CA"/>
    <w:rsid w:val="0092095E"/>
    <w:rsid w:val="009441A7"/>
    <w:rsid w:val="00945A2A"/>
    <w:rsid w:val="00951DDF"/>
    <w:rsid w:val="00972F68"/>
    <w:rsid w:val="00985C76"/>
    <w:rsid w:val="00996B97"/>
    <w:rsid w:val="009A21B4"/>
    <w:rsid w:val="009A3E08"/>
    <w:rsid w:val="009B6630"/>
    <w:rsid w:val="009E59CB"/>
    <w:rsid w:val="00A022B6"/>
    <w:rsid w:val="00A02E2E"/>
    <w:rsid w:val="00A5766C"/>
    <w:rsid w:val="00A57AC8"/>
    <w:rsid w:val="00A93E10"/>
    <w:rsid w:val="00AA7FF2"/>
    <w:rsid w:val="00AE2CD9"/>
    <w:rsid w:val="00AF2F8F"/>
    <w:rsid w:val="00B033AA"/>
    <w:rsid w:val="00B050FF"/>
    <w:rsid w:val="00B24C32"/>
    <w:rsid w:val="00B545E5"/>
    <w:rsid w:val="00B550D8"/>
    <w:rsid w:val="00B74A49"/>
    <w:rsid w:val="00B80EA6"/>
    <w:rsid w:val="00BA769D"/>
    <w:rsid w:val="00BB7702"/>
    <w:rsid w:val="00BC244E"/>
    <w:rsid w:val="00BD1ABC"/>
    <w:rsid w:val="00BF31D1"/>
    <w:rsid w:val="00C01DCA"/>
    <w:rsid w:val="00C0293B"/>
    <w:rsid w:val="00C05A90"/>
    <w:rsid w:val="00C218FA"/>
    <w:rsid w:val="00C408FE"/>
    <w:rsid w:val="00C55785"/>
    <w:rsid w:val="00C92795"/>
    <w:rsid w:val="00C971DE"/>
    <w:rsid w:val="00CA0A56"/>
    <w:rsid w:val="00CC33A9"/>
    <w:rsid w:val="00CD778C"/>
    <w:rsid w:val="00CD7B4D"/>
    <w:rsid w:val="00CE7F5A"/>
    <w:rsid w:val="00CF317A"/>
    <w:rsid w:val="00D01500"/>
    <w:rsid w:val="00D201DE"/>
    <w:rsid w:val="00D37EF2"/>
    <w:rsid w:val="00D408F0"/>
    <w:rsid w:val="00D40D93"/>
    <w:rsid w:val="00D52BA7"/>
    <w:rsid w:val="00DA2A4B"/>
    <w:rsid w:val="00DB72D5"/>
    <w:rsid w:val="00DD3456"/>
    <w:rsid w:val="00DE0153"/>
    <w:rsid w:val="00DE22F0"/>
    <w:rsid w:val="00DE2B85"/>
    <w:rsid w:val="00DF3133"/>
    <w:rsid w:val="00DF48F0"/>
    <w:rsid w:val="00E2075F"/>
    <w:rsid w:val="00E31D67"/>
    <w:rsid w:val="00E54FCE"/>
    <w:rsid w:val="00E652C8"/>
    <w:rsid w:val="00E70015"/>
    <w:rsid w:val="00E86B20"/>
    <w:rsid w:val="00EA0B81"/>
    <w:rsid w:val="00EC68E6"/>
    <w:rsid w:val="00ED3900"/>
    <w:rsid w:val="00EE6D11"/>
    <w:rsid w:val="00F004A9"/>
    <w:rsid w:val="00F303BE"/>
    <w:rsid w:val="00F30DA1"/>
    <w:rsid w:val="00F4448F"/>
    <w:rsid w:val="00F50D13"/>
    <w:rsid w:val="00F946F7"/>
    <w:rsid w:val="00FB75D8"/>
    <w:rsid w:val="00FE64B3"/>
    <w:rsid w:val="00FF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9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2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C02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C02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C02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C029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C0293B"/>
    <w:pPr>
      <w:spacing w:line="30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C0293B"/>
    <w:pPr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C0293B"/>
    <w:pPr>
      <w:spacing w:line="30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C0293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C0293B"/>
    <w:pPr>
      <w:spacing w:after="360" w:line="302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222222222222">
    <w:name w:val="22222222222222"/>
    <w:basedOn w:val="a"/>
    <w:link w:val="222222222222220"/>
    <w:qFormat/>
    <w:rsid w:val="009441A7"/>
    <w:pPr>
      <w:widowControl/>
      <w:spacing w:line="276" w:lineRule="auto"/>
      <w:ind w:firstLine="70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2222222222220">
    <w:name w:val="22222222222222 Знак"/>
    <w:link w:val="22222222222222"/>
    <w:rsid w:val="009441A7"/>
    <w:rPr>
      <w:rFonts w:ascii="Times New Roman" w:eastAsia="Times New Roman" w:hAnsi="Times New Roman" w:cs="Times New Roman"/>
      <w:lang w:bidi="ar-SA"/>
    </w:rPr>
  </w:style>
  <w:style w:type="paragraph" w:customStyle="1" w:styleId="111111111111">
    <w:name w:val="111111111111"/>
    <w:basedOn w:val="a"/>
    <w:link w:val="1111111111110"/>
    <w:qFormat/>
    <w:rsid w:val="001A231D"/>
    <w:pPr>
      <w:widowControl/>
      <w:numPr>
        <w:numId w:val="11"/>
      </w:numPr>
      <w:tabs>
        <w:tab w:val="clear" w:pos="360"/>
        <w:tab w:val="left" w:pos="993"/>
      </w:tabs>
      <w:spacing w:before="120" w:after="120" w:line="276" w:lineRule="auto"/>
      <w:ind w:left="0" w:firstLine="709"/>
    </w:pPr>
    <w:rPr>
      <w:rFonts w:ascii="Times New Roman" w:eastAsia="Times New Roman" w:hAnsi="Times New Roman" w:cs="Times New Roman"/>
      <w:b/>
      <w:color w:val="auto"/>
      <w:sz w:val="26"/>
      <w:lang w:bidi="ar-SA"/>
    </w:rPr>
  </w:style>
  <w:style w:type="character" w:customStyle="1" w:styleId="1111111111110">
    <w:name w:val="111111111111 Знак"/>
    <w:link w:val="111111111111"/>
    <w:rsid w:val="001A231D"/>
    <w:rPr>
      <w:rFonts w:ascii="Times New Roman" w:eastAsia="Times New Roman" w:hAnsi="Times New Roman" w:cs="Times New Roman"/>
      <w:b/>
      <w:sz w:val="26"/>
      <w:lang w:bidi="ar-SA"/>
    </w:rPr>
  </w:style>
  <w:style w:type="paragraph" w:styleId="a8">
    <w:name w:val="Body Text Indent"/>
    <w:basedOn w:val="a"/>
    <w:link w:val="a9"/>
    <w:rsid w:val="0053430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Основной текст с отступом Знак"/>
    <w:basedOn w:val="a0"/>
    <w:link w:val="a8"/>
    <w:rsid w:val="0053430D"/>
    <w:rPr>
      <w:rFonts w:ascii="Times New Roman" w:eastAsia="Times New Roman" w:hAnsi="Times New Roman" w:cs="Times New Roman"/>
      <w:lang w:bidi="ar-SA"/>
    </w:rPr>
  </w:style>
  <w:style w:type="paragraph" w:styleId="aa">
    <w:name w:val="footer"/>
    <w:basedOn w:val="a"/>
    <w:link w:val="ab"/>
    <w:uiPriority w:val="99"/>
    <w:semiHidden/>
    <w:unhideWhenUsed/>
    <w:rsid w:val="00CC33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33A9"/>
    <w:rPr>
      <w:color w:val="000000"/>
    </w:rPr>
  </w:style>
  <w:style w:type="paragraph" w:styleId="ac">
    <w:name w:val="header"/>
    <w:basedOn w:val="a"/>
    <w:link w:val="ad"/>
    <w:uiPriority w:val="99"/>
    <w:unhideWhenUsed/>
    <w:rsid w:val="00CC33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33A9"/>
    <w:rPr>
      <w:color w:val="000000"/>
    </w:rPr>
  </w:style>
  <w:style w:type="character" w:customStyle="1" w:styleId="ae">
    <w:name w:val="обычн БО Знак"/>
    <w:basedOn w:val="a0"/>
    <w:link w:val="af"/>
    <w:locked/>
    <w:rsid w:val="00B24C32"/>
    <w:rPr>
      <w:rFonts w:ascii="Arial" w:hAnsi="Arial" w:cs="Arial"/>
      <w:sz w:val="28"/>
    </w:rPr>
  </w:style>
  <w:style w:type="paragraph" w:customStyle="1" w:styleId="af">
    <w:name w:val="обычн БО"/>
    <w:basedOn w:val="a"/>
    <w:link w:val="ae"/>
    <w:qFormat/>
    <w:rsid w:val="00B24C32"/>
    <w:pPr>
      <w:widowControl/>
      <w:ind w:firstLine="720"/>
      <w:jc w:val="both"/>
    </w:pPr>
    <w:rPr>
      <w:rFonts w:ascii="Arial" w:hAnsi="Arial" w:cs="Arial"/>
      <w:color w:val="auto"/>
      <w:sz w:val="28"/>
    </w:rPr>
  </w:style>
  <w:style w:type="table" w:customStyle="1" w:styleId="12">
    <w:name w:val="Сетка таблицы1"/>
    <w:basedOn w:val="a1"/>
    <w:next w:val="af0"/>
    <w:uiPriority w:val="59"/>
    <w:rsid w:val="006D5A2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6D5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035630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35630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f0"/>
    <w:rsid w:val="00BA769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ТЗ0 Марк тире"/>
    <w:basedOn w:val="a"/>
    <w:qFormat/>
    <w:rsid w:val="00BA769D"/>
    <w:pPr>
      <w:widowControl/>
      <w:numPr>
        <w:numId w:val="24"/>
      </w:numPr>
      <w:tabs>
        <w:tab w:val="num" w:pos="360"/>
        <w:tab w:val="left" w:pos="1134"/>
      </w:tabs>
      <w:spacing w:before="60" w:after="60" w:line="360" w:lineRule="auto"/>
      <w:ind w:left="0" w:firstLine="567"/>
      <w:jc w:val="both"/>
    </w:pPr>
    <w:rPr>
      <w:rFonts w:ascii="Times New Roman" w:eastAsia="Times New Roman" w:hAnsi="Times New Roman" w:cs="Times New Roman"/>
      <w:bCs/>
      <w:color w:val="auto"/>
      <w:spacing w:val="-1"/>
      <w:sz w:val="22"/>
      <w:lang w:val="en-US" w:bidi="ar-SA"/>
    </w:rPr>
  </w:style>
  <w:style w:type="paragraph" w:customStyle="1" w:styleId="00">
    <w:name w:val="ТЗ0 Марк тире (сдвиг)"/>
    <w:basedOn w:val="a"/>
    <w:next w:val="0"/>
    <w:autoRedefine/>
    <w:rsid w:val="00BA769D"/>
    <w:pPr>
      <w:widowControl/>
      <w:numPr>
        <w:ilvl w:val="1"/>
        <w:numId w:val="24"/>
      </w:numPr>
      <w:spacing w:after="200" w:line="276" w:lineRule="auto"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character" w:customStyle="1" w:styleId="Arial">
    <w:name w:val="Основной текст + Arial"/>
    <w:aliases w:val="10 pt"/>
    <w:uiPriority w:val="99"/>
    <w:rsid w:val="00C55785"/>
    <w:rPr>
      <w:rFonts w:ascii="Arial" w:eastAsia="Arial Unicode MS" w:hAnsi="Arial" w:cs="Arial"/>
      <w:sz w:val="20"/>
      <w:szCs w:val="20"/>
      <w:shd w:val="clear" w:color="auto" w:fill="FFFFFF"/>
    </w:rPr>
  </w:style>
  <w:style w:type="paragraph" w:styleId="af2">
    <w:name w:val="List Paragraph"/>
    <w:basedOn w:val="a"/>
    <w:link w:val="af3"/>
    <w:uiPriority w:val="99"/>
    <w:qFormat/>
    <w:rsid w:val="00C55785"/>
    <w:pPr>
      <w:ind w:left="720"/>
      <w:contextualSpacing/>
    </w:pPr>
  </w:style>
  <w:style w:type="character" w:customStyle="1" w:styleId="af3">
    <w:name w:val="Абзац списка Знак"/>
    <w:link w:val="af2"/>
    <w:uiPriority w:val="99"/>
    <w:locked/>
    <w:rsid w:val="00DB72D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Лучков Иван Николаевич</dc:creator>
  <cp:lastModifiedBy>davydovaas</cp:lastModifiedBy>
  <cp:revision>5</cp:revision>
  <cp:lastPrinted>2026-06-23T12:37:00Z</cp:lastPrinted>
  <dcterms:created xsi:type="dcterms:W3CDTF">2026-06-24T11:26:00Z</dcterms:created>
  <dcterms:modified xsi:type="dcterms:W3CDTF">2026-06-26T06:15:00Z</dcterms:modified>
</cp:coreProperties>
</file>