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8B" w:rsidRDefault="00902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ОБОСНОВАНИЕ НАЧАЛЬНОЙ (МАКСИМАЛЬНОЙ) ЦЕНЫ КОНТРАКТА</w:t>
      </w:r>
    </w:p>
    <w:p w:rsidR="00643A8B" w:rsidRDefault="0090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643A8B" w:rsidRDefault="00643A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3A8B" w:rsidRDefault="009021D5">
      <w:pPr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(далее - НМЦК) сформирована в соответствии с Приказом Федеральной антимонопольной службы от 22.11.2024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– Порядок).</w:t>
      </w:r>
      <w:proofErr w:type="gramEnd"/>
    </w:p>
    <w:p w:rsidR="00643A8B" w:rsidRDefault="009021D5">
      <w:pPr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п. 6 Порядка определена средняя потребительская цена за единицу товара на основании статистических данных, размещенных на сайте Федеральной службы государственной статистики (</w:t>
      </w:r>
      <w:r w:rsidR="008B3AED" w:rsidRPr="008B3AED">
        <w:rPr>
          <w:rFonts w:ascii="Times New Roman" w:eastAsia="Times New Roman" w:hAnsi="Times New Roman" w:cs="Times New Roman"/>
          <w:sz w:val="24"/>
          <w:szCs w:val="24"/>
        </w:rPr>
        <w:t>https://rosstat.gov.ru/storage/mediabank/83_03-06-2026.html</w:t>
      </w:r>
      <w:r>
        <w:rPr>
          <w:rFonts w:ascii="Times New Roman" w:eastAsia="Times New Roman" w:hAnsi="Times New Roman" w:cs="Times New Roman"/>
          <w:sz w:val="24"/>
          <w:szCs w:val="24"/>
        </w:rPr>
        <w:t>) «О потребительских ценах на нефтепродукты с «</w:t>
      </w:r>
      <w:r w:rsidR="008B3AED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» мая по «</w:t>
      </w:r>
      <w:r w:rsidR="008B3AED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B3AED"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eastAsia="Times New Roman" w:hAnsi="Times New Roman" w:cs="Times New Roman"/>
          <w:sz w:val="24"/>
          <w:szCs w:val="24"/>
        </w:rPr>
        <w:t>2026 года (Средние потребительские цены на бензин автомобильный и дизельное топливо на «25» мая 2026 года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142C5">
        <w:rPr>
          <w:rFonts w:ascii="Times New Roman" w:eastAsia="Times New Roman" w:hAnsi="Times New Roman" w:cs="Times New Roman"/>
          <w:sz w:val="24"/>
          <w:szCs w:val="24"/>
        </w:rPr>
        <w:t>Дальневосточному федеральному округу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)».</w:t>
      </w:r>
    </w:p>
    <w:p w:rsidR="00643A8B" w:rsidRDefault="009021D5">
      <w:pPr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Заказчиком принято решение применить коэффициенты стоимости отвлечения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 предоставлении отсрочки платежа в размере текущей ставки рефинансирования Банка России в соответствии с п. 7 Порядка.</w:t>
      </w:r>
    </w:p>
    <w:p w:rsidR="00643A8B" w:rsidRDefault="00643A8B">
      <w:pPr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A8B" w:rsidRDefault="009021D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Расчет коэффициентов стоимости отвлечения денежных сре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дств пр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оизведен по формуле: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Кодс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= (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Кцб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/100)/12*N + 1,</w:t>
      </w:r>
    </w:p>
    <w:p w:rsidR="00643A8B" w:rsidRDefault="00643A8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643A8B" w:rsidRDefault="0090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где: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коэффициент отвлечения денежных средств;</w:t>
      </w:r>
    </w:p>
    <w:p w:rsidR="00643A8B" w:rsidRDefault="0090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Кцб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ключевая ставка рефинансирования Банка России на момент расчета, % - 14,50% </w:t>
      </w:r>
    </w:p>
    <w:p w:rsidR="00643A8B" w:rsidRDefault="0090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количество месяцев поставки или количество </w:t>
      </w:r>
      <w:r w:rsidR="007E74A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месяцев исполнения контракта – 6</w:t>
      </w:r>
    </w:p>
    <w:p w:rsidR="00643A8B" w:rsidRDefault="00643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A8B" w:rsidRDefault="00914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MON_1802160275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D2418">
        <w:rPr>
          <w:rFonts w:ascii="Times New Roman" w:eastAsia="Times New Roman" w:hAnsi="Times New Roman" w:cs="Times New Roman"/>
          <w:b/>
          <w:sz w:val="24"/>
          <w:szCs w:val="24"/>
        </w:rPr>
        <w:object w:dxaOrig="17232" w:dyaOrig="4908">
          <v:shape id="_x0000_i1025" type="#_x0000_t75" style="width:699pt;height:180pt" o:ole="">
            <v:imagedata r:id="rId6" o:title=""/>
          </v:shape>
          <o:OLEObject Type="Embed" ProgID="Excel.Sheet.12" ShapeID="_x0000_i1025" DrawAspect="Content" ObjectID="_1842160879" r:id="rId7"/>
        </w:object>
      </w:r>
    </w:p>
    <w:p w:rsidR="00643A8B" w:rsidRDefault="00643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3A8B" w:rsidRDefault="00643A8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:rsidR="00643A8B" w:rsidRDefault="00902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расчетов начальная (максимальная) цена контракта составила </w:t>
      </w:r>
      <w:r w:rsidR="00E41718">
        <w:rPr>
          <w:rFonts w:ascii="Times New Roman" w:eastAsia="Times New Roman" w:hAnsi="Times New Roman" w:cs="Times New Roman"/>
          <w:b/>
          <w:sz w:val="24"/>
          <w:szCs w:val="24"/>
        </w:rPr>
        <w:t>200 0</w:t>
      </w:r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>88</w:t>
      </w:r>
      <w:r w:rsidR="00E4171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рублей. </w:t>
      </w:r>
    </w:p>
    <w:p w:rsidR="00AF26E0" w:rsidRDefault="00AF2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6E0" w:rsidRPr="007E74A1" w:rsidRDefault="00AF2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74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2 статьи 72 Бюджетного кодекса Российской Федерации государственные контракты заключаются в соответствии с планом финансово-хозяйственной деятельности, сформированным и утвержденным в установленном законодательством Российской Федерации о контрактной системе в сфере </w:t>
      </w:r>
      <w:r w:rsidRPr="007E74A1">
        <w:rPr>
          <w:rFonts w:ascii="Times New Roman" w:eastAsia="Times New Roman" w:hAnsi="Times New Roman" w:cs="Times New Roman"/>
          <w:sz w:val="24"/>
          <w:szCs w:val="24"/>
        </w:rPr>
        <w:lastRenderedPageBreak/>
        <w:t>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proofErr w:type="gramEnd"/>
    </w:p>
    <w:p w:rsidR="00AF26E0" w:rsidRDefault="00AF2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6E0" w:rsidRDefault="00AF2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6E0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Заказчиком принято решение определить начальную (максимальную) цену контракта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200 000</w:t>
      </w:r>
      <w:r w:rsidRPr="00AF26E0">
        <w:rPr>
          <w:rFonts w:ascii="Times New Roman" w:eastAsia="Times New Roman" w:hAnsi="Times New Roman" w:cs="Times New Roman"/>
          <w:b/>
          <w:sz w:val="24"/>
          <w:szCs w:val="24"/>
        </w:rPr>
        <w:t>,00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Двести тысяч) рублей</w:t>
      </w:r>
      <w:r w:rsidRPr="00AF26E0">
        <w:rPr>
          <w:rFonts w:ascii="Times New Roman" w:eastAsia="Times New Roman" w:hAnsi="Times New Roman" w:cs="Times New Roman"/>
          <w:b/>
          <w:sz w:val="24"/>
          <w:szCs w:val="24"/>
        </w:rPr>
        <w:t xml:space="preserve"> 00 копеек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(АИ 92 </w:t>
      </w:r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 xml:space="preserve">77,40 руб., </w:t>
      </w:r>
      <w:proofErr w:type="spellStart"/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>Дт</w:t>
      </w:r>
      <w:proofErr w:type="spellEnd"/>
      <w:r w:rsidR="007E74A1">
        <w:rPr>
          <w:rFonts w:ascii="Times New Roman" w:eastAsia="Times New Roman" w:hAnsi="Times New Roman" w:cs="Times New Roman"/>
          <w:b/>
          <w:sz w:val="24"/>
          <w:szCs w:val="24"/>
        </w:rPr>
        <w:t xml:space="preserve"> – 95,20 руб.)</w:t>
      </w:r>
      <w:r w:rsidRPr="00AF26E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43A8B" w:rsidRDefault="00643A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43A8B" w:rsidRPr="008B3AED" w:rsidRDefault="009021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8B3AED" w:rsidRPr="008B3AED">
        <w:rPr>
          <w:rFonts w:ascii="Times New Roman" w:eastAsia="Calibri" w:hAnsi="Times New Roman" w:cs="Times New Roman"/>
          <w:sz w:val="24"/>
          <w:szCs w:val="24"/>
          <w:lang w:eastAsia="en-US"/>
        </w:rPr>
        <w:t>05</w:t>
      </w:r>
      <w:r w:rsidRPr="008B3AED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8B3AED" w:rsidRPr="008B3AED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8B3AED">
        <w:rPr>
          <w:rFonts w:ascii="Times New Roman" w:eastAsia="Calibri" w:hAnsi="Times New Roman" w:cs="Times New Roman"/>
          <w:sz w:val="24"/>
          <w:szCs w:val="24"/>
          <w:lang w:eastAsia="en-US"/>
        </w:rPr>
        <w:t>.2026 г.</w:t>
      </w:r>
    </w:p>
    <w:p w:rsidR="00643A8B" w:rsidRDefault="009021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8B3AED" w:rsidRPr="008B3AED">
        <w:rPr>
          <w:rFonts w:ascii="Times New Roman" w:eastAsia="Calibri" w:hAnsi="Times New Roman" w:cs="Times New Roman"/>
          <w:sz w:val="24"/>
          <w:szCs w:val="24"/>
          <w:lang w:eastAsia="en-US"/>
        </w:rPr>
        <w:t>Мальцева В.А.</w:t>
      </w:r>
    </w:p>
    <w:sectPr w:rsidR="00643A8B">
      <w:pgSz w:w="16838" w:h="11906" w:orient="landscape"/>
      <w:pgMar w:top="56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A8B"/>
    <w:rsid w:val="001D2418"/>
    <w:rsid w:val="00643A8B"/>
    <w:rsid w:val="007E74A1"/>
    <w:rsid w:val="008B3AED"/>
    <w:rsid w:val="009021D5"/>
    <w:rsid w:val="009142C5"/>
    <w:rsid w:val="00AF26E0"/>
    <w:rsid w:val="00E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A32F-D91B-4394-963C-B9A37977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new7</cp:lastModifiedBy>
  <cp:revision>5</cp:revision>
  <cp:lastPrinted>2019-02-05T06:35:00Z</cp:lastPrinted>
  <dcterms:created xsi:type="dcterms:W3CDTF">2026-06-04T23:21:00Z</dcterms:created>
  <dcterms:modified xsi:type="dcterms:W3CDTF">2026-06-05T00:35:00Z</dcterms:modified>
</cp:coreProperties>
</file>