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A2B" w:rsidRPr="004A1A2B" w:rsidRDefault="004A1A2B" w:rsidP="004A1A2B">
      <w:pPr>
        <w:pStyle w:val="ConsPlusNormal0"/>
        <w:tabs>
          <w:tab w:val="left" w:pos="360"/>
        </w:tabs>
        <w:jc w:val="right"/>
        <w:rPr>
          <w:rFonts w:ascii="Times New Roman" w:hAnsi="Times New Roman" w:cs="Times New Roman"/>
          <w:color w:val="000000"/>
          <w:sz w:val="24"/>
          <w:szCs w:val="24"/>
        </w:rPr>
      </w:pPr>
      <w:r w:rsidRPr="004A1A2B">
        <w:rPr>
          <w:rFonts w:ascii="Times New Roman" w:hAnsi="Times New Roman" w:cs="Times New Roman"/>
          <w:color w:val="000000"/>
          <w:sz w:val="24"/>
          <w:szCs w:val="24"/>
        </w:rPr>
        <w:t>Утверждаю</w:t>
      </w:r>
    </w:p>
    <w:p w:rsidR="004A1A2B" w:rsidRPr="004A1A2B" w:rsidRDefault="004A1A2B" w:rsidP="004A1A2B">
      <w:pPr>
        <w:pStyle w:val="ConsPlusNormal0"/>
        <w:tabs>
          <w:tab w:val="left" w:pos="360"/>
        </w:tabs>
        <w:jc w:val="right"/>
        <w:rPr>
          <w:rFonts w:ascii="Times New Roman" w:hAnsi="Times New Roman" w:cs="Times New Roman"/>
          <w:color w:val="000000"/>
          <w:sz w:val="24"/>
          <w:szCs w:val="24"/>
        </w:rPr>
      </w:pPr>
      <w:r w:rsidRPr="004A1A2B">
        <w:rPr>
          <w:rFonts w:ascii="Times New Roman" w:hAnsi="Times New Roman" w:cs="Times New Roman"/>
          <w:color w:val="000000"/>
          <w:sz w:val="24"/>
          <w:szCs w:val="24"/>
        </w:rPr>
        <w:t>Проректор по комплексной безопасности</w:t>
      </w:r>
    </w:p>
    <w:p w:rsidR="004A1A2B" w:rsidRDefault="004A1A2B" w:rsidP="004A1A2B">
      <w:pPr>
        <w:pStyle w:val="ConsPlusNormal0"/>
        <w:widowControl/>
        <w:tabs>
          <w:tab w:val="left" w:pos="360"/>
        </w:tabs>
        <w:ind w:firstLine="0"/>
        <w:jc w:val="right"/>
        <w:rPr>
          <w:rFonts w:ascii="Times New Roman" w:hAnsi="Times New Roman" w:cs="Times New Roman"/>
          <w:color w:val="000000"/>
          <w:sz w:val="24"/>
          <w:szCs w:val="24"/>
        </w:rPr>
      </w:pPr>
      <w:r w:rsidRPr="004A1A2B">
        <w:rPr>
          <w:rFonts w:ascii="Times New Roman" w:hAnsi="Times New Roman" w:cs="Times New Roman"/>
          <w:color w:val="000000"/>
          <w:sz w:val="24"/>
          <w:szCs w:val="24"/>
        </w:rPr>
        <w:t>________________________ В.Н. Казаков</w:t>
      </w:r>
    </w:p>
    <w:p w:rsidR="004A1A2B" w:rsidRDefault="004A1A2B" w:rsidP="004A1A2B">
      <w:pPr>
        <w:pStyle w:val="ConsPlusNormal0"/>
        <w:widowControl/>
        <w:tabs>
          <w:tab w:val="left" w:pos="360"/>
        </w:tabs>
        <w:ind w:firstLine="0"/>
        <w:jc w:val="right"/>
        <w:rPr>
          <w:rFonts w:ascii="Times New Roman" w:hAnsi="Times New Roman" w:cs="Times New Roman"/>
          <w:color w:val="000000"/>
          <w:sz w:val="24"/>
          <w:szCs w:val="24"/>
        </w:rPr>
      </w:pPr>
    </w:p>
    <w:p w:rsidR="00731125" w:rsidRDefault="00947621" w:rsidP="004A1A2B">
      <w:pPr>
        <w:pStyle w:val="ConsPlusNormal0"/>
        <w:widowControl/>
        <w:tabs>
          <w:tab w:val="left" w:pos="360"/>
        </w:tabs>
        <w:ind w:firstLine="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Описание объекта закупки</w:t>
      </w:r>
    </w:p>
    <w:tbl>
      <w:tblPr>
        <w:tblW w:w="10778" w:type="dxa"/>
        <w:tblInd w:w="-322" w:type="dxa"/>
        <w:tblLayout w:type="fixed"/>
        <w:tblLook w:val="0000" w:firstRow="0" w:lastRow="0" w:firstColumn="0" w:lastColumn="0" w:noHBand="0" w:noVBand="0"/>
      </w:tblPr>
      <w:tblGrid>
        <w:gridCol w:w="570"/>
        <w:gridCol w:w="1635"/>
        <w:gridCol w:w="4746"/>
        <w:gridCol w:w="1984"/>
        <w:gridCol w:w="1843"/>
      </w:tblGrid>
      <w:tr w:rsidR="000C4915" w:rsidTr="000C4915">
        <w:tc>
          <w:tcPr>
            <w:tcW w:w="570" w:type="dxa"/>
            <w:tcBorders>
              <w:top w:val="single" w:sz="4" w:space="0" w:color="000000"/>
              <w:left w:val="single" w:sz="4" w:space="0" w:color="000000"/>
              <w:bottom w:val="single" w:sz="4" w:space="0" w:color="000000"/>
              <w:right w:val="single" w:sz="4" w:space="0" w:color="000000"/>
            </w:tcBorders>
          </w:tcPr>
          <w:p w:rsidR="000C4915" w:rsidRDefault="000C4915">
            <w:pPr>
              <w:widowControl w:val="0"/>
              <w:jc w:val="left"/>
              <w:rPr>
                <w:b/>
                <w:bCs/>
                <w:color w:val="000000"/>
              </w:rPr>
            </w:pPr>
            <w:r>
              <w:rPr>
                <w:b/>
                <w:bCs/>
                <w:color w:val="000000"/>
              </w:rPr>
              <w:t xml:space="preserve">№ </w:t>
            </w:r>
            <w:proofErr w:type="gramStart"/>
            <w:r>
              <w:rPr>
                <w:b/>
                <w:bCs/>
                <w:color w:val="000000"/>
              </w:rPr>
              <w:t>п</w:t>
            </w:r>
            <w:proofErr w:type="gramEnd"/>
            <w:r>
              <w:rPr>
                <w:b/>
                <w:bCs/>
                <w:color w:val="000000"/>
              </w:rPr>
              <w:t>/п</w:t>
            </w:r>
          </w:p>
        </w:tc>
        <w:tc>
          <w:tcPr>
            <w:tcW w:w="1635" w:type="dxa"/>
            <w:tcBorders>
              <w:top w:val="single" w:sz="4" w:space="0" w:color="000000"/>
              <w:left w:val="single" w:sz="4" w:space="0" w:color="000000"/>
              <w:bottom w:val="single" w:sz="4" w:space="0" w:color="000000"/>
              <w:right w:val="single" w:sz="4" w:space="0" w:color="000000"/>
            </w:tcBorders>
          </w:tcPr>
          <w:p w:rsidR="000C4915" w:rsidRPr="003D7CA3" w:rsidRDefault="000C4915">
            <w:pPr>
              <w:widowControl w:val="0"/>
              <w:jc w:val="left"/>
              <w:rPr>
                <w:sz w:val="20"/>
                <w:szCs w:val="20"/>
              </w:rPr>
            </w:pPr>
            <w:r w:rsidRPr="003D7CA3">
              <w:rPr>
                <w:rStyle w:val="12"/>
                <w:b/>
                <w:color w:val="000000"/>
                <w:sz w:val="20"/>
                <w:szCs w:val="20"/>
              </w:rPr>
              <w:t>Наименование товара</w:t>
            </w:r>
          </w:p>
        </w:tc>
        <w:tc>
          <w:tcPr>
            <w:tcW w:w="4746" w:type="dxa"/>
            <w:tcBorders>
              <w:top w:val="single" w:sz="4" w:space="0" w:color="000000"/>
              <w:left w:val="single" w:sz="4" w:space="0" w:color="000000"/>
              <w:bottom w:val="single" w:sz="4" w:space="0" w:color="000000"/>
              <w:right w:val="single" w:sz="4" w:space="0" w:color="000000"/>
            </w:tcBorders>
          </w:tcPr>
          <w:p w:rsidR="000C4915" w:rsidRPr="003D7CA3" w:rsidRDefault="000C4915">
            <w:pPr>
              <w:widowControl w:val="0"/>
              <w:jc w:val="left"/>
              <w:rPr>
                <w:sz w:val="20"/>
                <w:szCs w:val="20"/>
              </w:rPr>
            </w:pPr>
            <w:r w:rsidRPr="003D7CA3">
              <w:rPr>
                <w:rStyle w:val="12"/>
                <w:b/>
                <w:color w:val="000000"/>
                <w:sz w:val="20"/>
                <w:szCs w:val="20"/>
              </w:rPr>
              <w:t>Функциональные, технические и качественные характеристики, эксплуатационные характеристики объекта закупки (при необходимости)</w:t>
            </w:r>
          </w:p>
        </w:tc>
        <w:tc>
          <w:tcPr>
            <w:tcW w:w="1984" w:type="dxa"/>
            <w:tcBorders>
              <w:top w:val="single" w:sz="4" w:space="0" w:color="000000"/>
              <w:left w:val="single" w:sz="4" w:space="0" w:color="000000"/>
              <w:bottom w:val="single" w:sz="4" w:space="0" w:color="000000"/>
              <w:right w:val="single" w:sz="4" w:space="0" w:color="000000"/>
            </w:tcBorders>
          </w:tcPr>
          <w:p w:rsidR="000C4915" w:rsidRPr="003D7CA3" w:rsidRDefault="000C4915">
            <w:pPr>
              <w:widowControl w:val="0"/>
              <w:jc w:val="left"/>
              <w:rPr>
                <w:sz w:val="20"/>
                <w:szCs w:val="20"/>
              </w:rPr>
            </w:pPr>
            <w:r w:rsidRPr="003D7CA3">
              <w:rPr>
                <w:rStyle w:val="12"/>
                <w:rFonts w:eastAsia="font354"/>
                <w:b/>
                <w:color w:val="000000"/>
                <w:sz w:val="20"/>
                <w:szCs w:val="20"/>
              </w:rPr>
              <w:t>Показатели объекта закупки</w:t>
            </w:r>
          </w:p>
          <w:p w:rsidR="000C4915" w:rsidRPr="003D7CA3" w:rsidRDefault="000C4915">
            <w:pPr>
              <w:widowControl w:val="0"/>
              <w:jc w:val="left"/>
              <w:rPr>
                <w:sz w:val="20"/>
                <w:szCs w:val="20"/>
              </w:rPr>
            </w:pPr>
            <w:r w:rsidRPr="003D7CA3">
              <w:rPr>
                <w:rStyle w:val="12"/>
                <w:rFonts w:eastAsia="font354"/>
                <w:b/>
                <w:bCs/>
                <w:i/>
                <w:color w:val="000000"/>
                <w:sz w:val="20"/>
                <w:szCs w:val="20"/>
                <w:u w:val="single"/>
              </w:rPr>
              <w:t>(при этом указываются максимальные и (или) минимальные значения таких показателей, а также значения показателей, которые не могут изменяться)*</w:t>
            </w:r>
          </w:p>
        </w:tc>
        <w:tc>
          <w:tcPr>
            <w:tcW w:w="1843" w:type="dxa"/>
            <w:tcBorders>
              <w:top w:val="single" w:sz="4" w:space="0" w:color="000000"/>
              <w:left w:val="single" w:sz="4" w:space="0" w:color="000000"/>
              <w:bottom w:val="single" w:sz="4" w:space="0" w:color="000000"/>
              <w:right w:val="single" w:sz="4" w:space="0" w:color="000000"/>
            </w:tcBorders>
          </w:tcPr>
          <w:p w:rsidR="000C4915" w:rsidRPr="003D7CA3" w:rsidRDefault="000C4915">
            <w:pPr>
              <w:widowControl w:val="0"/>
              <w:jc w:val="left"/>
              <w:rPr>
                <w:rStyle w:val="12"/>
                <w:rFonts w:eastAsia="font354"/>
                <w:b/>
                <w:color w:val="000000"/>
                <w:sz w:val="20"/>
                <w:szCs w:val="20"/>
              </w:rPr>
            </w:pPr>
            <w:r>
              <w:rPr>
                <w:rStyle w:val="12"/>
                <w:rFonts w:eastAsia="font354"/>
                <w:b/>
                <w:color w:val="000000"/>
                <w:sz w:val="20"/>
                <w:szCs w:val="20"/>
              </w:rPr>
              <w:t>ОКПД</w:t>
            </w:r>
            <w:proofErr w:type="gramStart"/>
            <w:r>
              <w:rPr>
                <w:rStyle w:val="12"/>
                <w:rFonts w:eastAsia="font354"/>
                <w:b/>
                <w:color w:val="000000"/>
                <w:sz w:val="20"/>
                <w:szCs w:val="20"/>
              </w:rPr>
              <w:t>2</w:t>
            </w:r>
            <w:proofErr w:type="gramEnd"/>
            <w:r>
              <w:rPr>
                <w:rStyle w:val="12"/>
                <w:rFonts w:eastAsia="font354"/>
                <w:b/>
                <w:color w:val="000000"/>
                <w:sz w:val="20"/>
                <w:szCs w:val="20"/>
              </w:rPr>
              <w:t>/КТРУ</w:t>
            </w:r>
          </w:p>
        </w:tc>
      </w:tr>
      <w:tr w:rsidR="007140BD" w:rsidTr="007369C9">
        <w:trPr>
          <w:trHeight w:val="466"/>
        </w:trPr>
        <w:tc>
          <w:tcPr>
            <w:tcW w:w="570" w:type="dxa"/>
            <w:vMerge w:val="restart"/>
            <w:tcBorders>
              <w:left w:val="single" w:sz="4" w:space="0" w:color="000000"/>
              <w:right w:val="single" w:sz="4" w:space="0" w:color="000000"/>
            </w:tcBorders>
          </w:tcPr>
          <w:p w:rsidR="007140BD" w:rsidRDefault="007140BD">
            <w:pPr>
              <w:widowControl w:val="0"/>
            </w:pPr>
            <w:r>
              <w:t>1</w:t>
            </w:r>
          </w:p>
        </w:tc>
        <w:tc>
          <w:tcPr>
            <w:tcW w:w="1635" w:type="dxa"/>
            <w:vMerge w:val="restart"/>
            <w:tcBorders>
              <w:left w:val="single" w:sz="4" w:space="0" w:color="000000"/>
              <w:right w:val="single" w:sz="4" w:space="0" w:color="000000"/>
            </w:tcBorders>
            <w:vAlign w:val="center"/>
          </w:tcPr>
          <w:p w:rsidR="007140BD" w:rsidRDefault="007140BD" w:rsidP="000C4915">
            <w:pPr>
              <w:widowControl w:val="0"/>
            </w:pPr>
            <w:r>
              <w:t xml:space="preserve"> Стол приставной</w:t>
            </w: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rPr>
                <w:color w:val="000000"/>
              </w:rPr>
            </w:pPr>
            <w:r>
              <w:rPr>
                <w:color w:val="000000"/>
              </w:rPr>
              <w:t>Вид материала столешницы</w:t>
            </w:r>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rPr>
                <w:color w:val="000000"/>
              </w:rPr>
            </w:pPr>
            <w:r>
              <w:rPr>
                <w:color w:val="000000"/>
              </w:rPr>
              <w:t>ЛДСП</w:t>
            </w:r>
          </w:p>
        </w:tc>
        <w:tc>
          <w:tcPr>
            <w:tcW w:w="1843" w:type="dxa"/>
            <w:vMerge w:val="restart"/>
            <w:tcBorders>
              <w:left w:val="single" w:sz="4" w:space="0" w:color="000000"/>
              <w:right w:val="single" w:sz="4" w:space="0" w:color="000000"/>
            </w:tcBorders>
          </w:tcPr>
          <w:p w:rsidR="007140BD" w:rsidRPr="000C4915" w:rsidRDefault="007140BD" w:rsidP="000C4915">
            <w:pPr>
              <w:widowControl w:val="0"/>
              <w:spacing w:after="0"/>
              <w:rPr>
                <w:color w:val="000000"/>
              </w:rPr>
            </w:pPr>
            <w:r w:rsidRPr="000C4915">
              <w:rPr>
                <w:color w:val="000000"/>
              </w:rPr>
              <w:t>ОКПД</w:t>
            </w:r>
            <w:proofErr w:type="gramStart"/>
            <w:r w:rsidRPr="000C4915">
              <w:rPr>
                <w:color w:val="000000"/>
              </w:rPr>
              <w:t>2</w:t>
            </w:r>
            <w:proofErr w:type="gramEnd"/>
            <w:r w:rsidRPr="000C4915">
              <w:rPr>
                <w:color w:val="000000"/>
              </w:rPr>
              <w:t xml:space="preserve">  31.10.12.110</w:t>
            </w:r>
          </w:p>
          <w:p w:rsidR="007140BD" w:rsidRDefault="007140BD" w:rsidP="000C4915">
            <w:pPr>
              <w:widowControl w:val="0"/>
              <w:spacing w:after="0"/>
              <w:rPr>
                <w:color w:val="000000"/>
              </w:rPr>
            </w:pPr>
            <w:r w:rsidRPr="000C4915">
              <w:rPr>
                <w:color w:val="000000"/>
              </w:rPr>
              <w:t>КТРУ 31.01.10.000-00000011</w:t>
            </w: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rPr>
                <w:color w:val="000000"/>
              </w:rPr>
            </w:pPr>
            <w:r>
              <w:rPr>
                <w:color w:val="000000"/>
              </w:rPr>
              <w:t>Тип каркаса</w:t>
            </w:r>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rPr>
                <w:color w:val="000000"/>
              </w:rPr>
            </w:pPr>
            <w:r>
              <w:rPr>
                <w:color w:val="000000"/>
              </w:rPr>
              <w:t>Деревянный</w:t>
            </w:r>
          </w:p>
        </w:tc>
        <w:tc>
          <w:tcPr>
            <w:tcW w:w="1843" w:type="dxa"/>
            <w:vMerge/>
            <w:tcBorders>
              <w:left w:val="single" w:sz="4" w:space="0" w:color="000000"/>
              <w:right w:val="single" w:sz="4" w:space="0" w:color="000000"/>
            </w:tcBorders>
          </w:tcPr>
          <w:p w:rsidR="007140BD" w:rsidRDefault="007140BD">
            <w:pPr>
              <w:widowControl w:val="0"/>
              <w:spacing w:after="0"/>
              <w:rPr>
                <w:color w:val="000000"/>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rPr>
                <w:color w:val="000000"/>
              </w:rPr>
            </w:pPr>
            <w:r>
              <w:rPr>
                <w:color w:val="000000"/>
              </w:rPr>
              <w:t>Вид материала каркаса</w:t>
            </w:r>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rPr>
                <w:color w:val="000000"/>
              </w:rPr>
            </w:pPr>
            <w:r>
              <w:rPr>
                <w:color w:val="000000"/>
              </w:rPr>
              <w:t>ЛДСП</w:t>
            </w:r>
          </w:p>
        </w:tc>
        <w:tc>
          <w:tcPr>
            <w:tcW w:w="1843" w:type="dxa"/>
            <w:vMerge/>
            <w:tcBorders>
              <w:left w:val="single" w:sz="4" w:space="0" w:color="000000"/>
              <w:right w:val="single" w:sz="4" w:space="0" w:color="000000"/>
            </w:tcBorders>
          </w:tcPr>
          <w:p w:rsidR="007140BD" w:rsidRDefault="007140BD">
            <w:pPr>
              <w:widowControl w:val="0"/>
              <w:spacing w:after="0"/>
              <w:rPr>
                <w:color w:val="000000"/>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rPr>
                <w:color w:val="000000"/>
              </w:rPr>
            </w:pPr>
            <w:proofErr w:type="spellStart"/>
            <w:r>
              <w:rPr>
                <w:color w:val="000000"/>
              </w:rPr>
              <w:t>Проставки</w:t>
            </w:r>
            <w:proofErr w:type="spellEnd"/>
            <w:r>
              <w:rPr>
                <w:color w:val="000000"/>
              </w:rPr>
              <w:t xml:space="preserve"> между столешницей и опорой столешницы цвет алюминий</w:t>
            </w:r>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rPr>
                <w:color w:val="000000"/>
              </w:rPr>
            </w:pPr>
            <w:r>
              <w:rPr>
                <w:color w:val="000000"/>
              </w:rPr>
              <w:t>Соответствие</w:t>
            </w:r>
          </w:p>
        </w:tc>
        <w:tc>
          <w:tcPr>
            <w:tcW w:w="1843" w:type="dxa"/>
            <w:vMerge/>
            <w:tcBorders>
              <w:left w:val="single" w:sz="4" w:space="0" w:color="000000"/>
              <w:right w:val="single" w:sz="4" w:space="0" w:color="000000"/>
            </w:tcBorders>
          </w:tcPr>
          <w:p w:rsidR="007140BD" w:rsidRDefault="007140BD">
            <w:pPr>
              <w:widowControl w:val="0"/>
              <w:spacing w:after="0"/>
              <w:rPr>
                <w:color w:val="000000"/>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rPr>
                <w:color w:val="000000"/>
              </w:rPr>
            </w:pPr>
            <w:r>
              <w:rPr>
                <w:color w:val="000000"/>
              </w:rPr>
              <w:t>Наличие двухкомпонентной эксцентриковой стяжки деталей</w:t>
            </w:r>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rPr>
                <w:color w:val="000000"/>
              </w:rPr>
            </w:pPr>
            <w:r>
              <w:rPr>
                <w:color w:val="000000"/>
              </w:rPr>
              <w:t>Соответствие</w:t>
            </w:r>
          </w:p>
        </w:tc>
        <w:tc>
          <w:tcPr>
            <w:tcW w:w="1843" w:type="dxa"/>
            <w:vMerge/>
            <w:tcBorders>
              <w:left w:val="single" w:sz="4" w:space="0" w:color="000000"/>
              <w:right w:val="single" w:sz="4" w:space="0" w:color="000000"/>
            </w:tcBorders>
          </w:tcPr>
          <w:p w:rsidR="007140BD" w:rsidRDefault="007140BD">
            <w:pPr>
              <w:widowControl w:val="0"/>
              <w:spacing w:after="0"/>
              <w:rPr>
                <w:color w:val="000000"/>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rPr>
                <w:color w:val="000000"/>
              </w:rPr>
            </w:pPr>
            <w:r>
              <w:rPr>
                <w:color w:val="000000"/>
              </w:rPr>
              <w:t>Без использования «</w:t>
            </w:r>
            <w:proofErr w:type="spellStart"/>
            <w:r>
              <w:rPr>
                <w:color w:val="000000"/>
              </w:rPr>
              <w:t>евровинтов</w:t>
            </w:r>
            <w:proofErr w:type="spellEnd"/>
            <w:r>
              <w:rPr>
                <w:color w:val="000000"/>
              </w:rPr>
              <w:t>»</w:t>
            </w:r>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rPr>
                <w:color w:val="000000"/>
              </w:rPr>
            </w:pPr>
            <w:r>
              <w:rPr>
                <w:color w:val="000000"/>
              </w:rPr>
              <w:t>Соответствие</w:t>
            </w:r>
          </w:p>
        </w:tc>
        <w:tc>
          <w:tcPr>
            <w:tcW w:w="1843" w:type="dxa"/>
            <w:vMerge/>
            <w:tcBorders>
              <w:left w:val="single" w:sz="4" w:space="0" w:color="000000"/>
              <w:right w:val="single" w:sz="4" w:space="0" w:color="000000"/>
            </w:tcBorders>
          </w:tcPr>
          <w:p w:rsidR="007140BD" w:rsidRDefault="007140BD">
            <w:pPr>
              <w:widowControl w:val="0"/>
              <w:spacing w:after="0"/>
              <w:rPr>
                <w:color w:val="000000"/>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rPr>
                <w:color w:val="000000"/>
              </w:rPr>
            </w:pPr>
            <w:r>
              <w:rPr>
                <w:color w:val="000000"/>
              </w:rPr>
              <w:t>Регулируемые по высоте подпятники в диапазоне регулировки 10 мм</w:t>
            </w:r>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rPr>
                <w:color w:val="000000"/>
              </w:rPr>
            </w:pPr>
            <w:r>
              <w:rPr>
                <w:color w:val="000000"/>
              </w:rPr>
              <w:t>Соответствие</w:t>
            </w:r>
          </w:p>
        </w:tc>
        <w:tc>
          <w:tcPr>
            <w:tcW w:w="1843" w:type="dxa"/>
            <w:vMerge/>
            <w:tcBorders>
              <w:left w:val="single" w:sz="4" w:space="0" w:color="000000"/>
              <w:right w:val="single" w:sz="4" w:space="0" w:color="000000"/>
            </w:tcBorders>
          </w:tcPr>
          <w:p w:rsidR="007140BD" w:rsidRDefault="007140BD">
            <w:pPr>
              <w:widowControl w:val="0"/>
              <w:spacing w:after="0"/>
              <w:rPr>
                <w:color w:val="000000"/>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rPr>
                <w:color w:val="000000"/>
              </w:rPr>
            </w:pPr>
            <w:r>
              <w:rPr>
                <w:color w:val="000000"/>
              </w:rPr>
              <w:t>Размеры стола:</w:t>
            </w:r>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rPr>
                <w:color w:val="000000"/>
              </w:rPr>
            </w:pPr>
            <w:r>
              <w:rPr>
                <w:color w:val="000000"/>
              </w:rPr>
              <w:t>Размеры стола:</w:t>
            </w:r>
          </w:p>
        </w:tc>
        <w:tc>
          <w:tcPr>
            <w:tcW w:w="1843" w:type="dxa"/>
            <w:vMerge/>
            <w:tcBorders>
              <w:left w:val="single" w:sz="4" w:space="0" w:color="000000"/>
              <w:right w:val="single" w:sz="4" w:space="0" w:color="000000"/>
            </w:tcBorders>
          </w:tcPr>
          <w:p w:rsidR="007140BD" w:rsidRDefault="007140BD">
            <w:pPr>
              <w:widowControl w:val="0"/>
              <w:spacing w:after="0"/>
              <w:rPr>
                <w:color w:val="000000"/>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rPr>
                <w:color w:val="000000"/>
              </w:rPr>
            </w:pPr>
            <w:r>
              <w:rPr>
                <w:color w:val="000000"/>
              </w:rPr>
              <w:t xml:space="preserve">Ширина, </w:t>
            </w:r>
            <w:proofErr w:type="gramStart"/>
            <w:r>
              <w:rPr>
                <w:color w:val="000000"/>
              </w:rPr>
              <w:t>мм</w:t>
            </w:r>
            <w:proofErr w:type="gramEnd"/>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rPr>
                <w:color w:val="000000"/>
              </w:rPr>
            </w:pPr>
            <w:r w:rsidRPr="007B3329">
              <w:t>≥</w:t>
            </w:r>
            <w:r>
              <w:rPr>
                <w:color w:val="000000"/>
              </w:rPr>
              <w:t xml:space="preserve">1399 и </w:t>
            </w:r>
          </w:p>
          <w:p w:rsidR="007140BD" w:rsidRDefault="007140BD">
            <w:pPr>
              <w:widowControl w:val="0"/>
              <w:spacing w:after="0"/>
              <w:rPr>
                <w:color w:val="000000"/>
              </w:rPr>
            </w:pPr>
            <w:r w:rsidRPr="000C4915">
              <w:rPr>
                <w:color w:val="000000"/>
              </w:rPr>
              <w:t>≤</w:t>
            </w:r>
            <w:r>
              <w:rPr>
                <w:color w:val="000000"/>
              </w:rPr>
              <w:t>1401</w:t>
            </w:r>
          </w:p>
        </w:tc>
        <w:tc>
          <w:tcPr>
            <w:tcW w:w="1843" w:type="dxa"/>
            <w:vMerge/>
            <w:tcBorders>
              <w:left w:val="single" w:sz="4" w:space="0" w:color="000000"/>
              <w:right w:val="single" w:sz="4" w:space="0" w:color="000000"/>
            </w:tcBorders>
          </w:tcPr>
          <w:p w:rsidR="007140BD" w:rsidRDefault="007140BD">
            <w:pPr>
              <w:widowControl w:val="0"/>
              <w:spacing w:after="0"/>
              <w:rPr>
                <w:color w:val="000000"/>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rPr>
                <w:color w:val="000000"/>
              </w:rPr>
            </w:pPr>
            <w:r>
              <w:rPr>
                <w:color w:val="000000"/>
              </w:rPr>
              <w:t xml:space="preserve">Глубина, </w:t>
            </w:r>
            <w:proofErr w:type="gramStart"/>
            <w:r>
              <w:rPr>
                <w:color w:val="000000"/>
              </w:rPr>
              <w:t>мм</w:t>
            </w:r>
            <w:proofErr w:type="gramEnd"/>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pPr>
            <w:r w:rsidRPr="000C4915">
              <w:rPr>
                <w:color w:val="000000"/>
              </w:rPr>
              <w:t>≥</w:t>
            </w:r>
            <w:r>
              <w:rPr>
                <w:color w:val="000000"/>
              </w:rPr>
              <w:t>7</w:t>
            </w:r>
            <w:r>
              <w:rPr>
                <w:color w:val="000000"/>
                <w:lang w:eastAsia="zh-CN"/>
              </w:rPr>
              <w:t xml:space="preserve">99 и </w:t>
            </w:r>
          </w:p>
          <w:p w:rsidR="007140BD" w:rsidRDefault="007140BD">
            <w:pPr>
              <w:widowControl w:val="0"/>
              <w:spacing w:after="0"/>
              <w:rPr>
                <w:color w:val="000000"/>
              </w:rPr>
            </w:pPr>
            <w:r w:rsidRPr="000C4915">
              <w:rPr>
                <w:color w:val="000000"/>
              </w:rPr>
              <w:t>≤</w:t>
            </w:r>
            <w:r>
              <w:rPr>
                <w:color w:val="000000"/>
              </w:rPr>
              <w:t>801</w:t>
            </w:r>
          </w:p>
        </w:tc>
        <w:tc>
          <w:tcPr>
            <w:tcW w:w="1843" w:type="dxa"/>
            <w:vMerge/>
            <w:tcBorders>
              <w:left w:val="single" w:sz="4" w:space="0" w:color="000000"/>
              <w:right w:val="single" w:sz="4" w:space="0" w:color="000000"/>
            </w:tcBorders>
          </w:tcPr>
          <w:p w:rsidR="007140BD" w:rsidRDefault="007140BD">
            <w:pPr>
              <w:widowControl w:val="0"/>
              <w:spacing w:after="0"/>
              <w:rPr>
                <w:color w:val="000000"/>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rPr>
                <w:color w:val="000000"/>
              </w:rPr>
            </w:pPr>
            <w:r>
              <w:rPr>
                <w:color w:val="000000"/>
              </w:rPr>
              <w:t xml:space="preserve">Высота, </w:t>
            </w:r>
            <w:proofErr w:type="gramStart"/>
            <w:r>
              <w:rPr>
                <w:color w:val="000000"/>
              </w:rPr>
              <w:t>мм</w:t>
            </w:r>
            <w:proofErr w:type="gramEnd"/>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pPr>
            <w:r w:rsidRPr="007140BD">
              <w:rPr>
                <w:color w:val="000000"/>
              </w:rPr>
              <w:t>≥</w:t>
            </w:r>
            <w:r>
              <w:rPr>
                <w:color w:val="000000"/>
              </w:rPr>
              <w:t>7</w:t>
            </w:r>
            <w:r>
              <w:rPr>
                <w:color w:val="000000"/>
                <w:lang w:eastAsia="zh-CN"/>
              </w:rPr>
              <w:t>69 и</w:t>
            </w:r>
          </w:p>
          <w:p w:rsidR="007140BD" w:rsidRDefault="007140BD">
            <w:pPr>
              <w:widowControl w:val="0"/>
              <w:spacing w:after="0"/>
              <w:rPr>
                <w:color w:val="000000"/>
              </w:rPr>
            </w:pPr>
            <w:r w:rsidRPr="007140BD">
              <w:rPr>
                <w:color w:val="000000"/>
              </w:rPr>
              <w:t>≤</w:t>
            </w:r>
            <w:r>
              <w:rPr>
                <w:color w:val="000000"/>
              </w:rPr>
              <w:t>771</w:t>
            </w:r>
          </w:p>
        </w:tc>
        <w:tc>
          <w:tcPr>
            <w:tcW w:w="1843" w:type="dxa"/>
            <w:vMerge/>
            <w:tcBorders>
              <w:left w:val="single" w:sz="4" w:space="0" w:color="000000"/>
              <w:right w:val="single" w:sz="4" w:space="0" w:color="000000"/>
            </w:tcBorders>
          </w:tcPr>
          <w:p w:rsidR="007140BD" w:rsidRDefault="007140BD">
            <w:pPr>
              <w:widowControl w:val="0"/>
              <w:spacing w:after="0"/>
              <w:rPr>
                <w:color w:val="000000"/>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rPr>
                <w:color w:val="000000"/>
              </w:rPr>
            </w:pPr>
            <w:r>
              <w:rPr>
                <w:color w:val="000000"/>
              </w:rPr>
              <w:t xml:space="preserve">Столешница комбинированного изготовления из МДФ и ЛДСП толщиной, </w:t>
            </w:r>
            <w:proofErr w:type="gramStart"/>
            <w:r>
              <w:rPr>
                <w:color w:val="000000"/>
              </w:rPr>
              <w:t>мм</w:t>
            </w:r>
            <w:proofErr w:type="gramEnd"/>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rPr>
                <w:color w:val="000000"/>
              </w:rPr>
            </w:pPr>
            <w:r w:rsidRPr="007140BD">
              <w:rPr>
                <w:color w:val="000000"/>
              </w:rPr>
              <w:t>≥</w:t>
            </w:r>
            <w:r>
              <w:rPr>
                <w:color w:val="000000"/>
              </w:rPr>
              <w:t>38</w:t>
            </w:r>
          </w:p>
        </w:tc>
        <w:tc>
          <w:tcPr>
            <w:tcW w:w="1843" w:type="dxa"/>
            <w:vMerge/>
            <w:tcBorders>
              <w:left w:val="single" w:sz="4" w:space="0" w:color="000000"/>
              <w:right w:val="single" w:sz="4" w:space="0" w:color="000000"/>
            </w:tcBorders>
          </w:tcPr>
          <w:p w:rsidR="007140BD" w:rsidRDefault="007140BD">
            <w:pPr>
              <w:widowControl w:val="0"/>
              <w:spacing w:after="0"/>
              <w:rPr>
                <w:color w:val="000000"/>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rPr>
                <w:color w:val="000000"/>
                <w:lang w:eastAsia="zh-CN"/>
              </w:rPr>
            </w:pPr>
            <w:r>
              <w:rPr>
                <w:color w:val="000000"/>
                <w:lang w:eastAsia="zh-CN"/>
              </w:rPr>
              <w:t xml:space="preserve">Кромка ABS в тон изделия толщиной, </w:t>
            </w:r>
            <w:proofErr w:type="gramStart"/>
            <w:r>
              <w:rPr>
                <w:color w:val="000000"/>
                <w:lang w:eastAsia="zh-CN"/>
              </w:rPr>
              <w:t>мм</w:t>
            </w:r>
            <w:proofErr w:type="gramEnd"/>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rPr>
                <w:color w:val="000000"/>
                <w:lang w:eastAsia="zh-CN"/>
              </w:rPr>
            </w:pPr>
            <w:r w:rsidRPr="007140BD">
              <w:rPr>
                <w:color w:val="000000"/>
                <w:lang w:eastAsia="zh-CN"/>
              </w:rPr>
              <w:t>≥</w:t>
            </w:r>
            <w:r>
              <w:rPr>
                <w:color w:val="000000"/>
                <w:lang w:eastAsia="zh-CN"/>
              </w:rPr>
              <w:t>2</w:t>
            </w:r>
          </w:p>
        </w:tc>
        <w:tc>
          <w:tcPr>
            <w:tcW w:w="1843" w:type="dxa"/>
            <w:vMerge/>
            <w:tcBorders>
              <w:left w:val="single" w:sz="4" w:space="0" w:color="000000"/>
              <w:right w:val="single" w:sz="4" w:space="0" w:color="000000"/>
            </w:tcBorders>
          </w:tcPr>
          <w:p w:rsidR="007140BD" w:rsidRDefault="007140BD">
            <w:pPr>
              <w:widowControl w:val="0"/>
              <w:spacing w:after="0"/>
              <w:rPr>
                <w:color w:val="000000"/>
                <w:lang w:eastAsia="zh-CN"/>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rPr>
                <w:color w:val="000000"/>
              </w:rPr>
            </w:pPr>
            <w:r>
              <w:rPr>
                <w:color w:val="000000"/>
              </w:rPr>
              <w:t xml:space="preserve">Опора выполнена из ЛДСП толщиной, </w:t>
            </w:r>
            <w:proofErr w:type="gramStart"/>
            <w:r>
              <w:rPr>
                <w:color w:val="000000"/>
              </w:rPr>
              <w:t>мм</w:t>
            </w:r>
            <w:proofErr w:type="gramEnd"/>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rPr>
                <w:color w:val="000000"/>
              </w:rPr>
            </w:pPr>
            <w:r w:rsidRPr="007140BD">
              <w:rPr>
                <w:color w:val="000000"/>
              </w:rPr>
              <w:t>≥</w:t>
            </w:r>
            <w:r>
              <w:rPr>
                <w:color w:val="000000"/>
              </w:rPr>
              <w:t>32</w:t>
            </w:r>
          </w:p>
        </w:tc>
        <w:tc>
          <w:tcPr>
            <w:tcW w:w="1843" w:type="dxa"/>
            <w:vMerge/>
            <w:tcBorders>
              <w:left w:val="single" w:sz="4" w:space="0" w:color="000000"/>
              <w:right w:val="single" w:sz="4" w:space="0" w:color="000000"/>
            </w:tcBorders>
          </w:tcPr>
          <w:p w:rsidR="007140BD" w:rsidRDefault="007140BD">
            <w:pPr>
              <w:widowControl w:val="0"/>
              <w:spacing w:after="0"/>
              <w:rPr>
                <w:color w:val="000000"/>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rPr>
                <w:color w:val="000000"/>
              </w:rPr>
            </w:pPr>
            <w:r>
              <w:rPr>
                <w:color w:val="000000"/>
              </w:rPr>
              <w:t xml:space="preserve">Брифинг приставка крепится </w:t>
            </w:r>
            <w:proofErr w:type="gramStart"/>
            <w:r>
              <w:rPr>
                <w:color w:val="000000"/>
              </w:rPr>
              <w:t>с</w:t>
            </w:r>
            <w:proofErr w:type="gramEnd"/>
            <w:r>
              <w:rPr>
                <w:color w:val="000000"/>
              </w:rPr>
              <w:t xml:space="preserve"> столу</w:t>
            </w:r>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rPr>
                <w:color w:val="000000"/>
              </w:rPr>
            </w:pPr>
            <w:r>
              <w:rPr>
                <w:color w:val="000000"/>
              </w:rPr>
              <w:t>Соответствие</w:t>
            </w:r>
          </w:p>
        </w:tc>
        <w:tc>
          <w:tcPr>
            <w:tcW w:w="1843" w:type="dxa"/>
            <w:vMerge/>
            <w:tcBorders>
              <w:left w:val="single" w:sz="4" w:space="0" w:color="000000"/>
              <w:right w:val="single" w:sz="4" w:space="0" w:color="000000"/>
            </w:tcBorders>
          </w:tcPr>
          <w:p w:rsidR="007140BD" w:rsidRDefault="007140BD">
            <w:pPr>
              <w:widowControl w:val="0"/>
              <w:spacing w:after="0"/>
              <w:rPr>
                <w:color w:val="000000"/>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rPr>
                <w:color w:val="000000"/>
                <w:lang w:eastAsia="zh-CN"/>
              </w:rPr>
            </w:pPr>
            <w:r>
              <w:rPr>
                <w:color w:val="000000"/>
                <w:lang w:eastAsia="zh-CN"/>
              </w:rPr>
              <w:t xml:space="preserve">Кромка ABS в тон изделия  толщиной, </w:t>
            </w:r>
            <w:proofErr w:type="gramStart"/>
            <w:r>
              <w:rPr>
                <w:color w:val="000000"/>
                <w:lang w:eastAsia="zh-CN"/>
              </w:rPr>
              <w:t>мм</w:t>
            </w:r>
            <w:proofErr w:type="gramEnd"/>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rPr>
                <w:color w:val="000000"/>
                <w:lang w:eastAsia="zh-CN"/>
              </w:rPr>
            </w:pPr>
            <w:r w:rsidRPr="007140BD">
              <w:rPr>
                <w:color w:val="000000"/>
                <w:lang w:eastAsia="zh-CN"/>
              </w:rPr>
              <w:t>≥</w:t>
            </w:r>
            <w:r>
              <w:rPr>
                <w:color w:val="000000"/>
                <w:lang w:eastAsia="zh-CN"/>
              </w:rPr>
              <w:t>1</w:t>
            </w:r>
          </w:p>
        </w:tc>
        <w:tc>
          <w:tcPr>
            <w:tcW w:w="1843" w:type="dxa"/>
            <w:vMerge/>
            <w:tcBorders>
              <w:left w:val="single" w:sz="4" w:space="0" w:color="000000"/>
              <w:right w:val="single" w:sz="4" w:space="0" w:color="000000"/>
            </w:tcBorders>
          </w:tcPr>
          <w:p w:rsidR="007140BD" w:rsidRDefault="007140BD">
            <w:pPr>
              <w:widowControl w:val="0"/>
              <w:spacing w:after="0"/>
              <w:rPr>
                <w:color w:val="000000"/>
                <w:lang w:eastAsia="zh-CN"/>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rPr>
                <w:color w:val="000000"/>
              </w:rPr>
            </w:pPr>
            <w:proofErr w:type="gramStart"/>
            <w:r>
              <w:rPr>
                <w:color w:val="000000"/>
              </w:rPr>
              <w:t>Дополнительный</w:t>
            </w:r>
            <w:proofErr w:type="gramEnd"/>
            <w:r>
              <w:rPr>
                <w:color w:val="000000"/>
              </w:rPr>
              <w:t xml:space="preserve"> материала столешницы-МДФ</w:t>
            </w:r>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rPr>
                <w:rFonts w:eastAsia="Calibri"/>
                <w:color w:val="000000"/>
                <w:lang w:eastAsia="en-US"/>
              </w:rPr>
            </w:pPr>
            <w:r>
              <w:rPr>
                <w:rFonts w:eastAsia="Calibri"/>
                <w:color w:val="000000"/>
                <w:lang w:eastAsia="en-US"/>
              </w:rPr>
              <w:t>Соответствие</w:t>
            </w:r>
          </w:p>
        </w:tc>
        <w:tc>
          <w:tcPr>
            <w:tcW w:w="1843" w:type="dxa"/>
            <w:vMerge/>
            <w:tcBorders>
              <w:left w:val="single" w:sz="4" w:space="0" w:color="000000"/>
              <w:right w:val="single" w:sz="4" w:space="0" w:color="000000"/>
            </w:tcBorders>
          </w:tcPr>
          <w:p w:rsidR="007140BD" w:rsidRDefault="007140BD">
            <w:pPr>
              <w:widowControl w:val="0"/>
              <w:spacing w:after="0"/>
              <w:rPr>
                <w:rFonts w:eastAsia="Calibri"/>
                <w:color w:val="000000"/>
                <w:lang w:eastAsia="en-US"/>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rPr>
                <w:color w:val="000000"/>
              </w:rPr>
            </w:pPr>
            <w:r>
              <w:rPr>
                <w:color w:val="000000"/>
              </w:rPr>
              <w:t>Форма столешницы</w:t>
            </w:r>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rPr>
                <w:rFonts w:eastAsia="Calibri"/>
                <w:color w:val="000000"/>
                <w:lang w:eastAsia="en-US"/>
              </w:rPr>
            </w:pPr>
            <w:r>
              <w:rPr>
                <w:rFonts w:eastAsia="Calibri"/>
                <w:color w:val="000000"/>
                <w:lang w:eastAsia="en-US"/>
              </w:rPr>
              <w:t>Прямая</w:t>
            </w:r>
          </w:p>
        </w:tc>
        <w:tc>
          <w:tcPr>
            <w:tcW w:w="1843" w:type="dxa"/>
            <w:vMerge/>
            <w:tcBorders>
              <w:left w:val="single" w:sz="4" w:space="0" w:color="000000"/>
              <w:right w:val="single" w:sz="4" w:space="0" w:color="000000"/>
            </w:tcBorders>
          </w:tcPr>
          <w:p w:rsidR="007140BD" w:rsidRDefault="007140BD">
            <w:pPr>
              <w:widowControl w:val="0"/>
              <w:spacing w:after="0"/>
              <w:rPr>
                <w:rFonts w:eastAsia="Calibri"/>
                <w:color w:val="000000"/>
                <w:lang w:eastAsia="en-US"/>
              </w:rPr>
            </w:pPr>
          </w:p>
        </w:tc>
      </w:tr>
      <w:tr w:rsidR="007140BD" w:rsidTr="000C4915">
        <w:trPr>
          <w:trHeight w:val="466"/>
        </w:trPr>
        <w:tc>
          <w:tcPr>
            <w:tcW w:w="570" w:type="dxa"/>
            <w:vMerge/>
            <w:tcBorders>
              <w:left w:val="single" w:sz="4" w:space="0" w:color="000000"/>
              <w:bottom w:val="single" w:sz="4" w:space="0" w:color="000000"/>
              <w:right w:val="single" w:sz="4" w:space="0" w:color="000000"/>
            </w:tcBorders>
          </w:tcPr>
          <w:p w:rsidR="007140BD" w:rsidRDefault="007140BD">
            <w:pPr>
              <w:widowControl w:val="0"/>
            </w:pPr>
          </w:p>
        </w:tc>
        <w:tc>
          <w:tcPr>
            <w:tcW w:w="1635" w:type="dxa"/>
            <w:vMerge/>
            <w:tcBorders>
              <w:left w:val="single" w:sz="4" w:space="0" w:color="000000"/>
              <w:bottom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rsidP="007140BD">
            <w:pPr>
              <w:widowControl w:val="0"/>
              <w:spacing w:after="0"/>
              <w:rPr>
                <w:color w:val="000000"/>
              </w:rPr>
            </w:pPr>
            <w:r w:rsidRPr="007140BD">
              <w:rPr>
                <w:color w:val="000000"/>
              </w:rPr>
              <w:t>Цвет</w:t>
            </w:r>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rPr>
                <w:rFonts w:eastAsia="Calibri"/>
                <w:color w:val="000000"/>
                <w:lang w:eastAsia="en-US"/>
              </w:rPr>
            </w:pPr>
            <w:r w:rsidRPr="007140BD">
              <w:rPr>
                <w:rFonts w:eastAsia="Calibri"/>
                <w:color w:val="000000"/>
                <w:lang w:eastAsia="en-US"/>
              </w:rPr>
              <w:t>Ясень (оттенок согласовывается с заказчиком)</w:t>
            </w:r>
          </w:p>
        </w:tc>
        <w:tc>
          <w:tcPr>
            <w:tcW w:w="1843" w:type="dxa"/>
            <w:vMerge/>
            <w:tcBorders>
              <w:left w:val="single" w:sz="4" w:space="0" w:color="000000"/>
              <w:bottom w:val="single" w:sz="4" w:space="0" w:color="000000"/>
              <w:right w:val="single" w:sz="4" w:space="0" w:color="000000"/>
            </w:tcBorders>
          </w:tcPr>
          <w:p w:rsidR="007140BD" w:rsidRDefault="007140BD">
            <w:pPr>
              <w:widowControl w:val="0"/>
              <w:spacing w:after="0"/>
              <w:rPr>
                <w:rFonts w:eastAsia="Calibri"/>
                <w:color w:val="000000"/>
                <w:lang w:eastAsia="en-US"/>
              </w:rPr>
            </w:pPr>
          </w:p>
        </w:tc>
      </w:tr>
      <w:tr w:rsidR="007140BD" w:rsidTr="007369C9">
        <w:trPr>
          <w:trHeight w:val="466"/>
        </w:trPr>
        <w:tc>
          <w:tcPr>
            <w:tcW w:w="570" w:type="dxa"/>
            <w:vMerge w:val="restart"/>
            <w:tcBorders>
              <w:left w:val="single" w:sz="4" w:space="0" w:color="000000"/>
              <w:right w:val="single" w:sz="4" w:space="0" w:color="000000"/>
            </w:tcBorders>
          </w:tcPr>
          <w:p w:rsidR="007140BD" w:rsidRDefault="007140BD">
            <w:pPr>
              <w:widowControl w:val="0"/>
            </w:pPr>
            <w:r>
              <w:t>2</w:t>
            </w:r>
          </w:p>
        </w:tc>
        <w:tc>
          <w:tcPr>
            <w:tcW w:w="1635" w:type="dxa"/>
            <w:vMerge w:val="restart"/>
            <w:tcBorders>
              <w:left w:val="single" w:sz="4" w:space="0" w:color="000000"/>
              <w:right w:val="single" w:sz="4" w:space="0" w:color="000000"/>
            </w:tcBorders>
            <w:vAlign w:val="center"/>
          </w:tcPr>
          <w:p w:rsidR="007140BD" w:rsidRDefault="007140BD" w:rsidP="000C4915">
            <w:pPr>
              <w:widowControl w:val="0"/>
              <w:jc w:val="left"/>
              <w:rPr>
                <w:color w:val="000000"/>
              </w:rPr>
            </w:pPr>
            <w:r>
              <w:rPr>
                <w:color w:val="000000"/>
              </w:rPr>
              <w:t>С</w:t>
            </w:r>
            <w:r w:rsidRPr="00947621">
              <w:rPr>
                <w:color w:val="000000"/>
              </w:rPr>
              <w:t xml:space="preserve">тол </w:t>
            </w:r>
            <w:r>
              <w:rPr>
                <w:color w:val="000000"/>
              </w:rPr>
              <w:lastRenderedPageBreak/>
              <w:t>письменный</w:t>
            </w:r>
            <w:r w:rsidRPr="00947621">
              <w:rPr>
                <w:color w:val="000000"/>
              </w:rPr>
              <w:t xml:space="preserve"> </w:t>
            </w: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rPr>
            </w:pPr>
            <w:r>
              <w:rPr>
                <w:color w:val="000000"/>
              </w:rPr>
              <w:lastRenderedPageBreak/>
              <w:t>Назначение стола письменного</w:t>
            </w:r>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rPr>
            </w:pPr>
            <w:r>
              <w:rPr>
                <w:color w:val="000000"/>
              </w:rPr>
              <w:t xml:space="preserve">Для </w:t>
            </w:r>
            <w:r>
              <w:rPr>
                <w:color w:val="000000"/>
              </w:rPr>
              <w:lastRenderedPageBreak/>
              <w:t>руководителя</w:t>
            </w:r>
          </w:p>
        </w:tc>
        <w:tc>
          <w:tcPr>
            <w:tcW w:w="1843" w:type="dxa"/>
            <w:vMerge w:val="restart"/>
            <w:tcBorders>
              <w:left w:val="single" w:sz="4" w:space="0" w:color="000000"/>
              <w:right w:val="single" w:sz="4" w:space="0" w:color="000000"/>
            </w:tcBorders>
          </w:tcPr>
          <w:p w:rsidR="007140BD" w:rsidRPr="000C4915" w:rsidRDefault="007140BD" w:rsidP="000C4915">
            <w:pPr>
              <w:widowControl w:val="0"/>
              <w:spacing w:after="0"/>
              <w:jc w:val="left"/>
              <w:rPr>
                <w:color w:val="000000"/>
              </w:rPr>
            </w:pPr>
            <w:r w:rsidRPr="000C4915">
              <w:rPr>
                <w:color w:val="000000"/>
              </w:rPr>
              <w:lastRenderedPageBreak/>
              <w:t>ОКПД</w:t>
            </w:r>
            <w:proofErr w:type="gramStart"/>
            <w:r w:rsidRPr="000C4915">
              <w:rPr>
                <w:color w:val="000000"/>
              </w:rPr>
              <w:t>2</w:t>
            </w:r>
            <w:proofErr w:type="gramEnd"/>
            <w:r w:rsidRPr="000C4915">
              <w:rPr>
                <w:color w:val="000000"/>
              </w:rPr>
              <w:t xml:space="preserve">  </w:t>
            </w:r>
            <w:r w:rsidRPr="000C4915">
              <w:rPr>
                <w:color w:val="000000"/>
              </w:rPr>
              <w:lastRenderedPageBreak/>
              <w:t>31.10.12.110</w:t>
            </w:r>
          </w:p>
          <w:p w:rsidR="007140BD" w:rsidRDefault="007140BD" w:rsidP="000C4915">
            <w:pPr>
              <w:widowControl w:val="0"/>
              <w:spacing w:after="0"/>
              <w:jc w:val="left"/>
              <w:rPr>
                <w:color w:val="000000"/>
              </w:rPr>
            </w:pPr>
            <w:r w:rsidRPr="000C4915">
              <w:rPr>
                <w:color w:val="000000"/>
              </w:rPr>
              <w:t>КТРУ 31.01.10.000-00000004</w:t>
            </w: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rPr>
            </w:pPr>
            <w:r>
              <w:rPr>
                <w:color w:val="000000"/>
              </w:rPr>
              <w:t>Конфигурация стола</w:t>
            </w:r>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rPr>
            </w:pPr>
            <w:r>
              <w:rPr>
                <w:color w:val="000000"/>
              </w:rPr>
              <w:t>Прямой</w:t>
            </w:r>
          </w:p>
        </w:tc>
        <w:tc>
          <w:tcPr>
            <w:tcW w:w="1843" w:type="dxa"/>
            <w:vMerge/>
            <w:tcBorders>
              <w:left w:val="single" w:sz="4" w:space="0" w:color="000000"/>
              <w:right w:val="single" w:sz="4" w:space="0" w:color="000000"/>
            </w:tcBorders>
          </w:tcPr>
          <w:p w:rsidR="007140BD" w:rsidRDefault="007140BD">
            <w:pPr>
              <w:widowControl w:val="0"/>
              <w:spacing w:after="0"/>
              <w:jc w:val="left"/>
              <w:rPr>
                <w:color w:val="000000"/>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rPr>
            </w:pPr>
            <w:r>
              <w:rPr>
                <w:color w:val="000000"/>
              </w:rPr>
              <w:t>Лаковое покрытие столешницы</w:t>
            </w:r>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rPr>
            </w:pPr>
            <w:r>
              <w:rPr>
                <w:color w:val="000000"/>
              </w:rPr>
              <w:t>Нет</w:t>
            </w:r>
          </w:p>
        </w:tc>
        <w:tc>
          <w:tcPr>
            <w:tcW w:w="1843" w:type="dxa"/>
            <w:vMerge/>
            <w:tcBorders>
              <w:left w:val="single" w:sz="4" w:space="0" w:color="000000"/>
              <w:right w:val="single" w:sz="4" w:space="0" w:color="000000"/>
            </w:tcBorders>
          </w:tcPr>
          <w:p w:rsidR="007140BD" w:rsidRDefault="007140BD">
            <w:pPr>
              <w:widowControl w:val="0"/>
              <w:spacing w:after="0"/>
              <w:jc w:val="left"/>
              <w:rPr>
                <w:color w:val="000000"/>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rPr>
            </w:pPr>
            <w:r>
              <w:rPr>
                <w:color w:val="000000"/>
              </w:rPr>
              <w:t>Вид материала столешницы</w:t>
            </w:r>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rPr>
            </w:pPr>
            <w:r>
              <w:rPr>
                <w:color w:val="000000"/>
              </w:rPr>
              <w:t>ЛДСП</w:t>
            </w:r>
          </w:p>
        </w:tc>
        <w:tc>
          <w:tcPr>
            <w:tcW w:w="1843" w:type="dxa"/>
            <w:vMerge/>
            <w:tcBorders>
              <w:left w:val="single" w:sz="4" w:space="0" w:color="000000"/>
              <w:right w:val="single" w:sz="4" w:space="0" w:color="000000"/>
            </w:tcBorders>
          </w:tcPr>
          <w:p w:rsidR="007140BD" w:rsidRDefault="007140BD">
            <w:pPr>
              <w:widowControl w:val="0"/>
              <w:spacing w:after="0"/>
              <w:jc w:val="left"/>
              <w:rPr>
                <w:color w:val="000000"/>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rPr>
            </w:pPr>
            <w:r>
              <w:rPr>
                <w:color w:val="000000"/>
              </w:rPr>
              <w:t>Вид материала каркаса</w:t>
            </w:r>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rPr>
            </w:pPr>
            <w:r>
              <w:rPr>
                <w:color w:val="000000"/>
              </w:rPr>
              <w:t>ЛДСП</w:t>
            </w:r>
          </w:p>
        </w:tc>
        <w:tc>
          <w:tcPr>
            <w:tcW w:w="1843" w:type="dxa"/>
            <w:vMerge/>
            <w:tcBorders>
              <w:left w:val="single" w:sz="4" w:space="0" w:color="000000"/>
              <w:right w:val="single" w:sz="4" w:space="0" w:color="000000"/>
            </w:tcBorders>
          </w:tcPr>
          <w:p w:rsidR="007140BD" w:rsidRDefault="007140BD">
            <w:pPr>
              <w:widowControl w:val="0"/>
              <w:spacing w:after="0"/>
              <w:jc w:val="left"/>
              <w:rPr>
                <w:color w:val="000000"/>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rPr>
            </w:pPr>
            <w:r>
              <w:rPr>
                <w:color w:val="000000"/>
              </w:rPr>
              <w:t>Тип каркаса</w:t>
            </w:r>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rPr>
            </w:pPr>
            <w:r>
              <w:rPr>
                <w:color w:val="000000"/>
              </w:rPr>
              <w:t>Деревянный</w:t>
            </w:r>
          </w:p>
        </w:tc>
        <w:tc>
          <w:tcPr>
            <w:tcW w:w="1843" w:type="dxa"/>
            <w:vMerge/>
            <w:tcBorders>
              <w:left w:val="single" w:sz="4" w:space="0" w:color="000000"/>
              <w:right w:val="single" w:sz="4" w:space="0" w:color="000000"/>
            </w:tcBorders>
          </w:tcPr>
          <w:p w:rsidR="007140BD" w:rsidRDefault="007140BD">
            <w:pPr>
              <w:widowControl w:val="0"/>
              <w:spacing w:after="0"/>
              <w:jc w:val="left"/>
              <w:rPr>
                <w:color w:val="000000"/>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rPr>
            </w:pPr>
            <w:proofErr w:type="spellStart"/>
            <w:r>
              <w:rPr>
                <w:color w:val="000000"/>
              </w:rPr>
              <w:t>Проставки</w:t>
            </w:r>
            <w:proofErr w:type="spellEnd"/>
            <w:r>
              <w:rPr>
                <w:color w:val="000000"/>
              </w:rPr>
              <w:t xml:space="preserve"> между столешницей и опорами столешницы алюминиевого цвета</w:t>
            </w:r>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rPr>
            </w:pPr>
            <w:r>
              <w:rPr>
                <w:color w:val="000000"/>
              </w:rPr>
              <w:t>Соответствие</w:t>
            </w:r>
          </w:p>
        </w:tc>
        <w:tc>
          <w:tcPr>
            <w:tcW w:w="1843" w:type="dxa"/>
            <w:vMerge/>
            <w:tcBorders>
              <w:left w:val="single" w:sz="4" w:space="0" w:color="000000"/>
              <w:right w:val="single" w:sz="4" w:space="0" w:color="000000"/>
            </w:tcBorders>
          </w:tcPr>
          <w:p w:rsidR="007140BD" w:rsidRDefault="007140BD">
            <w:pPr>
              <w:widowControl w:val="0"/>
              <w:spacing w:after="0"/>
              <w:jc w:val="left"/>
              <w:rPr>
                <w:color w:val="000000"/>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rPr>
            </w:pPr>
            <w:r>
              <w:rPr>
                <w:color w:val="000000"/>
              </w:rPr>
              <w:t>Двухкомпонентная эксцентриковая стяжка деталей</w:t>
            </w:r>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rPr>
            </w:pPr>
            <w:r>
              <w:rPr>
                <w:color w:val="000000"/>
              </w:rPr>
              <w:t>Наличие</w:t>
            </w:r>
          </w:p>
        </w:tc>
        <w:tc>
          <w:tcPr>
            <w:tcW w:w="1843" w:type="dxa"/>
            <w:vMerge/>
            <w:tcBorders>
              <w:left w:val="single" w:sz="4" w:space="0" w:color="000000"/>
              <w:right w:val="single" w:sz="4" w:space="0" w:color="000000"/>
            </w:tcBorders>
          </w:tcPr>
          <w:p w:rsidR="007140BD" w:rsidRDefault="007140BD">
            <w:pPr>
              <w:widowControl w:val="0"/>
              <w:spacing w:after="0"/>
              <w:jc w:val="left"/>
              <w:rPr>
                <w:color w:val="000000"/>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rPr>
            </w:pPr>
            <w:r>
              <w:rPr>
                <w:color w:val="000000"/>
              </w:rPr>
              <w:t>Без использования «</w:t>
            </w:r>
            <w:proofErr w:type="spellStart"/>
            <w:r>
              <w:rPr>
                <w:color w:val="000000"/>
              </w:rPr>
              <w:t>евровинтов</w:t>
            </w:r>
            <w:proofErr w:type="spellEnd"/>
            <w:r>
              <w:rPr>
                <w:color w:val="000000"/>
              </w:rPr>
              <w:t>»</w:t>
            </w:r>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rPr>
            </w:pPr>
            <w:r>
              <w:rPr>
                <w:color w:val="000000"/>
              </w:rPr>
              <w:t>Соответствие</w:t>
            </w:r>
          </w:p>
        </w:tc>
        <w:tc>
          <w:tcPr>
            <w:tcW w:w="1843" w:type="dxa"/>
            <w:vMerge/>
            <w:tcBorders>
              <w:left w:val="single" w:sz="4" w:space="0" w:color="000000"/>
              <w:right w:val="single" w:sz="4" w:space="0" w:color="000000"/>
            </w:tcBorders>
          </w:tcPr>
          <w:p w:rsidR="007140BD" w:rsidRDefault="007140BD">
            <w:pPr>
              <w:widowControl w:val="0"/>
              <w:spacing w:after="0"/>
              <w:jc w:val="left"/>
              <w:rPr>
                <w:color w:val="000000"/>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rPr>
            </w:pPr>
            <w:r>
              <w:rPr>
                <w:color w:val="000000"/>
              </w:rPr>
              <w:t>Регулируемые по высоте подпятники в диапазоне регулировки 10 мм</w:t>
            </w:r>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rPr>
            </w:pPr>
            <w:r>
              <w:rPr>
                <w:color w:val="000000"/>
              </w:rPr>
              <w:t>Соответствие</w:t>
            </w:r>
          </w:p>
        </w:tc>
        <w:tc>
          <w:tcPr>
            <w:tcW w:w="1843" w:type="dxa"/>
            <w:vMerge/>
            <w:tcBorders>
              <w:left w:val="single" w:sz="4" w:space="0" w:color="000000"/>
              <w:right w:val="single" w:sz="4" w:space="0" w:color="000000"/>
            </w:tcBorders>
          </w:tcPr>
          <w:p w:rsidR="007140BD" w:rsidRDefault="007140BD">
            <w:pPr>
              <w:widowControl w:val="0"/>
              <w:spacing w:after="0"/>
              <w:jc w:val="left"/>
              <w:rPr>
                <w:color w:val="000000"/>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rPr>
            </w:pPr>
            <w:r>
              <w:rPr>
                <w:color w:val="000000"/>
              </w:rPr>
              <w:t>Размеры:</w:t>
            </w:r>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napToGrid w:val="0"/>
              <w:spacing w:after="0"/>
              <w:jc w:val="left"/>
              <w:rPr>
                <w:color w:val="000000"/>
              </w:rPr>
            </w:pPr>
          </w:p>
        </w:tc>
        <w:tc>
          <w:tcPr>
            <w:tcW w:w="1843" w:type="dxa"/>
            <w:vMerge/>
            <w:tcBorders>
              <w:left w:val="single" w:sz="4" w:space="0" w:color="000000"/>
              <w:right w:val="single" w:sz="4" w:space="0" w:color="000000"/>
            </w:tcBorders>
          </w:tcPr>
          <w:p w:rsidR="007140BD" w:rsidRDefault="007140BD">
            <w:pPr>
              <w:widowControl w:val="0"/>
              <w:snapToGrid w:val="0"/>
              <w:spacing w:after="0"/>
              <w:jc w:val="left"/>
              <w:rPr>
                <w:color w:val="000000"/>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rPr>
            </w:pPr>
            <w:r>
              <w:rPr>
                <w:color w:val="000000"/>
              </w:rPr>
              <w:t xml:space="preserve">Ширина, </w:t>
            </w:r>
            <w:proofErr w:type="gramStart"/>
            <w:r>
              <w:rPr>
                <w:color w:val="000000"/>
              </w:rPr>
              <w:t>мм</w:t>
            </w:r>
            <w:proofErr w:type="gramEnd"/>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rPr>
            </w:pPr>
            <w:r w:rsidRPr="007140BD">
              <w:rPr>
                <w:color w:val="000000"/>
              </w:rPr>
              <w:t>≥</w:t>
            </w:r>
            <w:r>
              <w:rPr>
                <w:color w:val="000000"/>
              </w:rPr>
              <w:t xml:space="preserve">2000 и  </w:t>
            </w:r>
            <w:r w:rsidRPr="007140BD">
              <w:rPr>
                <w:color w:val="000000"/>
              </w:rPr>
              <w:t>≤</w:t>
            </w:r>
            <w:r>
              <w:rPr>
                <w:color w:val="000000"/>
              </w:rPr>
              <w:t>2002</w:t>
            </w:r>
          </w:p>
        </w:tc>
        <w:tc>
          <w:tcPr>
            <w:tcW w:w="1843" w:type="dxa"/>
            <w:vMerge/>
            <w:tcBorders>
              <w:left w:val="single" w:sz="4" w:space="0" w:color="000000"/>
              <w:right w:val="single" w:sz="4" w:space="0" w:color="000000"/>
            </w:tcBorders>
          </w:tcPr>
          <w:p w:rsidR="007140BD" w:rsidRDefault="007140BD">
            <w:pPr>
              <w:widowControl w:val="0"/>
              <w:spacing w:after="0"/>
              <w:jc w:val="left"/>
              <w:rPr>
                <w:color w:val="000000"/>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rPr>
            </w:pPr>
            <w:r>
              <w:rPr>
                <w:color w:val="000000"/>
              </w:rPr>
              <w:t xml:space="preserve">Глубина, </w:t>
            </w:r>
            <w:proofErr w:type="gramStart"/>
            <w:r>
              <w:rPr>
                <w:color w:val="000000"/>
              </w:rPr>
              <w:t>мм</w:t>
            </w:r>
            <w:proofErr w:type="gramEnd"/>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lang w:eastAsia="zh-CN"/>
              </w:rPr>
            </w:pPr>
            <w:r w:rsidRPr="007140BD">
              <w:rPr>
                <w:color w:val="000000"/>
                <w:lang w:eastAsia="zh-CN"/>
              </w:rPr>
              <w:t>≥</w:t>
            </w:r>
            <w:r>
              <w:rPr>
                <w:color w:val="000000"/>
                <w:lang w:eastAsia="zh-CN"/>
              </w:rPr>
              <w:t xml:space="preserve">900 и </w:t>
            </w:r>
            <w:r w:rsidRPr="007140BD">
              <w:rPr>
                <w:color w:val="000000"/>
                <w:lang w:eastAsia="zh-CN"/>
              </w:rPr>
              <w:t>≤</w:t>
            </w:r>
            <w:r>
              <w:rPr>
                <w:color w:val="000000"/>
                <w:lang w:eastAsia="zh-CN"/>
              </w:rPr>
              <w:t>902</w:t>
            </w:r>
          </w:p>
        </w:tc>
        <w:tc>
          <w:tcPr>
            <w:tcW w:w="1843" w:type="dxa"/>
            <w:vMerge/>
            <w:tcBorders>
              <w:left w:val="single" w:sz="4" w:space="0" w:color="000000"/>
              <w:right w:val="single" w:sz="4" w:space="0" w:color="000000"/>
            </w:tcBorders>
          </w:tcPr>
          <w:p w:rsidR="007140BD" w:rsidRDefault="007140BD">
            <w:pPr>
              <w:widowControl w:val="0"/>
              <w:spacing w:after="0"/>
              <w:jc w:val="left"/>
              <w:rPr>
                <w:color w:val="000000"/>
                <w:lang w:eastAsia="zh-CN"/>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rPr>
            </w:pPr>
            <w:r>
              <w:rPr>
                <w:color w:val="000000"/>
              </w:rPr>
              <w:t xml:space="preserve">Высота, </w:t>
            </w:r>
            <w:proofErr w:type="gramStart"/>
            <w:r>
              <w:rPr>
                <w:color w:val="000000"/>
              </w:rPr>
              <w:t>мм</w:t>
            </w:r>
            <w:proofErr w:type="gramEnd"/>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lang w:eastAsia="zh-CN"/>
              </w:rPr>
            </w:pPr>
            <w:r w:rsidRPr="007140BD">
              <w:rPr>
                <w:color w:val="000000"/>
                <w:lang w:eastAsia="zh-CN"/>
              </w:rPr>
              <w:t>≥</w:t>
            </w:r>
            <w:r>
              <w:rPr>
                <w:color w:val="000000"/>
                <w:lang w:eastAsia="zh-CN"/>
              </w:rPr>
              <w:t xml:space="preserve">770 и  </w:t>
            </w:r>
            <w:r w:rsidRPr="007140BD">
              <w:rPr>
                <w:color w:val="000000"/>
                <w:lang w:eastAsia="zh-CN"/>
              </w:rPr>
              <w:t>≤</w:t>
            </w:r>
            <w:r>
              <w:rPr>
                <w:color w:val="000000"/>
                <w:lang w:eastAsia="zh-CN"/>
              </w:rPr>
              <w:t>772</w:t>
            </w:r>
          </w:p>
        </w:tc>
        <w:tc>
          <w:tcPr>
            <w:tcW w:w="1843" w:type="dxa"/>
            <w:vMerge/>
            <w:tcBorders>
              <w:left w:val="single" w:sz="4" w:space="0" w:color="000000"/>
              <w:right w:val="single" w:sz="4" w:space="0" w:color="000000"/>
            </w:tcBorders>
          </w:tcPr>
          <w:p w:rsidR="007140BD" w:rsidRDefault="007140BD">
            <w:pPr>
              <w:widowControl w:val="0"/>
              <w:spacing w:after="0"/>
              <w:jc w:val="left"/>
              <w:rPr>
                <w:color w:val="000000"/>
                <w:lang w:eastAsia="zh-CN"/>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rPr>
            </w:pPr>
            <w:r>
              <w:rPr>
                <w:color w:val="000000"/>
              </w:rPr>
              <w:t xml:space="preserve">Столешница комбинированного изготовления из МДФ и ЛДСП толщиной, </w:t>
            </w:r>
            <w:proofErr w:type="gramStart"/>
            <w:r>
              <w:rPr>
                <w:color w:val="000000"/>
              </w:rPr>
              <w:t>мм</w:t>
            </w:r>
            <w:proofErr w:type="gramEnd"/>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rPr>
            </w:pPr>
            <w:r w:rsidRPr="007140BD">
              <w:rPr>
                <w:color w:val="000000"/>
              </w:rPr>
              <w:t>≥</w:t>
            </w:r>
            <w:r>
              <w:rPr>
                <w:color w:val="000000"/>
              </w:rPr>
              <w:t xml:space="preserve">38 </w:t>
            </w:r>
          </w:p>
        </w:tc>
        <w:tc>
          <w:tcPr>
            <w:tcW w:w="1843" w:type="dxa"/>
            <w:vMerge/>
            <w:tcBorders>
              <w:left w:val="single" w:sz="4" w:space="0" w:color="000000"/>
              <w:right w:val="single" w:sz="4" w:space="0" w:color="000000"/>
            </w:tcBorders>
          </w:tcPr>
          <w:p w:rsidR="007140BD" w:rsidRDefault="007140BD">
            <w:pPr>
              <w:widowControl w:val="0"/>
              <w:spacing w:after="0"/>
              <w:jc w:val="left"/>
              <w:rPr>
                <w:color w:val="000000"/>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lang w:eastAsia="zh-CN"/>
              </w:rPr>
            </w:pPr>
            <w:r>
              <w:rPr>
                <w:color w:val="000000"/>
                <w:lang w:eastAsia="zh-CN"/>
              </w:rPr>
              <w:t xml:space="preserve">Кромка столешницы и опор ABS в тон изделия толщиной, </w:t>
            </w:r>
            <w:proofErr w:type="gramStart"/>
            <w:r>
              <w:rPr>
                <w:color w:val="000000"/>
                <w:lang w:eastAsia="zh-CN"/>
              </w:rPr>
              <w:t>мм</w:t>
            </w:r>
            <w:proofErr w:type="gramEnd"/>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lang w:eastAsia="zh-CN"/>
              </w:rPr>
            </w:pPr>
            <w:r w:rsidRPr="007140BD">
              <w:rPr>
                <w:color w:val="000000"/>
                <w:lang w:eastAsia="zh-CN"/>
              </w:rPr>
              <w:t>≥</w:t>
            </w:r>
            <w:r>
              <w:rPr>
                <w:color w:val="000000"/>
                <w:lang w:eastAsia="zh-CN"/>
              </w:rPr>
              <w:t>2</w:t>
            </w:r>
          </w:p>
        </w:tc>
        <w:tc>
          <w:tcPr>
            <w:tcW w:w="1843" w:type="dxa"/>
            <w:vMerge/>
            <w:tcBorders>
              <w:left w:val="single" w:sz="4" w:space="0" w:color="000000"/>
              <w:right w:val="single" w:sz="4" w:space="0" w:color="000000"/>
            </w:tcBorders>
          </w:tcPr>
          <w:p w:rsidR="007140BD" w:rsidRDefault="007140BD">
            <w:pPr>
              <w:widowControl w:val="0"/>
              <w:spacing w:after="0"/>
              <w:jc w:val="left"/>
              <w:rPr>
                <w:color w:val="000000"/>
                <w:lang w:eastAsia="zh-CN"/>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rPr>
            </w:pPr>
            <w:r>
              <w:rPr>
                <w:color w:val="000000"/>
              </w:rPr>
              <w:t xml:space="preserve">Опоры  выполнены из ЛДСП толщиной, </w:t>
            </w:r>
            <w:proofErr w:type="gramStart"/>
            <w:r>
              <w:rPr>
                <w:color w:val="000000"/>
              </w:rPr>
              <w:t>мм</w:t>
            </w:r>
            <w:proofErr w:type="gramEnd"/>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rPr>
            </w:pPr>
            <w:r w:rsidRPr="007140BD">
              <w:rPr>
                <w:color w:val="000000"/>
              </w:rPr>
              <w:t>≥</w:t>
            </w:r>
            <w:r>
              <w:rPr>
                <w:color w:val="000000"/>
              </w:rPr>
              <w:t>32</w:t>
            </w:r>
          </w:p>
        </w:tc>
        <w:tc>
          <w:tcPr>
            <w:tcW w:w="1843" w:type="dxa"/>
            <w:vMerge/>
            <w:tcBorders>
              <w:left w:val="single" w:sz="4" w:space="0" w:color="000000"/>
              <w:right w:val="single" w:sz="4" w:space="0" w:color="000000"/>
            </w:tcBorders>
          </w:tcPr>
          <w:p w:rsidR="007140BD" w:rsidRDefault="007140BD">
            <w:pPr>
              <w:widowControl w:val="0"/>
              <w:spacing w:after="0"/>
              <w:jc w:val="left"/>
              <w:rPr>
                <w:color w:val="000000"/>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rPr>
            </w:pPr>
            <w:proofErr w:type="spellStart"/>
            <w:r>
              <w:rPr>
                <w:color w:val="000000"/>
              </w:rPr>
              <w:t>Царга</w:t>
            </w:r>
            <w:proofErr w:type="spellEnd"/>
            <w:r>
              <w:rPr>
                <w:color w:val="000000"/>
              </w:rPr>
              <w:t xml:space="preserve"> </w:t>
            </w:r>
            <w:proofErr w:type="gramStart"/>
            <w:r>
              <w:rPr>
                <w:color w:val="000000"/>
              </w:rPr>
              <w:t>выполнена</w:t>
            </w:r>
            <w:proofErr w:type="gramEnd"/>
            <w:r>
              <w:rPr>
                <w:color w:val="000000"/>
              </w:rPr>
              <w:t xml:space="preserve"> из ЛДСП толщиной, мм</w:t>
            </w:r>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rPr>
            </w:pPr>
            <w:r w:rsidRPr="007140BD">
              <w:rPr>
                <w:color w:val="000000"/>
              </w:rPr>
              <w:t>≥</w:t>
            </w:r>
            <w:r>
              <w:rPr>
                <w:color w:val="000000"/>
              </w:rPr>
              <w:t>16</w:t>
            </w:r>
          </w:p>
        </w:tc>
        <w:tc>
          <w:tcPr>
            <w:tcW w:w="1843" w:type="dxa"/>
            <w:vMerge/>
            <w:tcBorders>
              <w:left w:val="single" w:sz="4" w:space="0" w:color="000000"/>
              <w:right w:val="single" w:sz="4" w:space="0" w:color="000000"/>
            </w:tcBorders>
          </w:tcPr>
          <w:p w:rsidR="007140BD" w:rsidRDefault="007140BD">
            <w:pPr>
              <w:widowControl w:val="0"/>
              <w:spacing w:after="0"/>
              <w:jc w:val="left"/>
              <w:rPr>
                <w:color w:val="000000"/>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rPr>
            </w:pPr>
            <w:proofErr w:type="spellStart"/>
            <w:r>
              <w:rPr>
                <w:color w:val="000000"/>
              </w:rPr>
              <w:t>Царга</w:t>
            </w:r>
            <w:proofErr w:type="spellEnd"/>
            <w:r>
              <w:rPr>
                <w:color w:val="000000"/>
              </w:rPr>
              <w:t xml:space="preserve"> состоит из двух частей каждая высотой, </w:t>
            </w:r>
            <w:proofErr w:type="gramStart"/>
            <w:r>
              <w:rPr>
                <w:color w:val="000000"/>
              </w:rPr>
              <w:t>мм</w:t>
            </w:r>
            <w:proofErr w:type="gramEnd"/>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rPr>
            </w:pPr>
            <w:r w:rsidRPr="007140BD">
              <w:rPr>
                <w:color w:val="000000"/>
              </w:rPr>
              <w:t>≥</w:t>
            </w:r>
            <w:r>
              <w:rPr>
                <w:color w:val="000000"/>
              </w:rPr>
              <w:t>288</w:t>
            </w:r>
          </w:p>
        </w:tc>
        <w:tc>
          <w:tcPr>
            <w:tcW w:w="1843" w:type="dxa"/>
            <w:vMerge/>
            <w:tcBorders>
              <w:left w:val="single" w:sz="4" w:space="0" w:color="000000"/>
              <w:right w:val="single" w:sz="4" w:space="0" w:color="000000"/>
            </w:tcBorders>
          </w:tcPr>
          <w:p w:rsidR="007140BD" w:rsidRDefault="007140BD">
            <w:pPr>
              <w:widowControl w:val="0"/>
              <w:spacing w:after="0"/>
              <w:jc w:val="left"/>
              <w:rPr>
                <w:color w:val="000000"/>
              </w:rPr>
            </w:pPr>
          </w:p>
        </w:tc>
      </w:tr>
      <w:tr w:rsidR="007140BD" w:rsidTr="007369C9">
        <w:trPr>
          <w:trHeight w:val="466"/>
        </w:trPr>
        <w:tc>
          <w:tcPr>
            <w:tcW w:w="570" w:type="dxa"/>
            <w:vMerge/>
            <w:tcBorders>
              <w:left w:val="single" w:sz="4" w:space="0" w:color="000000"/>
              <w:right w:val="single" w:sz="4" w:space="0" w:color="000000"/>
            </w:tcBorders>
          </w:tcPr>
          <w:p w:rsidR="007140BD" w:rsidRDefault="007140BD">
            <w:pPr>
              <w:widowControl w:val="0"/>
            </w:pPr>
          </w:p>
        </w:tc>
        <w:tc>
          <w:tcPr>
            <w:tcW w:w="1635" w:type="dxa"/>
            <w:vMerge/>
            <w:tcBorders>
              <w:left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lang w:eastAsia="zh-CN"/>
              </w:rPr>
            </w:pPr>
            <w:r>
              <w:rPr>
                <w:color w:val="000000"/>
                <w:lang w:eastAsia="zh-CN"/>
              </w:rPr>
              <w:t xml:space="preserve">Кромка </w:t>
            </w:r>
            <w:proofErr w:type="spellStart"/>
            <w:r>
              <w:rPr>
                <w:color w:val="000000"/>
                <w:lang w:eastAsia="zh-CN"/>
              </w:rPr>
              <w:t>царги</w:t>
            </w:r>
            <w:proofErr w:type="spellEnd"/>
            <w:r>
              <w:rPr>
                <w:color w:val="000000"/>
                <w:lang w:eastAsia="zh-CN"/>
              </w:rPr>
              <w:t xml:space="preserve"> ABS в тон изделия, толщиной, </w:t>
            </w:r>
            <w:proofErr w:type="gramStart"/>
            <w:r>
              <w:rPr>
                <w:color w:val="000000"/>
                <w:lang w:eastAsia="zh-CN"/>
              </w:rPr>
              <w:t>мм</w:t>
            </w:r>
            <w:proofErr w:type="gramEnd"/>
          </w:p>
        </w:tc>
        <w:tc>
          <w:tcPr>
            <w:tcW w:w="1984"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lang w:eastAsia="zh-CN"/>
              </w:rPr>
            </w:pPr>
            <w:r w:rsidRPr="007140BD">
              <w:rPr>
                <w:color w:val="000000"/>
                <w:lang w:eastAsia="zh-CN"/>
              </w:rPr>
              <w:t>≥</w:t>
            </w:r>
            <w:r>
              <w:rPr>
                <w:color w:val="000000"/>
                <w:lang w:eastAsia="zh-CN"/>
              </w:rPr>
              <w:t>1</w:t>
            </w:r>
          </w:p>
        </w:tc>
        <w:tc>
          <w:tcPr>
            <w:tcW w:w="1843" w:type="dxa"/>
            <w:vMerge/>
            <w:tcBorders>
              <w:left w:val="single" w:sz="4" w:space="0" w:color="000000"/>
              <w:bottom w:val="single" w:sz="4" w:space="0" w:color="000000"/>
              <w:right w:val="single" w:sz="4" w:space="0" w:color="000000"/>
            </w:tcBorders>
          </w:tcPr>
          <w:p w:rsidR="007140BD" w:rsidRDefault="007140BD">
            <w:pPr>
              <w:widowControl w:val="0"/>
              <w:spacing w:after="0"/>
              <w:jc w:val="left"/>
              <w:rPr>
                <w:color w:val="000000"/>
                <w:lang w:eastAsia="zh-CN"/>
              </w:rPr>
            </w:pPr>
          </w:p>
        </w:tc>
      </w:tr>
      <w:tr w:rsidR="007140BD" w:rsidTr="000C4915">
        <w:trPr>
          <w:trHeight w:val="466"/>
        </w:trPr>
        <w:tc>
          <w:tcPr>
            <w:tcW w:w="570" w:type="dxa"/>
            <w:vMerge/>
            <w:tcBorders>
              <w:left w:val="single" w:sz="4" w:space="0" w:color="000000"/>
              <w:bottom w:val="single" w:sz="4" w:space="0" w:color="000000"/>
              <w:right w:val="single" w:sz="4" w:space="0" w:color="000000"/>
            </w:tcBorders>
          </w:tcPr>
          <w:p w:rsidR="007140BD" w:rsidRDefault="007140BD">
            <w:pPr>
              <w:widowControl w:val="0"/>
            </w:pPr>
          </w:p>
        </w:tc>
        <w:tc>
          <w:tcPr>
            <w:tcW w:w="1635" w:type="dxa"/>
            <w:vMerge/>
            <w:tcBorders>
              <w:left w:val="single" w:sz="4" w:space="0" w:color="000000"/>
              <w:bottom w:val="single" w:sz="4" w:space="0" w:color="000000"/>
              <w:right w:val="single" w:sz="4" w:space="0" w:color="000000"/>
            </w:tcBorders>
            <w:vAlign w:val="center"/>
          </w:tcPr>
          <w:p w:rsidR="007140BD" w:rsidRDefault="007140BD">
            <w:pPr>
              <w:widowControl w:val="0"/>
            </w:pPr>
          </w:p>
        </w:tc>
        <w:tc>
          <w:tcPr>
            <w:tcW w:w="4746" w:type="dxa"/>
            <w:tcBorders>
              <w:left w:val="single" w:sz="4" w:space="0" w:color="000000"/>
              <w:bottom w:val="single" w:sz="4" w:space="0" w:color="000000"/>
              <w:right w:val="single" w:sz="4" w:space="0" w:color="000000"/>
            </w:tcBorders>
            <w:vAlign w:val="center"/>
          </w:tcPr>
          <w:p w:rsidR="007140BD" w:rsidRDefault="007140BD">
            <w:pPr>
              <w:widowControl w:val="0"/>
              <w:spacing w:after="0"/>
              <w:jc w:val="left"/>
              <w:rPr>
                <w:color w:val="000000"/>
                <w:lang w:eastAsia="zh-CN"/>
              </w:rPr>
            </w:pPr>
            <w:r>
              <w:rPr>
                <w:color w:val="000000"/>
                <w:lang w:eastAsia="zh-CN"/>
              </w:rPr>
              <w:t>Цвет</w:t>
            </w:r>
          </w:p>
        </w:tc>
        <w:tc>
          <w:tcPr>
            <w:tcW w:w="1984" w:type="dxa"/>
            <w:tcBorders>
              <w:left w:val="single" w:sz="4" w:space="0" w:color="000000"/>
              <w:bottom w:val="single" w:sz="4" w:space="0" w:color="000000"/>
              <w:right w:val="single" w:sz="4" w:space="0" w:color="000000"/>
            </w:tcBorders>
            <w:vAlign w:val="center"/>
          </w:tcPr>
          <w:p w:rsidR="007140BD" w:rsidRPr="007140BD" w:rsidRDefault="007140BD">
            <w:pPr>
              <w:widowControl w:val="0"/>
              <w:spacing w:after="0"/>
              <w:jc w:val="left"/>
              <w:rPr>
                <w:color w:val="000000"/>
                <w:lang w:eastAsia="zh-CN"/>
              </w:rPr>
            </w:pPr>
            <w:r w:rsidRPr="007140BD">
              <w:rPr>
                <w:color w:val="000000"/>
                <w:lang w:eastAsia="zh-CN"/>
              </w:rPr>
              <w:t>Ясень (оттенок согласовывается с заказчиком)</w:t>
            </w:r>
          </w:p>
        </w:tc>
        <w:tc>
          <w:tcPr>
            <w:tcW w:w="1843" w:type="dxa"/>
            <w:tcBorders>
              <w:left w:val="single" w:sz="4" w:space="0" w:color="000000"/>
              <w:bottom w:val="single" w:sz="4" w:space="0" w:color="000000"/>
              <w:right w:val="single" w:sz="4" w:space="0" w:color="000000"/>
            </w:tcBorders>
          </w:tcPr>
          <w:p w:rsidR="007140BD" w:rsidRDefault="007140BD">
            <w:pPr>
              <w:widowControl w:val="0"/>
              <w:spacing w:after="0"/>
              <w:jc w:val="left"/>
              <w:rPr>
                <w:color w:val="000000"/>
                <w:lang w:eastAsia="zh-CN"/>
              </w:rPr>
            </w:pPr>
          </w:p>
        </w:tc>
      </w:tr>
      <w:tr w:rsidR="007369C9" w:rsidTr="007369C9">
        <w:trPr>
          <w:trHeight w:val="466"/>
        </w:trPr>
        <w:tc>
          <w:tcPr>
            <w:tcW w:w="570" w:type="dxa"/>
            <w:vMerge w:val="restart"/>
            <w:tcBorders>
              <w:left w:val="single" w:sz="4" w:space="0" w:color="000000"/>
              <w:right w:val="single" w:sz="4" w:space="0" w:color="000000"/>
            </w:tcBorders>
          </w:tcPr>
          <w:p w:rsidR="007369C9" w:rsidRDefault="007369C9">
            <w:pPr>
              <w:widowControl w:val="0"/>
            </w:pPr>
            <w:r>
              <w:t>3</w:t>
            </w:r>
          </w:p>
        </w:tc>
        <w:tc>
          <w:tcPr>
            <w:tcW w:w="1635" w:type="dxa"/>
            <w:vMerge w:val="restart"/>
            <w:tcBorders>
              <w:left w:val="single" w:sz="4" w:space="0" w:color="000000"/>
              <w:right w:val="single" w:sz="4" w:space="0" w:color="000000"/>
            </w:tcBorders>
            <w:vAlign w:val="center"/>
          </w:tcPr>
          <w:p w:rsidR="007369C9" w:rsidRDefault="007369C9" w:rsidP="000C4915">
            <w:pPr>
              <w:widowControl w:val="0"/>
              <w:jc w:val="left"/>
              <w:rPr>
                <w:color w:val="000000"/>
              </w:rPr>
            </w:pPr>
            <w:r>
              <w:rPr>
                <w:color w:val="000000"/>
              </w:rPr>
              <w:t>Тумба офисная деревянная</w:t>
            </w: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Вид тумбы</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proofErr w:type="spellStart"/>
            <w:r w:rsidRPr="000C4915">
              <w:rPr>
                <w:color w:val="000000"/>
                <w:lang w:eastAsia="zh-CN"/>
              </w:rPr>
              <w:t>Греденция</w:t>
            </w:r>
            <w:proofErr w:type="spellEnd"/>
          </w:p>
        </w:tc>
        <w:tc>
          <w:tcPr>
            <w:tcW w:w="1843" w:type="dxa"/>
            <w:vMerge w:val="restart"/>
            <w:tcBorders>
              <w:left w:val="single" w:sz="4" w:space="0" w:color="000000"/>
              <w:right w:val="single" w:sz="4" w:space="0" w:color="000000"/>
            </w:tcBorders>
          </w:tcPr>
          <w:p w:rsidR="007369C9" w:rsidRPr="000C4915" w:rsidRDefault="007369C9" w:rsidP="000C4915">
            <w:pPr>
              <w:widowControl w:val="0"/>
              <w:spacing w:after="0"/>
              <w:jc w:val="left"/>
              <w:rPr>
                <w:color w:val="000000"/>
                <w:lang w:eastAsia="zh-CN"/>
              </w:rPr>
            </w:pPr>
            <w:r w:rsidRPr="000C4915">
              <w:rPr>
                <w:color w:val="000000"/>
                <w:lang w:eastAsia="zh-CN"/>
              </w:rPr>
              <w:t>ОКПД</w:t>
            </w:r>
            <w:proofErr w:type="gramStart"/>
            <w:r w:rsidRPr="000C4915">
              <w:rPr>
                <w:color w:val="000000"/>
                <w:lang w:eastAsia="zh-CN"/>
              </w:rPr>
              <w:t>2</w:t>
            </w:r>
            <w:proofErr w:type="gramEnd"/>
            <w:r w:rsidRPr="000C4915">
              <w:rPr>
                <w:color w:val="000000"/>
                <w:lang w:eastAsia="zh-CN"/>
              </w:rPr>
              <w:t xml:space="preserve"> 31.01.12.150</w:t>
            </w:r>
          </w:p>
          <w:p w:rsidR="007369C9" w:rsidRDefault="007369C9" w:rsidP="000C4915">
            <w:pPr>
              <w:widowControl w:val="0"/>
              <w:spacing w:after="0"/>
              <w:jc w:val="left"/>
              <w:rPr>
                <w:color w:val="000000"/>
                <w:lang w:eastAsia="zh-CN"/>
              </w:rPr>
            </w:pPr>
            <w:r w:rsidRPr="000C4915">
              <w:rPr>
                <w:color w:val="000000"/>
                <w:lang w:eastAsia="zh-CN"/>
              </w:rPr>
              <w:t>КТРУ 31.01.12.150-00000002</w:t>
            </w: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Тип дверей тумбы</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Распашные</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lang w:eastAsia="zh-CN"/>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Тип тумбы</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Комбинированная</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lang w:eastAsia="zh-CN"/>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Наличие выдвижного ящика для канцелярских принадлежностей</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Да</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lang w:eastAsia="zh-CN"/>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Вид материала корпуса</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ЛДСП</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lang w:eastAsia="zh-CN"/>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Тумба закрыта дверцей (внутри полка)</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Соответствие</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lang w:eastAsia="zh-CN"/>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 xml:space="preserve">Количество выдвижных ящиков, </w:t>
            </w:r>
            <w:proofErr w:type="spellStart"/>
            <w:proofErr w:type="gramStart"/>
            <w:r>
              <w:rPr>
                <w:color w:val="000000"/>
                <w:lang w:eastAsia="zh-CN"/>
              </w:rPr>
              <w:t>шт</w:t>
            </w:r>
            <w:proofErr w:type="spellEnd"/>
            <w:proofErr w:type="gramEnd"/>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sidRPr="007140BD">
              <w:rPr>
                <w:color w:val="000000"/>
                <w:lang w:eastAsia="zh-CN"/>
              </w:rPr>
              <w:t>≥</w:t>
            </w:r>
            <w:r>
              <w:rPr>
                <w:color w:val="000000"/>
                <w:lang w:eastAsia="zh-CN"/>
              </w:rPr>
              <w:t>2</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lang w:eastAsia="zh-CN"/>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 xml:space="preserve">Количество открытых секций, </w:t>
            </w:r>
            <w:proofErr w:type="spellStart"/>
            <w:proofErr w:type="gramStart"/>
            <w:r>
              <w:rPr>
                <w:color w:val="000000"/>
              </w:rPr>
              <w:t>шт</w:t>
            </w:r>
            <w:proofErr w:type="spellEnd"/>
            <w:proofErr w:type="gramEnd"/>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sidRPr="007140BD">
              <w:rPr>
                <w:color w:val="000000"/>
              </w:rPr>
              <w:t>≥</w:t>
            </w:r>
            <w:r>
              <w:rPr>
                <w:color w:val="000000"/>
              </w:rPr>
              <w:t>2</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 xml:space="preserve">Количество полок, </w:t>
            </w:r>
            <w:proofErr w:type="spellStart"/>
            <w:proofErr w:type="gramStart"/>
            <w:r>
              <w:rPr>
                <w:color w:val="000000"/>
              </w:rPr>
              <w:t>шт</w:t>
            </w:r>
            <w:proofErr w:type="spellEnd"/>
            <w:proofErr w:type="gramEnd"/>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sidRPr="007140BD">
              <w:rPr>
                <w:color w:val="000000"/>
              </w:rPr>
              <w:t>≥</w:t>
            </w:r>
            <w:r>
              <w:rPr>
                <w:color w:val="000000"/>
              </w:rPr>
              <w:t>1</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Тип направляющих</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napToGrid w:val="0"/>
              <w:spacing w:after="0"/>
              <w:jc w:val="left"/>
              <w:rPr>
                <w:color w:val="000000"/>
                <w:lang w:eastAsia="zh-CN"/>
              </w:rPr>
            </w:pPr>
            <w:r>
              <w:rPr>
                <w:color w:val="000000"/>
                <w:lang w:eastAsia="zh-CN"/>
              </w:rPr>
              <w:t>Роликовые</w:t>
            </w:r>
          </w:p>
        </w:tc>
        <w:tc>
          <w:tcPr>
            <w:tcW w:w="1843" w:type="dxa"/>
            <w:vMerge/>
            <w:tcBorders>
              <w:left w:val="single" w:sz="4" w:space="0" w:color="000000"/>
              <w:right w:val="single" w:sz="4" w:space="0" w:color="000000"/>
            </w:tcBorders>
          </w:tcPr>
          <w:p w:rsidR="007369C9" w:rsidRDefault="007369C9">
            <w:pPr>
              <w:widowControl w:val="0"/>
              <w:snapToGrid w:val="0"/>
              <w:spacing w:after="0"/>
              <w:jc w:val="left"/>
              <w:rPr>
                <w:color w:val="000000"/>
                <w:lang w:eastAsia="zh-CN"/>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Двухкомпонентная эксцентриковая стяжка деталей</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Наличие</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lang w:eastAsia="zh-CN"/>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 xml:space="preserve">Четыре </w:t>
            </w:r>
            <w:proofErr w:type="spellStart"/>
            <w:r>
              <w:rPr>
                <w:color w:val="000000"/>
                <w:lang w:eastAsia="zh-CN"/>
              </w:rPr>
              <w:t>самоорентирующихся</w:t>
            </w:r>
            <w:proofErr w:type="spellEnd"/>
            <w:r>
              <w:rPr>
                <w:color w:val="000000"/>
                <w:lang w:eastAsia="zh-CN"/>
              </w:rPr>
              <w:t xml:space="preserve"> колеса</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Соответствие</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Без использования «</w:t>
            </w:r>
            <w:proofErr w:type="spellStart"/>
            <w:r>
              <w:rPr>
                <w:color w:val="000000"/>
                <w:lang w:eastAsia="zh-CN"/>
              </w:rPr>
              <w:t>евровинтов</w:t>
            </w:r>
            <w:proofErr w:type="spellEnd"/>
            <w:r>
              <w:rPr>
                <w:color w:val="000000"/>
                <w:lang w:eastAsia="zh-CN"/>
              </w:rPr>
              <w:t>»</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Соответствие</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Заглушки ПВХ на клейкой основе в тон изделия</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Соответствие</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lang w:eastAsia="zh-CN"/>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Топ не имеет свеса, заподлицо с фасадами</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Соответствие</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lang w:eastAsia="zh-CN"/>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 xml:space="preserve">Ширина, </w:t>
            </w:r>
            <w:proofErr w:type="gramStart"/>
            <w:r>
              <w:rPr>
                <w:color w:val="000000"/>
                <w:lang w:eastAsia="zh-CN"/>
              </w:rPr>
              <w:t>мм</w:t>
            </w:r>
            <w:proofErr w:type="gramEnd"/>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sidRPr="007140BD">
              <w:rPr>
                <w:color w:val="000000"/>
              </w:rPr>
              <w:t>≥</w:t>
            </w:r>
            <w:r>
              <w:rPr>
                <w:color w:val="000000"/>
              </w:rPr>
              <w:t xml:space="preserve">1100 и </w:t>
            </w:r>
            <w:r w:rsidRPr="007140BD">
              <w:rPr>
                <w:color w:val="000000"/>
              </w:rPr>
              <w:t xml:space="preserve"> ≤</w:t>
            </w:r>
            <w:r>
              <w:rPr>
                <w:color w:val="000000"/>
              </w:rPr>
              <w:t>1102</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 xml:space="preserve">Глубина, </w:t>
            </w:r>
            <w:proofErr w:type="gramStart"/>
            <w:r>
              <w:rPr>
                <w:color w:val="000000"/>
                <w:lang w:eastAsia="zh-CN"/>
              </w:rPr>
              <w:t>мм</w:t>
            </w:r>
            <w:proofErr w:type="gramEnd"/>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sidRPr="007140BD">
              <w:rPr>
                <w:color w:val="000000"/>
              </w:rPr>
              <w:t>≥</w:t>
            </w:r>
            <w:r>
              <w:rPr>
                <w:color w:val="000000"/>
              </w:rPr>
              <w:t xml:space="preserve">500 и </w:t>
            </w:r>
            <w:r w:rsidRPr="007140BD">
              <w:rPr>
                <w:color w:val="000000"/>
              </w:rPr>
              <w:t xml:space="preserve"> ≤</w:t>
            </w:r>
            <w:r>
              <w:rPr>
                <w:color w:val="000000"/>
              </w:rPr>
              <w:t>502</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 xml:space="preserve">Высота, </w:t>
            </w:r>
            <w:proofErr w:type="gramStart"/>
            <w:r>
              <w:rPr>
                <w:color w:val="000000"/>
                <w:lang w:eastAsia="zh-CN"/>
              </w:rPr>
              <w:t>мм</w:t>
            </w:r>
            <w:proofErr w:type="gramEnd"/>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sidRPr="007140BD">
              <w:rPr>
                <w:color w:val="000000"/>
              </w:rPr>
              <w:t>≥</w:t>
            </w:r>
            <w:r>
              <w:rPr>
                <w:color w:val="000000"/>
              </w:rPr>
              <w:t xml:space="preserve">685 и  </w:t>
            </w:r>
            <w:r w:rsidRPr="007140BD">
              <w:rPr>
                <w:color w:val="000000"/>
              </w:rPr>
              <w:t>≤</w:t>
            </w:r>
            <w:r>
              <w:rPr>
                <w:color w:val="000000"/>
              </w:rPr>
              <w:t>687</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Ручки на каждый фасад прямоугольной формы, без острых углов выполненные из металла</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Соответствие</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Цвет руче</w:t>
            </w:r>
            <w:proofErr w:type="gramStart"/>
            <w:r>
              <w:rPr>
                <w:color w:val="000000"/>
                <w:lang w:eastAsia="zh-CN"/>
              </w:rPr>
              <w:t>к-</w:t>
            </w:r>
            <w:proofErr w:type="gramEnd"/>
            <w:r>
              <w:rPr>
                <w:color w:val="000000"/>
                <w:lang w:eastAsia="zh-CN"/>
              </w:rPr>
              <w:t xml:space="preserve"> матовый хром</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Соответствие</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 xml:space="preserve">Топ тумбы изготовлен из ЛДСП толщиной, </w:t>
            </w:r>
            <w:proofErr w:type="gramStart"/>
            <w:r>
              <w:rPr>
                <w:color w:val="000000"/>
                <w:lang w:eastAsia="zh-CN"/>
              </w:rPr>
              <w:t>мм</w:t>
            </w:r>
            <w:proofErr w:type="gramEnd"/>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sidRPr="007140BD">
              <w:rPr>
                <w:color w:val="000000"/>
                <w:lang w:eastAsia="zh-CN"/>
              </w:rPr>
              <w:t>≥</w:t>
            </w:r>
            <w:r>
              <w:rPr>
                <w:color w:val="000000"/>
                <w:lang w:eastAsia="zh-CN"/>
              </w:rPr>
              <w:t>25</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lang w:eastAsia="zh-CN"/>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 xml:space="preserve">Кромка ABS в тон изделия толщиной, </w:t>
            </w:r>
            <w:proofErr w:type="gramStart"/>
            <w:r>
              <w:rPr>
                <w:color w:val="000000"/>
                <w:lang w:eastAsia="zh-CN"/>
              </w:rPr>
              <w:t>мм</w:t>
            </w:r>
            <w:proofErr w:type="gramEnd"/>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sidRPr="007140BD">
              <w:rPr>
                <w:color w:val="000000"/>
                <w:lang w:eastAsia="zh-CN"/>
              </w:rPr>
              <w:t>≥</w:t>
            </w:r>
            <w:r>
              <w:rPr>
                <w:color w:val="000000"/>
                <w:lang w:eastAsia="zh-CN"/>
              </w:rPr>
              <w:t>2</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lang w:eastAsia="zh-CN"/>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 xml:space="preserve">Фасады ящиков изготовлены из ЛДСП толщиной, </w:t>
            </w:r>
            <w:proofErr w:type="gramStart"/>
            <w:r>
              <w:rPr>
                <w:color w:val="000000"/>
                <w:lang w:eastAsia="zh-CN"/>
              </w:rPr>
              <w:t>мм</w:t>
            </w:r>
            <w:proofErr w:type="gramEnd"/>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sidRPr="007140BD">
              <w:rPr>
                <w:color w:val="000000"/>
                <w:lang w:eastAsia="zh-CN"/>
              </w:rPr>
              <w:t>≥</w:t>
            </w:r>
            <w:r>
              <w:rPr>
                <w:color w:val="000000"/>
                <w:lang w:eastAsia="zh-CN"/>
              </w:rPr>
              <w:t>16</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lang w:eastAsia="zh-CN"/>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 xml:space="preserve">Кромка фасадов ABS в тон изделия толщиной, </w:t>
            </w:r>
            <w:proofErr w:type="gramStart"/>
            <w:r>
              <w:rPr>
                <w:color w:val="000000"/>
                <w:lang w:eastAsia="zh-CN"/>
              </w:rPr>
              <w:t>мм</w:t>
            </w:r>
            <w:proofErr w:type="gramEnd"/>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sidRPr="007140BD">
              <w:rPr>
                <w:color w:val="000000"/>
                <w:lang w:eastAsia="zh-CN"/>
              </w:rPr>
              <w:t>≥</w:t>
            </w:r>
            <w:r>
              <w:rPr>
                <w:color w:val="000000"/>
                <w:lang w:eastAsia="zh-CN"/>
              </w:rPr>
              <w:t>1</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lang w:eastAsia="zh-CN"/>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 xml:space="preserve">Остальные детали  выполнены из ЛДСП толщиной, </w:t>
            </w:r>
            <w:proofErr w:type="gramStart"/>
            <w:r>
              <w:rPr>
                <w:color w:val="000000"/>
                <w:lang w:eastAsia="zh-CN"/>
              </w:rPr>
              <w:t>мм</w:t>
            </w:r>
            <w:proofErr w:type="gramEnd"/>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sidRPr="007140BD">
              <w:rPr>
                <w:color w:val="000000"/>
                <w:lang w:eastAsia="zh-CN"/>
              </w:rPr>
              <w:t>≥</w:t>
            </w:r>
            <w:r>
              <w:rPr>
                <w:color w:val="000000"/>
                <w:lang w:eastAsia="zh-CN"/>
              </w:rPr>
              <w:t>16</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lang w:eastAsia="zh-CN"/>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 xml:space="preserve">Кромка остальных деталей ABS в тон изделия толщиной, </w:t>
            </w:r>
            <w:proofErr w:type="gramStart"/>
            <w:r>
              <w:rPr>
                <w:color w:val="000000"/>
                <w:lang w:eastAsia="zh-CN"/>
              </w:rPr>
              <w:t>мм</w:t>
            </w:r>
            <w:proofErr w:type="gramEnd"/>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sidRPr="007140BD">
              <w:rPr>
                <w:color w:val="000000"/>
                <w:lang w:eastAsia="zh-CN"/>
              </w:rPr>
              <w:t>≥</w:t>
            </w:r>
            <w:r>
              <w:rPr>
                <w:color w:val="000000"/>
                <w:lang w:eastAsia="zh-CN"/>
              </w:rPr>
              <w:t>1</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lang w:eastAsia="zh-CN"/>
              </w:rPr>
            </w:pPr>
          </w:p>
        </w:tc>
      </w:tr>
      <w:tr w:rsidR="007369C9" w:rsidTr="000C4915">
        <w:trPr>
          <w:trHeight w:val="466"/>
        </w:trPr>
        <w:tc>
          <w:tcPr>
            <w:tcW w:w="570" w:type="dxa"/>
            <w:vMerge/>
            <w:tcBorders>
              <w:left w:val="single" w:sz="4" w:space="0" w:color="000000"/>
              <w:bottom w:val="single" w:sz="4" w:space="0" w:color="000000"/>
              <w:right w:val="single" w:sz="4" w:space="0" w:color="000000"/>
            </w:tcBorders>
          </w:tcPr>
          <w:p w:rsidR="007369C9" w:rsidRDefault="007369C9">
            <w:pPr>
              <w:widowControl w:val="0"/>
            </w:pPr>
          </w:p>
        </w:tc>
        <w:tc>
          <w:tcPr>
            <w:tcW w:w="1635" w:type="dxa"/>
            <w:vMerge/>
            <w:tcBorders>
              <w:left w:val="single" w:sz="4" w:space="0" w:color="000000"/>
              <w:bottom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rsidP="007369C9">
            <w:pPr>
              <w:widowControl w:val="0"/>
              <w:spacing w:after="0"/>
              <w:jc w:val="left"/>
              <w:rPr>
                <w:color w:val="000000"/>
                <w:lang w:eastAsia="zh-CN"/>
              </w:rPr>
            </w:pPr>
            <w:r>
              <w:rPr>
                <w:color w:val="000000"/>
                <w:lang w:eastAsia="zh-CN"/>
              </w:rPr>
              <w:t>Цвет</w:t>
            </w:r>
          </w:p>
        </w:tc>
        <w:tc>
          <w:tcPr>
            <w:tcW w:w="1984" w:type="dxa"/>
            <w:tcBorders>
              <w:left w:val="single" w:sz="4" w:space="0" w:color="000000"/>
              <w:bottom w:val="single" w:sz="4" w:space="0" w:color="000000"/>
              <w:right w:val="single" w:sz="4" w:space="0" w:color="000000"/>
            </w:tcBorders>
            <w:vAlign w:val="center"/>
          </w:tcPr>
          <w:p w:rsidR="007369C9" w:rsidRPr="007140BD" w:rsidRDefault="007369C9" w:rsidP="007369C9">
            <w:pPr>
              <w:widowControl w:val="0"/>
              <w:spacing w:after="0"/>
              <w:jc w:val="left"/>
              <w:rPr>
                <w:color w:val="000000"/>
                <w:lang w:eastAsia="zh-CN"/>
              </w:rPr>
            </w:pPr>
            <w:r w:rsidRPr="007140BD">
              <w:rPr>
                <w:color w:val="000000"/>
                <w:lang w:eastAsia="zh-CN"/>
              </w:rPr>
              <w:t>Ясень (оттенок согласовывается с заказчиком)</w:t>
            </w:r>
          </w:p>
        </w:tc>
        <w:tc>
          <w:tcPr>
            <w:tcW w:w="1843" w:type="dxa"/>
            <w:vMerge/>
            <w:tcBorders>
              <w:left w:val="single" w:sz="4" w:space="0" w:color="000000"/>
              <w:bottom w:val="single" w:sz="4" w:space="0" w:color="000000"/>
              <w:right w:val="single" w:sz="4" w:space="0" w:color="000000"/>
            </w:tcBorders>
          </w:tcPr>
          <w:p w:rsidR="007369C9" w:rsidRDefault="007369C9">
            <w:pPr>
              <w:widowControl w:val="0"/>
              <w:spacing w:after="0"/>
              <w:jc w:val="left"/>
              <w:rPr>
                <w:color w:val="000000"/>
                <w:lang w:eastAsia="zh-CN"/>
              </w:rPr>
            </w:pPr>
          </w:p>
        </w:tc>
      </w:tr>
      <w:tr w:rsidR="007369C9" w:rsidTr="007369C9">
        <w:trPr>
          <w:trHeight w:val="466"/>
        </w:trPr>
        <w:tc>
          <w:tcPr>
            <w:tcW w:w="570" w:type="dxa"/>
            <w:vMerge w:val="restart"/>
            <w:tcBorders>
              <w:left w:val="single" w:sz="4" w:space="0" w:color="000000"/>
              <w:right w:val="single" w:sz="4" w:space="0" w:color="000000"/>
            </w:tcBorders>
          </w:tcPr>
          <w:p w:rsidR="007369C9" w:rsidRDefault="007369C9">
            <w:pPr>
              <w:widowControl w:val="0"/>
            </w:pPr>
            <w:r>
              <w:t>4</w:t>
            </w:r>
          </w:p>
        </w:tc>
        <w:tc>
          <w:tcPr>
            <w:tcW w:w="1635" w:type="dxa"/>
            <w:vMerge w:val="restart"/>
            <w:tcBorders>
              <w:left w:val="single" w:sz="4" w:space="0" w:color="000000"/>
              <w:right w:val="single" w:sz="4" w:space="0" w:color="000000"/>
            </w:tcBorders>
            <w:vAlign w:val="center"/>
          </w:tcPr>
          <w:p w:rsidR="007369C9" w:rsidRDefault="007369C9" w:rsidP="00094580">
            <w:pPr>
              <w:widowControl w:val="0"/>
            </w:pPr>
            <w:r>
              <w:t>Шкаф для одежды  деревянный</w:t>
            </w: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Тип шкафа</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Отдельно стоящий (Цельнокорпусный)</w:t>
            </w:r>
          </w:p>
        </w:tc>
        <w:tc>
          <w:tcPr>
            <w:tcW w:w="1843" w:type="dxa"/>
            <w:vMerge w:val="restart"/>
            <w:tcBorders>
              <w:left w:val="single" w:sz="4" w:space="0" w:color="000000"/>
              <w:right w:val="single" w:sz="4" w:space="0" w:color="000000"/>
            </w:tcBorders>
          </w:tcPr>
          <w:p w:rsidR="007369C9" w:rsidRPr="007369C9" w:rsidRDefault="007369C9" w:rsidP="007369C9">
            <w:pPr>
              <w:widowControl w:val="0"/>
              <w:spacing w:after="0"/>
              <w:rPr>
                <w:color w:val="000000"/>
              </w:rPr>
            </w:pPr>
            <w:r w:rsidRPr="007369C9">
              <w:rPr>
                <w:color w:val="000000"/>
              </w:rPr>
              <w:t>ОКПД</w:t>
            </w:r>
            <w:proofErr w:type="gramStart"/>
            <w:r w:rsidRPr="007369C9">
              <w:rPr>
                <w:color w:val="000000"/>
              </w:rPr>
              <w:t>2</w:t>
            </w:r>
            <w:proofErr w:type="gramEnd"/>
            <w:r w:rsidRPr="007369C9">
              <w:rPr>
                <w:color w:val="000000"/>
              </w:rPr>
              <w:t xml:space="preserve"> 31.01.12.131</w:t>
            </w:r>
          </w:p>
          <w:p w:rsidR="007369C9" w:rsidRDefault="007369C9" w:rsidP="007369C9">
            <w:pPr>
              <w:widowControl w:val="0"/>
              <w:spacing w:after="0"/>
              <w:rPr>
                <w:color w:val="000000"/>
              </w:rPr>
            </w:pPr>
            <w:r w:rsidRPr="007369C9">
              <w:rPr>
                <w:color w:val="000000"/>
              </w:rPr>
              <w:t>КТРУ 31.01.12.131-00000001</w:t>
            </w: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rsidP="00094580">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Вид шкафа</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Линейный</w:t>
            </w:r>
          </w:p>
        </w:tc>
        <w:tc>
          <w:tcPr>
            <w:tcW w:w="1843" w:type="dxa"/>
            <w:vMerge/>
            <w:tcBorders>
              <w:left w:val="single" w:sz="4" w:space="0" w:color="000000"/>
              <w:right w:val="single" w:sz="4" w:space="0" w:color="000000"/>
            </w:tcBorders>
          </w:tcPr>
          <w:p w:rsidR="007369C9" w:rsidRDefault="007369C9">
            <w:pPr>
              <w:widowControl w:val="0"/>
              <w:spacing w:after="0"/>
              <w:rPr>
                <w:color w:val="000000"/>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rsidP="00094580">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Вид материала корпуса</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ЛДСП</w:t>
            </w:r>
          </w:p>
        </w:tc>
        <w:tc>
          <w:tcPr>
            <w:tcW w:w="1843" w:type="dxa"/>
            <w:vMerge/>
            <w:tcBorders>
              <w:left w:val="single" w:sz="4" w:space="0" w:color="000000"/>
              <w:right w:val="single" w:sz="4" w:space="0" w:color="000000"/>
            </w:tcBorders>
          </w:tcPr>
          <w:p w:rsidR="007369C9" w:rsidRDefault="007369C9">
            <w:pPr>
              <w:widowControl w:val="0"/>
              <w:spacing w:after="0"/>
              <w:rPr>
                <w:color w:val="000000"/>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rsidP="00094580">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Тип дверей шкафа</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распашные</w:t>
            </w:r>
          </w:p>
        </w:tc>
        <w:tc>
          <w:tcPr>
            <w:tcW w:w="1843" w:type="dxa"/>
            <w:vMerge/>
            <w:tcBorders>
              <w:left w:val="single" w:sz="4" w:space="0" w:color="000000"/>
              <w:right w:val="single" w:sz="4" w:space="0" w:color="000000"/>
            </w:tcBorders>
          </w:tcPr>
          <w:p w:rsidR="007369C9" w:rsidRDefault="007369C9">
            <w:pPr>
              <w:widowControl w:val="0"/>
              <w:spacing w:after="0"/>
              <w:rPr>
                <w:color w:val="000000"/>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Количество дверей</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2</w:t>
            </w:r>
          </w:p>
        </w:tc>
        <w:tc>
          <w:tcPr>
            <w:tcW w:w="1843" w:type="dxa"/>
            <w:vMerge/>
            <w:tcBorders>
              <w:left w:val="single" w:sz="4" w:space="0" w:color="000000"/>
              <w:right w:val="single" w:sz="4" w:space="0" w:color="000000"/>
            </w:tcBorders>
          </w:tcPr>
          <w:p w:rsidR="007369C9" w:rsidRDefault="007369C9">
            <w:pPr>
              <w:widowControl w:val="0"/>
              <w:spacing w:after="0"/>
              <w:rPr>
                <w:color w:val="000000"/>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Топ не имеет свеса, заподлицо с фасадами</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Соответствие</w:t>
            </w:r>
          </w:p>
        </w:tc>
        <w:tc>
          <w:tcPr>
            <w:tcW w:w="1843" w:type="dxa"/>
            <w:vMerge/>
            <w:tcBorders>
              <w:left w:val="single" w:sz="4" w:space="0" w:color="000000"/>
              <w:right w:val="single" w:sz="4" w:space="0" w:color="000000"/>
            </w:tcBorders>
          </w:tcPr>
          <w:p w:rsidR="007369C9" w:rsidRDefault="007369C9">
            <w:pPr>
              <w:widowControl w:val="0"/>
              <w:spacing w:after="0"/>
              <w:rPr>
                <w:color w:val="000000"/>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Наличие двухкомпонентной эксцентриковой стяжки деталей</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Соответствие</w:t>
            </w:r>
          </w:p>
        </w:tc>
        <w:tc>
          <w:tcPr>
            <w:tcW w:w="1843" w:type="dxa"/>
            <w:vMerge/>
            <w:tcBorders>
              <w:left w:val="single" w:sz="4" w:space="0" w:color="000000"/>
              <w:right w:val="single" w:sz="4" w:space="0" w:color="000000"/>
            </w:tcBorders>
          </w:tcPr>
          <w:p w:rsidR="007369C9" w:rsidRDefault="007369C9">
            <w:pPr>
              <w:widowControl w:val="0"/>
              <w:spacing w:after="0"/>
              <w:rPr>
                <w:color w:val="000000"/>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Полка для головных уборов</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Наличие</w:t>
            </w:r>
          </w:p>
        </w:tc>
        <w:tc>
          <w:tcPr>
            <w:tcW w:w="1843" w:type="dxa"/>
            <w:vMerge/>
            <w:tcBorders>
              <w:left w:val="single" w:sz="4" w:space="0" w:color="000000"/>
              <w:right w:val="single" w:sz="4" w:space="0" w:color="000000"/>
            </w:tcBorders>
          </w:tcPr>
          <w:p w:rsidR="007369C9" w:rsidRDefault="007369C9">
            <w:pPr>
              <w:widowControl w:val="0"/>
              <w:spacing w:after="0"/>
              <w:rPr>
                <w:color w:val="000000"/>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Дополнительная комплектация шкафа</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sidRPr="00C90F6F">
              <w:rPr>
                <w:color w:val="000000"/>
              </w:rPr>
              <w:t>Выдвижная штанга для одежды</w:t>
            </w:r>
          </w:p>
        </w:tc>
        <w:tc>
          <w:tcPr>
            <w:tcW w:w="1843" w:type="dxa"/>
            <w:vMerge/>
            <w:tcBorders>
              <w:left w:val="single" w:sz="4" w:space="0" w:color="000000"/>
              <w:right w:val="single" w:sz="4" w:space="0" w:color="000000"/>
            </w:tcBorders>
          </w:tcPr>
          <w:p w:rsidR="007369C9" w:rsidRDefault="007369C9">
            <w:pPr>
              <w:widowControl w:val="0"/>
              <w:spacing w:after="0"/>
              <w:rPr>
                <w:color w:val="000000"/>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Без использования «</w:t>
            </w:r>
            <w:proofErr w:type="spellStart"/>
            <w:r>
              <w:rPr>
                <w:color w:val="000000"/>
              </w:rPr>
              <w:t>евровинтов</w:t>
            </w:r>
            <w:proofErr w:type="spellEnd"/>
            <w:r>
              <w:rPr>
                <w:color w:val="000000"/>
              </w:rPr>
              <w:t>»</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Соответствие</w:t>
            </w:r>
          </w:p>
        </w:tc>
        <w:tc>
          <w:tcPr>
            <w:tcW w:w="1843" w:type="dxa"/>
            <w:vMerge/>
            <w:tcBorders>
              <w:left w:val="single" w:sz="4" w:space="0" w:color="000000"/>
              <w:right w:val="single" w:sz="4" w:space="0" w:color="000000"/>
            </w:tcBorders>
          </w:tcPr>
          <w:p w:rsidR="007369C9" w:rsidRDefault="007369C9">
            <w:pPr>
              <w:widowControl w:val="0"/>
              <w:spacing w:after="0"/>
              <w:rPr>
                <w:color w:val="000000"/>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Петли с доводчиками</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Соответствие</w:t>
            </w:r>
          </w:p>
        </w:tc>
        <w:tc>
          <w:tcPr>
            <w:tcW w:w="1843" w:type="dxa"/>
            <w:vMerge/>
            <w:tcBorders>
              <w:left w:val="single" w:sz="4" w:space="0" w:color="000000"/>
              <w:right w:val="single" w:sz="4" w:space="0" w:color="000000"/>
            </w:tcBorders>
          </w:tcPr>
          <w:p w:rsidR="007369C9" w:rsidRDefault="007369C9">
            <w:pPr>
              <w:widowControl w:val="0"/>
              <w:spacing w:after="0"/>
              <w:rPr>
                <w:color w:val="000000"/>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Заглушки ПВХ на клейкой основе в тон изделия</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Соответствие</w:t>
            </w:r>
          </w:p>
        </w:tc>
        <w:tc>
          <w:tcPr>
            <w:tcW w:w="1843" w:type="dxa"/>
            <w:vMerge/>
            <w:tcBorders>
              <w:left w:val="single" w:sz="4" w:space="0" w:color="000000"/>
              <w:right w:val="single" w:sz="4" w:space="0" w:color="000000"/>
            </w:tcBorders>
          </w:tcPr>
          <w:p w:rsidR="007369C9" w:rsidRDefault="007369C9">
            <w:pPr>
              <w:widowControl w:val="0"/>
              <w:spacing w:after="0"/>
              <w:rPr>
                <w:color w:val="000000"/>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Размеры:</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Размеры:</w:t>
            </w:r>
          </w:p>
        </w:tc>
        <w:tc>
          <w:tcPr>
            <w:tcW w:w="1843" w:type="dxa"/>
            <w:vMerge/>
            <w:tcBorders>
              <w:left w:val="single" w:sz="4" w:space="0" w:color="000000"/>
              <w:right w:val="single" w:sz="4" w:space="0" w:color="000000"/>
            </w:tcBorders>
          </w:tcPr>
          <w:p w:rsidR="007369C9" w:rsidRDefault="007369C9">
            <w:pPr>
              <w:widowControl w:val="0"/>
              <w:spacing w:after="0"/>
              <w:rPr>
                <w:color w:val="000000"/>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overflowPunct/>
              <w:spacing w:after="0"/>
              <w:rPr>
                <w:color w:val="000000"/>
              </w:rPr>
            </w:pPr>
            <w:r>
              <w:rPr>
                <w:color w:val="000000"/>
              </w:rPr>
              <w:t xml:space="preserve">Длина шкафа, </w:t>
            </w:r>
            <w:proofErr w:type="gramStart"/>
            <w:r>
              <w:rPr>
                <w:color w:val="000000"/>
              </w:rPr>
              <w:t>мм</w:t>
            </w:r>
            <w:proofErr w:type="gramEnd"/>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sidRPr="00C90F6F">
              <w:rPr>
                <w:color w:val="000000"/>
              </w:rPr>
              <w:t>≥</w:t>
            </w:r>
            <w:r>
              <w:rPr>
                <w:color w:val="000000"/>
              </w:rPr>
              <w:t xml:space="preserve">900 и </w:t>
            </w:r>
            <w:r w:rsidRPr="00C90F6F">
              <w:rPr>
                <w:color w:val="000000"/>
              </w:rPr>
              <w:t xml:space="preserve"> &lt;</w:t>
            </w:r>
            <w:r>
              <w:rPr>
                <w:color w:val="000000"/>
              </w:rPr>
              <w:t>1000</w:t>
            </w:r>
          </w:p>
        </w:tc>
        <w:tc>
          <w:tcPr>
            <w:tcW w:w="1843" w:type="dxa"/>
            <w:vMerge/>
            <w:tcBorders>
              <w:left w:val="single" w:sz="4" w:space="0" w:color="000000"/>
              <w:right w:val="single" w:sz="4" w:space="0" w:color="000000"/>
            </w:tcBorders>
          </w:tcPr>
          <w:p w:rsidR="007369C9" w:rsidRDefault="007369C9">
            <w:pPr>
              <w:widowControl w:val="0"/>
              <w:spacing w:after="0"/>
              <w:rPr>
                <w:color w:val="000000"/>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160"/>
              <w:rPr>
                <w:color w:val="000000"/>
              </w:rPr>
            </w:pPr>
            <w:r>
              <w:rPr>
                <w:color w:val="000000"/>
              </w:rPr>
              <w:t xml:space="preserve">Высота шкафа, </w:t>
            </w:r>
            <w:proofErr w:type="gramStart"/>
            <w:r>
              <w:rPr>
                <w:color w:val="000000"/>
              </w:rPr>
              <w:t>мм</w:t>
            </w:r>
            <w:proofErr w:type="gramEnd"/>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pPr>
            <w:r w:rsidRPr="00C90F6F">
              <w:rPr>
                <w:rFonts w:eastAsia="Calibri"/>
                <w:color w:val="000000"/>
              </w:rPr>
              <w:t>≥2100 и &lt;2200</w:t>
            </w:r>
          </w:p>
        </w:tc>
        <w:tc>
          <w:tcPr>
            <w:tcW w:w="1843" w:type="dxa"/>
            <w:vMerge/>
            <w:tcBorders>
              <w:left w:val="single" w:sz="4" w:space="0" w:color="000000"/>
              <w:right w:val="single" w:sz="4" w:space="0" w:color="000000"/>
            </w:tcBorders>
          </w:tcPr>
          <w:p w:rsidR="007369C9" w:rsidRDefault="007369C9">
            <w:pPr>
              <w:widowControl w:val="0"/>
              <w:spacing w:after="0"/>
              <w:rPr>
                <w:rFonts w:eastAsia="Calibri"/>
                <w:color w:val="000000"/>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160"/>
              <w:rPr>
                <w:color w:val="000000"/>
              </w:rPr>
            </w:pPr>
            <w:r>
              <w:rPr>
                <w:color w:val="000000"/>
              </w:rPr>
              <w:t xml:space="preserve">Глубина шкафа, </w:t>
            </w:r>
            <w:proofErr w:type="gramStart"/>
            <w:r>
              <w:rPr>
                <w:color w:val="000000"/>
              </w:rPr>
              <w:t>мм</w:t>
            </w:r>
            <w:proofErr w:type="gramEnd"/>
          </w:p>
        </w:tc>
        <w:tc>
          <w:tcPr>
            <w:tcW w:w="1984" w:type="dxa"/>
            <w:tcBorders>
              <w:left w:val="single" w:sz="4" w:space="0" w:color="000000"/>
              <w:bottom w:val="single" w:sz="4" w:space="0" w:color="000000"/>
              <w:right w:val="single" w:sz="4" w:space="0" w:color="000000"/>
            </w:tcBorders>
            <w:vAlign w:val="center"/>
          </w:tcPr>
          <w:p w:rsidR="007369C9" w:rsidRDefault="007369C9" w:rsidP="00C90F6F">
            <w:pPr>
              <w:widowControl w:val="0"/>
              <w:spacing w:after="0"/>
              <w:rPr>
                <w:color w:val="000000"/>
              </w:rPr>
            </w:pPr>
            <w:r w:rsidRPr="00C90F6F">
              <w:rPr>
                <w:color w:val="000000"/>
              </w:rPr>
              <w:t>≥</w:t>
            </w:r>
            <w:r>
              <w:rPr>
                <w:color w:val="000000"/>
              </w:rPr>
              <w:t xml:space="preserve">450 и </w:t>
            </w:r>
            <w:r w:rsidRPr="00C90F6F">
              <w:rPr>
                <w:color w:val="000000"/>
              </w:rPr>
              <w:t>&lt;</w:t>
            </w:r>
            <w:r>
              <w:rPr>
                <w:color w:val="000000"/>
              </w:rPr>
              <w:t>500</w:t>
            </w:r>
          </w:p>
        </w:tc>
        <w:tc>
          <w:tcPr>
            <w:tcW w:w="1843" w:type="dxa"/>
            <w:vMerge/>
            <w:tcBorders>
              <w:left w:val="single" w:sz="4" w:space="0" w:color="000000"/>
              <w:right w:val="single" w:sz="4" w:space="0" w:color="000000"/>
            </w:tcBorders>
          </w:tcPr>
          <w:p w:rsidR="007369C9" w:rsidRDefault="007369C9">
            <w:pPr>
              <w:widowControl w:val="0"/>
              <w:spacing w:after="0"/>
              <w:rPr>
                <w:color w:val="000000"/>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На каждом фасаде демпферы</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Соответствие</w:t>
            </w:r>
          </w:p>
        </w:tc>
        <w:tc>
          <w:tcPr>
            <w:tcW w:w="1843" w:type="dxa"/>
            <w:vMerge/>
            <w:tcBorders>
              <w:left w:val="single" w:sz="4" w:space="0" w:color="000000"/>
              <w:right w:val="single" w:sz="4" w:space="0" w:color="000000"/>
            </w:tcBorders>
          </w:tcPr>
          <w:p w:rsidR="007369C9" w:rsidRDefault="007369C9">
            <w:pPr>
              <w:widowControl w:val="0"/>
              <w:spacing w:after="0"/>
              <w:rPr>
                <w:color w:val="000000"/>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Регулируемые по высоте подпятниками в диапазоне регулировки 10 мм</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Соответствие</w:t>
            </w:r>
          </w:p>
        </w:tc>
        <w:tc>
          <w:tcPr>
            <w:tcW w:w="1843" w:type="dxa"/>
            <w:vMerge/>
            <w:tcBorders>
              <w:left w:val="single" w:sz="4" w:space="0" w:color="000000"/>
              <w:right w:val="single" w:sz="4" w:space="0" w:color="000000"/>
            </w:tcBorders>
          </w:tcPr>
          <w:p w:rsidR="007369C9" w:rsidRDefault="007369C9">
            <w:pPr>
              <w:widowControl w:val="0"/>
              <w:spacing w:after="0"/>
              <w:rPr>
                <w:color w:val="000000"/>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На каждом фасаде ручки прямоугольной формы, без острых углов</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Соответствие</w:t>
            </w:r>
          </w:p>
        </w:tc>
        <w:tc>
          <w:tcPr>
            <w:tcW w:w="1843" w:type="dxa"/>
            <w:vMerge/>
            <w:tcBorders>
              <w:left w:val="single" w:sz="4" w:space="0" w:color="000000"/>
              <w:right w:val="single" w:sz="4" w:space="0" w:color="000000"/>
            </w:tcBorders>
          </w:tcPr>
          <w:p w:rsidR="007369C9" w:rsidRDefault="007369C9">
            <w:pPr>
              <w:widowControl w:val="0"/>
              <w:spacing w:after="0"/>
              <w:rPr>
                <w:color w:val="000000"/>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Материал руче</w:t>
            </w:r>
            <w:proofErr w:type="gramStart"/>
            <w:r>
              <w:rPr>
                <w:color w:val="000000"/>
              </w:rPr>
              <w:t>к-</w:t>
            </w:r>
            <w:proofErr w:type="gramEnd"/>
            <w:r>
              <w:rPr>
                <w:color w:val="000000"/>
              </w:rPr>
              <w:t xml:space="preserve"> металл</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rPr>
                <w:rFonts w:eastAsia="Calibri"/>
                <w:color w:val="000000"/>
                <w:lang w:eastAsia="en-US"/>
              </w:rPr>
            </w:pPr>
            <w:r>
              <w:rPr>
                <w:rFonts w:eastAsia="Calibri"/>
                <w:color w:val="000000"/>
                <w:lang w:eastAsia="en-US"/>
              </w:rPr>
              <w:t>Соответствие</w:t>
            </w:r>
          </w:p>
        </w:tc>
        <w:tc>
          <w:tcPr>
            <w:tcW w:w="1843" w:type="dxa"/>
            <w:vMerge/>
            <w:tcBorders>
              <w:left w:val="single" w:sz="4" w:space="0" w:color="000000"/>
              <w:right w:val="single" w:sz="4" w:space="0" w:color="000000"/>
            </w:tcBorders>
          </w:tcPr>
          <w:p w:rsidR="007369C9" w:rsidRDefault="007369C9">
            <w:pPr>
              <w:widowControl w:val="0"/>
              <w:spacing w:after="0"/>
              <w:rPr>
                <w:rFonts w:eastAsia="Calibri"/>
                <w:color w:val="000000"/>
                <w:lang w:eastAsia="en-US"/>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 xml:space="preserve">Межцентровое расстояние, </w:t>
            </w:r>
            <w:proofErr w:type="gramStart"/>
            <w:r>
              <w:rPr>
                <w:color w:val="000000"/>
              </w:rPr>
              <w:t>мм</w:t>
            </w:r>
            <w:proofErr w:type="gramEnd"/>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sidRPr="00C90F6F">
              <w:rPr>
                <w:color w:val="000000"/>
              </w:rPr>
              <w:t>≥</w:t>
            </w:r>
            <w:r>
              <w:rPr>
                <w:color w:val="000000"/>
              </w:rPr>
              <w:t>192</w:t>
            </w:r>
          </w:p>
        </w:tc>
        <w:tc>
          <w:tcPr>
            <w:tcW w:w="1843" w:type="dxa"/>
            <w:vMerge/>
            <w:tcBorders>
              <w:left w:val="single" w:sz="4" w:space="0" w:color="000000"/>
              <w:right w:val="single" w:sz="4" w:space="0" w:color="000000"/>
            </w:tcBorders>
          </w:tcPr>
          <w:p w:rsidR="007369C9" w:rsidRDefault="007369C9">
            <w:pPr>
              <w:widowControl w:val="0"/>
              <w:spacing w:after="0"/>
              <w:rPr>
                <w:color w:val="000000"/>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 xml:space="preserve">Цвет </w:t>
            </w:r>
            <w:proofErr w:type="gramStart"/>
            <w:r>
              <w:rPr>
                <w:color w:val="000000"/>
              </w:rPr>
              <w:t>ручек-матовый</w:t>
            </w:r>
            <w:proofErr w:type="gramEnd"/>
            <w:r>
              <w:rPr>
                <w:color w:val="000000"/>
              </w:rPr>
              <w:t xml:space="preserve"> хром</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Соответствие</w:t>
            </w:r>
          </w:p>
        </w:tc>
        <w:tc>
          <w:tcPr>
            <w:tcW w:w="1843" w:type="dxa"/>
            <w:vMerge/>
            <w:tcBorders>
              <w:left w:val="single" w:sz="4" w:space="0" w:color="000000"/>
              <w:right w:val="single" w:sz="4" w:space="0" w:color="000000"/>
            </w:tcBorders>
          </w:tcPr>
          <w:p w:rsidR="007369C9" w:rsidRDefault="007369C9">
            <w:pPr>
              <w:widowControl w:val="0"/>
              <w:spacing w:after="0"/>
              <w:rPr>
                <w:color w:val="000000"/>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 xml:space="preserve">Топ изготовлен из ЛДСП толщиной, </w:t>
            </w:r>
            <w:proofErr w:type="gramStart"/>
            <w:r>
              <w:rPr>
                <w:color w:val="000000"/>
              </w:rPr>
              <w:t>мм</w:t>
            </w:r>
            <w:proofErr w:type="gramEnd"/>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sidRPr="00C90F6F">
              <w:rPr>
                <w:color w:val="000000"/>
              </w:rPr>
              <w:t>≥</w:t>
            </w:r>
            <w:r>
              <w:rPr>
                <w:color w:val="000000"/>
              </w:rPr>
              <w:t>25</w:t>
            </w:r>
          </w:p>
        </w:tc>
        <w:tc>
          <w:tcPr>
            <w:tcW w:w="1843" w:type="dxa"/>
            <w:vMerge/>
            <w:tcBorders>
              <w:left w:val="single" w:sz="4" w:space="0" w:color="000000"/>
              <w:right w:val="single" w:sz="4" w:space="0" w:color="000000"/>
            </w:tcBorders>
          </w:tcPr>
          <w:p w:rsidR="007369C9" w:rsidRDefault="007369C9">
            <w:pPr>
              <w:widowControl w:val="0"/>
              <w:spacing w:after="0"/>
              <w:rPr>
                <w:color w:val="000000"/>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lang w:eastAsia="zh-CN"/>
              </w:rPr>
            </w:pPr>
            <w:r>
              <w:rPr>
                <w:color w:val="000000"/>
                <w:lang w:eastAsia="zh-CN"/>
              </w:rPr>
              <w:t xml:space="preserve">Кромка ABS в тон изделия  толщиной, </w:t>
            </w:r>
            <w:proofErr w:type="gramStart"/>
            <w:r>
              <w:rPr>
                <w:color w:val="000000"/>
                <w:lang w:eastAsia="zh-CN"/>
              </w:rPr>
              <w:t>мм</w:t>
            </w:r>
            <w:proofErr w:type="gramEnd"/>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lang w:eastAsia="zh-CN"/>
              </w:rPr>
            </w:pPr>
            <w:r w:rsidRPr="00C90F6F">
              <w:rPr>
                <w:color w:val="000000"/>
                <w:lang w:eastAsia="zh-CN"/>
              </w:rPr>
              <w:t>≥</w:t>
            </w:r>
            <w:r>
              <w:rPr>
                <w:color w:val="000000"/>
                <w:lang w:eastAsia="zh-CN"/>
              </w:rPr>
              <w:t>2</w:t>
            </w:r>
          </w:p>
        </w:tc>
        <w:tc>
          <w:tcPr>
            <w:tcW w:w="1843" w:type="dxa"/>
            <w:vMerge/>
            <w:tcBorders>
              <w:left w:val="single" w:sz="4" w:space="0" w:color="000000"/>
              <w:right w:val="single" w:sz="4" w:space="0" w:color="000000"/>
            </w:tcBorders>
          </w:tcPr>
          <w:p w:rsidR="007369C9" w:rsidRDefault="007369C9">
            <w:pPr>
              <w:widowControl w:val="0"/>
              <w:spacing w:after="0"/>
              <w:rPr>
                <w:color w:val="000000"/>
                <w:lang w:eastAsia="zh-CN"/>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 xml:space="preserve">Фасады изготовлены из ЛДСП толщиной, </w:t>
            </w:r>
            <w:proofErr w:type="gramStart"/>
            <w:r>
              <w:rPr>
                <w:color w:val="000000"/>
              </w:rPr>
              <w:t>мм</w:t>
            </w:r>
            <w:proofErr w:type="gramEnd"/>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sidRPr="00C90F6F">
              <w:rPr>
                <w:color w:val="000000"/>
              </w:rPr>
              <w:t>≥</w:t>
            </w:r>
            <w:r>
              <w:rPr>
                <w:color w:val="000000"/>
              </w:rPr>
              <w:t>16</w:t>
            </w:r>
          </w:p>
        </w:tc>
        <w:tc>
          <w:tcPr>
            <w:tcW w:w="1843" w:type="dxa"/>
            <w:vMerge/>
            <w:tcBorders>
              <w:left w:val="single" w:sz="4" w:space="0" w:color="000000"/>
              <w:right w:val="single" w:sz="4" w:space="0" w:color="000000"/>
            </w:tcBorders>
          </w:tcPr>
          <w:p w:rsidR="007369C9" w:rsidRDefault="007369C9">
            <w:pPr>
              <w:widowControl w:val="0"/>
              <w:spacing w:after="0"/>
              <w:rPr>
                <w:color w:val="000000"/>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lang w:eastAsia="zh-CN"/>
              </w:rPr>
            </w:pPr>
            <w:r>
              <w:rPr>
                <w:color w:val="000000"/>
                <w:lang w:eastAsia="zh-CN"/>
              </w:rPr>
              <w:t xml:space="preserve">Кромка ABS в тон изделия  толщиной, </w:t>
            </w:r>
            <w:proofErr w:type="gramStart"/>
            <w:r>
              <w:rPr>
                <w:color w:val="000000"/>
                <w:lang w:eastAsia="zh-CN"/>
              </w:rPr>
              <w:t>мм</w:t>
            </w:r>
            <w:proofErr w:type="gramEnd"/>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lang w:eastAsia="zh-CN"/>
              </w:rPr>
            </w:pPr>
            <w:r w:rsidRPr="00C90F6F">
              <w:rPr>
                <w:color w:val="000000"/>
                <w:lang w:eastAsia="zh-CN"/>
              </w:rPr>
              <w:t>≥</w:t>
            </w:r>
            <w:r>
              <w:rPr>
                <w:color w:val="000000"/>
                <w:lang w:eastAsia="zh-CN"/>
              </w:rPr>
              <w:t>1</w:t>
            </w:r>
          </w:p>
        </w:tc>
        <w:tc>
          <w:tcPr>
            <w:tcW w:w="1843" w:type="dxa"/>
            <w:vMerge/>
            <w:tcBorders>
              <w:left w:val="single" w:sz="4" w:space="0" w:color="000000"/>
              <w:right w:val="single" w:sz="4" w:space="0" w:color="000000"/>
            </w:tcBorders>
          </w:tcPr>
          <w:p w:rsidR="007369C9" w:rsidRDefault="007369C9">
            <w:pPr>
              <w:widowControl w:val="0"/>
              <w:spacing w:after="0"/>
              <w:rPr>
                <w:color w:val="000000"/>
                <w:lang w:eastAsia="zh-CN"/>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Pr>
                <w:color w:val="000000"/>
              </w:rPr>
              <w:t xml:space="preserve">Остальные детали выполнены из ЛДСП толщиной, </w:t>
            </w:r>
            <w:proofErr w:type="gramStart"/>
            <w:r>
              <w:rPr>
                <w:color w:val="000000"/>
              </w:rPr>
              <w:t>мм</w:t>
            </w:r>
            <w:proofErr w:type="gramEnd"/>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rPr>
            </w:pPr>
            <w:r w:rsidRPr="00C90F6F">
              <w:rPr>
                <w:color w:val="000000"/>
              </w:rPr>
              <w:t>≥</w:t>
            </w:r>
            <w:r>
              <w:rPr>
                <w:color w:val="000000"/>
              </w:rPr>
              <w:t>16</w:t>
            </w:r>
          </w:p>
        </w:tc>
        <w:tc>
          <w:tcPr>
            <w:tcW w:w="1843" w:type="dxa"/>
            <w:vMerge/>
            <w:tcBorders>
              <w:left w:val="single" w:sz="4" w:space="0" w:color="000000"/>
              <w:right w:val="single" w:sz="4" w:space="0" w:color="000000"/>
            </w:tcBorders>
          </w:tcPr>
          <w:p w:rsidR="007369C9" w:rsidRDefault="007369C9">
            <w:pPr>
              <w:widowControl w:val="0"/>
              <w:spacing w:after="0"/>
              <w:rPr>
                <w:color w:val="000000"/>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lang w:eastAsia="zh-CN"/>
              </w:rPr>
            </w:pPr>
            <w:r>
              <w:rPr>
                <w:color w:val="000000"/>
                <w:lang w:eastAsia="zh-CN"/>
              </w:rPr>
              <w:t xml:space="preserve">Кромка ABS в тон изделия  толщиной, </w:t>
            </w:r>
            <w:proofErr w:type="gramStart"/>
            <w:r>
              <w:rPr>
                <w:color w:val="000000"/>
                <w:lang w:eastAsia="zh-CN"/>
              </w:rPr>
              <w:t>мм</w:t>
            </w:r>
            <w:proofErr w:type="gramEnd"/>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rPr>
                <w:color w:val="000000"/>
                <w:lang w:eastAsia="zh-CN"/>
              </w:rPr>
            </w:pPr>
            <w:r w:rsidRPr="00C90F6F">
              <w:rPr>
                <w:color w:val="000000"/>
                <w:lang w:eastAsia="zh-CN"/>
              </w:rPr>
              <w:t>≥</w:t>
            </w:r>
            <w:r>
              <w:rPr>
                <w:color w:val="000000"/>
                <w:lang w:eastAsia="zh-CN"/>
              </w:rPr>
              <w:t>1</w:t>
            </w:r>
          </w:p>
        </w:tc>
        <w:tc>
          <w:tcPr>
            <w:tcW w:w="1843" w:type="dxa"/>
            <w:vMerge/>
            <w:tcBorders>
              <w:left w:val="single" w:sz="4" w:space="0" w:color="000000"/>
              <w:right w:val="single" w:sz="4" w:space="0" w:color="000000"/>
            </w:tcBorders>
          </w:tcPr>
          <w:p w:rsidR="007369C9" w:rsidRDefault="007369C9">
            <w:pPr>
              <w:widowControl w:val="0"/>
              <w:spacing w:after="0"/>
              <w:rPr>
                <w:color w:val="000000"/>
                <w:lang w:eastAsia="zh-CN"/>
              </w:rPr>
            </w:pPr>
          </w:p>
        </w:tc>
      </w:tr>
      <w:tr w:rsidR="007369C9" w:rsidTr="000C4915">
        <w:trPr>
          <w:trHeight w:val="466"/>
        </w:trPr>
        <w:tc>
          <w:tcPr>
            <w:tcW w:w="570" w:type="dxa"/>
            <w:vMerge/>
            <w:tcBorders>
              <w:left w:val="single" w:sz="4" w:space="0" w:color="000000"/>
              <w:bottom w:val="single" w:sz="4" w:space="0" w:color="000000"/>
              <w:right w:val="single" w:sz="4" w:space="0" w:color="000000"/>
            </w:tcBorders>
          </w:tcPr>
          <w:p w:rsidR="007369C9" w:rsidRDefault="007369C9">
            <w:pPr>
              <w:widowControl w:val="0"/>
            </w:pPr>
          </w:p>
        </w:tc>
        <w:tc>
          <w:tcPr>
            <w:tcW w:w="1635" w:type="dxa"/>
            <w:vMerge/>
            <w:tcBorders>
              <w:left w:val="single" w:sz="4" w:space="0" w:color="000000"/>
              <w:bottom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rsidP="007369C9">
            <w:pPr>
              <w:widowControl w:val="0"/>
              <w:spacing w:after="0"/>
              <w:jc w:val="left"/>
              <w:rPr>
                <w:color w:val="000000"/>
                <w:lang w:eastAsia="zh-CN"/>
              </w:rPr>
            </w:pPr>
            <w:r>
              <w:rPr>
                <w:color w:val="000000"/>
                <w:lang w:eastAsia="zh-CN"/>
              </w:rPr>
              <w:t>Цвет</w:t>
            </w:r>
          </w:p>
        </w:tc>
        <w:tc>
          <w:tcPr>
            <w:tcW w:w="1984" w:type="dxa"/>
            <w:tcBorders>
              <w:left w:val="single" w:sz="4" w:space="0" w:color="000000"/>
              <w:bottom w:val="single" w:sz="4" w:space="0" w:color="000000"/>
              <w:right w:val="single" w:sz="4" w:space="0" w:color="000000"/>
            </w:tcBorders>
            <w:vAlign w:val="center"/>
          </w:tcPr>
          <w:p w:rsidR="007369C9" w:rsidRPr="007140BD" w:rsidRDefault="007369C9" w:rsidP="007369C9">
            <w:pPr>
              <w:widowControl w:val="0"/>
              <w:spacing w:after="0"/>
              <w:jc w:val="left"/>
              <w:rPr>
                <w:color w:val="000000"/>
                <w:lang w:eastAsia="zh-CN"/>
              </w:rPr>
            </w:pPr>
            <w:r w:rsidRPr="007140BD">
              <w:rPr>
                <w:color w:val="000000"/>
                <w:lang w:eastAsia="zh-CN"/>
              </w:rPr>
              <w:t>Ясень (оттенок согласовывается с заказчиком)</w:t>
            </w:r>
          </w:p>
        </w:tc>
        <w:tc>
          <w:tcPr>
            <w:tcW w:w="1843" w:type="dxa"/>
            <w:vMerge/>
            <w:tcBorders>
              <w:left w:val="single" w:sz="4" w:space="0" w:color="000000"/>
              <w:bottom w:val="single" w:sz="4" w:space="0" w:color="000000"/>
              <w:right w:val="single" w:sz="4" w:space="0" w:color="000000"/>
            </w:tcBorders>
          </w:tcPr>
          <w:p w:rsidR="007369C9" w:rsidRDefault="007369C9">
            <w:pPr>
              <w:widowControl w:val="0"/>
              <w:spacing w:after="0"/>
              <w:rPr>
                <w:color w:val="000000"/>
                <w:lang w:eastAsia="zh-CN"/>
              </w:rPr>
            </w:pPr>
          </w:p>
        </w:tc>
      </w:tr>
      <w:tr w:rsidR="007369C9" w:rsidTr="007369C9">
        <w:trPr>
          <w:trHeight w:val="466"/>
        </w:trPr>
        <w:tc>
          <w:tcPr>
            <w:tcW w:w="570" w:type="dxa"/>
            <w:vMerge w:val="restart"/>
            <w:tcBorders>
              <w:left w:val="single" w:sz="4" w:space="0" w:color="000000"/>
              <w:bottom w:val="single" w:sz="4" w:space="0" w:color="000000"/>
              <w:right w:val="single" w:sz="4" w:space="0" w:color="000000"/>
            </w:tcBorders>
          </w:tcPr>
          <w:p w:rsidR="007369C9" w:rsidRDefault="007369C9">
            <w:pPr>
              <w:widowControl w:val="0"/>
            </w:pPr>
            <w:r>
              <w:t>5</w:t>
            </w:r>
          </w:p>
        </w:tc>
        <w:tc>
          <w:tcPr>
            <w:tcW w:w="1635" w:type="dxa"/>
            <w:vMerge w:val="restart"/>
            <w:tcBorders>
              <w:left w:val="single" w:sz="4" w:space="0" w:color="000000"/>
              <w:bottom w:val="single" w:sz="4" w:space="0" w:color="000000"/>
              <w:right w:val="single" w:sz="4" w:space="0" w:color="000000"/>
            </w:tcBorders>
            <w:vAlign w:val="center"/>
          </w:tcPr>
          <w:p w:rsidR="007369C9" w:rsidRDefault="007369C9" w:rsidP="007369C9">
            <w:pPr>
              <w:widowControl w:val="0"/>
              <w:jc w:val="left"/>
              <w:rPr>
                <w:color w:val="000000"/>
              </w:rPr>
            </w:pPr>
            <w:r>
              <w:rPr>
                <w:color w:val="000000"/>
              </w:rPr>
              <w:t xml:space="preserve">Шкаф для учебных пособий </w:t>
            </w: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 xml:space="preserve">Шкаф </w:t>
            </w:r>
            <w:proofErr w:type="spellStart"/>
            <w:r>
              <w:rPr>
                <w:color w:val="000000"/>
              </w:rPr>
              <w:t>четырехстворчатый</w:t>
            </w:r>
            <w:proofErr w:type="spellEnd"/>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Соответствие</w:t>
            </w:r>
          </w:p>
        </w:tc>
        <w:tc>
          <w:tcPr>
            <w:tcW w:w="1843" w:type="dxa"/>
            <w:vMerge w:val="restart"/>
            <w:tcBorders>
              <w:left w:val="single" w:sz="4" w:space="0" w:color="000000"/>
              <w:right w:val="single" w:sz="4" w:space="0" w:color="000000"/>
            </w:tcBorders>
          </w:tcPr>
          <w:p w:rsidR="007369C9" w:rsidRPr="007369C9" w:rsidRDefault="007369C9" w:rsidP="007369C9">
            <w:pPr>
              <w:widowControl w:val="0"/>
              <w:spacing w:after="0"/>
              <w:jc w:val="left"/>
              <w:rPr>
                <w:color w:val="000000"/>
              </w:rPr>
            </w:pPr>
            <w:r w:rsidRPr="007369C9">
              <w:rPr>
                <w:color w:val="000000"/>
              </w:rPr>
              <w:t>ОКПД</w:t>
            </w:r>
            <w:proofErr w:type="gramStart"/>
            <w:r w:rsidRPr="007369C9">
              <w:rPr>
                <w:color w:val="000000"/>
              </w:rPr>
              <w:t>2</w:t>
            </w:r>
            <w:proofErr w:type="gramEnd"/>
            <w:r w:rsidRPr="007369C9">
              <w:rPr>
                <w:color w:val="000000"/>
              </w:rPr>
              <w:t xml:space="preserve"> 31.01.12.139</w:t>
            </w:r>
          </w:p>
          <w:p w:rsidR="007369C9" w:rsidRDefault="007369C9" w:rsidP="007369C9">
            <w:pPr>
              <w:widowControl w:val="0"/>
              <w:spacing w:after="0"/>
              <w:jc w:val="left"/>
              <w:rPr>
                <w:color w:val="000000"/>
              </w:rPr>
            </w:pPr>
            <w:r w:rsidRPr="007369C9">
              <w:rPr>
                <w:color w:val="000000"/>
              </w:rPr>
              <w:t>КТРУ 31.01.12.130-00000001</w:t>
            </w:r>
          </w:p>
        </w:tc>
      </w:tr>
      <w:tr w:rsidR="00C7533F" w:rsidTr="007369C9">
        <w:trPr>
          <w:trHeight w:val="466"/>
        </w:trPr>
        <w:tc>
          <w:tcPr>
            <w:tcW w:w="570" w:type="dxa"/>
            <w:vMerge/>
            <w:tcBorders>
              <w:left w:val="single" w:sz="4" w:space="0" w:color="000000"/>
              <w:bottom w:val="single" w:sz="4" w:space="0" w:color="000000"/>
              <w:right w:val="single" w:sz="4" w:space="0" w:color="000000"/>
            </w:tcBorders>
          </w:tcPr>
          <w:p w:rsidR="00C7533F" w:rsidRDefault="00C7533F">
            <w:pPr>
              <w:widowControl w:val="0"/>
            </w:pPr>
          </w:p>
        </w:tc>
        <w:tc>
          <w:tcPr>
            <w:tcW w:w="1635" w:type="dxa"/>
            <w:vMerge/>
            <w:tcBorders>
              <w:left w:val="single" w:sz="4" w:space="0" w:color="000000"/>
              <w:bottom w:val="single" w:sz="4" w:space="0" w:color="000000"/>
              <w:right w:val="single" w:sz="4" w:space="0" w:color="000000"/>
            </w:tcBorders>
            <w:vAlign w:val="center"/>
          </w:tcPr>
          <w:p w:rsidR="00C7533F" w:rsidRDefault="00C7533F" w:rsidP="007369C9">
            <w:pPr>
              <w:widowControl w:val="0"/>
              <w:jc w:val="left"/>
              <w:rPr>
                <w:color w:val="000000"/>
              </w:rPr>
            </w:pPr>
          </w:p>
        </w:tc>
        <w:tc>
          <w:tcPr>
            <w:tcW w:w="4746" w:type="dxa"/>
            <w:tcBorders>
              <w:left w:val="single" w:sz="4" w:space="0" w:color="000000"/>
              <w:bottom w:val="single" w:sz="4" w:space="0" w:color="000000"/>
              <w:right w:val="single" w:sz="4" w:space="0" w:color="000000"/>
            </w:tcBorders>
            <w:vAlign w:val="center"/>
          </w:tcPr>
          <w:p w:rsidR="00C7533F" w:rsidRDefault="00C7533F">
            <w:pPr>
              <w:widowControl w:val="0"/>
              <w:spacing w:after="0"/>
              <w:jc w:val="left"/>
              <w:rPr>
                <w:color w:val="000000"/>
              </w:rPr>
            </w:pPr>
            <w:r>
              <w:rPr>
                <w:color w:val="000000"/>
              </w:rPr>
              <w:t>Вид материала корпуса</w:t>
            </w:r>
          </w:p>
        </w:tc>
        <w:tc>
          <w:tcPr>
            <w:tcW w:w="1984" w:type="dxa"/>
            <w:tcBorders>
              <w:left w:val="single" w:sz="4" w:space="0" w:color="000000"/>
              <w:bottom w:val="single" w:sz="4" w:space="0" w:color="000000"/>
              <w:right w:val="single" w:sz="4" w:space="0" w:color="000000"/>
            </w:tcBorders>
            <w:vAlign w:val="center"/>
          </w:tcPr>
          <w:p w:rsidR="00C7533F" w:rsidRDefault="00C7533F">
            <w:pPr>
              <w:widowControl w:val="0"/>
              <w:spacing w:after="0"/>
              <w:jc w:val="left"/>
              <w:rPr>
                <w:color w:val="000000"/>
              </w:rPr>
            </w:pPr>
            <w:r>
              <w:rPr>
                <w:color w:val="000000"/>
              </w:rPr>
              <w:t>ЛДСП</w:t>
            </w:r>
          </w:p>
        </w:tc>
        <w:tc>
          <w:tcPr>
            <w:tcW w:w="1843" w:type="dxa"/>
            <w:vMerge/>
            <w:tcBorders>
              <w:left w:val="single" w:sz="4" w:space="0" w:color="000000"/>
              <w:right w:val="single" w:sz="4" w:space="0" w:color="000000"/>
            </w:tcBorders>
          </w:tcPr>
          <w:p w:rsidR="00C7533F" w:rsidRPr="007369C9" w:rsidRDefault="00C7533F" w:rsidP="007369C9">
            <w:pPr>
              <w:widowControl w:val="0"/>
              <w:spacing w:after="0"/>
              <w:jc w:val="left"/>
              <w:rPr>
                <w:color w:val="000000"/>
              </w:rPr>
            </w:pPr>
          </w:p>
        </w:tc>
      </w:tr>
      <w:tr w:rsidR="00C7533F" w:rsidTr="007369C9">
        <w:trPr>
          <w:trHeight w:val="466"/>
        </w:trPr>
        <w:tc>
          <w:tcPr>
            <w:tcW w:w="570" w:type="dxa"/>
            <w:vMerge/>
            <w:tcBorders>
              <w:left w:val="single" w:sz="4" w:space="0" w:color="000000"/>
              <w:bottom w:val="single" w:sz="4" w:space="0" w:color="000000"/>
              <w:right w:val="single" w:sz="4" w:space="0" w:color="000000"/>
            </w:tcBorders>
          </w:tcPr>
          <w:p w:rsidR="00C7533F" w:rsidRDefault="00C7533F">
            <w:pPr>
              <w:widowControl w:val="0"/>
            </w:pPr>
          </w:p>
        </w:tc>
        <w:tc>
          <w:tcPr>
            <w:tcW w:w="1635" w:type="dxa"/>
            <w:vMerge/>
            <w:tcBorders>
              <w:left w:val="single" w:sz="4" w:space="0" w:color="000000"/>
              <w:bottom w:val="single" w:sz="4" w:space="0" w:color="000000"/>
              <w:right w:val="single" w:sz="4" w:space="0" w:color="000000"/>
            </w:tcBorders>
            <w:vAlign w:val="center"/>
          </w:tcPr>
          <w:p w:rsidR="00C7533F" w:rsidRDefault="00C7533F" w:rsidP="007369C9">
            <w:pPr>
              <w:widowControl w:val="0"/>
              <w:jc w:val="left"/>
              <w:rPr>
                <w:color w:val="000000"/>
              </w:rPr>
            </w:pPr>
          </w:p>
        </w:tc>
        <w:tc>
          <w:tcPr>
            <w:tcW w:w="4746" w:type="dxa"/>
            <w:tcBorders>
              <w:left w:val="single" w:sz="4" w:space="0" w:color="000000"/>
              <w:bottom w:val="single" w:sz="4" w:space="0" w:color="000000"/>
              <w:right w:val="single" w:sz="4" w:space="0" w:color="000000"/>
            </w:tcBorders>
            <w:vAlign w:val="center"/>
          </w:tcPr>
          <w:p w:rsidR="00C7533F" w:rsidRDefault="00C7533F">
            <w:pPr>
              <w:widowControl w:val="0"/>
              <w:spacing w:after="0"/>
              <w:jc w:val="left"/>
              <w:rPr>
                <w:color w:val="000000"/>
              </w:rPr>
            </w:pPr>
            <w:r>
              <w:rPr>
                <w:color w:val="000000"/>
              </w:rPr>
              <w:t>Тип</w:t>
            </w:r>
          </w:p>
        </w:tc>
        <w:tc>
          <w:tcPr>
            <w:tcW w:w="1984" w:type="dxa"/>
            <w:tcBorders>
              <w:left w:val="single" w:sz="4" w:space="0" w:color="000000"/>
              <w:bottom w:val="single" w:sz="4" w:space="0" w:color="000000"/>
              <w:right w:val="single" w:sz="4" w:space="0" w:color="000000"/>
            </w:tcBorders>
            <w:vAlign w:val="center"/>
          </w:tcPr>
          <w:p w:rsidR="00C7533F" w:rsidRDefault="00C7533F">
            <w:pPr>
              <w:widowControl w:val="0"/>
              <w:spacing w:after="0"/>
              <w:jc w:val="left"/>
              <w:rPr>
                <w:color w:val="000000"/>
              </w:rPr>
            </w:pPr>
            <w:r>
              <w:rPr>
                <w:color w:val="000000"/>
              </w:rPr>
              <w:t>закрытый</w:t>
            </w:r>
          </w:p>
        </w:tc>
        <w:tc>
          <w:tcPr>
            <w:tcW w:w="1843" w:type="dxa"/>
            <w:vMerge/>
            <w:tcBorders>
              <w:left w:val="single" w:sz="4" w:space="0" w:color="000000"/>
              <w:right w:val="single" w:sz="4" w:space="0" w:color="000000"/>
            </w:tcBorders>
          </w:tcPr>
          <w:p w:rsidR="00C7533F" w:rsidRPr="007369C9" w:rsidRDefault="00C7533F" w:rsidP="007369C9">
            <w:pPr>
              <w:widowControl w:val="0"/>
              <w:spacing w:after="0"/>
              <w:jc w:val="left"/>
              <w:rPr>
                <w:color w:val="000000"/>
              </w:rPr>
            </w:pPr>
          </w:p>
        </w:tc>
      </w:tr>
      <w:tr w:rsidR="007369C9" w:rsidTr="007369C9">
        <w:trPr>
          <w:trHeight w:val="466"/>
        </w:trPr>
        <w:tc>
          <w:tcPr>
            <w:tcW w:w="570" w:type="dxa"/>
            <w:vMerge/>
            <w:tcBorders>
              <w:left w:val="single" w:sz="4" w:space="0" w:color="000000"/>
              <w:bottom w:val="single" w:sz="4" w:space="0" w:color="000000"/>
              <w:right w:val="single" w:sz="4" w:space="0" w:color="000000"/>
            </w:tcBorders>
          </w:tcPr>
          <w:p w:rsidR="007369C9" w:rsidRDefault="007369C9">
            <w:pPr>
              <w:widowControl w:val="0"/>
            </w:pPr>
          </w:p>
        </w:tc>
        <w:tc>
          <w:tcPr>
            <w:tcW w:w="1635" w:type="dxa"/>
            <w:vMerge/>
            <w:tcBorders>
              <w:left w:val="single" w:sz="4" w:space="0" w:color="000000"/>
              <w:bottom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Наличие двухкомпонентной эксцентриковой стяжки деталей</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Соответствие</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rPr>
            </w:pPr>
          </w:p>
        </w:tc>
      </w:tr>
      <w:tr w:rsidR="007369C9" w:rsidTr="007369C9">
        <w:trPr>
          <w:trHeight w:val="466"/>
        </w:trPr>
        <w:tc>
          <w:tcPr>
            <w:tcW w:w="570" w:type="dxa"/>
            <w:vMerge/>
            <w:tcBorders>
              <w:left w:val="single" w:sz="4" w:space="0" w:color="000000"/>
              <w:bottom w:val="single" w:sz="4" w:space="0" w:color="000000"/>
              <w:right w:val="single" w:sz="4" w:space="0" w:color="000000"/>
            </w:tcBorders>
          </w:tcPr>
          <w:p w:rsidR="007369C9" w:rsidRDefault="007369C9">
            <w:pPr>
              <w:widowControl w:val="0"/>
            </w:pPr>
          </w:p>
        </w:tc>
        <w:tc>
          <w:tcPr>
            <w:tcW w:w="1635" w:type="dxa"/>
            <w:vMerge/>
            <w:tcBorders>
              <w:left w:val="single" w:sz="4" w:space="0" w:color="000000"/>
              <w:bottom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Шкаф с четырьмя полками, три из них на полкодержателях с возможностью регулировки высоты</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Соответствие</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rPr>
            </w:pPr>
          </w:p>
        </w:tc>
      </w:tr>
      <w:tr w:rsidR="007369C9" w:rsidTr="007369C9">
        <w:trPr>
          <w:trHeight w:val="466"/>
        </w:trPr>
        <w:tc>
          <w:tcPr>
            <w:tcW w:w="570" w:type="dxa"/>
            <w:vMerge/>
            <w:tcBorders>
              <w:left w:val="single" w:sz="4" w:space="0" w:color="000000"/>
              <w:bottom w:val="single" w:sz="4" w:space="0" w:color="000000"/>
              <w:right w:val="single" w:sz="4" w:space="0" w:color="000000"/>
            </w:tcBorders>
          </w:tcPr>
          <w:p w:rsidR="007369C9" w:rsidRDefault="007369C9">
            <w:pPr>
              <w:widowControl w:val="0"/>
            </w:pPr>
          </w:p>
        </w:tc>
        <w:tc>
          <w:tcPr>
            <w:tcW w:w="1635" w:type="dxa"/>
            <w:vMerge/>
            <w:tcBorders>
              <w:left w:val="single" w:sz="4" w:space="0" w:color="000000"/>
              <w:bottom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Без использования «</w:t>
            </w:r>
            <w:proofErr w:type="spellStart"/>
            <w:r>
              <w:rPr>
                <w:color w:val="000000"/>
              </w:rPr>
              <w:t>евровинтов</w:t>
            </w:r>
            <w:proofErr w:type="spellEnd"/>
            <w:r>
              <w:rPr>
                <w:color w:val="000000"/>
              </w:rPr>
              <w:t>»</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Соответствие</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rPr>
            </w:pPr>
          </w:p>
        </w:tc>
      </w:tr>
      <w:tr w:rsidR="007369C9" w:rsidTr="007369C9">
        <w:trPr>
          <w:trHeight w:val="466"/>
        </w:trPr>
        <w:tc>
          <w:tcPr>
            <w:tcW w:w="570" w:type="dxa"/>
            <w:vMerge/>
            <w:tcBorders>
              <w:left w:val="single" w:sz="4" w:space="0" w:color="000000"/>
              <w:bottom w:val="single" w:sz="4" w:space="0" w:color="000000"/>
              <w:right w:val="single" w:sz="4" w:space="0" w:color="000000"/>
            </w:tcBorders>
          </w:tcPr>
          <w:p w:rsidR="007369C9" w:rsidRDefault="007369C9">
            <w:pPr>
              <w:widowControl w:val="0"/>
            </w:pPr>
          </w:p>
        </w:tc>
        <w:tc>
          <w:tcPr>
            <w:tcW w:w="1635" w:type="dxa"/>
            <w:vMerge/>
            <w:tcBorders>
              <w:left w:val="single" w:sz="4" w:space="0" w:color="000000"/>
              <w:bottom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Петли с доводчиками</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Соответствие</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rPr>
            </w:pPr>
          </w:p>
        </w:tc>
      </w:tr>
      <w:tr w:rsidR="007369C9" w:rsidTr="007369C9">
        <w:trPr>
          <w:trHeight w:val="466"/>
        </w:trPr>
        <w:tc>
          <w:tcPr>
            <w:tcW w:w="570" w:type="dxa"/>
            <w:vMerge/>
            <w:tcBorders>
              <w:left w:val="single" w:sz="4" w:space="0" w:color="000000"/>
              <w:bottom w:val="single" w:sz="4" w:space="0" w:color="000000"/>
              <w:right w:val="single" w:sz="4" w:space="0" w:color="000000"/>
            </w:tcBorders>
          </w:tcPr>
          <w:p w:rsidR="007369C9" w:rsidRDefault="007369C9">
            <w:pPr>
              <w:widowControl w:val="0"/>
            </w:pPr>
          </w:p>
        </w:tc>
        <w:tc>
          <w:tcPr>
            <w:tcW w:w="1635" w:type="dxa"/>
            <w:vMerge/>
            <w:tcBorders>
              <w:left w:val="single" w:sz="4" w:space="0" w:color="000000"/>
              <w:bottom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Демпферы на каждый фасад для бесшумного закрытия дверей</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Соответствие</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rPr>
            </w:pPr>
          </w:p>
        </w:tc>
      </w:tr>
      <w:tr w:rsidR="007369C9" w:rsidTr="007369C9">
        <w:trPr>
          <w:trHeight w:val="466"/>
        </w:trPr>
        <w:tc>
          <w:tcPr>
            <w:tcW w:w="570" w:type="dxa"/>
            <w:vMerge/>
            <w:tcBorders>
              <w:left w:val="single" w:sz="4" w:space="0" w:color="000000"/>
              <w:bottom w:val="single" w:sz="4" w:space="0" w:color="000000"/>
              <w:right w:val="single" w:sz="4" w:space="0" w:color="000000"/>
            </w:tcBorders>
          </w:tcPr>
          <w:p w:rsidR="007369C9" w:rsidRDefault="007369C9">
            <w:pPr>
              <w:widowControl w:val="0"/>
            </w:pPr>
          </w:p>
        </w:tc>
        <w:tc>
          <w:tcPr>
            <w:tcW w:w="1635" w:type="dxa"/>
            <w:vMerge/>
            <w:tcBorders>
              <w:left w:val="single" w:sz="4" w:space="0" w:color="000000"/>
              <w:bottom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Регулируемые по высоте подпятники в диапазоне регулировки 10 мм</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Соответствие</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rPr>
            </w:pPr>
          </w:p>
        </w:tc>
      </w:tr>
      <w:tr w:rsidR="007369C9" w:rsidTr="007369C9">
        <w:trPr>
          <w:trHeight w:val="466"/>
        </w:trPr>
        <w:tc>
          <w:tcPr>
            <w:tcW w:w="570" w:type="dxa"/>
            <w:vMerge/>
            <w:tcBorders>
              <w:left w:val="single" w:sz="4" w:space="0" w:color="000000"/>
              <w:bottom w:val="single" w:sz="4" w:space="0" w:color="000000"/>
              <w:right w:val="single" w:sz="4" w:space="0" w:color="000000"/>
            </w:tcBorders>
          </w:tcPr>
          <w:p w:rsidR="007369C9" w:rsidRDefault="007369C9">
            <w:pPr>
              <w:widowControl w:val="0"/>
            </w:pPr>
          </w:p>
        </w:tc>
        <w:tc>
          <w:tcPr>
            <w:tcW w:w="1635" w:type="dxa"/>
            <w:vMerge/>
            <w:tcBorders>
              <w:left w:val="single" w:sz="4" w:space="0" w:color="000000"/>
              <w:bottom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Заглушки ПВХ на клейкой основе в тон изделия</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Соответствие</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rPr>
            </w:pPr>
          </w:p>
        </w:tc>
      </w:tr>
      <w:tr w:rsidR="007369C9" w:rsidTr="007369C9">
        <w:trPr>
          <w:trHeight w:val="466"/>
        </w:trPr>
        <w:tc>
          <w:tcPr>
            <w:tcW w:w="570" w:type="dxa"/>
            <w:vMerge/>
            <w:tcBorders>
              <w:left w:val="single" w:sz="4" w:space="0" w:color="000000"/>
              <w:bottom w:val="single" w:sz="4" w:space="0" w:color="000000"/>
              <w:right w:val="single" w:sz="4" w:space="0" w:color="000000"/>
            </w:tcBorders>
          </w:tcPr>
          <w:p w:rsidR="007369C9" w:rsidRDefault="007369C9">
            <w:pPr>
              <w:widowControl w:val="0"/>
            </w:pPr>
          </w:p>
        </w:tc>
        <w:tc>
          <w:tcPr>
            <w:tcW w:w="1635" w:type="dxa"/>
            <w:vMerge/>
            <w:tcBorders>
              <w:left w:val="single" w:sz="4" w:space="0" w:color="000000"/>
              <w:bottom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Размеры:</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Размеры:</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rPr>
            </w:pPr>
          </w:p>
        </w:tc>
      </w:tr>
      <w:tr w:rsidR="007369C9" w:rsidTr="007369C9">
        <w:trPr>
          <w:trHeight w:val="466"/>
        </w:trPr>
        <w:tc>
          <w:tcPr>
            <w:tcW w:w="570" w:type="dxa"/>
            <w:vMerge/>
            <w:tcBorders>
              <w:left w:val="single" w:sz="4" w:space="0" w:color="000000"/>
              <w:bottom w:val="single" w:sz="4" w:space="0" w:color="000000"/>
              <w:right w:val="single" w:sz="4" w:space="0" w:color="000000"/>
            </w:tcBorders>
          </w:tcPr>
          <w:p w:rsidR="007369C9" w:rsidRDefault="007369C9">
            <w:pPr>
              <w:widowControl w:val="0"/>
            </w:pPr>
          </w:p>
        </w:tc>
        <w:tc>
          <w:tcPr>
            <w:tcW w:w="1635" w:type="dxa"/>
            <w:vMerge/>
            <w:tcBorders>
              <w:left w:val="single" w:sz="4" w:space="0" w:color="000000"/>
              <w:bottom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C7533F">
            <w:pPr>
              <w:widowControl w:val="0"/>
              <w:spacing w:after="0"/>
              <w:jc w:val="left"/>
              <w:rPr>
                <w:color w:val="000000"/>
              </w:rPr>
            </w:pPr>
            <w:r>
              <w:rPr>
                <w:color w:val="000000"/>
              </w:rPr>
              <w:t>Длина</w:t>
            </w:r>
            <w:r w:rsidR="007369C9">
              <w:rPr>
                <w:color w:val="000000"/>
              </w:rPr>
              <w:t xml:space="preserve">, </w:t>
            </w:r>
            <w:proofErr w:type="gramStart"/>
            <w:r w:rsidR="007369C9">
              <w:rPr>
                <w:color w:val="000000"/>
              </w:rPr>
              <w:t>мм</w:t>
            </w:r>
            <w:proofErr w:type="gramEnd"/>
          </w:p>
        </w:tc>
        <w:tc>
          <w:tcPr>
            <w:tcW w:w="1984" w:type="dxa"/>
            <w:tcBorders>
              <w:left w:val="single" w:sz="4" w:space="0" w:color="000000"/>
              <w:bottom w:val="single" w:sz="4" w:space="0" w:color="000000"/>
              <w:right w:val="single" w:sz="4" w:space="0" w:color="000000"/>
            </w:tcBorders>
            <w:vAlign w:val="center"/>
          </w:tcPr>
          <w:p w:rsidR="007369C9" w:rsidRDefault="00C7533F">
            <w:pPr>
              <w:widowControl w:val="0"/>
              <w:spacing w:after="0"/>
              <w:rPr>
                <w:color w:val="000000"/>
              </w:rPr>
            </w:pPr>
            <w:r w:rsidRPr="00C7533F">
              <w:rPr>
                <w:color w:val="000000"/>
              </w:rPr>
              <w:t>&gt; 800  и  ≤ 900</w:t>
            </w:r>
          </w:p>
        </w:tc>
        <w:tc>
          <w:tcPr>
            <w:tcW w:w="1843" w:type="dxa"/>
            <w:vMerge/>
            <w:tcBorders>
              <w:left w:val="single" w:sz="4" w:space="0" w:color="000000"/>
              <w:right w:val="single" w:sz="4" w:space="0" w:color="000000"/>
            </w:tcBorders>
          </w:tcPr>
          <w:p w:rsidR="007369C9" w:rsidRDefault="007369C9">
            <w:pPr>
              <w:widowControl w:val="0"/>
              <w:spacing w:after="0"/>
              <w:rPr>
                <w:color w:val="000000"/>
              </w:rPr>
            </w:pPr>
          </w:p>
        </w:tc>
      </w:tr>
      <w:tr w:rsidR="007369C9" w:rsidTr="007369C9">
        <w:trPr>
          <w:trHeight w:val="466"/>
        </w:trPr>
        <w:tc>
          <w:tcPr>
            <w:tcW w:w="570" w:type="dxa"/>
            <w:vMerge/>
            <w:tcBorders>
              <w:left w:val="single" w:sz="4" w:space="0" w:color="000000"/>
              <w:bottom w:val="single" w:sz="4" w:space="0" w:color="000000"/>
              <w:right w:val="single" w:sz="4" w:space="0" w:color="000000"/>
            </w:tcBorders>
          </w:tcPr>
          <w:p w:rsidR="007369C9" w:rsidRDefault="007369C9">
            <w:pPr>
              <w:widowControl w:val="0"/>
            </w:pPr>
          </w:p>
        </w:tc>
        <w:tc>
          <w:tcPr>
            <w:tcW w:w="1635" w:type="dxa"/>
            <w:vMerge/>
            <w:tcBorders>
              <w:left w:val="single" w:sz="4" w:space="0" w:color="000000"/>
              <w:bottom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 xml:space="preserve">Глубина, </w:t>
            </w:r>
            <w:proofErr w:type="gramStart"/>
            <w:r>
              <w:rPr>
                <w:color w:val="000000"/>
              </w:rPr>
              <w:t>мм</w:t>
            </w:r>
            <w:proofErr w:type="gramEnd"/>
          </w:p>
        </w:tc>
        <w:tc>
          <w:tcPr>
            <w:tcW w:w="1984" w:type="dxa"/>
            <w:tcBorders>
              <w:left w:val="single" w:sz="4" w:space="0" w:color="000000"/>
              <w:bottom w:val="single" w:sz="4" w:space="0" w:color="000000"/>
              <w:right w:val="single" w:sz="4" w:space="0" w:color="000000"/>
            </w:tcBorders>
            <w:vAlign w:val="center"/>
          </w:tcPr>
          <w:p w:rsidR="007369C9" w:rsidRDefault="00C7533F">
            <w:pPr>
              <w:widowControl w:val="0"/>
              <w:spacing w:after="0"/>
            </w:pPr>
            <w:r w:rsidRPr="00C7533F">
              <w:rPr>
                <w:rFonts w:eastAsia="Calibri"/>
                <w:color w:val="000000"/>
              </w:rPr>
              <w:t>&gt; 400  и  ≤ 450</w:t>
            </w:r>
          </w:p>
        </w:tc>
        <w:tc>
          <w:tcPr>
            <w:tcW w:w="1843" w:type="dxa"/>
            <w:vMerge/>
            <w:tcBorders>
              <w:left w:val="single" w:sz="4" w:space="0" w:color="000000"/>
              <w:right w:val="single" w:sz="4" w:space="0" w:color="000000"/>
            </w:tcBorders>
          </w:tcPr>
          <w:p w:rsidR="007369C9" w:rsidRDefault="007369C9">
            <w:pPr>
              <w:widowControl w:val="0"/>
              <w:spacing w:after="0"/>
              <w:rPr>
                <w:rFonts w:eastAsia="Calibri"/>
                <w:color w:val="000000"/>
              </w:rPr>
            </w:pPr>
          </w:p>
        </w:tc>
      </w:tr>
      <w:tr w:rsidR="007369C9" w:rsidTr="007369C9">
        <w:trPr>
          <w:trHeight w:val="466"/>
        </w:trPr>
        <w:tc>
          <w:tcPr>
            <w:tcW w:w="570" w:type="dxa"/>
            <w:vMerge/>
            <w:tcBorders>
              <w:left w:val="single" w:sz="4" w:space="0" w:color="000000"/>
              <w:bottom w:val="single" w:sz="4" w:space="0" w:color="000000"/>
              <w:right w:val="single" w:sz="4" w:space="0" w:color="000000"/>
            </w:tcBorders>
          </w:tcPr>
          <w:p w:rsidR="007369C9" w:rsidRDefault="007369C9">
            <w:pPr>
              <w:widowControl w:val="0"/>
            </w:pPr>
          </w:p>
        </w:tc>
        <w:tc>
          <w:tcPr>
            <w:tcW w:w="1635" w:type="dxa"/>
            <w:vMerge/>
            <w:tcBorders>
              <w:left w:val="single" w:sz="4" w:space="0" w:color="000000"/>
              <w:bottom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 xml:space="preserve">Высота, </w:t>
            </w:r>
            <w:proofErr w:type="gramStart"/>
            <w:r>
              <w:rPr>
                <w:color w:val="000000"/>
              </w:rPr>
              <w:t>мм</w:t>
            </w:r>
            <w:proofErr w:type="gramEnd"/>
          </w:p>
        </w:tc>
        <w:tc>
          <w:tcPr>
            <w:tcW w:w="1984" w:type="dxa"/>
            <w:tcBorders>
              <w:left w:val="single" w:sz="4" w:space="0" w:color="000000"/>
              <w:bottom w:val="single" w:sz="4" w:space="0" w:color="000000"/>
              <w:right w:val="single" w:sz="4" w:space="0" w:color="000000"/>
            </w:tcBorders>
            <w:vAlign w:val="center"/>
          </w:tcPr>
          <w:p w:rsidR="007369C9" w:rsidRDefault="00C7533F">
            <w:pPr>
              <w:widowControl w:val="0"/>
              <w:spacing w:after="0"/>
              <w:rPr>
                <w:color w:val="000000"/>
              </w:rPr>
            </w:pPr>
            <w:r w:rsidRPr="00C7533F">
              <w:rPr>
                <w:color w:val="000000"/>
              </w:rPr>
              <w:t>&gt; 2000</w:t>
            </w:r>
          </w:p>
        </w:tc>
        <w:tc>
          <w:tcPr>
            <w:tcW w:w="1843" w:type="dxa"/>
            <w:vMerge/>
            <w:tcBorders>
              <w:left w:val="single" w:sz="4" w:space="0" w:color="000000"/>
              <w:right w:val="single" w:sz="4" w:space="0" w:color="000000"/>
            </w:tcBorders>
          </w:tcPr>
          <w:p w:rsidR="007369C9" w:rsidRDefault="007369C9">
            <w:pPr>
              <w:widowControl w:val="0"/>
              <w:spacing w:after="0"/>
              <w:rPr>
                <w:color w:val="000000"/>
              </w:rPr>
            </w:pPr>
          </w:p>
        </w:tc>
      </w:tr>
      <w:tr w:rsidR="007369C9" w:rsidTr="007369C9">
        <w:trPr>
          <w:trHeight w:val="466"/>
        </w:trPr>
        <w:tc>
          <w:tcPr>
            <w:tcW w:w="570" w:type="dxa"/>
            <w:vMerge/>
            <w:tcBorders>
              <w:left w:val="single" w:sz="4" w:space="0" w:color="000000"/>
              <w:bottom w:val="single" w:sz="4" w:space="0" w:color="000000"/>
              <w:right w:val="single" w:sz="4" w:space="0" w:color="000000"/>
            </w:tcBorders>
          </w:tcPr>
          <w:p w:rsidR="007369C9" w:rsidRDefault="007369C9">
            <w:pPr>
              <w:widowControl w:val="0"/>
            </w:pPr>
          </w:p>
        </w:tc>
        <w:tc>
          <w:tcPr>
            <w:tcW w:w="1635" w:type="dxa"/>
            <w:vMerge/>
            <w:tcBorders>
              <w:left w:val="single" w:sz="4" w:space="0" w:color="000000"/>
              <w:bottom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На каждом фасаде ручки прямоугольной формы, без острых углов</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Соответствие</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rPr>
            </w:pPr>
          </w:p>
        </w:tc>
      </w:tr>
      <w:tr w:rsidR="007369C9" w:rsidTr="007369C9">
        <w:trPr>
          <w:trHeight w:val="466"/>
        </w:trPr>
        <w:tc>
          <w:tcPr>
            <w:tcW w:w="570" w:type="dxa"/>
            <w:vMerge/>
            <w:tcBorders>
              <w:left w:val="single" w:sz="4" w:space="0" w:color="000000"/>
              <w:bottom w:val="single" w:sz="4" w:space="0" w:color="000000"/>
              <w:right w:val="single" w:sz="4" w:space="0" w:color="000000"/>
            </w:tcBorders>
          </w:tcPr>
          <w:p w:rsidR="007369C9" w:rsidRDefault="007369C9">
            <w:pPr>
              <w:widowControl w:val="0"/>
            </w:pPr>
          </w:p>
        </w:tc>
        <w:tc>
          <w:tcPr>
            <w:tcW w:w="1635" w:type="dxa"/>
            <w:vMerge/>
            <w:tcBorders>
              <w:left w:val="single" w:sz="4" w:space="0" w:color="000000"/>
              <w:bottom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 xml:space="preserve">Межцентровое расстояние ручек, </w:t>
            </w:r>
            <w:proofErr w:type="gramStart"/>
            <w:r>
              <w:rPr>
                <w:color w:val="000000"/>
              </w:rPr>
              <w:t>мм</w:t>
            </w:r>
            <w:proofErr w:type="gramEnd"/>
          </w:p>
        </w:tc>
        <w:tc>
          <w:tcPr>
            <w:tcW w:w="1984" w:type="dxa"/>
            <w:tcBorders>
              <w:left w:val="single" w:sz="4" w:space="0" w:color="000000"/>
              <w:bottom w:val="single" w:sz="4" w:space="0" w:color="000000"/>
              <w:right w:val="single" w:sz="4" w:space="0" w:color="000000"/>
            </w:tcBorders>
            <w:vAlign w:val="center"/>
          </w:tcPr>
          <w:p w:rsidR="007369C9" w:rsidRDefault="00C7533F">
            <w:pPr>
              <w:widowControl w:val="0"/>
              <w:spacing w:after="0"/>
              <w:jc w:val="left"/>
              <w:rPr>
                <w:color w:val="000000"/>
              </w:rPr>
            </w:pPr>
            <w:r w:rsidRPr="00C7533F">
              <w:rPr>
                <w:color w:val="000000"/>
              </w:rPr>
              <w:t>≥</w:t>
            </w:r>
            <w:r w:rsidR="007369C9">
              <w:rPr>
                <w:color w:val="000000"/>
              </w:rPr>
              <w:t>192</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rPr>
            </w:pPr>
          </w:p>
        </w:tc>
      </w:tr>
      <w:tr w:rsidR="007369C9" w:rsidTr="007369C9">
        <w:trPr>
          <w:trHeight w:val="466"/>
        </w:trPr>
        <w:tc>
          <w:tcPr>
            <w:tcW w:w="570" w:type="dxa"/>
            <w:vMerge/>
            <w:tcBorders>
              <w:left w:val="single" w:sz="4" w:space="0" w:color="000000"/>
              <w:bottom w:val="single" w:sz="4" w:space="0" w:color="000000"/>
              <w:right w:val="single" w:sz="4" w:space="0" w:color="000000"/>
            </w:tcBorders>
          </w:tcPr>
          <w:p w:rsidR="007369C9" w:rsidRDefault="007369C9">
            <w:pPr>
              <w:widowControl w:val="0"/>
            </w:pPr>
          </w:p>
        </w:tc>
        <w:tc>
          <w:tcPr>
            <w:tcW w:w="1635" w:type="dxa"/>
            <w:vMerge/>
            <w:tcBorders>
              <w:left w:val="single" w:sz="4" w:space="0" w:color="000000"/>
              <w:bottom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Материал</w:t>
            </w:r>
            <w:r w:rsidR="00C7533F">
              <w:rPr>
                <w:color w:val="000000"/>
              </w:rPr>
              <w:t xml:space="preserve"> руче</w:t>
            </w:r>
            <w:proofErr w:type="gramStart"/>
            <w:r w:rsidR="00C7533F">
              <w:rPr>
                <w:color w:val="000000"/>
              </w:rPr>
              <w:t>к</w:t>
            </w:r>
            <w:r>
              <w:rPr>
                <w:color w:val="000000"/>
              </w:rPr>
              <w:t>-</w:t>
            </w:r>
            <w:proofErr w:type="gramEnd"/>
            <w:r>
              <w:rPr>
                <w:color w:val="000000"/>
              </w:rPr>
              <w:t xml:space="preserve"> металл</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Соответствие</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rPr>
            </w:pPr>
          </w:p>
        </w:tc>
      </w:tr>
      <w:tr w:rsidR="007369C9" w:rsidTr="007369C9">
        <w:trPr>
          <w:trHeight w:val="466"/>
        </w:trPr>
        <w:tc>
          <w:tcPr>
            <w:tcW w:w="570" w:type="dxa"/>
            <w:vMerge/>
            <w:tcBorders>
              <w:left w:val="single" w:sz="4" w:space="0" w:color="000000"/>
              <w:bottom w:val="single" w:sz="4" w:space="0" w:color="000000"/>
              <w:right w:val="single" w:sz="4" w:space="0" w:color="000000"/>
            </w:tcBorders>
          </w:tcPr>
          <w:p w:rsidR="007369C9" w:rsidRDefault="007369C9">
            <w:pPr>
              <w:widowControl w:val="0"/>
            </w:pPr>
          </w:p>
        </w:tc>
        <w:tc>
          <w:tcPr>
            <w:tcW w:w="1635" w:type="dxa"/>
            <w:vMerge/>
            <w:tcBorders>
              <w:left w:val="single" w:sz="4" w:space="0" w:color="000000"/>
              <w:bottom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 xml:space="preserve">Цвет ручек </w:t>
            </w:r>
            <w:proofErr w:type="gramStart"/>
            <w:r>
              <w:rPr>
                <w:color w:val="000000"/>
              </w:rPr>
              <w:t>-м</w:t>
            </w:r>
            <w:proofErr w:type="gramEnd"/>
            <w:r>
              <w:rPr>
                <w:color w:val="000000"/>
              </w:rPr>
              <w:t>атовый хром</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Соответствие</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rPr>
            </w:pPr>
          </w:p>
        </w:tc>
      </w:tr>
      <w:tr w:rsidR="007369C9" w:rsidTr="007369C9">
        <w:trPr>
          <w:trHeight w:val="466"/>
        </w:trPr>
        <w:tc>
          <w:tcPr>
            <w:tcW w:w="570" w:type="dxa"/>
            <w:vMerge/>
            <w:tcBorders>
              <w:left w:val="single" w:sz="4" w:space="0" w:color="000000"/>
              <w:bottom w:val="single" w:sz="4" w:space="0" w:color="000000"/>
              <w:right w:val="single" w:sz="4" w:space="0" w:color="000000"/>
            </w:tcBorders>
          </w:tcPr>
          <w:p w:rsidR="007369C9" w:rsidRDefault="007369C9">
            <w:pPr>
              <w:widowControl w:val="0"/>
            </w:pPr>
          </w:p>
        </w:tc>
        <w:tc>
          <w:tcPr>
            <w:tcW w:w="1635" w:type="dxa"/>
            <w:vMerge/>
            <w:tcBorders>
              <w:left w:val="single" w:sz="4" w:space="0" w:color="000000"/>
              <w:bottom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 xml:space="preserve">Топ изготовлен из ЛДСП толщиной, </w:t>
            </w:r>
            <w:proofErr w:type="gramStart"/>
            <w:r>
              <w:rPr>
                <w:color w:val="000000"/>
              </w:rPr>
              <w:t>мм</w:t>
            </w:r>
            <w:proofErr w:type="gramEnd"/>
          </w:p>
        </w:tc>
        <w:tc>
          <w:tcPr>
            <w:tcW w:w="1984" w:type="dxa"/>
            <w:tcBorders>
              <w:left w:val="single" w:sz="4" w:space="0" w:color="000000"/>
              <w:bottom w:val="single" w:sz="4" w:space="0" w:color="000000"/>
              <w:right w:val="single" w:sz="4" w:space="0" w:color="000000"/>
            </w:tcBorders>
            <w:vAlign w:val="center"/>
          </w:tcPr>
          <w:p w:rsidR="007369C9" w:rsidRDefault="00C7533F">
            <w:pPr>
              <w:widowControl w:val="0"/>
              <w:spacing w:after="0"/>
              <w:jc w:val="left"/>
              <w:rPr>
                <w:color w:val="000000"/>
              </w:rPr>
            </w:pPr>
            <w:r w:rsidRPr="00C7533F">
              <w:rPr>
                <w:color w:val="000000"/>
              </w:rPr>
              <w:t>≥</w:t>
            </w:r>
            <w:r w:rsidR="007369C9">
              <w:rPr>
                <w:color w:val="000000"/>
              </w:rPr>
              <w:t>25</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rPr>
            </w:pPr>
          </w:p>
        </w:tc>
      </w:tr>
      <w:tr w:rsidR="007369C9" w:rsidTr="007369C9">
        <w:trPr>
          <w:trHeight w:val="466"/>
        </w:trPr>
        <w:tc>
          <w:tcPr>
            <w:tcW w:w="570" w:type="dxa"/>
            <w:vMerge/>
            <w:tcBorders>
              <w:left w:val="single" w:sz="4" w:space="0" w:color="000000"/>
              <w:bottom w:val="single" w:sz="4" w:space="0" w:color="000000"/>
              <w:right w:val="single" w:sz="4" w:space="0" w:color="000000"/>
            </w:tcBorders>
          </w:tcPr>
          <w:p w:rsidR="007369C9" w:rsidRDefault="007369C9">
            <w:pPr>
              <w:widowControl w:val="0"/>
            </w:pPr>
          </w:p>
        </w:tc>
        <w:tc>
          <w:tcPr>
            <w:tcW w:w="1635" w:type="dxa"/>
            <w:vMerge/>
            <w:tcBorders>
              <w:left w:val="single" w:sz="4" w:space="0" w:color="000000"/>
              <w:bottom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 xml:space="preserve">Кромка топа ABS в тон изделия толщиной, </w:t>
            </w:r>
            <w:proofErr w:type="gramStart"/>
            <w:r>
              <w:rPr>
                <w:color w:val="000000"/>
                <w:lang w:eastAsia="zh-CN"/>
              </w:rPr>
              <w:t>мм</w:t>
            </w:r>
            <w:proofErr w:type="gramEnd"/>
          </w:p>
        </w:tc>
        <w:tc>
          <w:tcPr>
            <w:tcW w:w="1984" w:type="dxa"/>
            <w:tcBorders>
              <w:left w:val="single" w:sz="4" w:space="0" w:color="000000"/>
              <w:bottom w:val="single" w:sz="4" w:space="0" w:color="000000"/>
              <w:right w:val="single" w:sz="4" w:space="0" w:color="000000"/>
            </w:tcBorders>
            <w:vAlign w:val="center"/>
          </w:tcPr>
          <w:p w:rsidR="007369C9" w:rsidRDefault="00C7533F">
            <w:pPr>
              <w:widowControl w:val="0"/>
              <w:spacing w:after="0"/>
              <w:jc w:val="left"/>
              <w:rPr>
                <w:color w:val="000000"/>
                <w:lang w:eastAsia="zh-CN"/>
              </w:rPr>
            </w:pPr>
            <w:r w:rsidRPr="00C7533F">
              <w:rPr>
                <w:color w:val="000000"/>
                <w:lang w:eastAsia="zh-CN"/>
              </w:rPr>
              <w:t>≥</w:t>
            </w:r>
            <w:r w:rsidR="007369C9">
              <w:rPr>
                <w:color w:val="000000"/>
                <w:lang w:eastAsia="zh-CN"/>
              </w:rPr>
              <w:t>2</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lang w:eastAsia="zh-CN"/>
              </w:rPr>
            </w:pPr>
          </w:p>
        </w:tc>
      </w:tr>
      <w:tr w:rsidR="007369C9" w:rsidTr="007369C9">
        <w:trPr>
          <w:trHeight w:val="466"/>
        </w:trPr>
        <w:tc>
          <w:tcPr>
            <w:tcW w:w="570" w:type="dxa"/>
            <w:vMerge/>
            <w:tcBorders>
              <w:left w:val="single" w:sz="4" w:space="0" w:color="000000"/>
              <w:bottom w:val="single" w:sz="4" w:space="0" w:color="000000"/>
              <w:right w:val="single" w:sz="4" w:space="0" w:color="000000"/>
            </w:tcBorders>
          </w:tcPr>
          <w:p w:rsidR="007369C9" w:rsidRDefault="007369C9">
            <w:pPr>
              <w:widowControl w:val="0"/>
            </w:pPr>
          </w:p>
        </w:tc>
        <w:tc>
          <w:tcPr>
            <w:tcW w:w="1635" w:type="dxa"/>
            <w:vMerge/>
            <w:tcBorders>
              <w:left w:val="single" w:sz="4" w:space="0" w:color="000000"/>
              <w:bottom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Фасады верхние тонированное стекло в алюминиевом профиле</w:t>
            </w:r>
          </w:p>
        </w:tc>
        <w:tc>
          <w:tcPr>
            <w:tcW w:w="1984"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Соответствие</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lang w:eastAsia="zh-CN"/>
              </w:rPr>
            </w:pPr>
          </w:p>
        </w:tc>
      </w:tr>
      <w:tr w:rsidR="007369C9" w:rsidTr="007369C9">
        <w:trPr>
          <w:trHeight w:val="466"/>
        </w:trPr>
        <w:tc>
          <w:tcPr>
            <w:tcW w:w="570" w:type="dxa"/>
            <w:vMerge/>
            <w:tcBorders>
              <w:left w:val="single" w:sz="4" w:space="0" w:color="000000"/>
              <w:bottom w:val="single" w:sz="4" w:space="0" w:color="000000"/>
              <w:right w:val="single" w:sz="4" w:space="0" w:color="000000"/>
            </w:tcBorders>
          </w:tcPr>
          <w:p w:rsidR="007369C9" w:rsidRDefault="007369C9">
            <w:pPr>
              <w:widowControl w:val="0"/>
            </w:pPr>
          </w:p>
        </w:tc>
        <w:tc>
          <w:tcPr>
            <w:tcW w:w="1635" w:type="dxa"/>
            <w:vMerge/>
            <w:tcBorders>
              <w:left w:val="single" w:sz="4" w:space="0" w:color="000000"/>
              <w:bottom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rPr>
            </w:pPr>
            <w:r>
              <w:rPr>
                <w:color w:val="000000"/>
              </w:rPr>
              <w:t xml:space="preserve">Фасады нижние изготовлены из ЛДСП толщиной, </w:t>
            </w:r>
            <w:proofErr w:type="gramStart"/>
            <w:r>
              <w:rPr>
                <w:color w:val="000000"/>
              </w:rPr>
              <w:t>мм</w:t>
            </w:r>
            <w:proofErr w:type="gramEnd"/>
          </w:p>
        </w:tc>
        <w:tc>
          <w:tcPr>
            <w:tcW w:w="1984" w:type="dxa"/>
            <w:tcBorders>
              <w:left w:val="single" w:sz="4" w:space="0" w:color="000000"/>
              <w:bottom w:val="single" w:sz="4" w:space="0" w:color="000000"/>
              <w:right w:val="single" w:sz="4" w:space="0" w:color="000000"/>
            </w:tcBorders>
            <w:vAlign w:val="center"/>
          </w:tcPr>
          <w:p w:rsidR="007369C9" w:rsidRDefault="00C7533F">
            <w:pPr>
              <w:widowControl w:val="0"/>
              <w:spacing w:after="0"/>
              <w:jc w:val="left"/>
              <w:rPr>
                <w:color w:val="000000"/>
              </w:rPr>
            </w:pPr>
            <w:r w:rsidRPr="00C7533F">
              <w:rPr>
                <w:color w:val="000000"/>
              </w:rPr>
              <w:t>≥</w:t>
            </w:r>
            <w:r w:rsidR="007369C9">
              <w:rPr>
                <w:color w:val="000000"/>
              </w:rPr>
              <w:t>16</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rPr>
            </w:pPr>
          </w:p>
        </w:tc>
      </w:tr>
      <w:tr w:rsidR="007369C9" w:rsidTr="007369C9">
        <w:trPr>
          <w:trHeight w:val="466"/>
        </w:trPr>
        <w:tc>
          <w:tcPr>
            <w:tcW w:w="570" w:type="dxa"/>
            <w:vMerge/>
            <w:tcBorders>
              <w:left w:val="single" w:sz="4" w:space="0" w:color="000000"/>
              <w:bottom w:val="single" w:sz="4" w:space="0" w:color="000000"/>
              <w:right w:val="single" w:sz="4" w:space="0" w:color="000000"/>
            </w:tcBorders>
          </w:tcPr>
          <w:p w:rsidR="007369C9" w:rsidRDefault="007369C9">
            <w:pPr>
              <w:widowControl w:val="0"/>
            </w:pPr>
          </w:p>
        </w:tc>
        <w:tc>
          <w:tcPr>
            <w:tcW w:w="1635" w:type="dxa"/>
            <w:vMerge/>
            <w:tcBorders>
              <w:left w:val="single" w:sz="4" w:space="0" w:color="000000"/>
              <w:bottom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000000"/>
              <w:right w:val="single" w:sz="4" w:space="0" w:color="000000"/>
            </w:tcBorders>
            <w:vAlign w:val="center"/>
          </w:tcPr>
          <w:p w:rsidR="007369C9" w:rsidRDefault="007369C9">
            <w:pPr>
              <w:widowControl w:val="0"/>
              <w:spacing w:after="0"/>
              <w:jc w:val="left"/>
              <w:rPr>
                <w:color w:val="000000"/>
                <w:lang w:eastAsia="zh-CN"/>
              </w:rPr>
            </w:pPr>
            <w:r>
              <w:rPr>
                <w:color w:val="000000"/>
                <w:lang w:eastAsia="zh-CN"/>
              </w:rPr>
              <w:t xml:space="preserve">Кромка фасадов нижних ABS в тон изделия толщиной, </w:t>
            </w:r>
            <w:proofErr w:type="gramStart"/>
            <w:r>
              <w:rPr>
                <w:color w:val="000000"/>
                <w:lang w:eastAsia="zh-CN"/>
              </w:rPr>
              <w:t>мм</w:t>
            </w:r>
            <w:proofErr w:type="gramEnd"/>
          </w:p>
        </w:tc>
        <w:tc>
          <w:tcPr>
            <w:tcW w:w="1984" w:type="dxa"/>
            <w:tcBorders>
              <w:left w:val="single" w:sz="4" w:space="0" w:color="000000"/>
              <w:bottom w:val="single" w:sz="4" w:space="0" w:color="000000"/>
              <w:right w:val="single" w:sz="4" w:space="0" w:color="000000"/>
            </w:tcBorders>
            <w:vAlign w:val="center"/>
          </w:tcPr>
          <w:p w:rsidR="007369C9" w:rsidRDefault="00C7533F">
            <w:pPr>
              <w:widowControl w:val="0"/>
              <w:spacing w:after="0"/>
              <w:jc w:val="left"/>
              <w:rPr>
                <w:color w:val="000000"/>
                <w:lang w:eastAsia="zh-CN"/>
              </w:rPr>
            </w:pPr>
            <w:r w:rsidRPr="00C7533F">
              <w:rPr>
                <w:color w:val="000000"/>
                <w:lang w:eastAsia="zh-CN"/>
              </w:rPr>
              <w:t>≥</w:t>
            </w:r>
            <w:r w:rsidR="007369C9">
              <w:rPr>
                <w:color w:val="000000"/>
                <w:lang w:eastAsia="zh-CN"/>
              </w:rPr>
              <w:t>1</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lang w:eastAsia="zh-CN"/>
              </w:rPr>
            </w:pPr>
          </w:p>
        </w:tc>
      </w:tr>
      <w:tr w:rsidR="007369C9" w:rsidTr="007369C9">
        <w:trPr>
          <w:trHeight w:val="466"/>
        </w:trPr>
        <w:tc>
          <w:tcPr>
            <w:tcW w:w="570" w:type="dxa"/>
            <w:vMerge/>
            <w:tcBorders>
              <w:left w:val="single" w:sz="4" w:space="0" w:color="000000"/>
              <w:bottom w:val="single" w:sz="4" w:space="0" w:color="000000"/>
              <w:right w:val="single" w:sz="4" w:space="0" w:color="000000"/>
            </w:tcBorders>
          </w:tcPr>
          <w:p w:rsidR="007369C9" w:rsidRDefault="007369C9">
            <w:pPr>
              <w:widowControl w:val="0"/>
            </w:pPr>
          </w:p>
        </w:tc>
        <w:tc>
          <w:tcPr>
            <w:tcW w:w="1635" w:type="dxa"/>
            <w:vMerge/>
            <w:tcBorders>
              <w:left w:val="single" w:sz="4" w:space="0" w:color="000000"/>
              <w:bottom w:val="single" w:sz="4" w:space="0" w:color="000000"/>
              <w:right w:val="single" w:sz="4" w:space="0" w:color="000000"/>
            </w:tcBorders>
            <w:vAlign w:val="center"/>
          </w:tcPr>
          <w:p w:rsidR="007369C9" w:rsidRDefault="007369C9">
            <w:pPr>
              <w:widowControl w:val="0"/>
            </w:pPr>
          </w:p>
        </w:tc>
        <w:tc>
          <w:tcPr>
            <w:tcW w:w="4746" w:type="dxa"/>
            <w:tcBorders>
              <w:left w:val="single" w:sz="4" w:space="0" w:color="000000"/>
              <w:bottom w:val="single" w:sz="4" w:space="0" w:color="auto"/>
              <w:right w:val="single" w:sz="4" w:space="0" w:color="000000"/>
            </w:tcBorders>
            <w:vAlign w:val="center"/>
          </w:tcPr>
          <w:p w:rsidR="007369C9" w:rsidRDefault="007369C9">
            <w:pPr>
              <w:widowControl w:val="0"/>
              <w:spacing w:after="0"/>
              <w:jc w:val="left"/>
              <w:rPr>
                <w:color w:val="000000"/>
              </w:rPr>
            </w:pPr>
            <w:r>
              <w:rPr>
                <w:color w:val="000000"/>
              </w:rPr>
              <w:t xml:space="preserve">Остальные детали выполнены из ЛДСП толщиной, </w:t>
            </w:r>
            <w:proofErr w:type="gramStart"/>
            <w:r>
              <w:rPr>
                <w:color w:val="000000"/>
              </w:rPr>
              <w:t>мм</w:t>
            </w:r>
            <w:proofErr w:type="gramEnd"/>
          </w:p>
        </w:tc>
        <w:tc>
          <w:tcPr>
            <w:tcW w:w="1984" w:type="dxa"/>
            <w:tcBorders>
              <w:left w:val="single" w:sz="4" w:space="0" w:color="000000"/>
              <w:bottom w:val="single" w:sz="4" w:space="0" w:color="auto"/>
              <w:right w:val="single" w:sz="4" w:space="0" w:color="000000"/>
            </w:tcBorders>
            <w:vAlign w:val="center"/>
          </w:tcPr>
          <w:p w:rsidR="007369C9" w:rsidRDefault="00C7533F">
            <w:pPr>
              <w:widowControl w:val="0"/>
              <w:spacing w:after="0"/>
              <w:jc w:val="left"/>
              <w:rPr>
                <w:color w:val="000000"/>
              </w:rPr>
            </w:pPr>
            <w:r w:rsidRPr="00C7533F">
              <w:rPr>
                <w:color w:val="000000"/>
              </w:rPr>
              <w:t>≥</w:t>
            </w:r>
            <w:r w:rsidR="007369C9">
              <w:rPr>
                <w:color w:val="000000"/>
              </w:rPr>
              <w:t>16</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rPr>
            </w:pPr>
          </w:p>
        </w:tc>
      </w:tr>
      <w:tr w:rsidR="007369C9" w:rsidTr="007369C9">
        <w:trPr>
          <w:trHeight w:val="466"/>
        </w:trPr>
        <w:tc>
          <w:tcPr>
            <w:tcW w:w="570" w:type="dxa"/>
            <w:vMerge/>
            <w:tcBorders>
              <w:left w:val="single" w:sz="4" w:space="0" w:color="000000"/>
              <w:right w:val="single" w:sz="4" w:space="0" w:color="000000"/>
            </w:tcBorders>
          </w:tcPr>
          <w:p w:rsidR="007369C9" w:rsidRDefault="007369C9">
            <w:pPr>
              <w:widowControl w:val="0"/>
            </w:pPr>
          </w:p>
        </w:tc>
        <w:tc>
          <w:tcPr>
            <w:tcW w:w="1635" w:type="dxa"/>
            <w:vMerge/>
            <w:tcBorders>
              <w:left w:val="single" w:sz="4" w:space="0" w:color="000000"/>
              <w:right w:val="single" w:sz="4" w:space="0" w:color="auto"/>
            </w:tcBorders>
            <w:vAlign w:val="center"/>
          </w:tcPr>
          <w:p w:rsidR="007369C9" w:rsidRDefault="007369C9">
            <w:pPr>
              <w:widowControl w:val="0"/>
            </w:pPr>
          </w:p>
        </w:tc>
        <w:tc>
          <w:tcPr>
            <w:tcW w:w="4746" w:type="dxa"/>
            <w:tcBorders>
              <w:top w:val="single" w:sz="4" w:space="0" w:color="auto"/>
              <w:left w:val="single" w:sz="4" w:space="0" w:color="auto"/>
              <w:bottom w:val="single" w:sz="4" w:space="0" w:color="auto"/>
              <w:right w:val="single" w:sz="4" w:space="0" w:color="auto"/>
            </w:tcBorders>
            <w:vAlign w:val="center"/>
          </w:tcPr>
          <w:p w:rsidR="007369C9" w:rsidRDefault="007369C9">
            <w:pPr>
              <w:widowControl w:val="0"/>
              <w:spacing w:after="0"/>
              <w:jc w:val="left"/>
              <w:rPr>
                <w:color w:val="000000"/>
                <w:lang w:eastAsia="zh-CN"/>
              </w:rPr>
            </w:pPr>
            <w:r>
              <w:rPr>
                <w:color w:val="000000"/>
                <w:lang w:eastAsia="zh-CN"/>
              </w:rPr>
              <w:t xml:space="preserve">Кромка ABS в тон изделия толщиной, </w:t>
            </w:r>
            <w:proofErr w:type="gramStart"/>
            <w:r>
              <w:rPr>
                <w:color w:val="000000"/>
                <w:lang w:eastAsia="zh-CN"/>
              </w:rPr>
              <w:t>мм</w:t>
            </w:r>
            <w:proofErr w:type="gramEnd"/>
          </w:p>
        </w:tc>
        <w:tc>
          <w:tcPr>
            <w:tcW w:w="1984" w:type="dxa"/>
            <w:tcBorders>
              <w:top w:val="single" w:sz="4" w:space="0" w:color="auto"/>
              <w:left w:val="single" w:sz="4" w:space="0" w:color="auto"/>
              <w:bottom w:val="single" w:sz="4" w:space="0" w:color="auto"/>
              <w:right w:val="single" w:sz="4" w:space="0" w:color="000000"/>
            </w:tcBorders>
            <w:vAlign w:val="center"/>
          </w:tcPr>
          <w:p w:rsidR="007369C9" w:rsidRDefault="00C7533F">
            <w:pPr>
              <w:widowControl w:val="0"/>
              <w:spacing w:after="0"/>
              <w:jc w:val="left"/>
              <w:rPr>
                <w:color w:val="000000"/>
                <w:lang w:eastAsia="zh-CN"/>
              </w:rPr>
            </w:pPr>
            <w:r w:rsidRPr="00C7533F">
              <w:rPr>
                <w:color w:val="000000"/>
                <w:lang w:eastAsia="zh-CN"/>
              </w:rPr>
              <w:t>≥</w:t>
            </w:r>
            <w:r w:rsidR="007369C9">
              <w:rPr>
                <w:color w:val="000000"/>
                <w:lang w:eastAsia="zh-CN"/>
              </w:rPr>
              <w:t>1</w:t>
            </w:r>
          </w:p>
        </w:tc>
        <w:tc>
          <w:tcPr>
            <w:tcW w:w="1843" w:type="dxa"/>
            <w:vMerge/>
            <w:tcBorders>
              <w:left w:val="single" w:sz="4" w:space="0" w:color="000000"/>
              <w:right w:val="single" w:sz="4" w:space="0" w:color="000000"/>
            </w:tcBorders>
          </w:tcPr>
          <w:p w:rsidR="007369C9" w:rsidRDefault="007369C9">
            <w:pPr>
              <w:widowControl w:val="0"/>
              <w:spacing w:after="0"/>
              <w:jc w:val="left"/>
              <w:rPr>
                <w:color w:val="000000"/>
                <w:lang w:eastAsia="zh-CN"/>
              </w:rPr>
            </w:pPr>
          </w:p>
        </w:tc>
      </w:tr>
      <w:tr w:rsidR="007369C9" w:rsidTr="007369C9">
        <w:trPr>
          <w:trHeight w:val="466"/>
        </w:trPr>
        <w:tc>
          <w:tcPr>
            <w:tcW w:w="570" w:type="dxa"/>
            <w:tcBorders>
              <w:left w:val="single" w:sz="4" w:space="0" w:color="000000"/>
              <w:bottom w:val="single" w:sz="4" w:space="0" w:color="000000"/>
              <w:right w:val="single" w:sz="4" w:space="0" w:color="000000"/>
            </w:tcBorders>
          </w:tcPr>
          <w:p w:rsidR="007369C9" w:rsidRDefault="007369C9">
            <w:pPr>
              <w:widowControl w:val="0"/>
            </w:pPr>
          </w:p>
        </w:tc>
        <w:tc>
          <w:tcPr>
            <w:tcW w:w="1635" w:type="dxa"/>
            <w:tcBorders>
              <w:left w:val="single" w:sz="4" w:space="0" w:color="000000"/>
              <w:bottom w:val="single" w:sz="4" w:space="0" w:color="000000"/>
              <w:right w:val="single" w:sz="4" w:space="0" w:color="auto"/>
            </w:tcBorders>
            <w:vAlign w:val="center"/>
          </w:tcPr>
          <w:p w:rsidR="007369C9" w:rsidRDefault="007369C9">
            <w:pPr>
              <w:widowControl w:val="0"/>
            </w:pPr>
          </w:p>
        </w:tc>
        <w:tc>
          <w:tcPr>
            <w:tcW w:w="4746" w:type="dxa"/>
            <w:tcBorders>
              <w:top w:val="single" w:sz="4" w:space="0" w:color="auto"/>
              <w:left w:val="single" w:sz="4" w:space="0" w:color="auto"/>
              <w:bottom w:val="single" w:sz="4" w:space="0" w:color="auto"/>
              <w:right w:val="single" w:sz="4" w:space="0" w:color="auto"/>
            </w:tcBorders>
            <w:vAlign w:val="center"/>
          </w:tcPr>
          <w:p w:rsidR="007369C9" w:rsidRDefault="007369C9" w:rsidP="007369C9">
            <w:pPr>
              <w:widowControl w:val="0"/>
              <w:spacing w:after="0"/>
              <w:jc w:val="left"/>
              <w:rPr>
                <w:color w:val="000000"/>
                <w:lang w:eastAsia="zh-CN"/>
              </w:rPr>
            </w:pPr>
            <w:r>
              <w:rPr>
                <w:color w:val="000000"/>
                <w:lang w:eastAsia="zh-CN"/>
              </w:rPr>
              <w:t>Цвет</w:t>
            </w:r>
          </w:p>
        </w:tc>
        <w:tc>
          <w:tcPr>
            <w:tcW w:w="1984" w:type="dxa"/>
            <w:tcBorders>
              <w:top w:val="single" w:sz="4" w:space="0" w:color="auto"/>
              <w:left w:val="single" w:sz="4" w:space="0" w:color="auto"/>
              <w:bottom w:val="single" w:sz="4" w:space="0" w:color="auto"/>
              <w:right w:val="single" w:sz="4" w:space="0" w:color="000000"/>
            </w:tcBorders>
            <w:vAlign w:val="center"/>
          </w:tcPr>
          <w:p w:rsidR="007369C9" w:rsidRPr="007140BD" w:rsidRDefault="007369C9" w:rsidP="007369C9">
            <w:pPr>
              <w:widowControl w:val="0"/>
              <w:spacing w:after="0"/>
              <w:jc w:val="left"/>
              <w:rPr>
                <w:color w:val="000000"/>
                <w:lang w:eastAsia="zh-CN"/>
              </w:rPr>
            </w:pPr>
            <w:r w:rsidRPr="007140BD">
              <w:rPr>
                <w:color w:val="000000"/>
                <w:lang w:eastAsia="zh-CN"/>
              </w:rPr>
              <w:t>Ясень (оттенок согласовывается с заказчиком)</w:t>
            </w:r>
          </w:p>
        </w:tc>
        <w:tc>
          <w:tcPr>
            <w:tcW w:w="1843" w:type="dxa"/>
            <w:vMerge/>
            <w:tcBorders>
              <w:left w:val="single" w:sz="4" w:space="0" w:color="000000"/>
              <w:bottom w:val="single" w:sz="4" w:space="0" w:color="000000"/>
              <w:right w:val="single" w:sz="4" w:space="0" w:color="000000"/>
            </w:tcBorders>
          </w:tcPr>
          <w:p w:rsidR="007369C9" w:rsidRDefault="007369C9">
            <w:pPr>
              <w:widowControl w:val="0"/>
              <w:spacing w:after="0"/>
              <w:jc w:val="left"/>
              <w:rPr>
                <w:color w:val="000000"/>
                <w:lang w:eastAsia="zh-CN"/>
              </w:rPr>
            </w:pPr>
          </w:p>
        </w:tc>
      </w:tr>
    </w:tbl>
    <w:p w:rsidR="00731125" w:rsidRPr="00C7533F" w:rsidRDefault="00947621">
      <w:pPr>
        <w:pStyle w:val="ConsPlusNormal0"/>
        <w:tabs>
          <w:tab w:val="left" w:pos="360"/>
          <w:tab w:val="left" w:pos="705"/>
        </w:tabs>
        <w:ind w:firstLine="0"/>
        <w:jc w:val="both"/>
        <w:rPr>
          <w:rFonts w:ascii="Times New Roman" w:hAnsi="Times New Roman" w:cs="Times New Roman"/>
          <w:b/>
          <w:color w:val="000000"/>
          <w:sz w:val="24"/>
          <w:szCs w:val="24"/>
          <w:shd w:val="clear" w:color="auto" w:fill="33CC66"/>
        </w:rPr>
      </w:pPr>
      <w:r w:rsidRPr="00C7533F">
        <w:rPr>
          <w:rFonts w:ascii="Times New Roman" w:hAnsi="Times New Roman" w:cs="Times New Roman"/>
          <w:b/>
          <w:color w:val="000000"/>
          <w:sz w:val="24"/>
          <w:szCs w:val="24"/>
          <w:shd w:val="clear" w:color="auto" w:fill="33CC66"/>
        </w:rPr>
        <w:t>Наличие инструкции по сборке на русском языке</w:t>
      </w:r>
    </w:p>
    <w:p w:rsidR="00731125" w:rsidRDefault="00947621">
      <w:pPr>
        <w:pStyle w:val="ConsPlusNormal0"/>
        <w:tabs>
          <w:tab w:val="left" w:pos="360"/>
          <w:tab w:val="left" w:pos="705"/>
        </w:tabs>
        <w:ind w:firstLine="0"/>
        <w:jc w:val="both"/>
        <w:rPr>
          <w:rFonts w:ascii="Times New Roman" w:hAnsi="Times New Roman" w:cs="Times New Roman"/>
          <w:b/>
          <w:color w:val="000000"/>
          <w:sz w:val="24"/>
          <w:szCs w:val="24"/>
          <w:shd w:val="clear" w:color="auto" w:fill="33CC66"/>
        </w:rPr>
      </w:pPr>
      <w:r w:rsidRPr="00C7533F">
        <w:rPr>
          <w:rFonts w:ascii="Times New Roman" w:hAnsi="Times New Roman" w:cs="Times New Roman"/>
          <w:b/>
          <w:color w:val="000000"/>
          <w:sz w:val="24"/>
          <w:szCs w:val="24"/>
          <w:shd w:val="clear" w:color="auto" w:fill="33CC66"/>
        </w:rPr>
        <w:t>Дизайн и цвет по согласованию с заказчиком</w:t>
      </w:r>
    </w:p>
    <w:p w:rsidR="00731125" w:rsidRDefault="00731125">
      <w:pPr>
        <w:pStyle w:val="ConsPlusNormal0"/>
        <w:tabs>
          <w:tab w:val="left" w:pos="360"/>
          <w:tab w:val="left" w:pos="705"/>
        </w:tabs>
        <w:jc w:val="both"/>
        <w:rPr>
          <w:rFonts w:ascii="Times New Roman" w:hAnsi="Times New Roman" w:cs="Times New Roman"/>
          <w:b/>
          <w:color w:val="000000"/>
          <w:sz w:val="24"/>
          <w:szCs w:val="24"/>
        </w:rPr>
      </w:pPr>
    </w:p>
    <w:p w:rsidR="00731125" w:rsidRDefault="00947621">
      <w:pPr>
        <w:pStyle w:val="ConsPlusNormal0"/>
        <w:tabs>
          <w:tab w:val="left" w:pos="360"/>
          <w:tab w:val="left" w:pos="705"/>
        </w:tabs>
        <w:jc w:val="both"/>
        <w:rPr>
          <w:rFonts w:ascii="Times New Roman" w:hAnsi="Times New Roman" w:cs="Times New Roman"/>
          <w:b/>
          <w:color w:val="000000"/>
          <w:sz w:val="24"/>
          <w:szCs w:val="24"/>
        </w:rPr>
      </w:pPr>
      <w:r>
        <w:rPr>
          <w:rFonts w:ascii="Times New Roman" w:hAnsi="Times New Roman" w:cs="Times New Roman"/>
          <w:b/>
          <w:color w:val="000000"/>
          <w:sz w:val="24"/>
          <w:szCs w:val="24"/>
        </w:rPr>
        <w:t>Требования к качеству товара.</w:t>
      </w:r>
    </w:p>
    <w:p w:rsidR="00731125" w:rsidRDefault="00947621">
      <w:pPr>
        <w:pStyle w:val="ConsPlusNormal0"/>
        <w:tabs>
          <w:tab w:val="left" w:pos="360"/>
          <w:tab w:val="left" w:pos="705"/>
        </w:tabs>
        <w:jc w:val="both"/>
        <w:rPr>
          <w:rFonts w:ascii="Times New Roman" w:hAnsi="Times New Roman" w:cs="Times New Roman"/>
          <w:color w:val="000000"/>
          <w:sz w:val="24"/>
          <w:szCs w:val="24"/>
        </w:rPr>
      </w:pPr>
      <w:r>
        <w:rPr>
          <w:rFonts w:ascii="Times New Roman" w:hAnsi="Times New Roman" w:cs="Times New Roman"/>
          <w:color w:val="000000"/>
          <w:sz w:val="24"/>
          <w:szCs w:val="24"/>
        </w:rPr>
        <w:t>Поставляемый товар должен поставляться в упаковке фирмы-производителя (если это предусмотрено производителем), имеющей маркировку товарного знака производителя. Упаковка должна гарантировать целостность и сохранность товара при перевозке и хранении. Не допускается наличие на упаковке следов внешних воздействий (механические повреждения, замятия, разрывы и т.п.), наличие пятен жидкости и т.п. Упаковка поставщику не возвращается.</w:t>
      </w:r>
    </w:p>
    <w:p w:rsidR="00731125" w:rsidRDefault="00947621">
      <w:pPr>
        <w:pStyle w:val="ConsPlusNormal0"/>
        <w:tabs>
          <w:tab w:val="left" w:pos="360"/>
          <w:tab w:val="left" w:pos="705"/>
        </w:tabs>
        <w:jc w:val="both"/>
        <w:rPr>
          <w:rFonts w:ascii="Times New Roman" w:hAnsi="Times New Roman" w:cs="Times New Roman"/>
          <w:color w:val="000000"/>
          <w:sz w:val="24"/>
          <w:szCs w:val="24"/>
        </w:rPr>
      </w:pPr>
      <w:r>
        <w:rPr>
          <w:rFonts w:ascii="Times New Roman" w:hAnsi="Times New Roman" w:cs="Times New Roman"/>
          <w:color w:val="000000"/>
          <w:sz w:val="24"/>
          <w:szCs w:val="24"/>
        </w:rPr>
        <w:t>Заказчик имеет право осуществлять выборочную или сплошную проверку качества поставляемой продукции по своему усмотрению. При проведении выборочной проверки в случае выявления в тестируемых образцах несоответствия требованиям договора заказчик вправе забраковать всю партию товара.</w:t>
      </w:r>
    </w:p>
    <w:p w:rsidR="00731125" w:rsidRDefault="00947621">
      <w:pPr>
        <w:pStyle w:val="ConsPlusNormal0"/>
        <w:tabs>
          <w:tab w:val="left" w:pos="360"/>
          <w:tab w:val="left" w:pos="705"/>
        </w:tabs>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Несоблюдение указанной в настоящем Техническом задании хотя бы одной из функций или несоответствие хотя бы одной характеристики перечисленным требованиям </w:t>
      </w:r>
      <w:r>
        <w:rPr>
          <w:rFonts w:ascii="Times New Roman" w:hAnsi="Times New Roman" w:cs="Times New Roman"/>
          <w:color w:val="000000"/>
          <w:sz w:val="24"/>
          <w:szCs w:val="24"/>
        </w:rPr>
        <w:lastRenderedPageBreak/>
        <w:t>(т.е. худшие характеристики по сравнению с требуемыми) означает, что товар не соответствуют требованиям Технического задания.</w:t>
      </w:r>
      <w:proofErr w:type="gramEnd"/>
    </w:p>
    <w:p w:rsidR="00731125" w:rsidRDefault="00947621">
      <w:pPr>
        <w:pStyle w:val="ConsPlusNormal0"/>
        <w:tabs>
          <w:tab w:val="left" w:pos="360"/>
          <w:tab w:val="left" w:pos="705"/>
        </w:tabs>
        <w:jc w:val="both"/>
        <w:rPr>
          <w:rFonts w:ascii="Times New Roman" w:hAnsi="Times New Roman" w:cs="Times New Roman"/>
          <w:b/>
          <w:color w:val="000000"/>
          <w:sz w:val="24"/>
          <w:szCs w:val="24"/>
        </w:rPr>
      </w:pPr>
      <w:r>
        <w:rPr>
          <w:rFonts w:ascii="Times New Roman" w:hAnsi="Times New Roman" w:cs="Times New Roman"/>
          <w:b/>
          <w:color w:val="000000"/>
          <w:sz w:val="24"/>
          <w:szCs w:val="24"/>
        </w:rPr>
        <w:t>Требования к гарантии на поставляемый товар.</w:t>
      </w:r>
    </w:p>
    <w:p w:rsidR="00731125" w:rsidRDefault="00947621">
      <w:pPr>
        <w:pStyle w:val="ConsPlusNormal0"/>
        <w:tabs>
          <w:tab w:val="left" w:pos="360"/>
          <w:tab w:val="left" w:pos="705"/>
        </w:tabs>
        <w:jc w:val="both"/>
        <w:rPr>
          <w:rFonts w:ascii="Times New Roman" w:hAnsi="Times New Roman"/>
          <w:sz w:val="24"/>
          <w:szCs w:val="24"/>
        </w:rPr>
      </w:pPr>
      <w:r>
        <w:rPr>
          <w:rFonts w:ascii="Times New Roman" w:hAnsi="Times New Roman" w:cs="Times New Roman"/>
          <w:color w:val="000000"/>
          <w:sz w:val="24"/>
          <w:szCs w:val="24"/>
        </w:rPr>
        <w:t xml:space="preserve">Гарантийный срок на товар должен соответствовать гарантийным требованиям, предъявляемым к такому виду товара, и составлять не менее 12 месяцев </w:t>
      </w:r>
      <w:proofErr w:type="gramStart"/>
      <w:r>
        <w:rPr>
          <w:rFonts w:ascii="Times New Roman" w:hAnsi="Times New Roman" w:cs="Times New Roman"/>
          <w:color w:val="000000"/>
          <w:sz w:val="24"/>
          <w:szCs w:val="24"/>
        </w:rPr>
        <w:t>с даты поставки</w:t>
      </w:r>
      <w:proofErr w:type="gramEnd"/>
      <w:r>
        <w:rPr>
          <w:rFonts w:ascii="Times New Roman" w:hAnsi="Times New Roman" w:cs="Times New Roman"/>
          <w:color w:val="000000"/>
          <w:sz w:val="24"/>
          <w:szCs w:val="24"/>
        </w:rPr>
        <w:t>. При обнаружении дефектов товара в период гарантийного срока, возникшим по независимым от Заказчика причинам, Поставщик обязан за свой счет устранить дефекты или заменить товар ненадлежащего качества новым после письменного уведомления Заказчиком (в том числе по факсу или электронной почте с последующим направлением оригинала). Гарантийный срок на товар в данном случае продлевается на период устранения дефектов. Расходы по возврату товара, его замене производятся силами и за счет средств Поставщика. Поставщик несет все риски, связанные с хранением товара, до момента передачи его Заказчику.</w:t>
      </w:r>
    </w:p>
    <w:p w:rsidR="00731125" w:rsidRDefault="00947621">
      <w:pPr>
        <w:pStyle w:val="ConsPlusNormal0"/>
        <w:tabs>
          <w:tab w:val="left" w:pos="360"/>
          <w:tab w:val="left" w:pos="705"/>
        </w:tabs>
        <w:jc w:val="both"/>
        <w:rPr>
          <w:rFonts w:ascii="Times New Roman" w:hAnsi="Times New Roman" w:cs="Times New Roman"/>
          <w:b/>
          <w:color w:val="000000"/>
          <w:sz w:val="24"/>
          <w:szCs w:val="24"/>
        </w:rPr>
      </w:pPr>
      <w:r>
        <w:rPr>
          <w:rFonts w:ascii="Times New Roman" w:hAnsi="Times New Roman" w:cs="Times New Roman"/>
          <w:b/>
          <w:color w:val="000000"/>
          <w:sz w:val="24"/>
          <w:szCs w:val="24"/>
        </w:rPr>
        <w:t>Требования к условиям поставки товара.</w:t>
      </w:r>
    </w:p>
    <w:p w:rsidR="00731125" w:rsidRDefault="00947621">
      <w:pPr>
        <w:pStyle w:val="ConsPlusNormal0"/>
        <w:tabs>
          <w:tab w:val="left" w:pos="360"/>
          <w:tab w:val="left" w:pos="705"/>
        </w:tabs>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Поставка товара осуществляется силами, средствами и за счет Поставщика с предоставлением документов производителя товара на русском языке для подтверждения соответствия поставляемого товара характеристикам, указанным в настоящем Техническом задании (соответствие требований, действующих ТУ или стандартов в установленном порядке). </w:t>
      </w:r>
    </w:p>
    <w:p w:rsidR="00731125" w:rsidRDefault="00947621">
      <w:pPr>
        <w:pStyle w:val="ConsPlusNormal0"/>
        <w:tabs>
          <w:tab w:val="left" w:pos="360"/>
          <w:tab w:val="left" w:pos="705"/>
        </w:tabs>
        <w:jc w:val="both"/>
        <w:rPr>
          <w:rFonts w:ascii="Times New Roman" w:hAnsi="Times New Roman" w:cs="Times New Roman"/>
          <w:color w:val="000000"/>
          <w:sz w:val="24"/>
          <w:szCs w:val="24"/>
        </w:rPr>
      </w:pPr>
      <w:r>
        <w:rPr>
          <w:rFonts w:ascii="Times New Roman" w:hAnsi="Times New Roman" w:cs="Times New Roman"/>
          <w:color w:val="000000"/>
          <w:sz w:val="24"/>
          <w:szCs w:val="24"/>
        </w:rPr>
        <w:t>Наименование товара и производитель поставляемых товаров должны соответствовать наименованию товара и его производителю, указанным в представляемых при поставке товара документах.</w:t>
      </w:r>
    </w:p>
    <w:p w:rsidR="00731125" w:rsidRDefault="00947621">
      <w:pPr>
        <w:pStyle w:val="ConsPlusNormal0"/>
        <w:tabs>
          <w:tab w:val="left" w:pos="360"/>
          <w:tab w:val="left" w:pos="705"/>
        </w:tabs>
        <w:jc w:val="both"/>
        <w:rPr>
          <w:rFonts w:ascii="Times New Roman" w:hAnsi="Times New Roman" w:cs="Times New Roman"/>
          <w:color w:val="000000"/>
          <w:sz w:val="24"/>
          <w:szCs w:val="24"/>
          <w:shd w:val="clear" w:color="auto" w:fill="33CC66"/>
        </w:rPr>
      </w:pPr>
      <w:r>
        <w:rPr>
          <w:rFonts w:ascii="Times New Roman" w:hAnsi="Times New Roman" w:cs="Times New Roman"/>
          <w:color w:val="000000"/>
          <w:sz w:val="24"/>
          <w:szCs w:val="24"/>
          <w:shd w:val="clear" w:color="auto" w:fill="33CC66"/>
        </w:rPr>
        <w:t>Доставка, сборка, установка на проектное место товара, а так же вывоз мусора, осуществляется силами, средствами и за счет Поставщика.</w:t>
      </w:r>
    </w:p>
    <w:p w:rsidR="00731125" w:rsidRDefault="00731125">
      <w:pPr>
        <w:pStyle w:val="ConsPlusNormal0"/>
        <w:tabs>
          <w:tab w:val="left" w:pos="360"/>
          <w:tab w:val="left" w:pos="705"/>
        </w:tabs>
        <w:ind w:firstLine="0"/>
        <w:jc w:val="both"/>
        <w:rPr>
          <w:rFonts w:ascii="Times New Roman" w:hAnsi="Times New Roman"/>
          <w:sz w:val="24"/>
          <w:szCs w:val="24"/>
        </w:rPr>
      </w:pPr>
    </w:p>
    <w:p w:rsidR="00731125" w:rsidRDefault="00731125">
      <w:pPr>
        <w:pStyle w:val="ConsPlusNormal0"/>
        <w:tabs>
          <w:tab w:val="left" w:pos="360"/>
          <w:tab w:val="left" w:pos="705"/>
        </w:tabs>
        <w:ind w:firstLine="0"/>
        <w:jc w:val="both"/>
        <w:rPr>
          <w:rFonts w:ascii="Times New Roman" w:hAnsi="Times New Roman"/>
          <w:sz w:val="24"/>
          <w:szCs w:val="24"/>
        </w:rPr>
      </w:pPr>
      <w:bookmarkStart w:id="0" w:name="_GoBack"/>
      <w:bookmarkEnd w:id="0"/>
    </w:p>
    <w:sectPr w:rsidR="00731125" w:rsidSect="003D7CA3">
      <w:pgSz w:w="11906" w:h="16838"/>
      <w:pgMar w:top="567"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Calibri Light">
    <w:charset w:val="CC"/>
    <w:family w:val="swiss"/>
    <w:pitch w:val="variable"/>
    <w:sig w:usb0="E4002EFF"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80F3C52" w:usb2="00000016" w:usb3="00000000" w:csb0="0004001F" w:csb1="00000000"/>
  </w:font>
  <w:font w:name="font354">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37206C"/>
    <w:multiLevelType w:val="multilevel"/>
    <w:tmpl w:val="2354BD90"/>
    <w:lvl w:ilvl="0">
      <w:start w:val="1"/>
      <w:numFmt w:val="decimal"/>
      <w:pStyle w:val="2"/>
      <w:lvlText w:val="%1."/>
      <w:lvlJc w:val="left"/>
      <w:pPr>
        <w:tabs>
          <w:tab w:val="num" w:pos="0"/>
        </w:tabs>
        <w:ind w:left="420" w:hanging="360"/>
      </w:pPr>
      <w:rPr>
        <w:color w:val="000000"/>
      </w:rPr>
    </w:lvl>
    <w:lvl w:ilvl="1">
      <w:start w:val="1"/>
      <w:numFmt w:val="lowerLetter"/>
      <w:lvlText w:val="%1.%2."/>
      <w:lvlJc w:val="left"/>
      <w:pPr>
        <w:tabs>
          <w:tab w:val="num" w:pos="0"/>
        </w:tabs>
        <w:ind w:left="1140" w:hanging="360"/>
      </w:pPr>
    </w:lvl>
    <w:lvl w:ilvl="2">
      <w:start w:val="1"/>
      <w:numFmt w:val="lowerRoman"/>
      <w:lvlText w:val="%2.%3."/>
      <w:lvlJc w:val="right"/>
      <w:pPr>
        <w:tabs>
          <w:tab w:val="num" w:pos="0"/>
        </w:tabs>
        <w:ind w:left="1860" w:hanging="180"/>
      </w:pPr>
    </w:lvl>
    <w:lvl w:ilvl="3">
      <w:start w:val="1"/>
      <w:numFmt w:val="decimal"/>
      <w:lvlText w:val="%3.%4."/>
      <w:lvlJc w:val="left"/>
      <w:pPr>
        <w:tabs>
          <w:tab w:val="num" w:pos="0"/>
        </w:tabs>
        <w:ind w:left="2580" w:hanging="360"/>
      </w:pPr>
    </w:lvl>
    <w:lvl w:ilvl="4">
      <w:start w:val="1"/>
      <w:numFmt w:val="lowerLetter"/>
      <w:lvlText w:val="%4.%5."/>
      <w:lvlJc w:val="left"/>
      <w:pPr>
        <w:tabs>
          <w:tab w:val="num" w:pos="0"/>
        </w:tabs>
        <w:ind w:left="3300" w:hanging="360"/>
      </w:pPr>
    </w:lvl>
    <w:lvl w:ilvl="5">
      <w:start w:val="1"/>
      <w:numFmt w:val="lowerRoman"/>
      <w:lvlText w:val="%5.%6."/>
      <w:lvlJc w:val="right"/>
      <w:pPr>
        <w:tabs>
          <w:tab w:val="num" w:pos="0"/>
        </w:tabs>
        <w:ind w:left="4020" w:hanging="180"/>
      </w:pPr>
    </w:lvl>
    <w:lvl w:ilvl="6">
      <w:start w:val="1"/>
      <w:numFmt w:val="decimal"/>
      <w:lvlText w:val="%6.%7."/>
      <w:lvlJc w:val="left"/>
      <w:pPr>
        <w:tabs>
          <w:tab w:val="num" w:pos="0"/>
        </w:tabs>
        <w:ind w:left="4740" w:hanging="360"/>
      </w:pPr>
    </w:lvl>
    <w:lvl w:ilvl="7">
      <w:start w:val="1"/>
      <w:numFmt w:val="lowerLetter"/>
      <w:lvlText w:val="%7.%8."/>
      <w:lvlJc w:val="left"/>
      <w:pPr>
        <w:tabs>
          <w:tab w:val="num" w:pos="0"/>
        </w:tabs>
        <w:ind w:left="5460" w:hanging="360"/>
      </w:pPr>
    </w:lvl>
    <w:lvl w:ilvl="8">
      <w:start w:val="1"/>
      <w:numFmt w:val="lowerRoman"/>
      <w:lvlText w:val="%8.%9."/>
      <w:lvlJc w:val="right"/>
      <w:pPr>
        <w:tabs>
          <w:tab w:val="num" w:pos="0"/>
        </w:tabs>
        <w:ind w:left="6180" w:hanging="180"/>
      </w:pPr>
    </w:lvl>
  </w:abstractNum>
  <w:abstractNum w:abstractNumId="1">
    <w:nsid w:val="586904DD"/>
    <w:multiLevelType w:val="multilevel"/>
    <w:tmpl w:val="9DCC334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characterSpacingControl w:val="doNotCompress"/>
  <w:compat>
    <w:useFELayout/>
    <w:compatSetting w:name="compatibilityMode" w:uri="http://schemas.microsoft.com/office/word" w:val="14"/>
  </w:compat>
  <w:rsids>
    <w:rsidRoot w:val="00731125"/>
    <w:rsid w:val="00094580"/>
    <w:rsid w:val="000C4915"/>
    <w:rsid w:val="003D7CA3"/>
    <w:rsid w:val="00432B5E"/>
    <w:rsid w:val="004A1A2B"/>
    <w:rsid w:val="007140BD"/>
    <w:rsid w:val="00731125"/>
    <w:rsid w:val="007369C9"/>
    <w:rsid w:val="00947621"/>
    <w:rsid w:val="00BD25CE"/>
    <w:rsid w:val="00C7533F"/>
    <w:rsid w:val="00C90F6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spacing w:after="60"/>
      <w:jc w:val="both"/>
    </w:pPr>
    <w:rPr>
      <w:rFonts w:ascii="Times New Roman" w:eastAsia="Times New Roman" w:hAnsi="Times New Roman" w:cs="Times New Roman"/>
      <w:sz w:val="24"/>
      <w:szCs w:val="24"/>
      <w:lang w:eastAsia="ru-RU"/>
    </w:rPr>
  </w:style>
  <w:style w:type="paragraph" w:styleId="1">
    <w:name w:val="heading 1"/>
    <w:basedOn w:val="a"/>
    <w:next w:val="a"/>
    <w:qFormat/>
    <w:pPr>
      <w:keepNext/>
      <w:keepLines/>
      <w:spacing w:before="240" w:after="0"/>
      <w:outlineLvl w:val="0"/>
    </w:pPr>
    <w:rPr>
      <w:rFonts w:ascii="Calibri Light" w:eastAsia="SimSun" w:hAnsi="Calibri Light" w:cs="Tahoma"/>
      <w:color w:val="2E74B5"/>
      <w:sz w:val="32"/>
      <w:szCs w:val="32"/>
    </w:rPr>
  </w:style>
  <w:style w:type="paragraph" w:styleId="20">
    <w:name w:val="heading 2"/>
    <w:basedOn w:val="a"/>
    <w:next w:val="a"/>
    <w:qFormat/>
    <w:pPr>
      <w:keepNext/>
      <w:keepLines/>
      <w:spacing w:before="40" w:after="0"/>
      <w:outlineLvl w:val="1"/>
    </w:pPr>
    <w:rPr>
      <w:rFonts w:ascii="Calibri Light" w:eastAsia="SimSun" w:hAnsi="Calibri Light" w:cs="Tahoma"/>
      <w:color w:val="2E74B5"/>
      <w:sz w:val="26"/>
      <w:szCs w:val="26"/>
    </w:rPr>
  </w:style>
  <w:style w:type="paragraph" w:styleId="3">
    <w:name w:val="heading 3"/>
    <w:basedOn w:val="a"/>
    <w:next w:val="a"/>
    <w:qFormat/>
    <w:pPr>
      <w:spacing w:before="120" w:after="120" w:line="276" w:lineRule="auto"/>
      <w:outlineLvl w:val="2"/>
    </w:pPr>
    <w:rPr>
      <w:sz w:val="22"/>
      <w:szCs w:val="22"/>
    </w:rPr>
  </w:style>
  <w:style w:type="paragraph" w:styleId="4">
    <w:name w:val="heading 4"/>
    <w:basedOn w:val="a"/>
    <w:next w:val="a"/>
    <w:qFormat/>
    <w:pPr>
      <w:spacing w:before="120" w:after="120" w:line="276" w:lineRule="auto"/>
      <w:outlineLvl w:val="3"/>
    </w:pPr>
    <w:rPr>
      <w:sz w:val="22"/>
      <w:szCs w:val="22"/>
    </w:rPr>
  </w:style>
  <w:style w:type="paragraph" w:styleId="5">
    <w:name w:val="heading 5"/>
    <w:basedOn w:val="a"/>
    <w:next w:val="a"/>
    <w:qFormat/>
    <w:pPr>
      <w:keepNext/>
      <w:keepLines/>
      <w:spacing w:before="200" w:after="0" w:line="276" w:lineRule="auto"/>
      <w:outlineLvl w:val="4"/>
    </w:pPr>
    <w:rPr>
      <w:sz w:val="22"/>
      <w:szCs w:val="22"/>
    </w:rPr>
  </w:style>
  <w:style w:type="paragraph" w:styleId="6">
    <w:name w:val="heading 6"/>
    <w:basedOn w:val="a"/>
    <w:next w:val="a"/>
    <w:qFormat/>
    <w:pPr>
      <w:keepNext/>
      <w:keepLines/>
      <w:spacing w:before="40" w:after="0" w:line="259" w:lineRule="auto"/>
      <w:jc w:val="left"/>
      <w:outlineLvl w:val="5"/>
    </w:pPr>
    <w:rPr>
      <w:rFonts w:ascii="Calibri Light" w:eastAsia="SimSun" w:hAnsi="Calibri Light" w:cs="Tahoma"/>
      <w:color w:val="1F4D78"/>
      <w:sz w:val="22"/>
      <w:szCs w:val="22"/>
      <w:lang w:eastAsia="en-US"/>
    </w:rPr>
  </w:style>
  <w:style w:type="paragraph" w:styleId="7">
    <w:name w:val="heading 7"/>
    <w:basedOn w:val="a"/>
    <w:next w:val="a"/>
    <w:qFormat/>
    <w:pPr>
      <w:keepNext/>
      <w:keepLines/>
      <w:spacing w:before="200" w:after="0" w:line="276" w:lineRule="auto"/>
      <w:outlineLvl w:val="6"/>
    </w:pPr>
    <w:rPr>
      <w:i/>
      <w:iCs/>
      <w:color w:val="404040"/>
      <w:sz w:val="22"/>
      <w:szCs w:val="22"/>
    </w:rPr>
  </w:style>
  <w:style w:type="paragraph" w:styleId="8">
    <w:name w:val="heading 8"/>
    <w:basedOn w:val="a"/>
    <w:next w:val="a"/>
    <w:qFormat/>
    <w:pPr>
      <w:keepNext/>
      <w:keepLines/>
      <w:spacing w:before="200" w:after="0" w:line="276" w:lineRule="auto"/>
      <w:outlineLvl w:val="7"/>
    </w:pPr>
    <w:rPr>
      <w:color w:val="4F81BD"/>
      <w:sz w:val="22"/>
      <w:szCs w:val="22"/>
    </w:rPr>
  </w:style>
  <w:style w:type="paragraph" w:styleId="9">
    <w:name w:val="heading 9"/>
    <w:basedOn w:val="a"/>
    <w:next w:val="a"/>
    <w:qFormat/>
    <w:pPr>
      <w:keepNext/>
      <w:keepLines/>
      <w:spacing w:before="200" w:after="0" w:line="276" w:lineRule="auto"/>
      <w:outlineLvl w:val="8"/>
    </w:pPr>
    <w:rPr>
      <w:i/>
      <w:iCs/>
      <w:color w:val="40404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qFormat/>
    <w:rPr>
      <w:rFonts w:ascii="Arial" w:hAnsi="Arial" w:cs="Arial"/>
    </w:rPr>
  </w:style>
  <w:style w:type="character" w:customStyle="1" w:styleId="lots-wrap-contentbodyval2">
    <w:name w:val="lots-wrap-content__body__val2"/>
    <w:basedOn w:val="a0"/>
    <w:qFormat/>
  </w:style>
  <w:style w:type="character" w:styleId="a3">
    <w:name w:val="Strong"/>
    <w:basedOn w:val="a0"/>
    <w:qFormat/>
    <w:rPr>
      <w:b/>
      <w:bCs/>
    </w:rPr>
  </w:style>
  <w:style w:type="character" w:customStyle="1" w:styleId="60">
    <w:name w:val="Заголовок 6 Знак"/>
    <w:basedOn w:val="a0"/>
    <w:qFormat/>
    <w:rPr>
      <w:rFonts w:ascii="Calibri Light" w:eastAsia="SimSun" w:hAnsi="Calibri Light" w:cs="Tahoma"/>
      <w:color w:val="1F4D78"/>
    </w:rPr>
  </w:style>
  <w:style w:type="character" w:customStyle="1" w:styleId="nobr">
    <w:name w:val="nobr"/>
    <w:basedOn w:val="a0"/>
    <w:qFormat/>
  </w:style>
  <w:style w:type="character" w:customStyle="1" w:styleId="gloss">
    <w:name w:val="gloss"/>
    <w:basedOn w:val="a0"/>
    <w:qFormat/>
  </w:style>
  <w:style w:type="character" w:customStyle="1" w:styleId="a4">
    <w:name w:val="Основной текст Знак"/>
    <w:basedOn w:val="a0"/>
    <w:qFormat/>
    <w:rPr>
      <w:rFonts w:ascii="Liberation Serif" w:eastAsia="NSimSun" w:hAnsi="Liberation Serif" w:cs="Mangal"/>
      <w:kern w:val="2"/>
      <w:sz w:val="24"/>
      <w:szCs w:val="24"/>
      <w:lang w:eastAsia="zh-CN" w:bidi="hi-IN"/>
    </w:rPr>
  </w:style>
  <w:style w:type="character" w:customStyle="1" w:styleId="10">
    <w:name w:val="Заголовок 1 Знак"/>
    <w:basedOn w:val="a0"/>
    <w:qFormat/>
    <w:rPr>
      <w:rFonts w:ascii="Calibri Light" w:eastAsia="SimSun" w:hAnsi="Calibri Light" w:cs="Tahoma"/>
      <w:color w:val="2E74B5"/>
      <w:sz w:val="32"/>
      <w:szCs w:val="32"/>
      <w:lang w:eastAsia="ru-RU"/>
    </w:rPr>
  </w:style>
  <w:style w:type="character" w:customStyle="1" w:styleId="a5">
    <w:name w:val="Верхний колонтитул Знак"/>
    <w:basedOn w:val="a0"/>
    <w:qFormat/>
    <w:rPr>
      <w:rFonts w:ascii="Times New Roman" w:eastAsia="Times New Roman" w:hAnsi="Times New Roman" w:cs="Times New Roman"/>
      <w:sz w:val="24"/>
      <w:szCs w:val="24"/>
      <w:lang w:eastAsia="ru-RU"/>
    </w:rPr>
  </w:style>
  <w:style w:type="character" w:customStyle="1" w:styleId="21">
    <w:name w:val="Заголовок 2 Знак"/>
    <w:basedOn w:val="a0"/>
    <w:qFormat/>
    <w:rPr>
      <w:rFonts w:ascii="Calibri Light" w:eastAsia="SimSun" w:hAnsi="Calibri Light" w:cs="Tahoma"/>
      <w:color w:val="2E74B5"/>
      <w:sz w:val="26"/>
      <w:szCs w:val="26"/>
      <w:lang w:eastAsia="ru-RU"/>
    </w:rPr>
  </w:style>
  <w:style w:type="character" w:customStyle="1" w:styleId="-">
    <w:name w:val="Интернет-ссылка"/>
    <w:rPr>
      <w:color w:val="0000FF"/>
      <w:u w:val="single"/>
    </w:rPr>
  </w:style>
  <w:style w:type="character" w:customStyle="1" w:styleId="line-bottom-name1">
    <w:name w:val="line-bottom-name1"/>
    <w:basedOn w:val="a0"/>
    <w:qFormat/>
    <w:rPr>
      <w:shd w:val="clear" w:color="auto" w:fill="FFFFFF"/>
    </w:rPr>
  </w:style>
  <w:style w:type="character" w:customStyle="1" w:styleId="line-bottom-value1">
    <w:name w:val="line-bottom-value1"/>
    <w:basedOn w:val="a0"/>
    <w:qFormat/>
    <w:rPr>
      <w:color w:val="000000"/>
      <w:shd w:val="clear" w:color="auto" w:fill="FFFFFF"/>
    </w:rPr>
  </w:style>
  <w:style w:type="character" w:customStyle="1" w:styleId="global-title4">
    <w:name w:val="global-title4"/>
    <w:basedOn w:val="a0"/>
    <w:qFormat/>
    <w:rPr>
      <w:b/>
      <w:bCs/>
      <w:vanish w:val="0"/>
      <w:color w:val="202020"/>
      <w:sz w:val="31"/>
      <w:szCs w:val="31"/>
    </w:rPr>
  </w:style>
  <w:style w:type="character" w:customStyle="1" w:styleId="syrattachinfo2">
    <w:name w:val="syrattach_info2"/>
    <w:basedOn w:val="a0"/>
    <w:qFormat/>
    <w:rPr>
      <w:vanish w:val="0"/>
    </w:rPr>
  </w:style>
  <w:style w:type="character" w:customStyle="1" w:styleId="productbrandname">
    <w:name w:val="productbrand__name"/>
    <w:basedOn w:val="a0"/>
    <w:qFormat/>
  </w:style>
  <w:style w:type="character" w:customStyle="1" w:styleId="a6">
    <w:name w:val="Текст выноски Знак"/>
    <w:basedOn w:val="a0"/>
    <w:qFormat/>
    <w:rPr>
      <w:rFonts w:ascii="Segoe UI" w:eastAsia="Times New Roman" w:hAnsi="Segoe UI" w:cs="Segoe UI"/>
      <w:sz w:val="18"/>
      <w:szCs w:val="18"/>
      <w:lang w:eastAsia="ru-RU"/>
    </w:rPr>
  </w:style>
  <w:style w:type="character" w:customStyle="1" w:styleId="a7">
    <w:name w:val="Нижний колонтитул Знак"/>
    <w:basedOn w:val="a0"/>
    <w:qFormat/>
    <w:rPr>
      <w:rFonts w:ascii="Times New Roman" w:eastAsia="Times New Roman" w:hAnsi="Times New Roman" w:cs="Times New Roman"/>
      <w:sz w:val="24"/>
      <w:szCs w:val="24"/>
      <w:lang w:eastAsia="ru-RU"/>
    </w:rPr>
  </w:style>
  <w:style w:type="character" w:customStyle="1" w:styleId="30">
    <w:name w:val="Заголовок 3 Знак"/>
    <w:basedOn w:val="a0"/>
    <w:qFormat/>
    <w:rPr>
      <w:rFonts w:ascii="Times New Roman" w:eastAsia="Times New Roman" w:hAnsi="Times New Roman" w:cs="Times New Roman"/>
      <w:lang w:eastAsia="ru-RU"/>
    </w:rPr>
  </w:style>
  <w:style w:type="character" w:customStyle="1" w:styleId="40">
    <w:name w:val="Заголовок 4 Знак"/>
    <w:basedOn w:val="a0"/>
    <w:qFormat/>
    <w:rPr>
      <w:rFonts w:ascii="Times New Roman" w:eastAsia="Times New Roman" w:hAnsi="Times New Roman" w:cs="Times New Roman"/>
      <w:lang w:eastAsia="ru-RU"/>
    </w:rPr>
  </w:style>
  <w:style w:type="character" w:customStyle="1" w:styleId="50">
    <w:name w:val="Заголовок 5 Знак"/>
    <w:basedOn w:val="a0"/>
    <w:qFormat/>
    <w:rPr>
      <w:rFonts w:ascii="Times New Roman" w:eastAsia="Times New Roman" w:hAnsi="Times New Roman" w:cs="Times New Roman"/>
      <w:lang w:eastAsia="ru-RU"/>
    </w:rPr>
  </w:style>
  <w:style w:type="character" w:customStyle="1" w:styleId="70">
    <w:name w:val="Заголовок 7 Знак"/>
    <w:basedOn w:val="a0"/>
    <w:qFormat/>
    <w:rPr>
      <w:rFonts w:ascii="Times New Roman" w:eastAsia="Times New Roman" w:hAnsi="Times New Roman" w:cs="Times New Roman"/>
      <w:i/>
      <w:iCs/>
      <w:color w:val="404040"/>
      <w:lang w:eastAsia="ru-RU"/>
    </w:rPr>
  </w:style>
  <w:style w:type="character" w:customStyle="1" w:styleId="80">
    <w:name w:val="Заголовок 8 Знак"/>
    <w:basedOn w:val="a0"/>
    <w:qFormat/>
    <w:rPr>
      <w:rFonts w:ascii="Times New Roman" w:eastAsia="Times New Roman" w:hAnsi="Times New Roman" w:cs="Times New Roman"/>
      <w:color w:val="4F81BD"/>
      <w:lang w:eastAsia="ru-RU"/>
    </w:rPr>
  </w:style>
  <w:style w:type="character" w:customStyle="1" w:styleId="90">
    <w:name w:val="Заголовок 9 Знак"/>
    <w:basedOn w:val="a0"/>
    <w:qFormat/>
    <w:rPr>
      <w:rFonts w:ascii="Times New Roman" w:eastAsia="Times New Roman" w:hAnsi="Times New Roman" w:cs="Times New Roman"/>
      <w:i/>
      <w:iCs/>
      <w:color w:val="404040"/>
      <w:lang w:eastAsia="ru-RU"/>
    </w:rPr>
  </w:style>
  <w:style w:type="character" w:customStyle="1" w:styleId="a8">
    <w:name w:val="Название Знак"/>
    <w:basedOn w:val="a0"/>
    <w:qFormat/>
    <w:rPr>
      <w:rFonts w:ascii="Times New Roman" w:eastAsia="Times New Roman" w:hAnsi="Times New Roman" w:cs="Times New Roman"/>
      <w:b/>
      <w:bCs/>
      <w:spacing w:val="5"/>
      <w:kern w:val="2"/>
      <w:sz w:val="28"/>
      <w:szCs w:val="28"/>
      <w:lang w:eastAsia="ru-RU"/>
    </w:rPr>
  </w:style>
  <w:style w:type="character" w:customStyle="1" w:styleId="22">
    <w:name w:val="Основной текст 2 Знак"/>
    <w:basedOn w:val="a0"/>
    <w:qFormat/>
    <w:rPr>
      <w:rFonts w:ascii="Times New Roman" w:eastAsia="Times New Roman" w:hAnsi="Times New Roman" w:cs="Times New Roman"/>
      <w:sz w:val="24"/>
      <w:szCs w:val="24"/>
      <w:lang w:eastAsia="ru-RU"/>
    </w:rPr>
  </w:style>
  <w:style w:type="character" w:styleId="a9">
    <w:name w:val="Emphasis"/>
    <w:qFormat/>
    <w:rPr>
      <w:i/>
      <w:iCs/>
    </w:rPr>
  </w:style>
  <w:style w:type="character" w:customStyle="1" w:styleId="31">
    <w:name w:val="Основной текст с отступом 3 Знак"/>
    <w:basedOn w:val="a0"/>
    <w:qFormat/>
    <w:rPr>
      <w:rFonts w:ascii="Times New Roman" w:eastAsia="Times New Roman" w:hAnsi="Times New Roman" w:cs="Times New Roman"/>
      <w:sz w:val="16"/>
      <w:szCs w:val="16"/>
      <w:lang w:eastAsia="ru-RU"/>
    </w:rPr>
  </w:style>
  <w:style w:type="character" w:customStyle="1" w:styleId="23">
    <w:name w:val="Основной текст с отступом 2 Знак"/>
    <w:basedOn w:val="a0"/>
    <w:qFormat/>
    <w:rPr>
      <w:rFonts w:ascii="Times New Roman" w:eastAsia="Times New Roman" w:hAnsi="Times New Roman" w:cs="Times New Roman"/>
      <w:sz w:val="28"/>
      <w:szCs w:val="28"/>
      <w:lang w:eastAsia="ru-RU"/>
    </w:rPr>
  </w:style>
  <w:style w:type="character" w:customStyle="1" w:styleId="aa">
    <w:name w:val="Основной текст с отступом Знак"/>
    <w:basedOn w:val="a0"/>
    <w:qFormat/>
    <w:rPr>
      <w:rFonts w:ascii="Times New Roman" w:eastAsia="Times New Roman" w:hAnsi="Times New Roman" w:cs="Times New Roman"/>
      <w:sz w:val="28"/>
      <w:szCs w:val="28"/>
      <w:lang w:eastAsia="ru-RU"/>
    </w:rPr>
  </w:style>
  <w:style w:type="character" w:customStyle="1" w:styleId="ab">
    <w:name w:val="Подзаголовок Знак"/>
    <w:basedOn w:val="a0"/>
    <w:qFormat/>
    <w:rPr>
      <w:rFonts w:ascii="Arial" w:eastAsia="Times New Roman" w:hAnsi="Arial" w:cs="Arial"/>
      <w:sz w:val="24"/>
      <w:szCs w:val="24"/>
      <w:lang w:eastAsia="ru-RU"/>
    </w:rPr>
  </w:style>
  <w:style w:type="character" w:customStyle="1" w:styleId="32">
    <w:name w:val="Основной текст 3 Знак"/>
    <w:basedOn w:val="a0"/>
    <w:qFormat/>
    <w:rPr>
      <w:rFonts w:ascii="Times New Roman" w:eastAsia="Times New Roman" w:hAnsi="Times New Roman" w:cs="Times New Roman"/>
      <w:sz w:val="28"/>
      <w:szCs w:val="28"/>
      <w:lang w:eastAsia="ru-RU"/>
    </w:rPr>
  </w:style>
  <w:style w:type="character" w:customStyle="1" w:styleId="ac">
    <w:name w:val="Схема документа Знак"/>
    <w:basedOn w:val="a0"/>
    <w:qFormat/>
    <w:rPr>
      <w:rFonts w:ascii="Tahoma" w:eastAsia="Times New Roman" w:hAnsi="Tahoma" w:cs="Tahoma"/>
      <w:sz w:val="20"/>
      <w:szCs w:val="20"/>
      <w:shd w:val="clear" w:color="auto" w:fill="000080"/>
      <w:lang w:eastAsia="ru-RU"/>
    </w:rPr>
  </w:style>
  <w:style w:type="character" w:customStyle="1" w:styleId="ad">
    <w:name w:val="Текст сноски Знак"/>
    <w:basedOn w:val="a0"/>
    <w:qFormat/>
    <w:rPr>
      <w:rFonts w:ascii="Times New Roman" w:eastAsia="Times New Roman" w:hAnsi="Times New Roman" w:cs="Times New Roman"/>
      <w:sz w:val="20"/>
      <w:szCs w:val="20"/>
      <w:lang w:eastAsia="ru-RU"/>
    </w:rPr>
  </w:style>
  <w:style w:type="character" w:customStyle="1" w:styleId="ae">
    <w:name w:val="Привязка сноски"/>
    <w:rPr>
      <w:vertAlign w:val="superscript"/>
    </w:rPr>
  </w:style>
  <w:style w:type="character" w:customStyle="1" w:styleId="FootnoteCharacters">
    <w:name w:val="Footnote Characters"/>
    <w:qFormat/>
    <w:rPr>
      <w:vertAlign w:val="superscript"/>
    </w:rPr>
  </w:style>
  <w:style w:type="character" w:customStyle="1" w:styleId="24">
    <w:name w:val="Обычный (веб) Знак2"/>
    <w:qFormat/>
    <w:rPr>
      <w:rFonts w:ascii="Times New Roman" w:eastAsia="Times New Roman" w:hAnsi="Times New Roman" w:cs="Times New Roman"/>
      <w:sz w:val="24"/>
      <w:szCs w:val="24"/>
      <w:lang w:eastAsia="ru-RU"/>
    </w:rPr>
  </w:style>
  <w:style w:type="character" w:customStyle="1" w:styleId="11">
    <w:name w:val="Заголовок №1_"/>
    <w:qFormat/>
    <w:rPr>
      <w:b/>
      <w:bCs/>
      <w:shd w:val="clear" w:color="auto" w:fill="FFFFFF"/>
    </w:rPr>
  </w:style>
  <w:style w:type="character" w:customStyle="1" w:styleId="t91">
    <w:name w:val="t91"/>
    <w:qFormat/>
    <w:rPr>
      <w:rFonts w:ascii="Times New Roman" w:hAnsi="Times New Roman" w:cs="Times New Roman"/>
      <w:i/>
      <w:iCs/>
      <w:sz w:val="22"/>
      <w:szCs w:val="22"/>
    </w:rPr>
  </w:style>
  <w:style w:type="character" w:styleId="HTML">
    <w:name w:val="HTML Code"/>
    <w:qFormat/>
    <w:rPr>
      <w:rFonts w:ascii="Courier New" w:eastAsia="Times New Roman" w:hAnsi="Courier New" w:cs="Courier New"/>
      <w:b w:val="0"/>
      <w:bCs w:val="0"/>
      <w:strike w:val="0"/>
      <w:dstrike w:val="0"/>
      <w:color w:val="000000"/>
      <w:sz w:val="18"/>
      <w:szCs w:val="18"/>
      <w:u w:val="none"/>
      <w:effect w:val="none"/>
    </w:rPr>
  </w:style>
  <w:style w:type="character" w:customStyle="1" w:styleId="af">
    <w:name w:val="Без интервала Знак"/>
    <w:basedOn w:val="a0"/>
    <w:qFormat/>
    <w:rPr>
      <w:rFonts w:ascii="Times New Roman" w:eastAsia="Times New Roman" w:hAnsi="Times New Roman" w:cs="Times New Roman"/>
      <w:sz w:val="28"/>
      <w:szCs w:val="28"/>
      <w:lang w:eastAsia="ru-RU"/>
    </w:rPr>
  </w:style>
  <w:style w:type="character" w:customStyle="1" w:styleId="af0">
    <w:name w:val="Абзац списка Знак"/>
    <w:qFormat/>
    <w:rPr>
      <w:rFonts w:ascii="Times New Roman" w:eastAsia="Times New Roman" w:hAnsi="Times New Roman" w:cs="Times New Roman"/>
      <w:sz w:val="24"/>
      <w:szCs w:val="24"/>
      <w:lang w:eastAsia="ru-RU"/>
    </w:rPr>
  </w:style>
  <w:style w:type="character" w:customStyle="1" w:styleId="extrafieldsname">
    <w:name w:val="extra_fields_name"/>
    <w:basedOn w:val="a0"/>
    <w:qFormat/>
  </w:style>
  <w:style w:type="character" w:customStyle="1" w:styleId="extrafieldsvalue">
    <w:name w:val="extra_fields_value"/>
    <w:basedOn w:val="a0"/>
    <w:qFormat/>
  </w:style>
  <w:style w:type="character" w:customStyle="1" w:styleId="prop-nameinner">
    <w:name w:val="prop-name__inner"/>
    <w:basedOn w:val="a0"/>
    <w:qFormat/>
  </w:style>
  <w:style w:type="character" w:customStyle="1" w:styleId="prop-specinner">
    <w:name w:val="prop-spec__inner"/>
    <w:basedOn w:val="a0"/>
    <w:qFormat/>
  </w:style>
  <w:style w:type="character" w:customStyle="1" w:styleId="text">
    <w:name w:val="text"/>
    <w:basedOn w:val="a0"/>
    <w:qFormat/>
  </w:style>
  <w:style w:type="character" w:customStyle="1" w:styleId="value">
    <w:name w:val="value"/>
    <w:basedOn w:val="a0"/>
    <w:qFormat/>
  </w:style>
  <w:style w:type="character" w:customStyle="1" w:styleId="item-with-dotstext">
    <w:name w:val="item-with-dots__text"/>
    <w:basedOn w:val="a0"/>
    <w:qFormat/>
  </w:style>
  <w:style w:type="character" w:customStyle="1" w:styleId="item-with-dotstext-with-divider">
    <w:name w:val="item-with-dots__text-with-divider"/>
    <w:basedOn w:val="a0"/>
    <w:qFormat/>
  </w:style>
  <w:style w:type="character" w:customStyle="1" w:styleId="12">
    <w:name w:val="Основной шрифт абзаца1"/>
    <w:qFormat/>
  </w:style>
  <w:style w:type="paragraph" w:customStyle="1" w:styleId="af1">
    <w:name w:val="Заголовок"/>
    <w:basedOn w:val="a"/>
    <w:next w:val="af2"/>
    <w:qFormat/>
    <w:pPr>
      <w:keepNext/>
      <w:spacing w:before="240" w:after="120"/>
    </w:pPr>
    <w:rPr>
      <w:rFonts w:ascii="Liberation Sans" w:eastAsia="Microsoft YaHei" w:hAnsi="Liberation Sans" w:cs="Mangal"/>
      <w:sz w:val="28"/>
      <w:szCs w:val="28"/>
    </w:rPr>
  </w:style>
  <w:style w:type="paragraph" w:styleId="af2">
    <w:name w:val="Body Text"/>
    <w:basedOn w:val="a"/>
    <w:pPr>
      <w:spacing w:after="0" w:line="276" w:lineRule="auto"/>
      <w:ind w:firstLine="709"/>
    </w:pPr>
    <w:rPr>
      <w:rFonts w:ascii="Liberation Serif" w:eastAsia="NSimSun" w:hAnsi="Liberation Serif" w:cs="Mangal"/>
      <w:kern w:val="2"/>
      <w:lang w:eastAsia="zh-CN" w:bidi="hi-IN"/>
    </w:rPr>
  </w:style>
  <w:style w:type="paragraph" w:styleId="af3">
    <w:name w:val="List"/>
    <w:basedOn w:val="a"/>
    <w:pPr>
      <w:spacing w:after="0"/>
      <w:ind w:left="283" w:hanging="283"/>
      <w:jc w:val="left"/>
    </w:pPr>
    <w:rPr>
      <w:sz w:val="20"/>
      <w:szCs w:val="20"/>
    </w:rPr>
  </w:style>
  <w:style w:type="paragraph" w:styleId="af4">
    <w:name w:val="caption"/>
    <w:basedOn w:val="a"/>
    <w:qFormat/>
    <w:pPr>
      <w:suppressLineNumbers/>
      <w:spacing w:before="120" w:after="120"/>
    </w:pPr>
    <w:rPr>
      <w:rFonts w:cs="Mangal"/>
      <w:i/>
      <w:iCs/>
    </w:rPr>
  </w:style>
  <w:style w:type="paragraph" w:styleId="af5">
    <w:name w:val="index heading"/>
    <w:basedOn w:val="a"/>
    <w:qFormat/>
    <w:pPr>
      <w:suppressLineNumbers/>
    </w:pPr>
    <w:rPr>
      <w:rFonts w:cs="Mangal"/>
    </w:rPr>
  </w:style>
  <w:style w:type="paragraph" w:customStyle="1" w:styleId="ConsPlusNormal0">
    <w:name w:val="ConsPlusNormal"/>
    <w:qFormat/>
    <w:pPr>
      <w:widowControl w:val="0"/>
      <w:overflowPunct w:val="0"/>
      <w:ind w:firstLine="720"/>
    </w:pPr>
    <w:rPr>
      <w:rFonts w:ascii="Arial" w:hAnsi="Arial" w:cs="Arial"/>
    </w:rPr>
  </w:style>
  <w:style w:type="paragraph" w:styleId="af6">
    <w:name w:val="Normal (Web)"/>
    <w:basedOn w:val="a"/>
    <w:qFormat/>
    <w:pPr>
      <w:spacing w:before="280" w:after="280"/>
      <w:jc w:val="left"/>
    </w:pPr>
  </w:style>
  <w:style w:type="paragraph" w:customStyle="1" w:styleId="13">
    <w:name w:val="Нумерованный заголовок 1"/>
    <w:basedOn w:val="1"/>
    <w:next w:val="af2"/>
    <w:autoRedefine/>
    <w:qFormat/>
    <w:pPr>
      <w:keepLines w:val="0"/>
      <w:spacing w:before="142" w:line="276" w:lineRule="auto"/>
      <w:ind w:left="928"/>
      <w:jc w:val="center"/>
    </w:pPr>
    <w:rPr>
      <w:rFonts w:ascii="Times New Roman" w:eastAsia="Microsoft YaHei" w:hAnsi="Times New Roman" w:cs="Times New Roman"/>
      <w:b/>
      <w:bCs/>
      <w:color w:val="auto"/>
      <w:kern w:val="2"/>
      <w:sz w:val="28"/>
      <w:szCs w:val="28"/>
      <w:lang w:eastAsia="zh-CN" w:bidi="hi-IN"/>
    </w:rPr>
  </w:style>
  <w:style w:type="paragraph" w:styleId="af7">
    <w:name w:val="List Paragraph"/>
    <w:basedOn w:val="a"/>
    <w:qFormat/>
    <w:pPr>
      <w:ind w:left="720"/>
      <w:contextualSpacing/>
    </w:pPr>
  </w:style>
  <w:style w:type="paragraph" w:customStyle="1" w:styleId="af8">
    <w:name w:val="Верхний колонтитул. Номер страницы по центру"/>
    <w:basedOn w:val="af9"/>
    <w:qFormat/>
    <w:pPr>
      <w:suppressLineNumbers/>
      <w:tabs>
        <w:tab w:val="clear" w:pos="4677"/>
        <w:tab w:val="clear" w:pos="9355"/>
        <w:tab w:val="center" w:pos="5102"/>
        <w:tab w:val="right" w:pos="10205"/>
      </w:tabs>
      <w:jc w:val="center"/>
    </w:pPr>
    <w:rPr>
      <w:rFonts w:ascii="Liberation Serif" w:eastAsia="NSimSun" w:hAnsi="Liberation Serif" w:cs="Mangal"/>
      <w:kern w:val="2"/>
      <w:lang w:eastAsia="zh-CN" w:bidi="hi-IN"/>
    </w:rPr>
  </w:style>
  <w:style w:type="paragraph" w:customStyle="1" w:styleId="afa">
    <w:name w:val="Колонтитул"/>
    <w:basedOn w:val="a"/>
    <w:qFormat/>
  </w:style>
  <w:style w:type="paragraph" w:styleId="af9">
    <w:name w:val="header"/>
    <w:basedOn w:val="a"/>
    <w:pPr>
      <w:tabs>
        <w:tab w:val="center" w:pos="4677"/>
        <w:tab w:val="right" w:pos="9355"/>
      </w:tabs>
      <w:spacing w:after="0"/>
    </w:pPr>
  </w:style>
  <w:style w:type="paragraph" w:customStyle="1" w:styleId="line-bottom">
    <w:name w:val="line-bottom"/>
    <w:basedOn w:val="a"/>
    <w:qFormat/>
    <w:pPr>
      <w:spacing w:before="280" w:after="280"/>
      <w:jc w:val="left"/>
    </w:pPr>
  </w:style>
  <w:style w:type="paragraph" w:customStyle="1" w:styleId="flex">
    <w:name w:val="flex"/>
    <w:basedOn w:val="a"/>
    <w:qFormat/>
    <w:pPr>
      <w:spacing w:before="280" w:after="280"/>
      <w:jc w:val="left"/>
    </w:pPr>
  </w:style>
  <w:style w:type="paragraph" w:styleId="afb">
    <w:name w:val="Balloon Text"/>
    <w:basedOn w:val="a"/>
    <w:qFormat/>
    <w:pPr>
      <w:spacing w:after="0"/>
    </w:pPr>
    <w:rPr>
      <w:rFonts w:ascii="Segoe UI" w:hAnsi="Segoe UI" w:cs="Segoe UI"/>
      <w:sz w:val="18"/>
      <w:szCs w:val="18"/>
    </w:rPr>
  </w:style>
  <w:style w:type="paragraph" w:styleId="afc">
    <w:name w:val="footer"/>
    <w:basedOn w:val="a"/>
    <w:pPr>
      <w:tabs>
        <w:tab w:val="center" w:pos="4677"/>
        <w:tab w:val="right" w:pos="9355"/>
      </w:tabs>
      <w:spacing w:after="0"/>
    </w:pPr>
  </w:style>
  <w:style w:type="paragraph" w:customStyle="1" w:styleId="Default">
    <w:name w:val="Default"/>
    <w:qFormat/>
    <w:pPr>
      <w:overflowPunct w:val="0"/>
    </w:pPr>
    <w:rPr>
      <w:rFonts w:ascii="Times New Roman" w:hAnsi="Times New Roman" w:cs="Times New Roman"/>
      <w:color w:val="000000"/>
      <w:sz w:val="24"/>
      <w:szCs w:val="24"/>
    </w:rPr>
  </w:style>
  <w:style w:type="paragraph" w:styleId="afd">
    <w:name w:val="No Spacing"/>
    <w:qFormat/>
    <w:pPr>
      <w:overflowPunct w:val="0"/>
      <w:ind w:firstLine="567"/>
      <w:jc w:val="both"/>
    </w:pPr>
    <w:rPr>
      <w:rFonts w:ascii="Times New Roman" w:eastAsia="Times New Roman" w:hAnsi="Times New Roman" w:cs="Times New Roman"/>
      <w:sz w:val="28"/>
      <w:szCs w:val="28"/>
      <w:lang w:eastAsia="ru-RU"/>
    </w:rPr>
  </w:style>
  <w:style w:type="paragraph" w:styleId="25">
    <w:name w:val="toc 2"/>
    <w:basedOn w:val="a"/>
    <w:next w:val="a"/>
    <w:autoRedefine/>
    <w:pPr>
      <w:spacing w:after="0"/>
      <w:ind w:left="240"/>
      <w:jc w:val="left"/>
    </w:pPr>
    <w:rPr>
      <w:smallCaps/>
      <w:sz w:val="20"/>
      <w:szCs w:val="20"/>
    </w:rPr>
  </w:style>
  <w:style w:type="paragraph" w:customStyle="1" w:styleId="Normalunindented">
    <w:name w:val="Normal unindented"/>
    <w:qFormat/>
    <w:pPr>
      <w:overflowPunct w:val="0"/>
      <w:spacing w:before="120" w:after="120" w:line="276" w:lineRule="auto"/>
      <w:jc w:val="both"/>
    </w:pPr>
    <w:rPr>
      <w:rFonts w:ascii="Times New Roman" w:eastAsia="Times New Roman" w:hAnsi="Times New Roman" w:cs="Times New Roman"/>
      <w:lang w:eastAsia="ru-RU"/>
    </w:rPr>
  </w:style>
  <w:style w:type="paragraph" w:customStyle="1" w:styleId="heading1normal">
    <w:name w:val="heading 1 normal"/>
    <w:basedOn w:val="a"/>
    <w:next w:val="a"/>
    <w:qFormat/>
    <w:pPr>
      <w:spacing w:before="120" w:after="120" w:line="276" w:lineRule="auto"/>
      <w:outlineLvl w:val="0"/>
    </w:pPr>
    <w:rPr>
      <w:sz w:val="22"/>
      <w:szCs w:val="22"/>
    </w:rPr>
  </w:style>
  <w:style w:type="paragraph" w:styleId="afe">
    <w:name w:val="Title"/>
    <w:basedOn w:val="a"/>
    <w:next w:val="a"/>
    <w:qFormat/>
    <w:pPr>
      <w:spacing w:before="120" w:after="300"/>
      <w:ind w:firstLine="708"/>
      <w:jc w:val="center"/>
      <w:outlineLvl w:val="0"/>
    </w:pPr>
    <w:rPr>
      <w:b/>
      <w:bCs/>
      <w:spacing w:val="5"/>
      <w:kern w:val="2"/>
      <w:sz w:val="28"/>
      <w:szCs w:val="28"/>
    </w:rPr>
  </w:style>
  <w:style w:type="paragraph" w:customStyle="1" w:styleId="Warning">
    <w:name w:val="Warning"/>
    <w:basedOn w:val="a"/>
    <w:next w:val="a"/>
    <w:qFormat/>
    <w:pPr>
      <w:spacing w:before="120" w:after="120" w:line="276" w:lineRule="auto"/>
      <w:ind w:firstLine="708"/>
    </w:pPr>
    <w:rPr>
      <w:i/>
      <w:iCs/>
      <w:color w:val="E36C0A"/>
      <w:sz w:val="22"/>
      <w:szCs w:val="22"/>
    </w:rPr>
  </w:style>
  <w:style w:type="paragraph" w:styleId="26">
    <w:name w:val="Body Text 2"/>
    <w:basedOn w:val="a"/>
    <w:qFormat/>
    <w:pPr>
      <w:spacing w:after="120" w:line="480" w:lineRule="auto"/>
    </w:pPr>
  </w:style>
  <w:style w:type="paragraph" w:styleId="33">
    <w:name w:val="Body Text Indent 3"/>
    <w:basedOn w:val="a"/>
    <w:qFormat/>
    <w:pPr>
      <w:spacing w:after="120"/>
      <w:ind w:left="283"/>
    </w:pPr>
    <w:rPr>
      <w:sz w:val="16"/>
      <w:szCs w:val="16"/>
    </w:rPr>
  </w:style>
  <w:style w:type="paragraph" w:styleId="27">
    <w:name w:val="Body Text Indent 2"/>
    <w:basedOn w:val="a"/>
    <w:qFormat/>
    <w:pPr>
      <w:spacing w:after="0" w:line="218" w:lineRule="auto"/>
      <w:ind w:firstLine="720"/>
      <w:jc w:val="left"/>
    </w:pPr>
    <w:rPr>
      <w:sz w:val="28"/>
      <w:szCs w:val="28"/>
    </w:rPr>
  </w:style>
  <w:style w:type="paragraph" w:styleId="aff">
    <w:name w:val="Body Text Indent"/>
    <w:basedOn w:val="a"/>
    <w:pPr>
      <w:spacing w:after="0"/>
      <w:ind w:left="-60" w:firstLine="60"/>
      <w:jc w:val="center"/>
    </w:pPr>
    <w:rPr>
      <w:sz w:val="28"/>
      <w:szCs w:val="28"/>
    </w:rPr>
  </w:style>
  <w:style w:type="paragraph" w:customStyle="1" w:styleId="FR3">
    <w:name w:val="FR3"/>
    <w:qFormat/>
    <w:pPr>
      <w:widowControl w:val="0"/>
      <w:overflowPunct w:val="0"/>
      <w:spacing w:before="40"/>
      <w:jc w:val="right"/>
    </w:pPr>
    <w:rPr>
      <w:rFonts w:ascii="Arial" w:eastAsia="Times New Roman" w:hAnsi="Arial" w:cs="Arial"/>
      <w:sz w:val="12"/>
      <w:szCs w:val="12"/>
      <w:lang w:eastAsia="ru-RU"/>
    </w:rPr>
  </w:style>
  <w:style w:type="paragraph" w:styleId="34">
    <w:name w:val="List Bullet 3"/>
    <w:basedOn w:val="a"/>
    <w:qFormat/>
    <w:pPr>
      <w:spacing w:after="0"/>
      <w:ind w:left="566" w:hanging="283"/>
      <w:jc w:val="left"/>
    </w:pPr>
    <w:rPr>
      <w:sz w:val="20"/>
      <w:szCs w:val="20"/>
    </w:rPr>
  </w:style>
  <w:style w:type="paragraph" w:styleId="41">
    <w:name w:val="List Bullet 4"/>
    <w:basedOn w:val="a"/>
    <w:qFormat/>
    <w:pPr>
      <w:spacing w:after="0"/>
      <w:ind w:left="849" w:hanging="283"/>
      <w:jc w:val="left"/>
    </w:pPr>
    <w:rPr>
      <w:sz w:val="20"/>
      <w:szCs w:val="20"/>
    </w:rPr>
  </w:style>
  <w:style w:type="paragraph" w:styleId="51">
    <w:name w:val="List Bullet 5"/>
    <w:basedOn w:val="a"/>
    <w:qFormat/>
    <w:pPr>
      <w:spacing w:after="0"/>
      <w:ind w:left="1132" w:hanging="283"/>
      <w:jc w:val="left"/>
    </w:pPr>
    <w:rPr>
      <w:sz w:val="20"/>
      <w:szCs w:val="20"/>
    </w:rPr>
  </w:style>
  <w:style w:type="paragraph" w:styleId="2">
    <w:name w:val="List Bullet 2"/>
    <w:basedOn w:val="a"/>
    <w:autoRedefine/>
    <w:qFormat/>
    <w:pPr>
      <w:numPr>
        <w:numId w:val="1"/>
      </w:numPr>
      <w:tabs>
        <w:tab w:val="left" w:pos="643"/>
      </w:tabs>
      <w:spacing w:after="0"/>
      <w:ind w:left="643" w:firstLine="0"/>
      <w:jc w:val="left"/>
    </w:pPr>
    <w:rPr>
      <w:sz w:val="20"/>
      <w:szCs w:val="20"/>
    </w:rPr>
  </w:style>
  <w:style w:type="paragraph" w:styleId="35">
    <w:name w:val="List Continue 3"/>
    <w:basedOn w:val="a"/>
    <w:qFormat/>
    <w:pPr>
      <w:spacing w:after="120"/>
      <w:ind w:left="849"/>
      <w:jc w:val="left"/>
    </w:pPr>
    <w:rPr>
      <w:sz w:val="20"/>
      <w:szCs w:val="20"/>
    </w:rPr>
  </w:style>
  <w:style w:type="paragraph" w:styleId="aff0">
    <w:name w:val="Subtitle"/>
    <w:basedOn w:val="a"/>
    <w:qFormat/>
    <w:pPr>
      <w:jc w:val="center"/>
      <w:outlineLvl w:val="1"/>
    </w:pPr>
    <w:rPr>
      <w:rFonts w:ascii="Arial" w:hAnsi="Arial" w:cs="Arial"/>
    </w:rPr>
  </w:style>
  <w:style w:type="paragraph" w:styleId="36">
    <w:name w:val="Body Text 3"/>
    <w:basedOn w:val="a"/>
    <w:qFormat/>
    <w:pPr>
      <w:spacing w:after="0"/>
      <w:jc w:val="center"/>
    </w:pPr>
    <w:rPr>
      <w:sz w:val="28"/>
      <w:szCs w:val="28"/>
    </w:rPr>
  </w:style>
  <w:style w:type="paragraph" w:customStyle="1" w:styleId="ConsNormal">
    <w:name w:val="ConsNormal"/>
    <w:qFormat/>
    <w:pPr>
      <w:overflowPunct w:val="0"/>
      <w:ind w:firstLine="720"/>
    </w:pPr>
    <w:rPr>
      <w:rFonts w:ascii="Arial" w:eastAsia="Times New Roman" w:hAnsi="Arial" w:cs="Arial"/>
      <w:sz w:val="20"/>
      <w:szCs w:val="20"/>
      <w:lang w:eastAsia="ru-RU"/>
    </w:rPr>
  </w:style>
  <w:style w:type="paragraph" w:customStyle="1" w:styleId="14">
    <w:name w:val="Знак1"/>
    <w:basedOn w:val="a"/>
    <w:qFormat/>
    <w:pPr>
      <w:spacing w:before="280" w:after="280"/>
      <w:jc w:val="left"/>
    </w:pPr>
    <w:rPr>
      <w:rFonts w:ascii="Tahoma" w:hAnsi="Tahoma" w:cs="Tahoma"/>
      <w:sz w:val="20"/>
      <w:szCs w:val="20"/>
      <w:lang w:val="en-US" w:eastAsia="en-US"/>
    </w:rPr>
  </w:style>
  <w:style w:type="paragraph" w:customStyle="1" w:styleId="ConsTitle">
    <w:name w:val="ConsTitle"/>
    <w:qFormat/>
    <w:pPr>
      <w:widowControl w:val="0"/>
      <w:overflowPunct w:val="0"/>
      <w:ind w:right="19772"/>
    </w:pPr>
    <w:rPr>
      <w:rFonts w:ascii="Arial" w:eastAsia="Times New Roman" w:hAnsi="Arial" w:cs="Arial"/>
      <w:b/>
      <w:bCs/>
      <w:sz w:val="16"/>
      <w:szCs w:val="16"/>
      <w:lang w:eastAsia="ru-RU"/>
    </w:rPr>
  </w:style>
  <w:style w:type="paragraph" w:customStyle="1" w:styleId="15">
    <w:name w:val="Знак1 Знак Знак Знак Знак Знак Знак"/>
    <w:basedOn w:val="a"/>
    <w:qFormat/>
    <w:pPr>
      <w:spacing w:after="160" w:line="240" w:lineRule="exact"/>
      <w:jc w:val="left"/>
    </w:pPr>
    <w:rPr>
      <w:lang w:val="en-US" w:eastAsia="en-US"/>
    </w:rPr>
  </w:style>
  <w:style w:type="paragraph" w:styleId="aff1">
    <w:name w:val="Document Map"/>
    <w:basedOn w:val="a"/>
    <w:qFormat/>
    <w:pPr>
      <w:shd w:val="clear" w:color="auto" w:fill="000080"/>
      <w:spacing w:after="0"/>
      <w:jc w:val="left"/>
    </w:pPr>
    <w:rPr>
      <w:rFonts w:ascii="Tahoma" w:hAnsi="Tahoma" w:cs="Tahoma"/>
      <w:sz w:val="20"/>
      <w:szCs w:val="20"/>
    </w:rPr>
  </w:style>
  <w:style w:type="paragraph" w:customStyle="1" w:styleId="aff2">
    <w:name w:val="Пункт Знак Знак"/>
    <w:basedOn w:val="a"/>
    <w:qFormat/>
    <w:pPr>
      <w:tabs>
        <w:tab w:val="left" w:pos="1134"/>
      </w:tabs>
      <w:spacing w:after="0"/>
    </w:pPr>
    <w:rPr>
      <w:kern w:val="2"/>
      <w:lang w:eastAsia="zh-CN"/>
    </w:rPr>
  </w:style>
  <w:style w:type="paragraph" w:customStyle="1" w:styleId="ConsPlusNonformat">
    <w:name w:val="ConsPlusNonformat"/>
    <w:qFormat/>
    <w:pPr>
      <w:overflowPunct w:val="0"/>
    </w:pPr>
    <w:rPr>
      <w:rFonts w:ascii="Courier New" w:eastAsia="Calibri" w:hAnsi="Courier New" w:cs="Courier New"/>
      <w:sz w:val="20"/>
      <w:szCs w:val="20"/>
    </w:rPr>
  </w:style>
  <w:style w:type="paragraph" w:customStyle="1" w:styleId="16">
    <w:name w:val="Заголовок1"/>
    <w:basedOn w:val="a"/>
    <w:next w:val="af2"/>
    <w:qFormat/>
    <w:pPr>
      <w:keepNext/>
      <w:widowControl w:val="0"/>
      <w:spacing w:before="240" w:after="120"/>
      <w:jc w:val="left"/>
    </w:pPr>
    <w:rPr>
      <w:rFonts w:ascii="Arial" w:eastAsia="Calibri" w:hAnsi="Arial" w:cs="Arial"/>
      <w:kern w:val="2"/>
      <w:sz w:val="28"/>
      <w:szCs w:val="28"/>
    </w:rPr>
  </w:style>
  <w:style w:type="paragraph" w:customStyle="1" w:styleId="aff3">
    <w:name w:val="Содержимое таблицы"/>
    <w:basedOn w:val="a"/>
    <w:qFormat/>
    <w:pPr>
      <w:widowControl w:val="0"/>
      <w:suppressLineNumbers/>
      <w:spacing w:after="0"/>
      <w:jc w:val="left"/>
    </w:pPr>
    <w:rPr>
      <w:rFonts w:eastAsia="Calibri"/>
      <w:kern w:val="2"/>
      <w:lang w:val="de-DE" w:eastAsia="fa-IR" w:bidi="fa-IR"/>
    </w:rPr>
  </w:style>
  <w:style w:type="paragraph" w:customStyle="1" w:styleId="western">
    <w:name w:val="western"/>
    <w:basedOn w:val="a"/>
    <w:qFormat/>
    <w:pPr>
      <w:spacing w:before="280" w:after="280"/>
    </w:pPr>
  </w:style>
  <w:style w:type="paragraph" w:styleId="aff4">
    <w:name w:val="footnote text"/>
    <w:basedOn w:val="a"/>
    <w:pPr>
      <w:spacing w:after="0"/>
    </w:pPr>
    <w:rPr>
      <w:sz w:val="20"/>
      <w:szCs w:val="20"/>
    </w:rPr>
  </w:style>
  <w:style w:type="paragraph" w:customStyle="1" w:styleId="WW-">
    <w:name w:val="WW-Текст"/>
    <w:basedOn w:val="a"/>
    <w:qFormat/>
    <w:pPr>
      <w:spacing w:after="0"/>
      <w:jc w:val="left"/>
    </w:pPr>
    <w:rPr>
      <w:rFonts w:ascii="Courier New" w:hAnsi="Courier New" w:cs="Courier New"/>
      <w:sz w:val="20"/>
      <w:szCs w:val="20"/>
      <w:lang w:eastAsia="ar-SA"/>
    </w:rPr>
  </w:style>
  <w:style w:type="paragraph" w:customStyle="1" w:styleId="Standard">
    <w:name w:val="Standard"/>
    <w:qFormat/>
    <w:pPr>
      <w:overflowPunct w:val="0"/>
      <w:spacing w:after="60"/>
      <w:jc w:val="both"/>
      <w:textAlignment w:val="baseline"/>
    </w:pPr>
    <w:rPr>
      <w:rFonts w:ascii="Times New Roman" w:eastAsia="Times New Roman" w:hAnsi="Times New Roman" w:cs="Times New Roman"/>
      <w:kern w:val="2"/>
      <w:sz w:val="24"/>
      <w:szCs w:val="24"/>
      <w:lang w:eastAsia="ru-RU"/>
    </w:rPr>
  </w:style>
  <w:style w:type="paragraph" w:customStyle="1" w:styleId="Textbody">
    <w:name w:val="Text body"/>
    <w:basedOn w:val="Standard"/>
    <w:qFormat/>
    <w:pPr>
      <w:spacing w:after="120"/>
      <w:jc w:val="left"/>
    </w:pPr>
    <w:rPr>
      <w:sz w:val="20"/>
      <w:szCs w:val="20"/>
    </w:rPr>
  </w:style>
  <w:style w:type="paragraph" w:customStyle="1" w:styleId="Header1">
    <w:name w:val="Header1"/>
    <w:basedOn w:val="Standard"/>
    <w:qFormat/>
    <w:pPr>
      <w:suppressLineNumbers/>
      <w:tabs>
        <w:tab w:val="center" w:pos="4677"/>
        <w:tab w:val="right" w:pos="9355"/>
      </w:tabs>
      <w:spacing w:after="0"/>
    </w:pPr>
  </w:style>
  <w:style w:type="paragraph" w:customStyle="1" w:styleId="Textbodyindent">
    <w:name w:val="Text body indent"/>
    <w:basedOn w:val="Standard"/>
    <w:qFormat/>
    <w:pPr>
      <w:spacing w:after="120"/>
      <w:ind w:left="283"/>
    </w:pPr>
  </w:style>
  <w:style w:type="paragraph" w:customStyle="1" w:styleId="17">
    <w:name w:val="Без интервала1"/>
    <w:qFormat/>
    <w:pPr>
      <w:overflowPunct w:val="0"/>
      <w:ind w:firstLine="567"/>
      <w:jc w:val="both"/>
    </w:pPr>
    <w:rPr>
      <w:rFonts w:ascii="Times New Roman" w:eastAsia="Calibri" w:hAnsi="Times New Roman" w:cs="Times New Roman"/>
      <w:sz w:val="28"/>
      <w:szCs w:val="28"/>
      <w:lang w:eastAsia="ru-RU"/>
    </w:rPr>
  </w:style>
  <w:style w:type="paragraph" w:customStyle="1" w:styleId="110">
    <w:name w:val="Заголовок №11"/>
    <w:basedOn w:val="a"/>
    <w:qFormat/>
    <w:pPr>
      <w:widowControl w:val="0"/>
      <w:shd w:val="clear" w:color="auto" w:fill="FFFFFF"/>
      <w:spacing w:after="0" w:line="394" w:lineRule="exact"/>
      <w:jc w:val="left"/>
      <w:outlineLvl w:val="0"/>
    </w:pPr>
    <w:rPr>
      <w:rFonts w:ascii="Calibri" w:eastAsia="SimSun" w:hAnsi="Calibri" w:cs="Tahoma"/>
      <w:b/>
      <w:bCs/>
      <w:sz w:val="22"/>
      <w:szCs w:val="22"/>
      <w:lang w:eastAsia="en-US"/>
    </w:rPr>
  </w:style>
  <w:style w:type="paragraph" w:customStyle="1" w:styleId="18">
    <w:name w:val="Обычный1"/>
    <w:qFormat/>
    <w:pPr>
      <w:overflowPunct w:val="0"/>
      <w:ind w:firstLine="567"/>
      <w:jc w:val="both"/>
    </w:pPr>
    <w:rPr>
      <w:rFonts w:ascii="Times New Roman" w:eastAsia="Times New Roman" w:hAnsi="Times New Roman" w:cs="Times New Roman"/>
      <w:sz w:val="24"/>
      <w:szCs w:val="24"/>
      <w:lang w:eastAsia="ru-RU"/>
    </w:rPr>
  </w:style>
  <w:style w:type="paragraph" w:customStyle="1" w:styleId="28">
    <w:name w:val="Обычный2"/>
    <w:qFormat/>
    <w:pPr>
      <w:widowControl w:val="0"/>
      <w:overflowPunct w:val="0"/>
      <w:spacing w:line="300" w:lineRule="auto"/>
      <w:ind w:left="1560" w:firstLine="720"/>
      <w:jc w:val="both"/>
    </w:pPr>
    <w:rPr>
      <w:rFonts w:ascii="Times New Roman" w:eastAsia="Times New Roman" w:hAnsi="Times New Roman" w:cs="Times New Roman"/>
      <w:kern w:val="2"/>
      <w:sz w:val="24"/>
      <w:szCs w:val="24"/>
      <w:lang w:eastAsia="ru-RU"/>
    </w:rPr>
  </w:style>
  <w:style w:type="paragraph" w:customStyle="1" w:styleId="19">
    <w:name w:val="Текст1"/>
    <w:basedOn w:val="a"/>
    <w:qFormat/>
    <w:pPr>
      <w:spacing w:after="0"/>
      <w:jc w:val="left"/>
    </w:pPr>
    <w:rPr>
      <w:rFonts w:ascii="Courier New" w:hAnsi="Courier New"/>
      <w:sz w:val="20"/>
      <w:szCs w:val="20"/>
    </w:rPr>
  </w:style>
  <w:style w:type="paragraph" w:customStyle="1" w:styleId="1a">
    <w:name w:val="Абзац списка1"/>
    <w:basedOn w:val="a"/>
    <w:qFormat/>
    <w:pPr>
      <w:spacing w:after="160" w:line="252" w:lineRule="auto"/>
      <w:ind w:left="720"/>
      <w:contextualSpacing/>
      <w:jc w:val="left"/>
    </w:pPr>
    <w:rPr>
      <w:rFonts w:ascii="Calibri" w:hAnsi="Calibri"/>
      <w:sz w:val="22"/>
      <w:szCs w:val="22"/>
      <w:lang w:eastAsia="en-US"/>
    </w:rPr>
  </w:style>
  <w:style w:type="paragraph" w:customStyle="1" w:styleId="aff5">
    <w:name w:val="Заголовок таблицы"/>
    <w:basedOn w:val="aff3"/>
    <w:qFormat/>
    <w:pPr>
      <w:widowControl/>
      <w:suppressAutoHyphens w:val="0"/>
      <w:jc w:val="center"/>
    </w:pPr>
    <w:rPr>
      <w:rFonts w:ascii="Liberation Serif" w:eastAsia="NSimSun" w:hAnsi="Liberation Serif" w:cs="Mangal"/>
      <w:b/>
      <w:bCs/>
      <w:lang w:eastAsia="zh-CN"/>
    </w:rPr>
  </w:style>
  <w:style w:type="paragraph" w:customStyle="1" w:styleId="prop-item">
    <w:name w:val="prop-item"/>
    <w:basedOn w:val="a"/>
    <w:qFormat/>
    <w:pPr>
      <w:spacing w:before="280" w:after="280"/>
      <w:jc w:val="left"/>
    </w:pPr>
  </w:style>
  <w:style w:type="paragraph" w:customStyle="1" w:styleId="item">
    <w:name w:val="item"/>
    <w:basedOn w:val="a"/>
    <w:qFormat/>
    <w:pPr>
      <w:spacing w:before="280" w:after="280"/>
      <w:jc w:val="left"/>
    </w:pPr>
  </w:style>
  <w:style w:type="numbering" w:customStyle="1" w:styleId="WW8Num1">
    <w:name w:val="WW8Num1"/>
    <w:qFormat/>
  </w:style>
  <w:style w:type="numbering" w:customStyle="1" w:styleId="1b">
    <w:name w:val="Стиль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spacing w:after="60"/>
      <w:jc w:val="both"/>
    </w:pPr>
    <w:rPr>
      <w:rFonts w:ascii="Times New Roman" w:eastAsia="Times New Roman" w:hAnsi="Times New Roman" w:cs="Times New Roman"/>
      <w:sz w:val="24"/>
      <w:szCs w:val="24"/>
      <w:lang w:eastAsia="ru-RU"/>
    </w:rPr>
  </w:style>
  <w:style w:type="paragraph" w:styleId="1">
    <w:name w:val="heading 1"/>
    <w:basedOn w:val="a"/>
    <w:next w:val="a"/>
    <w:qFormat/>
    <w:pPr>
      <w:keepNext/>
      <w:keepLines/>
      <w:spacing w:before="240" w:after="0"/>
      <w:outlineLvl w:val="0"/>
    </w:pPr>
    <w:rPr>
      <w:rFonts w:ascii="Calibri Light" w:eastAsia="SimSun" w:hAnsi="Calibri Light" w:cs="Tahoma"/>
      <w:color w:val="2E74B5"/>
      <w:sz w:val="32"/>
      <w:szCs w:val="32"/>
    </w:rPr>
  </w:style>
  <w:style w:type="paragraph" w:styleId="20">
    <w:name w:val="heading 2"/>
    <w:basedOn w:val="a"/>
    <w:next w:val="a"/>
    <w:qFormat/>
    <w:pPr>
      <w:keepNext/>
      <w:keepLines/>
      <w:spacing w:before="40" w:after="0"/>
      <w:outlineLvl w:val="1"/>
    </w:pPr>
    <w:rPr>
      <w:rFonts w:ascii="Calibri Light" w:eastAsia="SimSun" w:hAnsi="Calibri Light" w:cs="Tahoma"/>
      <w:color w:val="2E74B5"/>
      <w:sz w:val="26"/>
      <w:szCs w:val="26"/>
    </w:rPr>
  </w:style>
  <w:style w:type="paragraph" w:styleId="3">
    <w:name w:val="heading 3"/>
    <w:basedOn w:val="a"/>
    <w:next w:val="a"/>
    <w:qFormat/>
    <w:pPr>
      <w:spacing w:before="120" w:after="120" w:line="276" w:lineRule="auto"/>
      <w:outlineLvl w:val="2"/>
    </w:pPr>
    <w:rPr>
      <w:sz w:val="22"/>
      <w:szCs w:val="22"/>
    </w:rPr>
  </w:style>
  <w:style w:type="paragraph" w:styleId="4">
    <w:name w:val="heading 4"/>
    <w:basedOn w:val="a"/>
    <w:next w:val="a"/>
    <w:qFormat/>
    <w:pPr>
      <w:spacing w:before="120" w:after="120" w:line="276" w:lineRule="auto"/>
      <w:outlineLvl w:val="3"/>
    </w:pPr>
    <w:rPr>
      <w:sz w:val="22"/>
      <w:szCs w:val="22"/>
    </w:rPr>
  </w:style>
  <w:style w:type="paragraph" w:styleId="5">
    <w:name w:val="heading 5"/>
    <w:basedOn w:val="a"/>
    <w:next w:val="a"/>
    <w:qFormat/>
    <w:pPr>
      <w:keepNext/>
      <w:keepLines/>
      <w:spacing w:before="200" w:after="0" w:line="276" w:lineRule="auto"/>
      <w:outlineLvl w:val="4"/>
    </w:pPr>
    <w:rPr>
      <w:sz w:val="22"/>
      <w:szCs w:val="22"/>
    </w:rPr>
  </w:style>
  <w:style w:type="paragraph" w:styleId="6">
    <w:name w:val="heading 6"/>
    <w:basedOn w:val="a"/>
    <w:next w:val="a"/>
    <w:qFormat/>
    <w:pPr>
      <w:keepNext/>
      <w:keepLines/>
      <w:spacing w:before="40" w:after="0" w:line="259" w:lineRule="auto"/>
      <w:jc w:val="left"/>
      <w:outlineLvl w:val="5"/>
    </w:pPr>
    <w:rPr>
      <w:rFonts w:ascii="Calibri Light" w:eastAsia="SimSun" w:hAnsi="Calibri Light" w:cs="Tahoma"/>
      <w:color w:val="1F4D78"/>
      <w:sz w:val="22"/>
      <w:szCs w:val="22"/>
      <w:lang w:eastAsia="en-US"/>
    </w:rPr>
  </w:style>
  <w:style w:type="paragraph" w:styleId="7">
    <w:name w:val="heading 7"/>
    <w:basedOn w:val="a"/>
    <w:next w:val="a"/>
    <w:qFormat/>
    <w:pPr>
      <w:keepNext/>
      <w:keepLines/>
      <w:spacing w:before="200" w:after="0" w:line="276" w:lineRule="auto"/>
      <w:outlineLvl w:val="6"/>
    </w:pPr>
    <w:rPr>
      <w:i/>
      <w:iCs/>
      <w:color w:val="404040"/>
      <w:sz w:val="22"/>
      <w:szCs w:val="22"/>
    </w:rPr>
  </w:style>
  <w:style w:type="paragraph" w:styleId="8">
    <w:name w:val="heading 8"/>
    <w:basedOn w:val="a"/>
    <w:next w:val="a"/>
    <w:qFormat/>
    <w:pPr>
      <w:keepNext/>
      <w:keepLines/>
      <w:spacing w:before="200" w:after="0" w:line="276" w:lineRule="auto"/>
      <w:outlineLvl w:val="7"/>
    </w:pPr>
    <w:rPr>
      <w:color w:val="4F81BD"/>
      <w:sz w:val="22"/>
      <w:szCs w:val="22"/>
    </w:rPr>
  </w:style>
  <w:style w:type="paragraph" w:styleId="9">
    <w:name w:val="heading 9"/>
    <w:basedOn w:val="a"/>
    <w:next w:val="a"/>
    <w:qFormat/>
    <w:pPr>
      <w:keepNext/>
      <w:keepLines/>
      <w:spacing w:before="200" w:after="0" w:line="276" w:lineRule="auto"/>
      <w:outlineLvl w:val="8"/>
    </w:pPr>
    <w:rPr>
      <w:i/>
      <w:iCs/>
      <w:color w:val="40404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qFormat/>
    <w:rPr>
      <w:rFonts w:ascii="Arial" w:hAnsi="Arial" w:cs="Arial"/>
    </w:rPr>
  </w:style>
  <w:style w:type="character" w:customStyle="1" w:styleId="lots-wrap-contentbodyval2">
    <w:name w:val="lots-wrap-content__body__val2"/>
    <w:basedOn w:val="a0"/>
    <w:qFormat/>
  </w:style>
  <w:style w:type="character" w:styleId="a3">
    <w:name w:val="Strong"/>
    <w:basedOn w:val="a0"/>
    <w:qFormat/>
    <w:rPr>
      <w:b/>
      <w:bCs/>
    </w:rPr>
  </w:style>
  <w:style w:type="character" w:customStyle="1" w:styleId="60">
    <w:name w:val="Заголовок 6 Знак"/>
    <w:basedOn w:val="a0"/>
    <w:qFormat/>
    <w:rPr>
      <w:rFonts w:ascii="Calibri Light" w:eastAsia="SimSun" w:hAnsi="Calibri Light" w:cs="Tahoma"/>
      <w:color w:val="1F4D78"/>
    </w:rPr>
  </w:style>
  <w:style w:type="character" w:customStyle="1" w:styleId="nobr">
    <w:name w:val="nobr"/>
    <w:basedOn w:val="a0"/>
    <w:qFormat/>
  </w:style>
  <w:style w:type="character" w:customStyle="1" w:styleId="gloss">
    <w:name w:val="gloss"/>
    <w:basedOn w:val="a0"/>
    <w:qFormat/>
  </w:style>
  <w:style w:type="character" w:customStyle="1" w:styleId="a4">
    <w:name w:val="Основной текст Знак"/>
    <w:basedOn w:val="a0"/>
    <w:qFormat/>
    <w:rPr>
      <w:rFonts w:ascii="Liberation Serif" w:eastAsia="NSimSun" w:hAnsi="Liberation Serif" w:cs="Mangal"/>
      <w:kern w:val="2"/>
      <w:sz w:val="24"/>
      <w:szCs w:val="24"/>
      <w:lang w:eastAsia="zh-CN" w:bidi="hi-IN"/>
    </w:rPr>
  </w:style>
  <w:style w:type="character" w:customStyle="1" w:styleId="10">
    <w:name w:val="Заголовок 1 Знак"/>
    <w:basedOn w:val="a0"/>
    <w:qFormat/>
    <w:rPr>
      <w:rFonts w:ascii="Calibri Light" w:eastAsia="SimSun" w:hAnsi="Calibri Light" w:cs="Tahoma"/>
      <w:color w:val="2E74B5"/>
      <w:sz w:val="32"/>
      <w:szCs w:val="32"/>
      <w:lang w:eastAsia="ru-RU"/>
    </w:rPr>
  </w:style>
  <w:style w:type="character" w:customStyle="1" w:styleId="a5">
    <w:name w:val="Верхний колонтитул Знак"/>
    <w:basedOn w:val="a0"/>
    <w:qFormat/>
    <w:rPr>
      <w:rFonts w:ascii="Times New Roman" w:eastAsia="Times New Roman" w:hAnsi="Times New Roman" w:cs="Times New Roman"/>
      <w:sz w:val="24"/>
      <w:szCs w:val="24"/>
      <w:lang w:eastAsia="ru-RU"/>
    </w:rPr>
  </w:style>
  <w:style w:type="character" w:customStyle="1" w:styleId="21">
    <w:name w:val="Заголовок 2 Знак"/>
    <w:basedOn w:val="a0"/>
    <w:qFormat/>
    <w:rPr>
      <w:rFonts w:ascii="Calibri Light" w:eastAsia="SimSun" w:hAnsi="Calibri Light" w:cs="Tahoma"/>
      <w:color w:val="2E74B5"/>
      <w:sz w:val="26"/>
      <w:szCs w:val="26"/>
      <w:lang w:eastAsia="ru-RU"/>
    </w:rPr>
  </w:style>
  <w:style w:type="character" w:customStyle="1" w:styleId="-">
    <w:name w:val="Интернет-ссылка"/>
    <w:rPr>
      <w:color w:val="0000FF"/>
      <w:u w:val="single"/>
    </w:rPr>
  </w:style>
  <w:style w:type="character" w:customStyle="1" w:styleId="line-bottom-name1">
    <w:name w:val="line-bottom-name1"/>
    <w:basedOn w:val="a0"/>
    <w:qFormat/>
    <w:rPr>
      <w:shd w:val="clear" w:color="auto" w:fill="FFFFFF"/>
    </w:rPr>
  </w:style>
  <w:style w:type="character" w:customStyle="1" w:styleId="line-bottom-value1">
    <w:name w:val="line-bottom-value1"/>
    <w:basedOn w:val="a0"/>
    <w:qFormat/>
    <w:rPr>
      <w:color w:val="000000"/>
      <w:shd w:val="clear" w:color="auto" w:fill="FFFFFF"/>
    </w:rPr>
  </w:style>
  <w:style w:type="character" w:customStyle="1" w:styleId="global-title4">
    <w:name w:val="global-title4"/>
    <w:basedOn w:val="a0"/>
    <w:qFormat/>
    <w:rPr>
      <w:b/>
      <w:bCs/>
      <w:vanish w:val="0"/>
      <w:color w:val="202020"/>
      <w:sz w:val="31"/>
      <w:szCs w:val="31"/>
    </w:rPr>
  </w:style>
  <w:style w:type="character" w:customStyle="1" w:styleId="syrattachinfo2">
    <w:name w:val="syrattach_info2"/>
    <w:basedOn w:val="a0"/>
    <w:qFormat/>
    <w:rPr>
      <w:vanish w:val="0"/>
    </w:rPr>
  </w:style>
  <w:style w:type="character" w:customStyle="1" w:styleId="productbrandname">
    <w:name w:val="productbrand__name"/>
    <w:basedOn w:val="a0"/>
    <w:qFormat/>
  </w:style>
  <w:style w:type="character" w:customStyle="1" w:styleId="a6">
    <w:name w:val="Текст выноски Знак"/>
    <w:basedOn w:val="a0"/>
    <w:qFormat/>
    <w:rPr>
      <w:rFonts w:ascii="Segoe UI" w:eastAsia="Times New Roman" w:hAnsi="Segoe UI" w:cs="Segoe UI"/>
      <w:sz w:val="18"/>
      <w:szCs w:val="18"/>
      <w:lang w:eastAsia="ru-RU"/>
    </w:rPr>
  </w:style>
  <w:style w:type="character" w:customStyle="1" w:styleId="a7">
    <w:name w:val="Нижний колонтитул Знак"/>
    <w:basedOn w:val="a0"/>
    <w:qFormat/>
    <w:rPr>
      <w:rFonts w:ascii="Times New Roman" w:eastAsia="Times New Roman" w:hAnsi="Times New Roman" w:cs="Times New Roman"/>
      <w:sz w:val="24"/>
      <w:szCs w:val="24"/>
      <w:lang w:eastAsia="ru-RU"/>
    </w:rPr>
  </w:style>
  <w:style w:type="character" w:customStyle="1" w:styleId="30">
    <w:name w:val="Заголовок 3 Знак"/>
    <w:basedOn w:val="a0"/>
    <w:qFormat/>
    <w:rPr>
      <w:rFonts w:ascii="Times New Roman" w:eastAsia="Times New Roman" w:hAnsi="Times New Roman" w:cs="Times New Roman"/>
      <w:lang w:eastAsia="ru-RU"/>
    </w:rPr>
  </w:style>
  <w:style w:type="character" w:customStyle="1" w:styleId="40">
    <w:name w:val="Заголовок 4 Знак"/>
    <w:basedOn w:val="a0"/>
    <w:qFormat/>
    <w:rPr>
      <w:rFonts w:ascii="Times New Roman" w:eastAsia="Times New Roman" w:hAnsi="Times New Roman" w:cs="Times New Roman"/>
      <w:lang w:eastAsia="ru-RU"/>
    </w:rPr>
  </w:style>
  <w:style w:type="character" w:customStyle="1" w:styleId="50">
    <w:name w:val="Заголовок 5 Знак"/>
    <w:basedOn w:val="a0"/>
    <w:qFormat/>
    <w:rPr>
      <w:rFonts w:ascii="Times New Roman" w:eastAsia="Times New Roman" w:hAnsi="Times New Roman" w:cs="Times New Roman"/>
      <w:lang w:eastAsia="ru-RU"/>
    </w:rPr>
  </w:style>
  <w:style w:type="character" w:customStyle="1" w:styleId="70">
    <w:name w:val="Заголовок 7 Знак"/>
    <w:basedOn w:val="a0"/>
    <w:qFormat/>
    <w:rPr>
      <w:rFonts w:ascii="Times New Roman" w:eastAsia="Times New Roman" w:hAnsi="Times New Roman" w:cs="Times New Roman"/>
      <w:i/>
      <w:iCs/>
      <w:color w:val="404040"/>
      <w:lang w:eastAsia="ru-RU"/>
    </w:rPr>
  </w:style>
  <w:style w:type="character" w:customStyle="1" w:styleId="80">
    <w:name w:val="Заголовок 8 Знак"/>
    <w:basedOn w:val="a0"/>
    <w:qFormat/>
    <w:rPr>
      <w:rFonts w:ascii="Times New Roman" w:eastAsia="Times New Roman" w:hAnsi="Times New Roman" w:cs="Times New Roman"/>
      <w:color w:val="4F81BD"/>
      <w:lang w:eastAsia="ru-RU"/>
    </w:rPr>
  </w:style>
  <w:style w:type="character" w:customStyle="1" w:styleId="90">
    <w:name w:val="Заголовок 9 Знак"/>
    <w:basedOn w:val="a0"/>
    <w:qFormat/>
    <w:rPr>
      <w:rFonts w:ascii="Times New Roman" w:eastAsia="Times New Roman" w:hAnsi="Times New Roman" w:cs="Times New Roman"/>
      <w:i/>
      <w:iCs/>
      <w:color w:val="404040"/>
      <w:lang w:eastAsia="ru-RU"/>
    </w:rPr>
  </w:style>
  <w:style w:type="character" w:customStyle="1" w:styleId="a8">
    <w:name w:val="Название Знак"/>
    <w:basedOn w:val="a0"/>
    <w:qFormat/>
    <w:rPr>
      <w:rFonts w:ascii="Times New Roman" w:eastAsia="Times New Roman" w:hAnsi="Times New Roman" w:cs="Times New Roman"/>
      <w:b/>
      <w:bCs/>
      <w:spacing w:val="5"/>
      <w:kern w:val="2"/>
      <w:sz w:val="28"/>
      <w:szCs w:val="28"/>
      <w:lang w:eastAsia="ru-RU"/>
    </w:rPr>
  </w:style>
  <w:style w:type="character" w:customStyle="1" w:styleId="22">
    <w:name w:val="Основной текст 2 Знак"/>
    <w:basedOn w:val="a0"/>
    <w:qFormat/>
    <w:rPr>
      <w:rFonts w:ascii="Times New Roman" w:eastAsia="Times New Roman" w:hAnsi="Times New Roman" w:cs="Times New Roman"/>
      <w:sz w:val="24"/>
      <w:szCs w:val="24"/>
      <w:lang w:eastAsia="ru-RU"/>
    </w:rPr>
  </w:style>
  <w:style w:type="character" w:styleId="a9">
    <w:name w:val="Emphasis"/>
    <w:qFormat/>
    <w:rPr>
      <w:i/>
      <w:iCs/>
    </w:rPr>
  </w:style>
  <w:style w:type="character" w:customStyle="1" w:styleId="31">
    <w:name w:val="Основной текст с отступом 3 Знак"/>
    <w:basedOn w:val="a0"/>
    <w:qFormat/>
    <w:rPr>
      <w:rFonts w:ascii="Times New Roman" w:eastAsia="Times New Roman" w:hAnsi="Times New Roman" w:cs="Times New Roman"/>
      <w:sz w:val="16"/>
      <w:szCs w:val="16"/>
      <w:lang w:eastAsia="ru-RU"/>
    </w:rPr>
  </w:style>
  <w:style w:type="character" w:customStyle="1" w:styleId="23">
    <w:name w:val="Основной текст с отступом 2 Знак"/>
    <w:basedOn w:val="a0"/>
    <w:qFormat/>
    <w:rPr>
      <w:rFonts w:ascii="Times New Roman" w:eastAsia="Times New Roman" w:hAnsi="Times New Roman" w:cs="Times New Roman"/>
      <w:sz w:val="28"/>
      <w:szCs w:val="28"/>
      <w:lang w:eastAsia="ru-RU"/>
    </w:rPr>
  </w:style>
  <w:style w:type="character" w:customStyle="1" w:styleId="aa">
    <w:name w:val="Основной текст с отступом Знак"/>
    <w:basedOn w:val="a0"/>
    <w:qFormat/>
    <w:rPr>
      <w:rFonts w:ascii="Times New Roman" w:eastAsia="Times New Roman" w:hAnsi="Times New Roman" w:cs="Times New Roman"/>
      <w:sz w:val="28"/>
      <w:szCs w:val="28"/>
      <w:lang w:eastAsia="ru-RU"/>
    </w:rPr>
  </w:style>
  <w:style w:type="character" w:customStyle="1" w:styleId="ab">
    <w:name w:val="Подзаголовок Знак"/>
    <w:basedOn w:val="a0"/>
    <w:qFormat/>
    <w:rPr>
      <w:rFonts w:ascii="Arial" w:eastAsia="Times New Roman" w:hAnsi="Arial" w:cs="Arial"/>
      <w:sz w:val="24"/>
      <w:szCs w:val="24"/>
      <w:lang w:eastAsia="ru-RU"/>
    </w:rPr>
  </w:style>
  <w:style w:type="character" w:customStyle="1" w:styleId="32">
    <w:name w:val="Основной текст 3 Знак"/>
    <w:basedOn w:val="a0"/>
    <w:qFormat/>
    <w:rPr>
      <w:rFonts w:ascii="Times New Roman" w:eastAsia="Times New Roman" w:hAnsi="Times New Roman" w:cs="Times New Roman"/>
      <w:sz w:val="28"/>
      <w:szCs w:val="28"/>
      <w:lang w:eastAsia="ru-RU"/>
    </w:rPr>
  </w:style>
  <w:style w:type="character" w:customStyle="1" w:styleId="ac">
    <w:name w:val="Схема документа Знак"/>
    <w:basedOn w:val="a0"/>
    <w:qFormat/>
    <w:rPr>
      <w:rFonts w:ascii="Tahoma" w:eastAsia="Times New Roman" w:hAnsi="Tahoma" w:cs="Tahoma"/>
      <w:sz w:val="20"/>
      <w:szCs w:val="20"/>
      <w:shd w:val="clear" w:color="auto" w:fill="000080"/>
      <w:lang w:eastAsia="ru-RU"/>
    </w:rPr>
  </w:style>
  <w:style w:type="character" w:customStyle="1" w:styleId="ad">
    <w:name w:val="Текст сноски Знак"/>
    <w:basedOn w:val="a0"/>
    <w:qFormat/>
    <w:rPr>
      <w:rFonts w:ascii="Times New Roman" w:eastAsia="Times New Roman" w:hAnsi="Times New Roman" w:cs="Times New Roman"/>
      <w:sz w:val="20"/>
      <w:szCs w:val="20"/>
      <w:lang w:eastAsia="ru-RU"/>
    </w:rPr>
  </w:style>
  <w:style w:type="character" w:customStyle="1" w:styleId="ae">
    <w:name w:val="Привязка сноски"/>
    <w:rPr>
      <w:vertAlign w:val="superscript"/>
    </w:rPr>
  </w:style>
  <w:style w:type="character" w:customStyle="1" w:styleId="FootnoteCharacters">
    <w:name w:val="Footnote Characters"/>
    <w:qFormat/>
    <w:rPr>
      <w:vertAlign w:val="superscript"/>
    </w:rPr>
  </w:style>
  <w:style w:type="character" w:customStyle="1" w:styleId="24">
    <w:name w:val="Обычный (веб) Знак2"/>
    <w:qFormat/>
    <w:rPr>
      <w:rFonts w:ascii="Times New Roman" w:eastAsia="Times New Roman" w:hAnsi="Times New Roman" w:cs="Times New Roman"/>
      <w:sz w:val="24"/>
      <w:szCs w:val="24"/>
      <w:lang w:eastAsia="ru-RU"/>
    </w:rPr>
  </w:style>
  <w:style w:type="character" w:customStyle="1" w:styleId="11">
    <w:name w:val="Заголовок №1_"/>
    <w:qFormat/>
    <w:rPr>
      <w:b/>
      <w:bCs/>
      <w:shd w:val="clear" w:color="auto" w:fill="FFFFFF"/>
    </w:rPr>
  </w:style>
  <w:style w:type="character" w:customStyle="1" w:styleId="t91">
    <w:name w:val="t91"/>
    <w:qFormat/>
    <w:rPr>
      <w:rFonts w:ascii="Times New Roman" w:hAnsi="Times New Roman" w:cs="Times New Roman"/>
      <w:i/>
      <w:iCs/>
      <w:sz w:val="22"/>
      <w:szCs w:val="22"/>
    </w:rPr>
  </w:style>
  <w:style w:type="character" w:styleId="HTML">
    <w:name w:val="HTML Code"/>
    <w:qFormat/>
    <w:rPr>
      <w:rFonts w:ascii="Courier New" w:eastAsia="Times New Roman" w:hAnsi="Courier New" w:cs="Courier New"/>
      <w:b w:val="0"/>
      <w:bCs w:val="0"/>
      <w:strike w:val="0"/>
      <w:dstrike w:val="0"/>
      <w:color w:val="000000"/>
      <w:sz w:val="18"/>
      <w:szCs w:val="18"/>
      <w:u w:val="none"/>
      <w:effect w:val="none"/>
    </w:rPr>
  </w:style>
  <w:style w:type="character" w:customStyle="1" w:styleId="af">
    <w:name w:val="Без интервала Знак"/>
    <w:basedOn w:val="a0"/>
    <w:qFormat/>
    <w:rPr>
      <w:rFonts w:ascii="Times New Roman" w:eastAsia="Times New Roman" w:hAnsi="Times New Roman" w:cs="Times New Roman"/>
      <w:sz w:val="28"/>
      <w:szCs w:val="28"/>
      <w:lang w:eastAsia="ru-RU"/>
    </w:rPr>
  </w:style>
  <w:style w:type="character" w:customStyle="1" w:styleId="af0">
    <w:name w:val="Абзац списка Знак"/>
    <w:qFormat/>
    <w:rPr>
      <w:rFonts w:ascii="Times New Roman" w:eastAsia="Times New Roman" w:hAnsi="Times New Roman" w:cs="Times New Roman"/>
      <w:sz w:val="24"/>
      <w:szCs w:val="24"/>
      <w:lang w:eastAsia="ru-RU"/>
    </w:rPr>
  </w:style>
  <w:style w:type="character" w:customStyle="1" w:styleId="extrafieldsname">
    <w:name w:val="extra_fields_name"/>
    <w:basedOn w:val="a0"/>
    <w:qFormat/>
  </w:style>
  <w:style w:type="character" w:customStyle="1" w:styleId="extrafieldsvalue">
    <w:name w:val="extra_fields_value"/>
    <w:basedOn w:val="a0"/>
    <w:qFormat/>
  </w:style>
  <w:style w:type="character" w:customStyle="1" w:styleId="prop-nameinner">
    <w:name w:val="prop-name__inner"/>
    <w:basedOn w:val="a0"/>
    <w:qFormat/>
  </w:style>
  <w:style w:type="character" w:customStyle="1" w:styleId="prop-specinner">
    <w:name w:val="prop-spec__inner"/>
    <w:basedOn w:val="a0"/>
    <w:qFormat/>
  </w:style>
  <w:style w:type="character" w:customStyle="1" w:styleId="text">
    <w:name w:val="text"/>
    <w:basedOn w:val="a0"/>
    <w:qFormat/>
  </w:style>
  <w:style w:type="character" w:customStyle="1" w:styleId="value">
    <w:name w:val="value"/>
    <w:basedOn w:val="a0"/>
    <w:qFormat/>
  </w:style>
  <w:style w:type="character" w:customStyle="1" w:styleId="item-with-dotstext">
    <w:name w:val="item-with-dots__text"/>
    <w:basedOn w:val="a0"/>
    <w:qFormat/>
  </w:style>
  <w:style w:type="character" w:customStyle="1" w:styleId="item-with-dotstext-with-divider">
    <w:name w:val="item-with-dots__text-with-divider"/>
    <w:basedOn w:val="a0"/>
    <w:qFormat/>
  </w:style>
  <w:style w:type="character" w:customStyle="1" w:styleId="12">
    <w:name w:val="Основной шрифт абзаца1"/>
    <w:qFormat/>
  </w:style>
  <w:style w:type="paragraph" w:customStyle="1" w:styleId="af1">
    <w:name w:val="Заголовок"/>
    <w:basedOn w:val="a"/>
    <w:next w:val="af2"/>
    <w:qFormat/>
    <w:pPr>
      <w:keepNext/>
      <w:spacing w:before="240" w:after="120"/>
    </w:pPr>
    <w:rPr>
      <w:rFonts w:ascii="Liberation Sans" w:eastAsia="Microsoft YaHei" w:hAnsi="Liberation Sans" w:cs="Mangal"/>
      <w:sz w:val="28"/>
      <w:szCs w:val="28"/>
    </w:rPr>
  </w:style>
  <w:style w:type="paragraph" w:styleId="af2">
    <w:name w:val="Body Text"/>
    <w:basedOn w:val="a"/>
    <w:pPr>
      <w:spacing w:after="0" w:line="276" w:lineRule="auto"/>
      <w:ind w:firstLine="709"/>
    </w:pPr>
    <w:rPr>
      <w:rFonts w:ascii="Liberation Serif" w:eastAsia="NSimSun" w:hAnsi="Liberation Serif" w:cs="Mangal"/>
      <w:kern w:val="2"/>
      <w:lang w:eastAsia="zh-CN" w:bidi="hi-IN"/>
    </w:rPr>
  </w:style>
  <w:style w:type="paragraph" w:styleId="af3">
    <w:name w:val="List"/>
    <w:basedOn w:val="a"/>
    <w:pPr>
      <w:spacing w:after="0"/>
      <w:ind w:left="283" w:hanging="283"/>
      <w:jc w:val="left"/>
    </w:pPr>
    <w:rPr>
      <w:sz w:val="20"/>
      <w:szCs w:val="20"/>
    </w:rPr>
  </w:style>
  <w:style w:type="paragraph" w:styleId="af4">
    <w:name w:val="caption"/>
    <w:basedOn w:val="a"/>
    <w:qFormat/>
    <w:pPr>
      <w:suppressLineNumbers/>
      <w:spacing w:before="120" w:after="120"/>
    </w:pPr>
    <w:rPr>
      <w:rFonts w:cs="Mangal"/>
      <w:i/>
      <w:iCs/>
    </w:rPr>
  </w:style>
  <w:style w:type="paragraph" w:styleId="af5">
    <w:name w:val="index heading"/>
    <w:basedOn w:val="a"/>
    <w:qFormat/>
    <w:pPr>
      <w:suppressLineNumbers/>
    </w:pPr>
    <w:rPr>
      <w:rFonts w:cs="Mangal"/>
    </w:rPr>
  </w:style>
  <w:style w:type="paragraph" w:customStyle="1" w:styleId="ConsPlusNormal0">
    <w:name w:val="ConsPlusNormal"/>
    <w:qFormat/>
    <w:pPr>
      <w:widowControl w:val="0"/>
      <w:overflowPunct w:val="0"/>
      <w:ind w:firstLine="720"/>
    </w:pPr>
    <w:rPr>
      <w:rFonts w:ascii="Arial" w:hAnsi="Arial" w:cs="Arial"/>
    </w:rPr>
  </w:style>
  <w:style w:type="paragraph" w:styleId="af6">
    <w:name w:val="Normal (Web)"/>
    <w:basedOn w:val="a"/>
    <w:qFormat/>
    <w:pPr>
      <w:spacing w:before="280" w:after="280"/>
      <w:jc w:val="left"/>
    </w:pPr>
  </w:style>
  <w:style w:type="paragraph" w:customStyle="1" w:styleId="13">
    <w:name w:val="Нумерованный заголовок 1"/>
    <w:basedOn w:val="1"/>
    <w:next w:val="af2"/>
    <w:autoRedefine/>
    <w:qFormat/>
    <w:pPr>
      <w:keepLines w:val="0"/>
      <w:spacing w:before="142" w:line="276" w:lineRule="auto"/>
      <w:ind w:left="928"/>
      <w:jc w:val="center"/>
    </w:pPr>
    <w:rPr>
      <w:rFonts w:ascii="Times New Roman" w:eastAsia="Microsoft YaHei" w:hAnsi="Times New Roman" w:cs="Times New Roman"/>
      <w:b/>
      <w:bCs/>
      <w:color w:val="auto"/>
      <w:kern w:val="2"/>
      <w:sz w:val="28"/>
      <w:szCs w:val="28"/>
      <w:lang w:eastAsia="zh-CN" w:bidi="hi-IN"/>
    </w:rPr>
  </w:style>
  <w:style w:type="paragraph" w:styleId="af7">
    <w:name w:val="List Paragraph"/>
    <w:basedOn w:val="a"/>
    <w:qFormat/>
    <w:pPr>
      <w:ind w:left="720"/>
      <w:contextualSpacing/>
    </w:pPr>
  </w:style>
  <w:style w:type="paragraph" w:customStyle="1" w:styleId="af8">
    <w:name w:val="Верхний колонтитул. Номер страницы по центру"/>
    <w:basedOn w:val="af9"/>
    <w:qFormat/>
    <w:pPr>
      <w:suppressLineNumbers/>
      <w:tabs>
        <w:tab w:val="clear" w:pos="4677"/>
        <w:tab w:val="clear" w:pos="9355"/>
        <w:tab w:val="center" w:pos="5102"/>
        <w:tab w:val="right" w:pos="10205"/>
      </w:tabs>
      <w:jc w:val="center"/>
    </w:pPr>
    <w:rPr>
      <w:rFonts w:ascii="Liberation Serif" w:eastAsia="NSimSun" w:hAnsi="Liberation Serif" w:cs="Mangal"/>
      <w:kern w:val="2"/>
      <w:lang w:eastAsia="zh-CN" w:bidi="hi-IN"/>
    </w:rPr>
  </w:style>
  <w:style w:type="paragraph" w:customStyle="1" w:styleId="afa">
    <w:name w:val="Колонтитул"/>
    <w:basedOn w:val="a"/>
    <w:qFormat/>
  </w:style>
  <w:style w:type="paragraph" w:styleId="af9">
    <w:name w:val="header"/>
    <w:basedOn w:val="a"/>
    <w:pPr>
      <w:tabs>
        <w:tab w:val="center" w:pos="4677"/>
        <w:tab w:val="right" w:pos="9355"/>
      </w:tabs>
      <w:spacing w:after="0"/>
    </w:pPr>
  </w:style>
  <w:style w:type="paragraph" w:customStyle="1" w:styleId="line-bottom">
    <w:name w:val="line-bottom"/>
    <w:basedOn w:val="a"/>
    <w:qFormat/>
    <w:pPr>
      <w:spacing w:before="280" w:after="280"/>
      <w:jc w:val="left"/>
    </w:pPr>
  </w:style>
  <w:style w:type="paragraph" w:customStyle="1" w:styleId="flex">
    <w:name w:val="flex"/>
    <w:basedOn w:val="a"/>
    <w:qFormat/>
    <w:pPr>
      <w:spacing w:before="280" w:after="280"/>
      <w:jc w:val="left"/>
    </w:pPr>
  </w:style>
  <w:style w:type="paragraph" w:styleId="afb">
    <w:name w:val="Balloon Text"/>
    <w:basedOn w:val="a"/>
    <w:qFormat/>
    <w:pPr>
      <w:spacing w:after="0"/>
    </w:pPr>
    <w:rPr>
      <w:rFonts w:ascii="Segoe UI" w:hAnsi="Segoe UI" w:cs="Segoe UI"/>
      <w:sz w:val="18"/>
      <w:szCs w:val="18"/>
    </w:rPr>
  </w:style>
  <w:style w:type="paragraph" w:styleId="afc">
    <w:name w:val="footer"/>
    <w:basedOn w:val="a"/>
    <w:pPr>
      <w:tabs>
        <w:tab w:val="center" w:pos="4677"/>
        <w:tab w:val="right" w:pos="9355"/>
      </w:tabs>
      <w:spacing w:after="0"/>
    </w:pPr>
  </w:style>
  <w:style w:type="paragraph" w:customStyle="1" w:styleId="Default">
    <w:name w:val="Default"/>
    <w:qFormat/>
    <w:pPr>
      <w:overflowPunct w:val="0"/>
    </w:pPr>
    <w:rPr>
      <w:rFonts w:ascii="Times New Roman" w:hAnsi="Times New Roman" w:cs="Times New Roman"/>
      <w:color w:val="000000"/>
      <w:sz w:val="24"/>
      <w:szCs w:val="24"/>
    </w:rPr>
  </w:style>
  <w:style w:type="paragraph" w:styleId="afd">
    <w:name w:val="No Spacing"/>
    <w:qFormat/>
    <w:pPr>
      <w:overflowPunct w:val="0"/>
      <w:ind w:firstLine="567"/>
      <w:jc w:val="both"/>
    </w:pPr>
    <w:rPr>
      <w:rFonts w:ascii="Times New Roman" w:eastAsia="Times New Roman" w:hAnsi="Times New Roman" w:cs="Times New Roman"/>
      <w:sz w:val="28"/>
      <w:szCs w:val="28"/>
      <w:lang w:eastAsia="ru-RU"/>
    </w:rPr>
  </w:style>
  <w:style w:type="paragraph" w:styleId="25">
    <w:name w:val="toc 2"/>
    <w:basedOn w:val="a"/>
    <w:next w:val="a"/>
    <w:autoRedefine/>
    <w:pPr>
      <w:spacing w:after="0"/>
      <w:ind w:left="240"/>
      <w:jc w:val="left"/>
    </w:pPr>
    <w:rPr>
      <w:smallCaps/>
      <w:sz w:val="20"/>
      <w:szCs w:val="20"/>
    </w:rPr>
  </w:style>
  <w:style w:type="paragraph" w:customStyle="1" w:styleId="Normalunindented">
    <w:name w:val="Normal unindented"/>
    <w:qFormat/>
    <w:pPr>
      <w:overflowPunct w:val="0"/>
      <w:spacing w:before="120" w:after="120" w:line="276" w:lineRule="auto"/>
      <w:jc w:val="both"/>
    </w:pPr>
    <w:rPr>
      <w:rFonts w:ascii="Times New Roman" w:eastAsia="Times New Roman" w:hAnsi="Times New Roman" w:cs="Times New Roman"/>
      <w:lang w:eastAsia="ru-RU"/>
    </w:rPr>
  </w:style>
  <w:style w:type="paragraph" w:customStyle="1" w:styleId="heading1normal">
    <w:name w:val="heading 1 normal"/>
    <w:basedOn w:val="a"/>
    <w:next w:val="a"/>
    <w:qFormat/>
    <w:pPr>
      <w:spacing w:before="120" w:after="120" w:line="276" w:lineRule="auto"/>
      <w:outlineLvl w:val="0"/>
    </w:pPr>
    <w:rPr>
      <w:sz w:val="22"/>
      <w:szCs w:val="22"/>
    </w:rPr>
  </w:style>
  <w:style w:type="paragraph" w:styleId="afe">
    <w:name w:val="Title"/>
    <w:basedOn w:val="a"/>
    <w:next w:val="a"/>
    <w:qFormat/>
    <w:pPr>
      <w:spacing w:before="120" w:after="300"/>
      <w:ind w:firstLine="708"/>
      <w:jc w:val="center"/>
      <w:outlineLvl w:val="0"/>
    </w:pPr>
    <w:rPr>
      <w:b/>
      <w:bCs/>
      <w:spacing w:val="5"/>
      <w:kern w:val="2"/>
      <w:sz w:val="28"/>
      <w:szCs w:val="28"/>
    </w:rPr>
  </w:style>
  <w:style w:type="paragraph" w:customStyle="1" w:styleId="Warning">
    <w:name w:val="Warning"/>
    <w:basedOn w:val="a"/>
    <w:next w:val="a"/>
    <w:qFormat/>
    <w:pPr>
      <w:spacing w:before="120" w:after="120" w:line="276" w:lineRule="auto"/>
      <w:ind w:firstLine="708"/>
    </w:pPr>
    <w:rPr>
      <w:i/>
      <w:iCs/>
      <w:color w:val="E36C0A"/>
      <w:sz w:val="22"/>
      <w:szCs w:val="22"/>
    </w:rPr>
  </w:style>
  <w:style w:type="paragraph" w:styleId="26">
    <w:name w:val="Body Text 2"/>
    <w:basedOn w:val="a"/>
    <w:qFormat/>
    <w:pPr>
      <w:spacing w:after="120" w:line="480" w:lineRule="auto"/>
    </w:pPr>
  </w:style>
  <w:style w:type="paragraph" w:styleId="33">
    <w:name w:val="Body Text Indent 3"/>
    <w:basedOn w:val="a"/>
    <w:qFormat/>
    <w:pPr>
      <w:spacing w:after="120"/>
      <w:ind w:left="283"/>
    </w:pPr>
    <w:rPr>
      <w:sz w:val="16"/>
      <w:szCs w:val="16"/>
    </w:rPr>
  </w:style>
  <w:style w:type="paragraph" w:styleId="27">
    <w:name w:val="Body Text Indent 2"/>
    <w:basedOn w:val="a"/>
    <w:qFormat/>
    <w:pPr>
      <w:spacing w:after="0" w:line="218" w:lineRule="auto"/>
      <w:ind w:firstLine="720"/>
      <w:jc w:val="left"/>
    </w:pPr>
    <w:rPr>
      <w:sz w:val="28"/>
      <w:szCs w:val="28"/>
    </w:rPr>
  </w:style>
  <w:style w:type="paragraph" w:styleId="aff">
    <w:name w:val="Body Text Indent"/>
    <w:basedOn w:val="a"/>
    <w:pPr>
      <w:spacing w:after="0"/>
      <w:ind w:left="-60" w:firstLine="60"/>
      <w:jc w:val="center"/>
    </w:pPr>
    <w:rPr>
      <w:sz w:val="28"/>
      <w:szCs w:val="28"/>
    </w:rPr>
  </w:style>
  <w:style w:type="paragraph" w:customStyle="1" w:styleId="FR3">
    <w:name w:val="FR3"/>
    <w:qFormat/>
    <w:pPr>
      <w:widowControl w:val="0"/>
      <w:overflowPunct w:val="0"/>
      <w:spacing w:before="40"/>
      <w:jc w:val="right"/>
    </w:pPr>
    <w:rPr>
      <w:rFonts w:ascii="Arial" w:eastAsia="Times New Roman" w:hAnsi="Arial" w:cs="Arial"/>
      <w:sz w:val="12"/>
      <w:szCs w:val="12"/>
      <w:lang w:eastAsia="ru-RU"/>
    </w:rPr>
  </w:style>
  <w:style w:type="paragraph" w:styleId="34">
    <w:name w:val="List Bullet 3"/>
    <w:basedOn w:val="a"/>
    <w:qFormat/>
    <w:pPr>
      <w:spacing w:after="0"/>
      <w:ind w:left="566" w:hanging="283"/>
      <w:jc w:val="left"/>
    </w:pPr>
    <w:rPr>
      <w:sz w:val="20"/>
      <w:szCs w:val="20"/>
    </w:rPr>
  </w:style>
  <w:style w:type="paragraph" w:styleId="41">
    <w:name w:val="List Bullet 4"/>
    <w:basedOn w:val="a"/>
    <w:qFormat/>
    <w:pPr>
      <w:spacing w:after="0"/>
      <w:ind w:left="849" w:hanging="283"/>
      <w:jc w:val="left"/>
    </w:pPr>
    <w:rPr>
      <w:sz w:val="20"/>
      <w:szCs w:val="20"/>
    </w:rPr>
  </w:style>
  <w:style w:type="paragraph" w:styleId="51">
    <w:name w:val="List Bullet 5"/>
    <w:basedOn w:val="a"/>
    <w:qFormat/>
    <w:pPr>
      <w:spacing w:after="0"/>
      <w:ind w:left="1132" w:hanging="283"/>
      <w:jc w:val="left"/>
    </w:pPr>
    <w:rPr>
      <w:sz w:val="20"/>
      <w:szCs w:val="20"/>
    </w:rPr>
  </w:style>
  <w:style w:type="paragraph" w:styleId="2">
    <w:name w:val="List Bullet 2"/>
    <w:basedOn w:val="a"/>
    <w:autoRedefine/>
    <w:qFormat/>
    <w:pPr>
      <w:numPr>
        <w:numId w:val="1"/>
      </w:numPr>
      <w:tabs>
        <w:tab w:val="left" w:pos="643"/>
      </w:tabs>
      <w:spacing w:after="0"/>
      <w:ind w:left="643" w:firstLine="0"/>
      <w:jc w:val="left"/>
    </w:pPr>
    <w:rPr>
      <w:sz w:val="20"/>
      <w:szCs w:val="20"/>
    </w:rPr>
  </w:style>
  <w:style w:type="paragraph" w:styleId="35">
    <w:name w:val="List Continue 3"/>
    <w:basedOn w:val="a"/>
    <w:qFormat/>
    <w:pPr>
      <w:spacing w:after="120"/>
      <w:ind w:left="849"/>
      <w:jc w:val="left"/>
    </w:pPr>
    <w:rPr>
      <w:sz w:val="20"/>
      <w:szCs w:val="20"/>
    </w:rPr>
  </w:style>
  <w:style w:type="paragraph" w:styleId="aff0">
    <w:name w:val="Subtitle"/>
    <w:basedOn w:val="a"/>
    <w:qFormat/>
    <w:pPr>
      <w:jc w:val="center"/>
      <w:outlineLvl w:val="1"/>
    </w:pPr>
    <w:rPr>
      <w:rFonts w:ascii="Arial" w:hAnsi="Arial" w:cs="Arial"/>
    </w:rPr>
  </w:style>
  <w:style w:type="paragraph" w:styleId="36">
    <w:name w:val="Body Text 3"/>
    <w:basedOn w:val="a"/>
    <w:qFormat/>
    <w:pPr>
      <w:spacing w:after="0"/>
      <w:jc w:val="center"/>
    </w:pPr>
    <w:rPr>
      <w:sz w:val="28"/>
      <w:szCs w:val="28"/>
    </w:rPr>
  </w:style>
  <w:style w:type="paragraph" w:customStyle="1" w:styleId="ConsNormal">
    <w:name w:val="ConsNormal"/>
    <w:qFormat/>
    <w:pPr>
      <w:overflowPunct w:val="0"/>
      <w:ind w:firstLine="720"/>
    </w:pPr>
    <w:rPr>
      <w:rFonts w:ascii="Arial" w:eastAsia="Times New Roman" w:hAnsi="Arial" w:cs="Arial"/>
      <w:sz w:val="20"/>
      <w:szCs w:val="20"/>
      <w:lang w:eastAsia="ru-RU"/>
    </w:rPr>
  </w:style>
  <w:style w:type="paragraph" w:customStyle="1" w:styleId="14">
    <w:name w:val="Знак1"/>
    <w:basedOn w:val="a"/>
    <w:qFormat/>
    <w:pPr>
      <w:spacing w:before="280" w:after="280"/>
      <w:jc w:val="left"/>
    </w:pPr>
    <w:rPr>
      <w:rFonts w:ascii="Tahoma" w:hAnsi="Tahoma" w:cs="Tahoma"/>
      <w:sz w:val="20"/>
      <w:szCs w:val="20"/>
      <w:lang w:val="en-US" w:eastAsia="en-US"/>
    </w:rPr>
  </w:style>
  <w:style w:type="paragraph" w:customStyle="1" w:styleId="ConsTitle">
    <w:name w:val="ConsTitle"/>
    <w:qFormat/>
    <w:pPr>
      <w:widowControl w:val="0"/>
      <w:overflowPunct w:val="0"/>
      <w:ind w:right="19772"/>
    </w:pPr>
    <w:rPr>
      <w:rFonts w:ascii="Arial" w:eastAsia="Times New Roman" w:hAnsi="Arial" w:cs="Arial"/>
      <w:b/>
      <w:bCs/>
      <w:sz w:val="16"/>
      <w:szCs w:val="16"/>
      <w:lang w:eastAsia="ru-RU"/>
    </w:rPr>
  </w:style>
  <w:style w:type="paragraph" w:customStyle="1" w:styleId="15">
    <w:name w:val="Знак1 Знак Знак Знак Знак Знак Знак"/>
    <w:basedOn w:val="a"/>
    <w:qFormat/>
    <w:pPr>
      <w:spacing w:after="160" w:line="240" w:lineRule="exact"/>
      <w:jc w:val="left"/>
    </w:pPr>
    <w:rPr>
      <w:lang w:val="en-US" w:eastAsia="en-US"/>
    </w:rPr>
  </w:style>
  <w:style w:type="paragraph" w:styleId="aff1">
    <w:name w:val="Document Map"/>
    <w:basedOn w:val="a"/>
    <w:qFormat/>
    <w:pPr>
      <w:shd w:val="clear" w:color="auto" w:fill="000080"/>
      <w:spacing w:after="0"/>
      <w:jc w:val="left"/>
    </w:pPr>
    <w:rPr>
      <w:rFonts w:ascii="Tahoma" w:hAnsi="Tahoma" w:cs="Tahoma"/>
      <w:sz w:val="20"/>
      <w:szCs w:val="20"/>
    </w:rPr>
  </w:style>
  <w:style w:type="paragraph" w:customStyle="1" w:styleId="aff2">
    <w:name w:val="Пункт Знак Знак"/>
    <w:basedOn w:val="a"/>
    <w:qFormat/>
    <w:pPr>
      <w:tabs>
        <w:tab w:val="left" w:pos="1134"/>
      </w:tabs>
      <w:spacing w:after="0"/>
    </w:pPr>
    <w:rPr>
      <w:kern w:val="2"/>
      <w:lang w:eastAsia="zh-CN"/>
    </w:rPr>
  </w:style>
  <w:style w:type="paragraph" w:customStyle="1" w:styleId="ConsPlusNonformat">
    <w:name w:val="ConsPlusNonformat"/>
    <w:qFormat/>
    <w:pPr>
      <w:overflowPunct w:val="0"/>
    </w:pPr>
    <w:rPr>
      <w:rFonts w:ascii="Courier New" w:eastAsia="Calibri" w:hAnsi="Courier New" w:cs="Courier New"/>
      <w:sz w:val="20"/>
      <w:szCs w:val="20"/>
    </w:rPr>
  </w:style>
  <w:style w:type="paragraph" w:customStyle="1" w:styleId="16">
    <w:name w:val="Заголовок1"/>
    <w:basedOn w:val="a"/>
    <w:next w:val="af2"/>
    <w:qFormat/>
    <w:pPr>
      <w:keepNext/>
      <w:widowControl w:val="0"/>
      <w:spacing w:before="240" w:after="120"/>
      <w:jc w:val="left"/>
    </w:pPr>
    <w:rPr>
      <w:rFonts w:ascii="Arial" w:eastAsia="Calibri" w:hAnsi="Arial" w:cs="Arial"/>
      <w:kern w:val="2"/>
      <w:sz w:val="28"/>
      <w:szCs w:val="28"/>
    </w:rPr>
  </w:style>
  <w:style w:type="paragraph" w:customStyle="1" w:styleId="aff3">
    <w:name w:val="Содержимое таблицы"/>
    <w:basedOn w:val="a"/>
    <w:qFormat/>
    <w:pPr>
      <w:widowControl w:val="0"/>
      <w:suppressLineNumbers/>
      <w:spacing w:after="0"/>
      <w:jc w:val="left"/>
    </w:pPr>
    <w:rPr>
      <w:rFonts w:eastAsia="Calibri"/>
      <w:kern w:val="2"/>
      <w:lang w:val="de-DE" w:eastAsia="fa-IR" w:bidi="fa-IR"/>
    </w:rPr>
  </w:style>
  <w:style w:type="paragraph" w:customStyle="1" w:styleId="western">
    <w:name w:val="western"/>
    <w:basedOn w:val="a"/>
    <w:qFormat/>
    <w:pPr>
      <w:spacing w:before="280" w:after="280"/>
    </w:pPr>
  </w:style>
  <w:style w:type="paragraph" w:styleId="aff4">
    <w:name w:val="footnote text"/>
    <w:basedOn w:val="a"/>
    <w:pPr>
      <w:spacing w:after="0"/>
    </w:pPr>
    <w:rPr>
      <w:sz w:val="20"/>
      <w:szCs w:val="20"/>
    </w:rPr>
  </w:style>
  <w:style w:type="paragraph" w:customStyle="1" w:styleId="WW-">
    <w:name w:val="WW-Текст"/>
    <w:basedOn w:val="a"/>
    <w:qFormat/>
    <w:pPr>
      <w:spacing w:after="0"/>
      <w:jc w:val="left"/>
    </w:pPr>
    <w:rPr>
      <w:rFonts w:ascii="Courier New" w:hAnsi="Courier New" w:cs="Courier New"/>
      <w:sz w:val="20"/>
      <w:szCs w:val="20"/>
      <w:lang w:eastAsia="ar-SA"/>
    </w:rPr>
  </w:style>
  <w:style w:type="paragraph" w:customStyle="1" w:styleId="Standard">
    <w:name w:val="Standard"/>
    <w:qFormat/>
    <w:pPr>
      <w:overflowPunct w:val="0"/>
      <w:spacing w:after="60"/>
      <w:jc w:val="both"/>
      <w:textAlignment w:val="baseline"/>
    </w:pPr>
    <w:rPr>
      <w:rFonts w:ascii="Times New Roman" w:eastAsia="Times New Roman" w:hAnsi="Times New Roman" w:cs="Times New Roman"/>
      <w:kern w:val="2"/>
      <w:sz w:val="24"/>
      <w:szCs w:val="24"/>
      <w:lang w:eastAsia="ru-RU"/>
    </w:rPr>
  </w:style>
  <w:style w:type="paragraph" w:customStyle="1" w:styleId="Textbody">
    <w:name w:val="Text body"/>
    <w:basedOn w:val="Standard"/>
    <w:qFormat/>
    <w:pPr>
      <w:spacing w:after="120"/>
      <w:jc w:val="left"/>
    </w:pPr>
    <w:rPr>
      <w:sz w:val="20"/>
      <w:szCs w:val="20"/>
    </w:rPr>
  </w:style>
  <w:style w:type="paragraph" w:customStyle="1" w:styleId="Header1">
    <w:name w:val="Header1"/>
    <w:basedOn w:val="Standard"/>
    <w:qFormat/>
    <w:pPr>
      <w:suppressLineNumbers/>
      <w:tabs>
        <w:tab w:val="center" w:pos="4677"/>
        <w:tab w:val="right" w:pos="9355"/>
      </w:tabs>
      <w:spacing w:after="0"/>
    </w:pPr>
  </w:style>
  <w:style w:type="paragraph" w:customStyle="1" w:styleId="Textbodyindent">
    <w:name w:val="Text body indent"/>
    <w:basedOn w:val="Standard"/>
    <w:qFormat/>
    <w:pPr>
      <w:spacing w:after="120"/>
      <w:ind w:left="283"/>
    </w:pPr>
  </w:style>
  <w:style w:type="paragraph" w:customStyle="1" w:styleId="17">
    <w:name w:val="Без интервала1"/>
    <w:qFormat/>
    <w:pPr>
      <w:overflowPunct w:val="0"/>
      <w:ind w:firstLine="567"/>
      <w:jc w:val="both"/>
    </w:pPr>
    <w:rPr>
      <w:rFonts w:ascii="Times New Roman" w:eastAsia="Calibri" w:hAnsi="Times New Roman" w:cs="Times New Roman"/>
      <w:sz w:val="28"/>
      <w:szCs w:val="28"/>
      <w:lang w:eastAsia="ru-RU"/>
    </w:rPr>
  </w:style>
  <w:style w:type="paragraph" w:customStyle="1" w:styleId="110">
    <w:name w:val="Заголовок №11"/>
    <w:basedOn w:val="a"/>
    <w:qFormat/>
    <w:pPr>
      <w:widowControl w:val="0"/>
      <w:shd w:val="clear" w:color="auto" w:fill="FFFFFF"/>
      <w:spacing w:after="0" w:line="394" w:lineRule="exact"/>
      <w:jc w:val="left"/>
      <w:outlineLvl w:val="0"/>
    </w:pPr>
    <w:rPr>
      <w:rFonts w:ascii="Calibri" w:eastAsia="SimSun" w:hAnsi="Calibri" w:cs="Tahoma"/>
      <w:b/>
      <w:bCs/>
      <w:sz w:val="22"/>
      <w:szCs w:val="22"/>
      <w:lang w:eastAsia="en-US"/>
    </w:rPr>
  </w:style>
  <w:style w:type="paragraph" w:customStyle="1" w:styleId="18">
    <w:name w:val="Обычный1"/>
    <w:qFormat/>
    <w:pPr>
      <w:overflowPunct w:val="0"/>
      <w:ind w:firstLine="567"/>
      <w:jc w:val="both"/>
    </w:pPr>
    <w:rPr>
      <w:rFonts w:ascii="Times New Roman" w:eastAsia="Times New Roman" w:hAnsi="Times New Roman" w:cs="Times New Roman"/>
      <w:sz w:val="24"/>
      <w:szCs w:val="24"/>
      <w:lang w:eastAsia="ru-RU"/>
    </w:rPr>
  </w:style>
  <w:style w:type="paragraph" w:customStyle="1" w:styleId="28">
    <w:name w:val="Обычный2"/>
    <w:qFormat/>
    <w:pPr>
      <w:widowControl w:val="0"/>
      <w:overflowPunct w:val="0"/>
      <w:spacing w:line="300" w:lineRule="auto"/>
      <w:ind w:left="1560" w:firstLine="720"/>
      <w:jc w:val="both"/>
    </w:pPr>
    <w:rPr>
      <w:rFonts w:ascii="Times New Roman" w:eastAsia="Times New Roman" w:hAnsi="Times New Roman" w:cs="Times New Roman"/>
      <w:kern w:val="2"/>
      <w:sz w:val="24"/>
      <w:szCs w:val="24"/>
      <w:lang w:eastAsia="ru-RU"/>
    </w:rPr>
  </w:style>
  <w:style w:type="paragraph" w:customStyle="1" w:styleId="19">
    <w:name w:val="Текст1"/>
    <w:basedOn w:val="a"/>
    <w:qFormat/>
    <w:pPr>
      <w:spacing w:after="0"/>
      <w:jc w:val="left"/>
    </w:pPr>
    <w:rPr>
      <w:rFonts w:ascii="Courier New" w:hAnsi="Courier New"/>
      <w:sz w:val="20"/>
      <w:szCs w:val="20"/>
    </w:rPr>
  </w:style>
  <w:style w:type="paragraph" w:customStyle="1" w:styleId="1a">
    <w:name w:val="Абзац списка1"/>
    <w:basedOn w:val="a"/>
    <w:qFormat/>
    <w:pPr>
      <w:spacing w:after="160" w:line="252" w:lineRule="auto"/>
      <w:ind w:left="720"/>
      <w:contextualSpacing/>
      <w:jc w:val="left"/>
    </w:pPr>
    <w:rPr>
      <w:rFonts w:ascii="Calibri" w:hAnsi="Calibri"/>
      <w:sz w:val="22"/>
      <w:szCs w:val="22"/>
      <w:lang w:eastAsia="en-US"/>
    </w:rPr>
  </w:style>
  <w:style w:type="paragraph" w:customStyle="1" w:styleId="aff5">
    <w:name w:val="Заголовок таблицы"/>
    <w:basedOn w:val="aff3"/>
    <w:qFormat/>
    <w:pPr>
      <w:widowControl/>
      <w:suppressAutoHyphens w:val="0"/>
      <w:jc w:val="center"/>
    </w:pPr>
    <w:rPr>
      <w:rFonts w:ascii="Liberation Serif" w:eastAsia="NSimSun" w:hAnsi="Liberation Serif" w:cs="Mangal"/>
      <w:b/>
      <w:bCs/>
      <w:lang w:eastAsia="zh-CN"/>
    </w:rPr>
  </w:style>
  <w:style w:type="paragraph" w:customStyle="1" w:styleId="prop-item">
    <w:name w:val="prop-item"/>
    <w:basedOn w:val="a"/>
    <w:qFormat/>
    <w:pPr>
      <w:spacing w:before="280" w:after="280"/>
      <w:jc w:val="left"/>
    </w:pPr>
  </w:style>
  <w:style w:type="paragraph" w:customStyle="1" w:styleId="item">
    <w:name w:val="item"/>
    <w:basedOn w:val="a"/>
    <w:qFormat/>
    <w:pPr>
      <w:spacing w:before="280" w:after="280"/>
      <w:jc w:val="left"/>
    </w:pPr>
  </w:style>
  <w:style w:type="numbering" w:customStyle="1" w:styleId="WW8Num1">
    <w:name w:val="WW8Num1"/>
    <w:qFormat/>
  </w:style>
  <w:style w:type="numbering" w:customStyle="1" w:styleId="1b">
    <w:name w:val="Стиль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6</Pages>
  <Words>1365</Words>
  <Characters>7787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Астапова</dc:creator>
  <cp:lastModifiedBy>User</cp:lastModifiedBy>
  <cp:revision>5</cp:revision>
  <cp:lastPrinted>2026-04-27T08:18:00Z</cp:lastPrinted>
  <dcterms:created xsi:type="dcterms:W3CDTF">2026-04-27T08:18:00Z</dcterms:created>
  <dcterms:modified xsi:type="dcterms:W3CDTF">2026-07-30T07:33:00Z</dcterms:modified>
  <dc:language>ru-RU</dc:language>
</cp:coreProperties>
</file>