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97272D" w:rsidRDefault="0097272D" w:rsidP="0097272D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573539" w:rsidRPr="0097272D">
        <w:rPr>
          <w:rFonts w:ascii="Times New Roman" w:hAnsi="Times New Roman" w:cs="Times New Roman"/>
          <w:b/>
        </w:rPr>
        <w:t xml:space="preserve">на </w:t>
      </w:r>
      <w:r w:rsidRPr="0097272D">
        <w:rPr>
          <w:rFonts w:ascii="Times New Roman" w:hAnsi="Times New Roman" w:cs="Times New Roman"/>
          <w:b/>
          <w:color w:val="000000"/>
        </w:rPr>
        <w:t xml:space="preserve">поставку </w:t>
      </w:r>
      <w:r w:rsidR="00E55A87">
        <w:rPr>
          <w:rFonts w:ascii="Times New Roman" w:hAnsi="Times New Roman" w:cs="Times New Roman"/>
          <w:b/>
          <w:color w:val="000000"/>
        </w:rPr>
        <w:t>реагентов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7D4B38" w:rsidRPr="00126E3F">
        <w:rPr>
          <w:rFonts w:ascii="Times New Roman" w:eastAsia="Calibri" w:hAnsi="Times New Roman" w:cs="Times New Roman"/>
          <w:b/>
        </w:rPr>
        <w:t>20.59.52.19</w:t>
      </w:r>
      <w:r w:rsidR="007D4B38">
        <w:rPr>
          <w:rFonts w:ascii="Times New Roman" w:hAnsi="Times New Roman" w:cs="Times New Roman"/>
          <w:b/>
        </w:rPr>
        <w:t>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0A2652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firstLine="34"/>
              <w:jc w:val="center"/>
              <w:rPr>
                <w:sz w:val="22"/>
                <w:szCs w:val="22"/>
              </w:rPr>
            </w:pPr>
            <w:r w:rsidRPr="000A2652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E55A87" w:rsidRDefault="00E55A87" w:rsidP="00EE0580">
            <w:pPr>
              <w:rPr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E55A87">
              <w:rPr>
                <w:rStyle w:val="a7"/>
                <w:b w:val="0"/>
                <w:sz w:val="22"/>
                <w:szCs w:val="22"/>
              </w:rPr>
              <w:t>Ридаскрин</w:t>
            </w:r>
            <w:proofErr w:type="spellEnd"/>
            <w:r w:rsidRPr="00E55A87">
              <w:rPr>
                <w:rStyle w:val="a7"/>
                <w:b w:val="0"/>
                <w:sz w:val="22"/>
                <w:szCs w:val="22"/>
              </w:rPr>
              <w:t xml:space="preserve"> </w:t>
            </w:r>
            <w:proofErr w:type="spellStart"/>
            <w:r w:rsidRPr="00E55A87">
              <w:rPr>
                <w:rStyle w:val="a7"/>
                <w:b w:val="0"/>
                <w:sz w:val="22"/>
                <w:szCs w:val="22"/>
              </w:rPr>
              <w:t>Глиадин</w:t>
            </w:r>
            <w:proofErr w:type="spellEnd"/>
          </w:p>
        </w:tc>
        <w:tc>
          <w:tcPr>
            <w:tcW w:w="5102" w:type="dxa"/>
            <w:shd w:val="clear" w:color="auto" w:fill="auto"/>
          </w:tcPr>
          <w:p w:rsidR="00E55A87" w:rsidRPr="00E55A87" w:rsidRDefault="00E55A87" w:rsidP="00E55A87">
            <w:pPr>
              <w:jc w:val="both"/>
              <w:rPr>
                <w:b/>
                <w:sz w:val="22"/>
                <w:szCs w:val="22"/>
              </w:rPr>
            </w:pPr>
            <w:r w:rsidRPr="00E55A87">
              <w:rPr>
                <w:b/>
                <w:sz w:val="22"/>
                <w:szCs w:val="22"/>
              </w:rPr>
              <w:t>1. Описание: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Набор реагентов для количественного определения </w:t>
            </w:r>
            <w:proofErr w:type="spellStart"/>
            <w:r w:rsidRPr="00E55A87">
              <w:rPr>
                <w:sz w:val="22"/>
                <w:szCs w:val="22"/>
              </w:rPr>
              <w:t>проламинов</w:t>
            </w:r>
            <w:proofErr w:type="spellEnd"/>
            <w:r w:rsidRPr="00E55A87">
              <w:rPr>
                <w:sz w:val="22"/>
                <w:szCs w:val="22"/>
              </w:rPr>
              <w:t xml:space="preserve"> пшеницы (</w:t>
            </w:r>
            <w:proofErr w:type="spellStart"/>
            <w:r w:rsidRPr="00E55A87">
              <w:rPr>
                <w:sz w:val="22"/>
                <w:szCs w:val="22"/>
              </w:rPr>
              <w:t>глиадина</w:t>
            </w:r>
            <w:proofErr w:type="spellEnd"/>
            <w:r w:rsidRPr="00E55A87">
              <w:rPr>
                <w:sz w:val="22"/>
                <w:szCs w:val="22"/>
              </w:rPr>
              <w:t>), ржи (</w:t>
            </w:r>
            <w:proofErr w:type="spellStart"/>
            <w:r w:rsidRPr="00E55A87">
              <w:rPr>
                <w:sz w:val="22"/>
                <w:szCs w:val="22"/>
              </w:rPr>
              <w:t>секалина</w:t>
            </w:r>
            <w:proofErr w:type="spellEnd"/>
            <w:r w:rsidRPr="00E55A87">
              <w:rPr>
                <w:sz w:val="22"/>
                <w:szCs w:val="22"/>
              </w:rPr>
              <w:t>), ячменя (</w:t>
            </w:r>
            <w:proofErr w:type="spellStart"/>
            <w:r w:rsidRPr="00E55A87">
              <w:rPr>
                <w:sz w:val="22"/>
                <w:szCs w:val="22"/>
              </w:rPr>
              <w:t>гордеина</w:t>
            </w:r>
            <w:proofErr w:type="spellEnd"/>
            <w:r w:rsidRPr="00E55A87">
              <w:rPr>
                <w:sz w:val="22"/>
                <w:szCs w:val="22"/>
              </w:rPr>
              <w:t xml:space="preserve">) методом ИФА в продуктах питания, заявленных как не содержащих </w:t>
            </w:r>
            <w:proofErr w:type="spellStart"/>
            <w:r w:rsidRPr="00E55A87">
              <w:rPr>
                <w:sz w:val="22"/>
                <w:szCs w:val="22"/>
              </w:rPr>
              <w:t>глютен</w:t>
            </w:r>
            <w:proofErr w:type="spellEnd"/>
            <w:r w:rsidRPr="00E55A87">
              <w:rPr>
                <w:sz w:val="22"/>
                <w:szCs w:val="22"/>
              </w:rPr>
              <w:t>.</w:t>
            </w:r>
          </w:p>
          <w:p w:rsidR="00E55A87" w:rsidRPr="00E55A87" w:rsidRDefault="00E55A87" w:rsidP="00E55A87">
            <w:pPr>
              <w:rPr>
                <w:b/>
                <w:sz w:val="22"/>
                <w:szCs w:val="22"/>
              </w:rPr>
            </w:pPr>
            <w:r w:rsidRPr="00E55A87">
              <w:rPr>
                <w:b/>
                <w:sz w:val="22"/>
                <w:szCs w:val="22"/>
              </w:rPr>
              <w:t>2. Состав набора: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</w:t>
            </w:r>
            <w:proofErr w:type="spellStart"/>
            <w:r w:rsidRPr="00E55A87">
              <w:rPr>
                <w:sz w:val="22"/>
                <w:szCs w:val="22"/>
              </w:rPr>
              <w:t>Микротитровальный</w:t>
            </w:r>
            <w:proofErr w:type="spellEnd"/>
            <w:r w:rsidRPr="00E55A87">
              <w:rPr>
                <w:sz w:val="22"/>
                <w:szCs w:val="22"/>
              </w:rPr>
              <w:t xml:space="preserve"> планшет (12 </w:t>
            </w:r>
            <w:proofErr w:type="spellStart"/>
            <w:r w:rsidRPr="00E55A87">
              <w:rPr>
                <w:sz w:val="22"/>
                <w:szCs w:val="22"/>
              </w:rPr>
              <w:t>стрипов</w:t>
            </w:r>
            <w:proofErr w:type="spellEnd"/>
            <w:r w:rsidRPr="00E55A87">
              <w:rPr>
                <w:sz w:val="22"/>
                <w:szCs w:val="22"/>
              </w:rPr>
              <w:t xml:space="preserve"> по 8 лунок,  покрытых антителами захвата) – 1 </w:t>
            </w:r>
            <w:proofErr w:type="spellStart"/>
            <w:proofErr w:type="gramStart"/>
            <w:r w:rsidRPr="00E55A8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</w:t>
            </w:r>
            <w:proofErr w:type="spellStart"/>
            <w:r w:rsidRPr="00E55A87">
              <w:rPr>
                <w:sz w:val="22"/>
                <w:szCs w:val="22"/>
              </w:rPr>
              <w:t>Градуировочные</w:t>
            </w:r>
            <w:proofErr w:type="spellEnd"/>
            <w:r w:rsidRPr="00E55A87">
              <w:rPr>
                <w:sz w:val="22"/>
                <w:szCs w:val="22"/>
              </w:rPr>
              <w:t xml:space="preserve"> растворы </w:t>
            </w:r>
            <w:proofErr w:type="spellStart"/>
            <w:r w:rsidRPr="00E55A87">
              <w:rPr>
                <w:sz w:val="22"/>
                <w:szCs w:val="22"/>
              </w:rPr>
              <w:t>глиадина</w:t>
            </w:r>
            <w:proofErr w:type="spellEnd"/>
            <w:r w:rsidRPr="00E55A87">
              <w:rPr>
                <w:sz w:val="22"/>
                <w:szCs w:val="22"/>
              </w:rPr>
              <w:t xml:space="preserve"> с концентрациями 0, 5, 10, 20, 40, 80 </w:t>
            </w:r>
            <w:proofErr w:type="spellStart"/>
            <w:r w:rsidRPr="00E55A87">
              <w:rPr>
                <w:sz w:val="22"/>
                <w:szCs w:val="22"/>
              </w:rPr>
              <w:t>нг</w:t>
            </w:r>
            <w:proofErr w:type="spellEnd"/>
            <w:r w:rsidRPr="00E55A87">
              <w:rPr>
                <w:sz w:val="22"/>
                <w:szCs w:val="22"/>
              </w:rPr>
              <w:t xml:space="preserve">/мл - 6 шт. </w:t>
            </w:r>
            <w:proofErr w:type="spellStart"/>
            <w:r w:rsidRPr="00E55A87">
              <w:rPr>
                <w:sz w:val="22"/>
                <w:szCs w:val="22"/>
              </w:rPr>
              <w:t>х</w:t>
            </w:r>
            <w:proofErr w:type="spellEnd"/>
            <w:r w:rsidRPr="00E55A87">
              <w:rPr>
                <w:sz w:val="22"/>
                <w:szCs w:val="22"/>
              </w:rPr>
              <w:t xml:space="preserve">  1,3см3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</w:t>
            </w:r>
            <w:proofErr w:type="spellStart"/>
            <w:r w:rsidRPr="00E55A87">
              <w:rPr>
                <w:sz w:val="22"/>
                <w:szCs w:val="22"/>
              </w:rPr>
              <w:t>Коньюгат</w:t>
            </w:r>
            <w:proofErr w:type="spellEnd"/>
            <w:r w:rsidRPr="00E55A87">
              <w:rPr>
                <w:sz w:val="22"/>
                <w:szCs w:val="22"/>
              </w:rPr>
              <w:t xml:space="preserve">, концентрат 11х, - 1 </w:t>
            </w:r>
            <w:proofErr w:type="spellStart"/>
            <w:proofErr w:type="gramStart"/>
            <w:r w:rsidRPr="00E55A87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E55A87">
              <w:rPr>
                <w:sz w:val="22"/>
                <w:szCs w:val="22"/>
              </w:rPr>
              <w:t xml:space="preserve">  </w:t>
            </w:r>
            <w:proofErr w:type="spellStart"/>
            <w:r w:rsidRPr="00E55A87">
              <w:rPr>
                <w:sz w:val="22"/>
                <w:szCs w:val="22"/>
              </w:rPr>
              <w:t>х</w:t>
            </w:r>
            <w:proofErr w:type="spellEnd"/>
            <w:r w:rsidRPr="00E55A87">
              <w:rPr>
                <w:sz w:val="22"/>
                <w:szCs w:val="22"/>
              </w:rPr>
              <w:t xml:space="preserve"> 1,2 мл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Субстрат - 1 шт. </w:t>
            </w:r>
            <w:proofErr w:type="spellStart"/>
            <w:r w:rsidRPr="00E55A87">
              <w:rPr>
                <w:sz w:val="22"/>
                <w:szCs w:val="22"/>
              </w:rPr>
              <w:t>х</w:t>
            </w:r>
            <w:proofErr w:type="spellEnd"/>
            <w:r w:rsidRPr="00E55A87">
              <w:rPr>
                <w:sz w:val="22"/>
                <w:szCs w:val="22"/>
              </w:rPr>
              <w:t xml:space="preserve"> 7 мл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Хромоген – 1 </w:t>
            </w:r>
            <w:proofErr w:type="spellStart"/>
            <w:proofErr w:type="gramStart"/>
            <w:r w:rsidRPr="00E55A87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E55A87">
              <w:rPr>
                <w:sz w:val="22"/>
                <w:szCs w:val="22"/>
              </w:rPr>
              <w:t xml:space="preserve"> </w:t>
            </w:r>
            <w:proofErr w:type="spellStart"/>
            <w:r w:rsidRPr="00E55A87">
              <w:rPr>
                <w:sz w:val="22"/>
                <w:szCs w:val="22"/>
              </w:rPr>
              <w:t>х</w:t>
            </w:r>
            <w:proofErr w:type="spellEnd"/>
            <w:r w:rsidRPr="00E55A87">
              <w:rPr>
                <w:sz w:val="22"/>
                <w:szCs w:val="22"/>
              </w:rPr>
              <w:t xml:space="preserve"> 7 мл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Стоп - реагент, содержит 1 </w:t>
            </w:r>
            <w:proofErr w:type="spellStart"/>
            <w:r w:rsidRPr="00E55A87">
              <w:rPr>
                <w:sz w:val="22"/>
                <w:szCs w:val="22"/>
              </w:rPr>
              <w:t>н</w:t>
            </w:r>
            <w:proofErr w:type="spellEnd"/>
            <w:r w:rsidRPr="00E55A87">
              <w:rPr>
                <w:sz w:val="22"/>
                <w:szCs w:val="22"/>
              </w:rPr>
              <w:t xml:space="preserve"> серную кислоту - 1 </w:t>
            </w:r>
            <w:proofErr w:type="spellStart"/>
            <w:proofErr w:type="gramStart"/>
            <w:r w:rsidRPr="00E55A87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E55A87">
              <w:rPr>
                <w:sz w:val="22"/>
                <w:szCs w:val="22"/>
              </w:rPr>
              <w:t xml:space="preserve"> </w:t>
            </w:r>
            <w:proofErr w:type="spellStart"/>
            <w:r w:rsidRPr="00E55A87">
              <w:rPr>
                <w:sz w:val="22"/>
                <w:szCs w:val="22"/>
              </w:rPr>
              <w:t>х</w:t>
            </w:r>
            <w:proofErr w:type="spellEnd"/>
            <w:r w:rsidRPr="00E55A87">
              <w:rPr>
                <w:sz w:val="22"/>
                <w:szCs w:val="22"/>
              </w:rPr>
              <w:t xml:space="preserve"> 14 см</w:t>
            </w:r>
            <w:r w:rsidRPr="00E55A87">
              <w:rPr>
                <w:sz w:val="22"/>
                <w:szCs w:val="22"/>
                <w:vertAlign w:val="superscript"/>
              </w:rPr>
              <w:t>3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>- Буфер для разбавления проб – 60 мл</w:t>
            </w:r>
          </w:p>
          <w:p w:rsidR="00E55A87" w:rsidRPr="00E55A87" w:rsidRDefault="00E55A87" w:rsidP="00E55A87">
            <w:pPr>
              <w:rPr>
                <w:b/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- Моющий буфер, концентрат - 1 </w:t>
            </w:r>
            <w:proofErr w:type="spellStart"/>
            <w:proofErr w:type="gramStart"/>
            <w:r w:rsidRPr="00E55A87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E55A87">
              <w:rPr>
                <w:sz w:val="22"/>
                <w:szCs w:val="22"/>
              </w:rPr>
              <w:t xml:space="preserve"> </w:t>
            </w:r>
            <w:proofErr w:type="spellStart"/>
            <w:r w:rsidRPr="00E55A87">
              <w:rPr>
                <w:sz w:val="22"/>
                <w:szCs w:val="22"/>
              </w:rPr>
              <w:t>х</w:t>
            </w:r>
            <w:proofErr w:type="spellEnd"/>
            <w:r w:rsidRPr="00E55A87">
              <w:rPr>
                <w:sz w:val="22"/>
                <w:szCs w:val="22"/>
              </w:rPr>
              <w:t xml:space="preserve"> 100мл</w:t>
            </w:r>
            <w:r w:rsidRPr="00E55A87">
              <w:rPr>
                <w:b/>
                <w:sz w:val="22"/>
                <w:szCs w:val="22"/>
              </w:rPr>
              <w:t xml:space="preserve"> </w:t>
            </w:r>
          </w:p>
          <w:p w:rsidR="00E55A87" w:rsidRPr="00E55A87" w:rsidRDefault="00E55A87" w:rsidP="00E55A87">
            <w:pPr>
              <w:rPr>
                <w:b/>
                <w:sz w:val="22"/>
                <w:szCs w:val="22"/>
              </w:rPr>
            </w:pPr>
            <w:r w:rsidRPr="00E55A87">
              <w:rPr>
                <w:b/>
                <w:sz w:val="22"/>
                <w:szCs w:val="22"/>
              </w:rPr>
              <w:t>3. Физико-химические характеристики: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Специфичность: </w:t>
            </w:r>
            <w:proofErr w:type="spellStart"/>
            <w:r w:rsidRPr="00E55A87">
              <w:rPr>
                <w:sz w:val="22"/>
                <w:szCs w:val="22"/>
              </w:rPr>
              <w:t>глиадин</w:t>
            </w:r>
            <w:proofErr w:type="spellEnd"/>
            <w:r w:rsidRPr="00E55A87">
              <w:rPr>
                <w:sz w:val="22"/>
                <w:szCs w:val="22"/>
              </w:rPr>
              <w:t xml:space="preserve"> в пшенице и родственные </w:t>
            </w:r>
            <w:proofErr w:type="spellStart"/>
            <w:r w:rsidRPr="00E55A87">
              <w:rPr>
                <w:sz w:val="22"/>
                <w:szCs w:val="22"/>
              </w:rPr>
              <w:t>проламины</w:t>
            </w:r>
            <w:proofErr w:type="spellEnd"/>
            <w:r w:rsidRPr="00E55A87">
              <w:rPr>
                <w:sz w:val="22"/>
                <w:szCs w:val="22"/>
              </w:rPr>
              <w:t xml:space="preserve"> ржи и ячменя 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Предел качественного обнаружения: 0,5 мг/кг </w:t>
            </w:r>
            <w:proofErr w:type="spellStart"/>
            <w:r w:rsidRPr="00E55A87">
              <w:rPr>
                <w:sz w:val="22"/>
                <w:szCs w:val="22"/>
              </w:rPr>
              <w:t>глиадина</w:t>
            </w:r>
            <w:proofErr w:type="spellEnd"/>
            <w:r w:rsidRPr="00E55A87">
              <w:rPr>
                <w:sz w:val="22"/>
                <w:szCs w:val="22"/>
              </w:rPr>
              <w:t xml:space="preserve">, соответствует  1  мг/кг </w:t>
            </w:r>
            <w:proofErr w:type="spellStart"/>
            <w:r w:rsidRPr="00E55A87">
              <w:rPr>
                <w:sz w:val="22"/>
                <w:szCs w:val="22"/>
              </w:rPr>
              <w:t>глютена</w:t>
            </w:r>
            <w:proofErr w:type="spellEnd"/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 xml:space="preserve">Предел количественного определения: 2,5 мг/кг </w:t>
            </w:r>
            <w:proofErr w:type="spellStart"/>
            <w:r w:rsidRPr="00E55A87">
              <w:rPr>
                <w:sz w:val="22"/>
                <w:szCs w:val="22"/>
              </w:rPr>
              <w:t>глиадина</w:t>
            </w:r>
            <w:proofErr w:type="spellEnd"/>
            <w:r w:rsidRPr="00E55A87">
              <w:rPr>
                <w:sz w:val="22"/>
                <w:szCs w:val="22"/>
              </w:rPr>
              <w:t xml:space="preserve">, соответствует 5 мг/кг </w:t>
            </w:r>
            <w:proofErr w:type="spellStart"/>
            <w:r w:rsidRPr="00E55A87">
              <w:rPr>
                <w:sz w:val="22"/>
                <w:szCs w:val="22"/>
              </w:rPr>
              <w:t>глютена</w:t>
            </w:r>
            <w:proofErr w:type="spellEnd"/>
          </w:p>
          <w:p w:rsidR="00E55A87" w:rsidRPr="00E55A87" w:rsidRDefault="00E55A87" w:rsidP="00E55A87">
            <w:pPr>
              <w:rPr>
                <w:b/>
                <w:sz w:val="22"/>
                <w:szCs w:val="22"/>
              </w:rPr>
            </w:pPr>
            <w:r w:rsidRPr="00E55A87">
              <w:rPr>
                <w:b/>
                <w:sz w:val="22"/>
                <w:szCs w:val="22"/>
              </w:rPr>
              <w:t>4. Комплектность поставки:</w:t>
            </w:r>
          </w:p>
          <w:p w:rsidR="00E55A87" w:rsidRPr="00E55A87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t>Инструкция по применению на русском языке, сертификат анализа, программное обеспечение</w:t>
            </w:r>
          </w:p>
          <w:p w:rsidR="00E55A87" w:rsidRPr="00E55A87" w:rsidRDefault="00E55A87" w:rsidP="00E55A87">
            <w:pPr>
              <w:rPr>
                <w:b/>
                <w:bCs/>
                <w:sz w:val="22"/>
                <w:szCs w:val="22"/>
              </w:rPr>
            </w:pPr>
            <w:r w:rsidRPr="002F3D8A">
              <w:rPr>
                <w:b/>
                <w:bCs/>
                <w:sz w:val="22"/>
                <w:szCs w:val="22"/>
              </w:rPr>
              <w:t xml:space="preserve">5. </w:t>
            </w:r>
            <w:r w:rsidRPr="00E55A87">
              <w:rPr>
                <w:b/>
                <w:bCs/>
                <w:sz w:val="22"/>
                <w:szCs w:val="22"/>
              </w:rPr>
              <w:t>Соответствие:</w:t>
            </w:r>
          </w:p>
          <w:p w:rsidR="00E55A87" w:rsidRPr="002F3D8A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</w:rPr>
              <w:lastRenderedPageBreak/>
              <w:t>МУК</w:t>
            </w:r>
            <w:r w:rsidRPr="002F3D8A">
              <w:rPr>
                <w:sz w:val="22"/>
                <w:szCs w:val="22"/>
              </w:rPr>
              <w:t xml:space="preserve"> 4.1.2880-11</w:t>
            </w:r>
          </w:p>
          <w:p w:rsidR="00E55A87" w:rsidRPr="002F3D8A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  <w:lang w:val="en-US"/>
              </w:rPr>
              <w:t>EN</w:t>
            </w:r>
            <w:r w:rsidRPr="002F3D8A">
              <w:rPr>
                <w:sz w:val="22"/>
                <w:szCs w:val="22"/>
              </w:rPr>
              <w:t xml:space="preserve"> 15633-1-2009</w:t>
            </w:r>
          </w:p>
          <w:p w:rsidR="00E55A87" w:rsidRPr="002F3D8A" w:rsidRDefault="00E55A87" w:rsidP="00E55A87">
            <w:pPr>
              <w:rPr>
                <w:sz w:val="22"/>
                <w:szCs w:val="22"/>
              </w:rPr>
            </w:pPr>
            <w:r w:rsidRPr="00E55A87">
              <w:rPr>
                <w:sz w:val="22"/>
                <w:szCs w:val="22"/>
                <w:lang w:val="en-US"/>
              </w:rPr>
              <w:t>ISO</w:t>
            </w:r>
            <w:r w:rsidRPr="002F3D8A">
              <w:rPr>
                <w:sz w:val="22"/>
                <w:szCs w:val="22"/>
              </w:rPr>
              <w:t xml:space="preserve"> 21572:2013</w:t>
            </w:r>
          </w:p>
          <w:p w:rsidR="0097272D" w:rsidRPr="00E55A87" w:rsidRDefault="00E55A87" w:rsidP="00E55A87">
            <w:pPr>
              <w:textAlignment w:val="top"/>
              <w:rPr>
                <w:rFonts w:ascii="Arial" w:hAnsi="Arial" w:cs="Arial"/>
                <w:b/>
                <w:color w:val="0C193A"/>
                <w:sz w:val="22"/>
                <w:szCs w:val="22"/>
              </w:rPr>
            </w:pPr>
            <w:r w:rsidRPr="00E55A87">
              <w:rPr>
                <w:sz w:val="22"/>
                <w:szCs w:val="22"/>
                <w:lang w:val="en-US"/>
              </w:rPr>
              <w:t>AACCI</w:t>
            </w:r>
            <w:r w:rsidRPr="002F3D8A">
              <w:rPr>
                <w:sz w:val="22"/>
                <w:szCs w:val="22"/>
              </w:rPr>
              <w:t xml:space="preserve"> </w:t>
            </w:r>
            <w:r w:rsidRPr="00E55A87">
              <w:rPr>
                <w:sz w:val="22"/>
                <w:szCs w:val="22"/>
                <w:lang w:val="en-US"/>
              </w:rPr>
              <w:t>Method</w:t>
            </w:r>
            <w:r w:rsidRPr="002F3D8A">
              <w:rPr>
                <w:sz w:val="22"/>
                <w:szCs w:val="22"/>
              </w:rPr>
              <w:t xml:space="preserve"> 38-50.01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55A87" w:rsidP="006842A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набор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55A87" w:rsidP="006842A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F3D8A" w:rsidRPr="000A2652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2F3D8A" w:rsidRPr="002F3D8A" w:rsidRDefault="002F3D8A" w:rsidP="006842A8">
            <w:pPr>
              <w:ind w:firstLine="34"/>
              <w:jc w:val="center"/>
            </w:pPr>
            <w:r>
              <w:rPr>
                <w:lang w:val="en-US"/>
              </w:rPr>
              <w:lastRenderedPageBreak/>
              <w:t>2</w:t>
            </w:r>
            <w: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F3D8A" w:rsidRPr="00E55A87" w:rsidRDefault="002F3D8A" w:rsidP="00EE0580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 xml:space="preserve">Буфер для извлечения проб при анализе </w:t>
            </w:r>
            <w:proofErr w:type="spellStart"/>
            <w:r>
              <w:rPr>
                <w:rStyle w:val="a7"/>
                <w:b w:val="0"/>
              </w:rPr>
              <w:t>глютена</w:t>
            </w:r>
            <w:proofErr w:type="spellEnd"/>
          </w:p>
        </w:tc>
        <w:tc>
          <w:tcPr>
            <w:tcW w:w="5102" w:type="dxa"/>
            <w:shd w:val="clear" w:color="auto" w:fill="auto"/>
          </w:tcPr>
          <w:p w:rsidR="002F3D8A" w:rsidRPr="002F3D8A" w:rsidRDefault="002F3D8A" w:rsidP="002F3D8A">
            <w:pPr>
              <w:rPr>
                <w:b/>
                <w:sz w:val="22"/>
                <w:szCs w:val="22"/>
              </w:rPr>
            </w:pPr>
            <w:r w:rsidRPr="002F3D8A">
              <w:rPr>
                <w:b/>
                <w:sz w:val="22"/>
                <w:szCs w:val="22"/>
              </w:rPr>
              <w:t>1. Физико-химические характеристики:</w:t>
            </w:r>
          </w:p>
          <w:p w:rsidR="002F3D8A" w:rsidRPr="002F3D8A" w:rsidRDefault="002F3D8A" w:rsidP="002F3D8A">
            <w:pPr>
              <w:rPr>
                <w:sz w:val="22"/>
                <w:szCs w:val="22"/>
              </w:rPr>
            </w:pPr>
            <w:r w:rsidRPr="002F3D8A">
              <w:rPr>
                <w:sz w:val="22"/>
                <w:szCs w:val="22"/>
              </w:rPr>
              <w:t xml:space="preserve">Официально рекомендованный буфер для экстракции, используемый для всех типов образцов обработанной пищи (в том числе и после тепловой обработки), применяется </w:t>
            </w:r>
          </w:p>
          <w:p w:rsidR="002F3D8A" w:rsidRPr="002F3D8A" w:rsidRDefault="002F3D8A" w:rsidP="002F3D8A">
            <w:pPr>
              <w:rPr>
                <w:sz w:val="22"/>
                <w:szCs w:val="22"/>
                <w:lang w:val="en-US"/>
              </w:rPr>
            </w:pPr>
            <w:r w:rsidRPr="002F3D8A">
              <w:rPr>
                <w:sz w:val="22"/>
                <w:szCs w:val="22"/>
              </w:rPr>
              <w:t>со</w:t>
            </w:r>
            <w:r w:rsidRPr="002F3D8A">
              <w:rPr>
                <w:sz w:val="22"/>
                <w:szCs w:val="22"/>
                <w:lang w:val="en-US"/>
              </w:rPr>
              <w:t xml:space="preserve"> </w:t>
            </w:r>
            <w:r w:rsidRPr="002F3D8A">
              <w:rPr>
                <w:sz w:val="22"/>
                <w:szCs w:val="22"/>
              </w:rPr>
              <w:t>следующими</w:t>
            </w:r>
            <w:r w:rsidRPr="002F3D8A">
              <w:rPr>
                <w:sz w:val="22"/>
                <w:szCs w:val="22"/>
                <w:lang w:val="en-US"/>
              </w:rPr>
              <w:t xml:space="preserve"> </w:t>
            </w:r>
            <w:r w:rsidRPr="002F3D8A">
              <w:rPr>
                <w:sz w:val="22"/>
                <w:szCs w:val="22"/>
              </w:rPr>
              <w:t>тест</w:t>
            </w:r>
            <w:r w:rsidRPr="002F3D8A">
              <w:rPr>
                <w:sz w:val="22"/>
                <w:szCs w:val="22"/>
                <w:lang w:val="en-US"/>
              </w:rPr>
              <w:t>-</w:t>
            </w:r>
            <w:r w:rsidRPr="002F3D8A">
              <w:rPr>
                <w:sz w:val="22"/>
                <w:szCs w:val="22"/>
              </w:rPr>
              <w:t>системами</w:t>
            </w:r>
            <w:r w:rsidRPr="002F3D8A">
              <w:rPr>
                <w:sz w:val="22"/>
                <w:szCs w:val="22"/>
                <w:lang w:val="en-US"/>
              </w:rPr>
              <w:t xml:space="preserve">: RIDASCREEN® </w:t>
            </w:r>
            <w:proofErr w:type="spellStart"/>
            <w:r w:rsidRPr="002F3D8A">
              <w:rPr>
                <w:sz w:val="22"/>
                <w:szCs w:val="22"/>
                <w:lang w:val="en-US"/>
              </w:rPr>
              <w:t>Gliadin</w:t>
            </w:r>
            <w:proofErr w:type="spellEnd"/>
            <w:r w:rsidRPr="002F3D8A">
              <w:rPr>
                <w:sz w:val="22"/>
                <w:szCs w:val="22"/>
                <w:lang w:val="en-US"/>
              </w:rPr>
              <w:t xml:space="preserve"> (R7001), RIDASCREEN®FAST </w:t>
            </w:r>
            <w:proofErr w:type="spellStart"/>
            <w:r w:rsidRPr="002F3D8A">
              <w:rPr>
                <w:sz w:val="22"/>
                <w:szCs w:val="22"/>
                <w:lang w:val="en-US"/>
              </w:rPr>
              <w:t>Gliadin</w:t>
            </w:r>
            <w:proofErr w:type="spellEnd"/>
            <w:r w:rsidRPr="002F3D8A">
              <w:rPr>
                <w:sz w:val="22"/>
                <w:szCs w:val="22"/>
                <w:lang w:val="en-US"/>
              </w:rPr>
              <w:t xml:space="preserve"> (R7002), RIDASCREEN®FAST </w:t>
            </w:r>
            <w:proofErr w:type="spellStart"/>
            <w:r w:rsidRPr="002F3D8A">
              <w:rPr>
                <w:sz w:val="22"/>
                <w:szCs w:val="22"/>
                <w:lang w:val="en-US"/>
              </w:rPr>
              <w:t>Gliadin</w:t>
            </w:r>
            <w:proofErr w:type="spellEnd"/>
            <w:r w:rsidRPr="002F3D8A">
              <w:rPr>
                <w:sz w:val="22"/>
                <w:szCs w:val="22"/>
                <w:lang w:val="en-US"/>
              </w:rPr>
              <w:t xml:space="preserve"> sensitive (R7051), RIDA®QUICK </w:t>
            </w:r>
            <w:proofErr w:type="spellStart"/>
            <w:r w:rsidRPr="002F3D8A">
              <w:rPr>
                <w:sz w:val="22"/>
                <w:szCs w:val="22"/>
                <w:lang w:val="en-US"/>
              </w:rPr>
              <w:t>Gliadin</w:t>
            </w:r>
            <w:proofErr w:type="spellEnd"/>
            <w:r w:rsidRPr="002F3D8A">
              <w:rPr>
                <w:sz w:val="22"/>
                <w:szCs w:val="22"/>
                <w:lang w:val="en-US"/>
              </w:rPr>
              <w:t xml:space="preserve"> (R7003), RIDA®QUICK  </w:t>
            </w:r>
            <w:proofErr w:type="spellStart"/>
            <w:r w:rsidRPr="002F3D8A">
              <w:rPr>
                <w:sz w:val="22"/>
                <w:szCs w:val="22"/>
                <w:lang w:val="en-US"/>
              </w:rPr>
              <w:t>Gliadin</w:t>
            </w:r>
            <w:proofErr w:type="spellEnd"/>
          </w:p>
          <w:p w:rsidR="002F3D8A" w:rsidRPr="002F3D8A" w:rsidRDefault="002F3D8A" w:rsidP="002F3D8A">
            <w:pPr>
              <w:rPr>
                <w:sz w:val="22"/>
                <w:szCs w:val="22"/>
                <w:lang w:val="en-US"/>
              </w:rPr>
            </w:pPr>
            <w:r w:rsidRPr="002F3D8A">
              <w:rPr>
                <w:sz w:val="22"/>
                <w:szCs w:val="22"/>
                <w:lang w:val="en-US"/>
              </w:rPr>
              <w:t>(R7004),  RIDASCREEN® Total Gluten (R7041)</w:t>
            </w:r>
          </w:p>
          <w:p w:rsidR="002F3D8A" w:rsidRPr="002F3D8A" w:rsidRDefault="002F3D8A" w:rsidP="002F3D8A">
            <w:pPr>
              <w:rPr>
                <w:b/>
                <w:sz w:val="22"/>
                <w:szCs w:val="22"/>
              </w:rPr>
            </w:pPr>
            <w:r w:rsidRPr="002F3D8A">
              <w:rPr>
                <w:b/>
                <w:sz w:val="22"/>
                <w:szCs w:val="22"/>
              </w:rPr>
              <w:t>Комплектность:</w:t>
            </w:r>
          </w:p>
          <w:p w:rsidR="002F3D8A" w:rsidRPr="00E55A87" w:rsidRDefault="002F3D8A" w:rsidP="002F3D8A">
            <w:pPr>
              <w:jc w:val="both"/>
              <w:rPr>
                <w:b/>
              </w:rPr>
            </w:pPr>
            <w:r w:rsidRPr="002F3D8A">
              <w:rPr>
                <w:sz w:val="22"/>
                <w:szCs w:val="22"/>
              </w:rPr>
              <w:t>Инструкция по применению на русском языке, паспорт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3D8A" w:rsidRDefault="002F3D8A" w:rsidP="006842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3D8A" w:rsidRDefault="002F3D8A" w:rsidP="006842A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E55A87">
        <w:rPr>
          <w:rFonts w:ascii="Times New Roman" w:hAnsi="Times New Roman" w:cs="Times New Roman"/>
        </w:rPr>
        <w:t xml:space="preserve">90 </w:t>
      </w:r>
      <w:r w:rsidRPr="00573539">
        <w:rPr>
          <w:rFonts w:ascii="Times New Roman" w:hAnsi="Times New Roman" w:cs="Times New Roman"/>
        </w:rPr>
        <w:t>(</w:t>
      </w:r>
      <w:r w:rsidR="00E55A87">
        <w:rPr>
          <w:rFonts w:ascii="Times New Roman" w:hAnsi="Times New Roman" w:cs="Times New Roman"/>
        </w:rPr>
        <w:t>девяноста</w:t>
      </w:r>
      <w:r w:rsidRPr="00573539">
        <w:rPr>
          <w:rFonts w:ascii="Times New Roman" w:hAnsi="Times New Roman" w:cs="Times New Roman"/>
        </w:rPr>
        <w:t xml:space="preserve">) </w:t>
      </w:r>
      <w:r w:rsidR="007D4B38">
        <w:rPr>
          <w:rFonts w:ascii="Times New Roman" w:hAnsi="Times New Roman" w:cs="Times New Roman"/>
        </w:rPr>
        <w:t xml:space="preserve">рабочих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p w:rsidR="007D4B38" w:rsidRDefault="007D4B38" w:rsidP="00573539">
      <w:pPr>
        <w:spacing w:line="240" w:lineRule="auto"/>
        <w:rPr>
          <w:rFonts w:ascii="Times New Roman" w:hAnsi="Times New Roman" w:cs="Times New Roman"/>
        </w:rPr>
      </w:pPr>
    </w:p>
    <w:p w:rsidR="00EE0580" w:rsidRDefault="00EE0580" w:rsidP="0097272D">
      <w:pPr>
        <w:spacing w:line="240" w:lineRule="auto"/>
        <w:rPr>
          <w:rFonts w:ascii="Times New Roman" w:hAnsi="Times New Roman" w:cs="Times New Roman"/>
        </w:rPr>
      </w:pPr>
    </w:p>
    <w:p w:rsidR="00D62A8D" w:rsidRDefault="00D62A8D" w:rsidP="00573539">
      <w:pPr>
        <w:spacing w:line="240" w:lineRule="auto"/>
        <w:rPr>
          <w:rFonts w:ascii="Times New Roman" w:hAnsi="Times New Roman" w:cs="Times New Roman"/>
        </w:rPr>
      </w:pP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E3559"/>
    <w:rsid w:val="002F3D8A"/>
    <w:rsid w:val="00363785"/>
    <w:rsid w:val="003911D5"/>
    <w:rsid w:val="003C5546"/>
    <w:rsid w:val="00447C23"/>
    <w:rsid w:val="004850CC"/>
    <w:rsid w:val="004C3282"/>
    <w:rsid w:val="004E2A4A"/>
    <w:rsid w:val="005125DF"/>
    <w:rsid w:val="00573539"/>
    <w:rsid w:val="005B0CEB"/>
    <w:rsid w:val="00624F51"/>
    <w:rsid w:val="00626192"/>
    <w:rsid w:val="006D62A0"/>
    <w:rsid w:val="006E003E"/>
    <w:rsid w:val="007905AE"/>
    <w:rsid w:val="0079173E"/>
    <w:rsid w:val="007A36C4"/>
    <w:rsid w:val="007A76A3"/>
    <w:rsid w:val="007C5516"/>
    <w:rsid w:val="007D4B38"/>
    <w:rsid w:val="00862FEB"/>
    <w:rsid w:val="008B6F50"/>
    <w:rsid w:val="008C64C0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513A"/>
    <w:rsid w:val="00CD0F39"/>
    <w:rsid w:val="00D62A8D"/>
    <w:rsid w:val="00D775D4"/>
    <w:rsid w:val="00DB31FC"/>
    <w:rsid w:val="00E041F6"/>
    <w:rsid w:val="00E156B0"/>
    <w:rsid w:val="00E55A87"/>
    <w:rsid w:val="00E6480C"/>
    <w:rsid w:val="00E72C68"/>
    <w:rsid w:val="00EA62C4"/>
    <w:rsid w:val="00ED572F"/>
    <w:rsid w:val="00EE0580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3</cp:revision>
  <dcterms:created xsi:type="dcterms:W3CDTF">2026-07-20T12:32:00Z</dcterms:created>
  <dcterms:modified xsi:type="dcterms:W3CDTF">2026-07-21T10:44:00Z</dcterms:modified>
</cp:coreProperties>
</file>