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405" w:rsidRDefault="00637405" w:rsidP="00637405">
      <w:pPr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001344">
        <w:rPr>
          <w:b/>
          <w:bCs/>
          <w:color w:val="000000"/>
          <w:sz w:val="24"/>
          <w:szCs w:val="24"/>
        </w:rPr>
        <w:t>Описание объекта закупки</w:t>
      </w:r>
    </w:p>
    <w:p w:rsidR="00637405" w:rsidRDefault="00637405" w:rsidP="00637405">
      <w:pPr>
        <w:rPr>
          <w:rFonts w:ascii="Times New Roman" w:hAnsi="Times New Roman"/>
          <w:snapToGrid w:val="0"/>
          <w:sz w:val="24"/>
          <w:szCs w:val="24"/>
        </w:rPr>
      </w:pPr>
      <w:r w:rsidRPr="00001344">
        <w:rPr>
          <w:rFonts w:ascii="Times New Roman" w:hAnsi="Times New Roman"/>
          <w:snapToGrid w:val="0"/>
          <w:sz w:val="24"/>
          <w:szCs w:val="24"/>
        </w:rPr>
        <w:t>Остаточны</w:t>
      </w:r>
      <w:r>
        <w:rPr>
          <w:rFonts w:ascii="Times New Roman" w:hAnsi="Times New Roman"/>
          <w:snapToGrid w:val="0"/>
          <w:sz w:val="24"/>
          <w:szCs w:val="24"/>
        </w:rPr>
        <w:t>й</w:t>
      </w:r>
      <w:r w:rsidRPr="00001344">
        <w:rPr>
          <w:rFonts w:ascii="Times New Roman" w:hAnsi="Times New Roman"/>
          <w:snapToGrid w:val="0"/>
          <w:sz w:val="24"/>
          <w:szCs w:val="24"/>
        </w:rPr>
        <w:t xml:space="preserve"> срок годности </w:t>
      </w:r>
      <w:r>
        <w:rPr>
          <w:rFonts w:ascii="Times New Roman" w:hAnsi="Times New Roman"/>
          <w:snapToGrid w:val="0"/>
          <w:sz w:val="24"/>
          <w:szCs w:val="24"/>
        </w:rPr>
        <w:t>(стерильности)</w:t>
      </w:r>
      <w:r w:rsidRPr="00001344">
        <w:rPr>
          <w:rFonts w:ascii="Times New Roman" w:hAnsi="Times New Roman"/>
          <w:snapToGrid w:val="0"/>
          <w:sz w:val="24"/>
          <w:szCs w:val="24"/>
        </w:rPr>
        <w:t>Товара на момент поставки должен составлять: не</w:t>
      </w:r>
      <w:r>
        <w:rPr>
          <w:rFonts w:ascii="Times New Roman" w:hAnsi="Times New Roman"/>
          <w:snapToGrid w:val="0"/>
          <w:sz w:val="24"/>
          <w:szCs w:val="24"/>
        </w:rPr>
        <w:t xml:space="preserve"> менее 12 (двенадцати) месяцев</w:t>
      </w:r>
    </w:p>
    <w:p w:rsidR="00637405" w:rsidRDefault="00637405" w:rsidP="00637405"/>
    <w:tbl>
      <w:tblPr>
        <w:tblStyle w:val="a3"/>
        <w:tblW w:w="15843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1556"/>
        <w:gridCol w:w="2434"/>
        <w:gridCol w:w="2126"/>
        <w:gridCol w:w="1134"/>
        <w:gridCol w:w="6"/>
        <w:gridCol w:w="986"/>
        <w:gridCol w:w="2268"/>
        <w:gridCol w:w="2976"/>
        <w:gridCol w:w="907"/>
        <w:gridCol w:w="937"/>
      </w:tblGrid>
      <w:tr w:rsidR="00637405" w:rsidTr="00B34180">
        <w:trPr>
          <w:trHeight w:val="255"/>
          <w:jc w:val="center"/>
        </w:trPr>
        <w:tc>
          <w:tcPr>
            <w:tcW w:w="513" w:type="dxa"/>
            <w:vMerge w:val="restart"/>
          </w:tcPr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6" w:type="dxa"/>
            <w:vMerge w:val="restart"/>
          </w:tcPr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>ОКПД 2</w:t>
            </w:r>
          </w:p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>/КТРУ</w:t>
            </w:r>
          </w:p>
        </w:tc>
        <w:tc>
          <w:tcPr>
            <w:tcW w:w="2434" w:type="dxa"/>
            <w:vMerge w:val="restart"/>
          </w:tcPr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 xml:space="preserve">Наименование </w:t>
            </w:r>
            <w:r w:rsidR="00B634F8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9496" w:type="dxa"/>
            <w:gridSpan w:val="6"/>
          </w:tcPr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>Технические и качественные характеристики товара</w:t>
            </w:r>
          </w:p>
        </w:tc>
        <w:tc>
          <w:tcPr>
            <w:tcW w:w="907" w:type="dxa"/>
            <w:vMerge w:val="restart"/>
          </w:tcPr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937" w:type="dxa"/>
            <w:vMerge w:val="restart"/>
          </w:tcPr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>Кол-во</w:t>
            </w:r>
          </w:p>
        </w:tc>
      </w:tr>
      <w:tr w:rsidR="00637405" w:rsidTr="00B34180">
        <w:trPr>
          <w:trHeight w:val="255"/>
          <w:jc w:val="center"/>
        </w:trPr>
        <w:tc>
          <w:tcPr>
            <w:tcW w:w="513" w:type="dxa"/>
            <w:vMerge/>
          </w:tcPr>
          <w:p w:rsidR="00637405" w:rsidRPr="00B008AB" w:rsidRDefault="00637405" w:rsidP="00B341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637405" w:rsidRPr="00B008AB" w:rsidRDefault="00637405" w:rsidP="00B341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vMerge/>
          </w:tcPr>
          <w:p w:rsidR="00637405" w:rsidRPr="00B008AB" w:rsidRDefault="00637405" w:rsidP="00B341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637405" w:rsidRPr="00EC14A2" w:rsidRDefault="00637405" w:rsidP="00B34180">
            <w:pPr>
              <w:rPr>
                <w:rFonts w:ascii="Times New Roman" w:hAnsi="Times New Roman" w:cs="Times New Roman"/>
              </w:rPr>
            </w:pPr>
            <w:r w:rsidRPr="00EC14A2"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1140" w:type="dxa"/>
            <w:gridSpan w:val="2"/>
          </w:tcPr>
          <w:p w:rsidR="00637405" w:rsidRPr="00EC14A2" w:rsidRDefault="00637405" w:rsidP="00B34180">
            <w:pPr>
              <w:rPr>
                <w:rFonts w:ascii="Times New Roman" w:hAnsi="Times New Roman" w:cs="Times New Roman"/>
              </w:rPr>
            </w:pPr>
            <w:r w:rsidRPr="00EC14A2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986" w:type="dxa"/>
          </w:tcPr>
          <w:p w:rsidR="00637405" w:rsidRPr="00EC14A2" w:rsidRDefault="00637405" w:rsidP="00B34180">
            <w:pPr>
              <w:rPr>
                <w:rFonts w:ascii="Times New Roman" w:hAnsi="Times New Roman" w:cs="Times New Roman"/>
              </w:rPr>
            </w:pPr>
            <w:r w:rsidRPr="00EC14A2">
              <w:rPr>
                <w:rFonts w:ascii="Times New Roman" w:hAnsi="Times New Roman" w:cs="Times New Roman"/>
              </w:rPr>
              <w:t>Единица измерения характеристики</w:t>
            </w:r>
          </w:p>
        </w:tc>
        <w:tc>
          <w:tcPr>
            <w:tcW w:w="2268" w:type="dxa"/>
          </w:tcPr>
          <w:p w:rsidR="00637405" w:rsidRPr="00EC14A2" w:rsidRDefault="00637405" w:rsidP="00B34180">
            <w:pPr>
              <w:rPr>
                <w:rFonts w:ascii="Times New Roman" w:hAnsi="Times New Roman" w:cs="Times New Roman"/>
              </w:rPr>
            </w:pPr>
            <w:r w:rsidRPr="00EC14A2">
              <w:rPr>
                <w:rFonts w:ascii="Times New Roman" w:hAnsi="Times New Roman" w:cs="Times New Roman"/>
              </w:rPr>
              <w:t>Инструкция по заполнению характеристик в заявке</w:t>
            </w:r>
          </w:p>
        </w:tc>
        <w:tc>
          <w:tcPr>
            <w:tcW w:w="2976" w:type="dxa"/>
          </w:tcPr>
          <w:p w:rsidR="00637405" w:rsidRPr="00C41287" w:rsidRDefault="00637405" w:rsidP="00B34180">
            <w:pPr>
              <w:jc w:val="center"/>
              <w:rPr>
                <w:rFonts w:ascii="Times New Roman" w:hAnsi="Times New Roman" w:cs="Times New Roman"/>
              </w:rPr>
            </w:pPr>
            <w:r w:rsidRPr="00C41287">
              <w:rPr>
                <w:rFonts w:ascii="Times New Roman" w:hAnsi="Times New Roman" w:cs="Times New Roman"/>
              </w:rPr>
              <w:t>Обоснования</w:t>
            </w:r>
          </w:p>
        </w:tc>
        <w:tc>
          <w:tcPr>
            <w:tcW w:w="907" w:type="dxa"/>
            <w:vMerge/>
          </w:tcPr>
          <w:p w:rsidR="00637405" w:rsidRPr="00B008AB" w:rsidRDefault="00637405" w:rsidP="00B341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vMerge/>
          </w:tcPr>
          <w:p w:rsidR="00637405" w:rsidRPr="00B008AB" w:rsidRDefault="00637405" w:rsidP="00B341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 w:val="restart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6" w:type="dxa"/>
            <w:vMerge w:val="restart"/>
          </w:tcPr>
          <w:p w:rsidR="00637405" w:rsidRPr="005F1410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D5">
              <w:rPr>
                <w:rFonts w:ascii="Times New Roman" w:hAnsi="Times New Roman" w:cs="Times New Roman"/>
                <w:sz w:val="24"/>
                <w:szCs w:val="24"/>
              </w:rPr>
              <w:t>32.50.13.120-00000913</w:t>
            </w:r>
          </w:p>
        </w:tc>
        <w:tc>
          <w:tcPr>
            <w:tcW w:w="2434" w:type="dxa"/>
            <w:vMerge w:val="restart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3ED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замещения водянистой влаги/жидкости стекловидного тела глаза, </w:t>
            </w:r>
            <w:proofErr w:type="spellStart"/>
            <w:r w:rsidRPr="00C83ED5">
              <w:rPr>
                <w:rFonts w:ascii="Times New Roman" w:hAnsi="Times New Roman" w:cs="Times New Roman"/>
                <w:sz w:val="24"/>
                <w:szCs w:val="24"/>
              </w:rPr>
              <w:t>интраоперационный</w:t>
            </w:r>
            <w:proofErr w:type="spellEnd"/>
          </w:p>
        </w:tc>
        <w:tc>
          <w:tcPr>
            <w:tcW w:w="9496" w:type="dxa"/>
            <w:gridSpan w:val="6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AE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характеристики:</w:t>
            </w:r>
          </w:p>
        </w:tc>
        <w:tc>
          <w:tcPr>
            <w:tcW w:w="907" w:type="dxa"/>
            <w:vMerge w:val="restart"/>
          </w:tcPr>
          <w:p w:rsidR="00637405" w:rsidRDefault="00637405" w:rsidP="00B34180">
            <w:r w:rsidRPr="009F35DA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37" w:type="dxa"/>
            <w:vMerge w:val="restart"/>
          </w:tcPr>
          <w:p w:rsidR="00637405" w:rsidRPr="00497919" w:rsidRDefault="00F106CE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7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8C8">
              <w:rPr>
                <w:rFonts w:ascii="Times New Roman" w:hAnsi="Times New Roman" w:cs="Times New Roman"/>
                <w:sz w:val="24"/>
                <w:szCs w:val="24"/>
              </w:rPr>
              <w:t xml:space="preserve">Состав: </w:t>
            </w:r>
            <w:proofErr w:type="spellStart"/>
            <w:r w:rsidRPr="006B08C8">
              <w:rPr>
                <w:rFonts w:ascii="Times New Roman" w:hAnsi="Times New Roman" w:cs="Times New Roman"/>
                <w:sz w:val="24"/>
                <w:szCs w:val="24"/>
              </w:rPr>
              <w:t>гиалуронат</w:t>
            </w:r>
            <w:proofErr w:type="spellEnd"/>
            <w:r w:rsidRPr="006B08C8">
              <w:rPr>
                <w:rFonts w:ascii="Times New Roman" w:hAnsi="Times New Roman" w:cs="Times New Roman"/>
                <w:sz w:val="24"/>
                <w:szCs w:val="24"/>
              </w:rPr>
              <w:t xml:space="preserve"> натрия в сбалансированном солевом растворе  </w:t>
            </w:r>
          </w:p>
        </w:tc>
        <w:tc>
          <w:tcPr>
            <w:tcW w:w="1134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3A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6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8C8">
              <w:rPr>
                <w:rFonts w:ascii="Times New Roman" w:hAnsi="Times New Roman" w:cs="Times New Roman"/>
                <w:sz w:val="24"/>
                <w:szCs w:val="24"/>
              </w:rPr>
              <w:t>Инертен для организма в плане возможного развития послеоперационных осложнений со стороны дренажной системы глаза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39">
              <w:rPr>
                <w:rFonts w:ascii="Times New Roman" w:hAnsi="Times New Roman" w:cs="Times New Roman"/>
              </w:rPr>
              <w:t xml:space="preserve">Концентрация </w:t>
            </w:r>
            <w:proofErr w:type="spellStart"/>
            <w:r w:rsidRPr="001C6E39">
              <w:rPr>
                <w:rFonts w:ascii="Times New Roman" w:hAnsi="Times New Roman" w:cs="Times New Roman"/>
              </w:rPr>
              <w:t>гиалуроната</w:t>
            </w:r>
            <w:proofErr w:type="spellEnd"/>
          </w:p>
        </w:tc>
        <w:tc>
          <w:tcPr>
            <w:tcW w:w="1134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≥ </w:t>
            </w: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3A2"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76" w:type="dxa"/>
          </w:tcPr>
          <w:p w:rsidR="00637405" w:rsidRPr="00C86581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581">
              <w:rPr>
                <w:rFonts w:ascii="Times New Roman" w:hAnsi="Times New Roman" w:cs="Times New Roman"/>
              </w:rPr>
              <w:t xml:space="preserve">Для максимально комфортного поддержания объема передней камеры, капсульного мешка и защиты эндотелия роговицы, за счет сниженной концентрации обеспечивается максимальная комфортность при </w:t>
            </w:r>
            <w:proofErr w:type="spellStart"/>
            <w:r w:rsidRPr="00C86581">
              <w:rPr>
                <w:rFonts w:ascii="Times New Roman" w:hAnsi="Times New Roman" w:cs="Times New Roman"/>
              </w:rPr>
              <w:t>инжектировании</w:t>
            </w:r>
            <w:proofErr w:type="spellEnd"/>
            <w:r w:rsidRPr="00C86581">
              <w:rPr>
                <w:rFonts w:ascii="Times New Roman" w:hAnsi="Times New Roman" w:cs="Times New Roman"/>
              </w:rPr>
              <w:t xml:space="preserve"> ИОЛ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Молекулярный вес, Да</w:t>
            </w:r>
          </w:p>
        </w:tc>
        <w:tc>
          <w:tcPr>
            <w:tcW w:w="1134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1 000 000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3A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6" w:type="dxa"/>
          </w:tcPr>
          <w:p w:rsidR="00637405" w:rsidRPr="00C86581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581">
              <w:rPr>
                <w:rFonts w:ascii="Times New Roman" w:hAnsi="Times New Roman" w:cs="Times New Roman"/>
              </w:rPr>
              <w:t xml:space="preserve">Обеспечивает </w:t>
            </w:r>
            <w:proofErr w:type="spellStart"/>
            <w:r w:rsidRPr="00C86581">
              <w:rPr>
                <w:rFonts w:ascii="Times New Roman" w:hAnsi="Times New Roman" w:cs="Times New Roman"/>
              </w:rPr>
              <w:t>когезивные</w:t>
            </w:r>
            <w:proofErr w:type="spellEnd"/>
            <w:r w:rsidRPr="00C86581">
              <w:rPr>
                <w:rFonts w:ascii="Times New Roman" w:hAnsi="Times New Roman" w:cs="Times New Roman"/>
              </w:rPr>
              <w:t xml:space="preserve"> свойства для поддержания объема передней камеры и капсульного мешка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Вязкость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диапазоне</w:t>
            </w: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мПа·с</w:t>
            </w:r>
            <w:proofErr w:type="spellEnd"/>
          </w:p>
        </w:tc>
        <w:tc>
          <w:tcPr>
            <w:tcW w:w="1134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47 500 -</w:t>
            </w:r>
            <w:r w:rsidRPr="001C6E39">
              <w:rPr>
                <w:rFonts w:ascii="Times New Roman" w:hAnsi="Times New Roman" w:cs="Times New Roman"/>
              </w:rPr>
              <w:t xml:space="preserve"> 200 000 </w:t>
            </w: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6" w:type="dxa"/>
          </w:tcPr>
          <w:p w:rsidR="00637405" w:rsidRPr="00C86581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581">
              <w:rPr>
                <w:rFonts w:ascii="Times New Roman" w:hAnsi="Times New Roman" w:cs="Times New Roman"/>
              </w:rPr>
              <w:t xml:space="preserve">Обеспечивает прозрачность и легкость удаления, за счет сниженной вязкости обеспечивается максимальная комфортность при </w:t>
            </w:r>
            <w:proofErr w:type="spellStart"/>
            <w:r w:rsidRPr="00C86581">
              <w:rPr>
                <w:rFonts w:ascii="Times New Roman" w:hAnsi="Times New Roman" w:cs="Times New Roman"/>
              </w:rPr>
              <w:t>инжектировании</w:t>
            </w:r>
            <w:proofErr w:type="spellEnd"/>
            <w:r w:rsidRPr="00C86581">
              <w:rPr>
                <w:rFonts w:ascii="Times New Roman" w:hAnsi="Times New Roman" w:cs="Times New Roman"/>
              </w:rPr>
              <w:t xml:space="preserve"> ИОЛ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Осмоляльность</w:t>
            </w:r>
            <w:proofErr w:type="spellEnd"/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6E39">
              <w:rPr>
                <w:rFonts w:ascii="Times New Roman" w:eastAsia="Calibri" w:hAnsi="Times New Roman" w:cs="Times New Roman"/>
                <w:lang w:eastAsia="ru-RU"/>
              </w:rPr>
              <w:t>мОсм</w:t>
            </w:r>
            <w:proofErr w:type="spellEnd"/>
            <w:r w:rsidRPr="001C6E39">
              <w:rPr>
                <w:rFonts w:ascii="Times New Roman" w:eastAsia="Calibri" w:hAnsi="Times New Roman" w:cs="Times New Roman"/>
                <w:lang w:eastAsia="ru-RU"/>
              </w:rPr>
              <w:t>/кг</w:t>
            </w:r>
          </w:p>
        </w:tc>
        <w:tc>
          <w:tcPr>
            <w:tcW w:w="1134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39">
              <w:rPr>
                <w:rFonts w:ascii="Times New Roman" w:eastAsia="Calibri" w:hAnsi="Times New Roman" w:cs="Times New Roman"/>
                <w:lang w:eastAsia="ru-RU"/>
              </w:rPr>
              <w:t xml:space="preserve">340±60 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67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6" w:type="dxa"/>
          </w:tcPr>
          <w:p w:rsidR="00637405" w:rsidRPr="00C86581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581">
              <w:rPr>
                <w:rFonts w:ascii="Times New Roman" w:hAnsi="Times New Roman" w:cs="Times New Roman"/>
              </w:rPr>
              <w:t>Оптимальное значение для осуществления проницаемости клеточной стенки внутриглазных структур и транспорта через нее веществ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диапазоне</w:t>
            </w:r>
          </w:p>
        </w:tc>
        <w:tc>
          <w:tcPr>
            <w:tcW w:w="1134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6,8 - 7,</w:t>
            </w:r>
            <w:r w:rsidRPr="001C6E39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09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6" w:type="dxa"/>
          </w:tcPr>
          <w:p w:rsidR="00637405" w:rsidRPr="00C86581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Pr="00C86581">
              <w:rPr>
                <w:rFonts w:ascii="Times New Roman" w:hAnsi="Times New Roman" w:cs="Times New Roman"/>
                <w:color w:val="000000"/>
              </w:rPr>
              <w:t>анное значение уменьшает скорость протекания химических реакций, что позволяет безопасно провести операцию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Объём в шприце</w:t>
            </w:r>
          </w:p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≥ </w:t>
            </w: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Миллилитр</w:t>
            </w: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37"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76" w:type="dxa"/>
          </w:tcPr>
          <w:p w:rsidR="00637405" w:rsidRPr="00C86581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581">
              <w:rPr>
                <w:rFonts w:ascii="Times New Roman" w:hAnsi="Times New Roman" w:cs="Times New Roman"/>
              </w:rPr>
              <w:t>Указанного объёма достаточно для проведения 1 операции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Канюля,</w:t>
            </w:r>
            <w:r w:rsidRPr="001C6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C6E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</w:t>
            </w:r>
          </w:p>
        </w:tc>
        <w:tc>
          <w:tcPr>
            <w:tcW w:w="1134" w:type="dxa"/>
          </w:tcPr>
          <w:p w:rsidR="00637405" w:rsidRPr="001C6E39" w:rsidRDefault="00637405" w:rsidP="00B34180">
            <w:pPr>
              <w:spacing w:before="120" w:after="120"/>
              <w:rPr>
                <w:rFonts w:ascii="Times New Roman" w:eastAsia="Calibri" w:hAnsi="Times New Roman" w:cs="Times New Roman"/>
                <w:lang w:eastAsia="ru-RU"/>
              </w:rPr>
            </w:pPr>
            <w:r w:rsidRPr="00E73A48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3A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6" w:type="dxa"/>
            <w:vMerge w:val="restart"/>
          </w:tcPr>
          <w:p w:rsidR="00637405" w:rsidRPr="00C86581" w:rsidRDefault="00637405" w:rsidP="00B34180">
            <w:pPr>
              <w:spacing w:before="120" w:after="120"/>
              <w:rPr>
                <w:rFonts w:ascii="Times New Roman" w:hAnsi="Times New Roman" w:cs="Times New Roman"/>
              </w:rPr>
            </w:pPr>
            <w:r w:rsidRPr="00C86581">
              <w:rPr>
                <w:rFonts w:ascii="Times New Roman" w:hAnsi="Times New Roman" w:cs="Times New Roman"/>
              </w:rPr>
              <w:t>Соответствует потребностям заказчика</w:t>
            </w: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05" w:rsidTr="00B34180">
        <w:trPr>
          <w:trHeight w:val="74"/>
          <w:jc w:val="center"/>
        </w:trPr>
        <w:tc>
          <w:tcPr>
            <w:tcW w:w="513" w:type="dxa"/>
            <w:vMerge/>
          </w:tcPr>
          <w:p w:rsidR="00637405" w:rsidRDefault="00637405" w:rsidP="00B34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</w:tcPr>
          <w:p w:rsidR="00637405" w:rsidRPr="00061096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637405" w:rsidRPr="00061096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E73A48">
              <w:rPr>
                <w:rFonts w:ascii="Times New Roman" w:hAnsi="Times New Roman" w:cs="Times New Roman"/>
                <w:sz w:val="24"/>
                <w:szCs w:val="24"/>
              </w:rPr>
              <w:t>канюль в упаковке</w:t>
            </w:r>
          </w:p>
        </w:tc>
        <w:tc>
          <w:tcPr>
            <w:tcW w:w="1134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Pr="00E7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2268" w:type="dxa"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37"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76" w:type="dxa"/>
            <w:vMerge/>
          </w:tcPr>
          <w:p w:rsidR="00637405" w:rsidRPr="005F1410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637405" w:rsidRPr="009F35DA" w:rsidRDefault="00637405" w:rsidP="00B34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37405" w:rsidRDefault="00637405" w:rsidP="00B3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405" w:rsidRDefault="00637405" w:rsidP="00F01A8F"/>
    <w:sectPr w:rsidR="00637405" w:rsidSect="00F106C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01"/>
    <w:rsid w:val="00001926"/>
    <w:rsid w:val="000137D8"/>
    <w:rsid w:val="0001659C"/>
    <w:rsid w:val="00022207"/>
    <w:rsid w:val="00024CC4"/>
    <w:rsid w:val="000265DA"/>
    <w:rsid w:val="00026C28"/>
    <w:rsid w:val="00030004"/>
    <w:rsid w:val="00043094"/>
    <w:rsid w:val="000468EA"/>
    <w:rsid w:val="00047EE7"/>
    <w:rsid w:val="0005286C"/>
    <w:rsid w:val="00056A7C"/>
    <w:rsid w:val="0005789F"/>
    <w:rsid w:val="00061096"/>
    <w:rsid w:val="000660B2"/>
    <w:rsid w:val="00076E40"/>
    <w:rsid w:val="00082F47"/>
    <w:rsid w:val="000A2BD1"/>
    <w:rsid w:val="000D08C0"/>
    <w:rsid w:val="000D28EC"/>
    <w:rsid w:val="000D7090"/>
    <w:rsid w:val="000D79A2"/>
    <w:rsid w:val="000E620D"/>
    <w:rsid w:val="000F3D11"/>
    <w:rsid w:val="00114AE1"/>
    <w:rsid w:val="00122141"/>
    <w:rsid w:val="0012555E"/>
    <w:rsid w:val="00126FE4"/>
    <w:rsid w:val="00130680"/>
    <w:rsid w:val="00131C51"/>
    <w:rsid w:val="00141A71"/>
    <w:rsid w:val="001459D9"/>
    <w:rsid w:val="001479CA"/>
    <w:rsid w:val="00150A31"/>
    <w:rsid w:val="00164A3E"/>
    <w:rsid w:val="0016655B"/>
    <w:rsid w:val="00171894"/>
    <w:rsid w:val="001750E5"/>
    <w:rsid w:val="00184079"/>
    <w:rsid w:val="0018476C"/>
    <w:rsid w:val="00192E1B"/>
    <w:rsid w:val="00196CB0"/>
    <w:rsid w:val="001A2648"/>
    <w:rsid w:val="001A3CF0"/>
    <w:rsid w:val="001A698B"/>
    <w:rsid w:val="001B79F3"/>
    <w:rsid w:val="001C33A2"/>
    <w:rsid w:val="001C6E39"/>
    <w:rsid w:val="001D6981"/>
    <w:rsid w:val="001D6B37"/>
    <w:rsid w:val="001E139C"/>
    <w:rsid w:val="001E3422"/>
    <w:rsid w:val="001E3CCE"/>
    <w:rsid w:val="001E3DE0"/>
    <w:rsid w:val="001E55C3"/>
    <w:rsid w:val="001E580B"/>
    <w:rsid w:val="001F0E8D"/>
    <w:rsid w:val="001F19A3"/>
    <w:rsid w:val="001F722F"/>
    <w:rsid w:val="001F7D63"/>
    <w:rsid w:val="002005E9"/>
    <w:rsid w:val="00203EB7"/>
    <w:rsid w:val="002047F9"/>
    <w:rsid w:val="00211CD7"/>
    <w:rsid w:val="00212D4A"/>
    <w:rsid w:val="00215587"/>
    <w:rsid w:val="002203CE"/>
    <w:rsid w:val="00221F69"/>
    <w:rsid w:val="002240C9"/>
    <w:rsid w:val="00224F10"/>
    <w:rsid w:val="0023267B"/>
    <w:rsid w:val="00232A8F"/>
    <w:rsid w:val="00247666"/>
    <w:rsid w:val="00250A8C"/>
    <w:rsid w:val="00251313"/>
    <w:rsid w:val="002557A4"/>
    <w:rsid w:val="00275EAC"/>
    <w:rsid w:val="00283B72"/>
    <w:rsid w:val="00287AA1"/>
    <w:rsid w:val="0029136E"/>
    <w:rsid w:val="00293E6E"/>
    <w:rsid w:val="0029620C"/>
    <w:rsid w:val="002A09BB"/>
    <w:rsid w:val="002A0E21"/>
    <w:rsid w:val="002A3DC4"/>
    <w:rsid w:val="002A4499"/>
    <w:rsid w:val="002B0BF8"/>
    <w:rsid w:val="002C4244"/>
    <w:rsid w:val="002E092B"/>
    <w:rsid w:val="002E53AA"/>
    <w:rsid w:val="002E5DE7"/>
    <w:rsid w:val="002F069C"/>
    <w:rsid w:val="002F1BAA"/>
    <w:rsid w:val="002F58A7"/>
    <w:rsid w:val="003113B9"/>
    <w:rsid w:val="00312EE8"/>
    <w:rsid w:val="00314908"/>
    <w:rsid w:val="003315E7"/>
    <w:rsid w:val="0033578E"/>
    <w:rsid w:val="00335B95"/>
    <w:rsid w:val="003410ED"/>
    <w:rsid w:val="00347772"/>
    <w:rsid w:val="0035018F"/>
    <w:rsid w:val="0036361C"/>
    <w:rsid w:val="00363CD5"/>
    <w:rsid w:val="00365297"/>
    <w:rsid w:val="003657FD"/>
    <w:rsid w:val="0037231D"/>
    <w:rsid w:val="0038011E"/>
    <w:rsid w:val="003806E6"/>
    <w:rsid w:val="003807D8"/>
    <w:rsid w:val="00381B6E"/>
    <w:rsid w:val="003836A5"/>
    <w:rsid w:val="00385BBB"/>
    <w:rsid w:val="003A5BD7"/>
    <w:rsid w:val="003B3569"/>
    <w:rsid w:val="003C05D1"/>
    <w:rsid w:val="003C3052"/>
    <w:rsid w:val="003C4976"/>
    <w:rsid w:val="003C59B0"/>
    <w:rsid w:val="003D0D6F"/>
    <w:rsid w:val="003D2A0E"/>
    <w:rsid w:val="003E517F"/>
    <w:rsid w:val="003F00AF"/>
    <w:rsid w:val="003F4406"/>
    <w:rsid w:val="00401078"/>
    <w:rsid w:val="00406B6D"/>
    <w:rsid w:val="00410A48"/>
    <w:rsid w:val="00414D1D"/>
    <w:rsid w:val="00417416"/>
    <w:rsid w:val="004238D8"/>
    <w:rsid w:val="00441040"/>
    <w:rsid w:val="00450D1A"/>
    <w:rsid w:val="00461DA9"/>
    <w:rsid w:val="00467541"/>
    <w:rsid w:val="00467E48"/>
    <w:rsid w:val="00470A08"/>
    <w:rsid w:val="0047220B"/>
    <w:rsid w:val="00474E63"/>
    <w:rsid w:val="00493089"/>
    <w:rsid w:val="00497919"/>
    <w:rsid w:val="004B6016"/>
    <w:rsid w:val="004B6A7A"/>
    <w:rsid w:val="004C638E"/>
    <w:rsid w:val="004D1F4E"/>
    <w:rsid w:val="004E3DA7"/>
    <w:rsid w:val="004E50DC"/>
    <w:rsid w:val="004F4F60"/>
    <w:rsid w:val="00500C41"/>
    <w:rsid w:val="005031F6"/>
    <w:rsid w:val="0051676D"/>
    <w:rsid w:val="00527FDB"/>
    <w:rsid w:val="00536049"/>
    <w:rsid w:val="00545692"/>
    <w:rsid w:val="005512D4"/>
    <w:rsid w:val="00557399"/>
    <w:rsid w:val="00560CC2"/>
    <w:rsid w:val="00560E7D"/>
    <w:rsid w:val="005614E4"/>
    <w:rsid w:val="00571F3B"/>
    <w:rsid w:val="00596EA1"/>
    <w:rsid w:val="005B43DC"/>
    <w:rsid w:val="005C3134"/>
    <w:rsid w:val="005C571C"/>
    <w:rsid w:val="005D34B3"/>
    <w:rsid w:val="005E1843"/>
    <w:rsid w:val="005E2DD2"/>
    <w:rsid w:val="005F1410"/>
    <w:rsid w:val="005F2472"/>
    <w:rsid w:val="005F3149"/>
    <w:rsid w:val="005F64F4"/>
    <w:rsid w:val="00602305"/>
    <w:rsid w:val="00603757"/>
    <w:rsid w:val="00605288"/>
    <w:rsid w:val="00615731"/>
    <w:rsid w:val="0061796F"/>
    <w:rsid w:val="00621805"/>
    <w:rsid w:val="00626770"/>
    <w:rsid w:val="00631D09"/>
    <w:rsid w:val="00632050"/>
    <w:rsid w:val="00632789"/>
    <w:rsid w:val="00637405"/>
    <w:rsid w:val="0064080D"/>
    <w:rsid w:val="00641CC4"/>
    <w:rsid w:val="00643936"/>
    <w:rsid w:val="0065143B"/>
    <w:rsid w:val="00652F0B"/>
    <w:rsid w:val="006661E2"/>
    <w:rsid w:val="00671BFC"/>
    <w:rsid w:val="00674305"/>
    <w:rsid w:val="00677075"/>
    <w:rsid w:val="00686DEE"/>
    <w:rsid w:val="006928C8"/>
    <w:rsid w:val="0069689B"/>
    <w:rsid w:val="006A30FA"/>
    <w:rsid w:val="006A5003"/>
    <w:rsid w:val="006A717F"/>
    <w:rsid w:val="006A7FC0"/>
    <w:rsid w:val="006B08C8"/>
    <w:rsid w:val="006B0EB6"/>
    <w:rsid w:val="006B314A"/>
    <w:rsid w:val="006B3E11"/>
    <w:rsid w:val="006B7168"/>
    <w:rsid w:val="006B7CD4"/>
    <w:rsid w:val="006C1B1B"/>
    <w:rsid w:val="006C1EC0"/>
    <w:rsid w:val="006C5851"/>
    <w:rsid w:val="006D0CE4"/>
    <w:rsid w:val="006D33A3"/>
    <w:rsid w:val="006D7EAF"/>
    <w:rsid w:val="006E1385"/>
    <w:rsid w:val="006E7DAF"/>
    <w:rsid w:val="006F66E9"/>
    <w:rsid w:val="006F7981"/>
    <w:rsid w:val="00700B70"/>
    <w:rsid w:val="00701DFE"/>
    <w:rsid w:val="007034B6"/>
    <w:rsid w:val="00704017"/>
    <w:rsid w:val="00705E0A"/>
    <w:rsid w:val="00706D07"/>
    <w:rsid w:val="00707060"/>
    <w:rsid w:val="0070789C"/>
    <w:rsid w:val="00710E11"/>
    <w:rsid w:val="007214CF"/>
    <w:rsid w:val="00722A13"/>
    <w:rsid w:val="0072688E"/>
    <w:rsid w:val="007323D0"/>
    <w:rsid w:val="00736CC8"/>
    <w:rsid w:val="007417D8"/>
    <w:rsid w:val="0074774E"/>
    <w:rsid w:val="007544A4"/>
    <w:rsid w:val="00756D3F"/>
    <w:rsid w:val="0075787C"/>
    <w:rsid w:val="00760A4E"/>
    <w:rsid w:val="00772026"/>
    <w:rsid w:val="007732D3"/>
    <w:rsid w:val="00774066"/>
    <w:rsid w:val="007929FF"/>
    <w:rsid w:val="007B0C68"/>
    <w:rsid w:val="007B68CF"/>
    <w:rsid w:val="007C13F3"/>
    <w:rsid w:val="007C2197"/>
    <w:rsid w:val="007D137D"/>
    <w:rsid w:val="007E2F34"/>
    <w:rsid w:val="007F5141"/>
    <w:rsid w:val="0080260A"/>
    <w:rsid w:val="00802F36"/>
    <w:rsid w:val="00810860"/>
    <w:rsid w:val="00812266"/>
    <w:rsid w:val="00816AC5"/>
    <w:rsid w:val="00825BDE"/>
    <w:rsid w:val="0083284E"/>
    <w:rsid w:val="008362D4"/>
    <w:rsid w:val="00854282"/>
    <w:rsid w:val="00855313"/>
    <w:rsid w:val="00856F4F"/>
    <w:rsid w:val="008640B4"/>
    <w:rsid w:val="00867EEB"/>
    <w:rsid w:val="008735D5"/>
    <w:rsid w:val="00890A4A"/>
    <w:rsid w:val="00892096"/>
    <w:rsid w:val="00896EB8"/>
    <w:rsid w:val="008B432D"/>
    <w:rsid w:val="008B76C8"/>
    <w:rsid w:val="008C60A6"/>
    <w:rsid w:val="008D0C30"/>
    <w:rsid w:val="008D2CDC"/>
    <w:rsid w:val="008D2FA8"/>
    <w:rsid w:val="008D30CC"/>
    <w:rsid w:val="008E0FAC"/>
    <w:rsid w:val="008E44E2"/>
    <w:rsid w:val="008E4901"/>
    <w:rsid w:val="008F10FB"/>
    <w:rsid w:val="008F2E3A"/>
    <w:rsid w:val="00906A0D"/>
    <w:rsid w:val="009328F5"/>
    <w:rsid w:val="00935B45"/>
    <w:rsid w:val="0094231C"/>
    <w:rsid w:val="00946E7C"/>
    <w:rsid w:val="00947093"/>
    <w:rsid w:val="009558EC"/>
    <w:rsid w:val="00960E08"/>
    <w:rsid w:val="009628C5"/>
    <w:rsid w:val="00963718"/>
    <w:rsid w:val="00963E33"/>
    <w:rsid w:val="0097628E"/>
    <w:rsid w:val="009815BA"/>
    <w:rsid w:val="00982A47"/>
    <w:rsid w:val="00984FD4"/>
    <w:rsid w:val="009B2557"/>
    <w:rsid w:val="009B38B7"/>
    <w:rsid w:val="009C5E6D"/>
    <w:rsid w:val="009D0B27"/>
    <w:rsid w:val="009D6934"/>
    <w:rsid w:val="009E40C8"/>
    <w:rsid w:val="009F2C5C"/>
    <w:rsid w:val="009F788D"/>
    <w:rsid w:val="00A05FCB"/>
    <w:rsid w:val="00A07BC4"/>
    <w:rsid w:val="00A1398D"/>
    <w:rsid w:val="00A27302"/>
    <w:rsid w:val="00A27E00"/>
    <w:rsid w:val="00A31F7A"/>
    <w:rsid w:val="00A55274"/>
    <w:rsid w:val="00A556C2"/>
    <w:rsid w:val="00A6387A"/>
    <w:rsid w:val="00A64825"/>
    <w:rsid w:val="00A754EB"/>
    <w:rsid w:val="00A75E9C"/>
    <w:rsid w:val="00A84DB1"/>
    <w:rsid w:val="00A85957"/>
    <w:rsid w:val="00AA0D1A"/>
    <w:rsid w:val="00AA1909"/>
    <w:rsid w:val="00AA2D0B"/>
    <w:rsid w:val="00AB2D9D"/>
    <w:rsid w:val="00AB614A"/>
    <w:rsid w:val="00AC1248"/>
    <w:rsid w:val="00AC2AC1"/>
    <w:rsid w:val="00AC5FD5"/>
    <w:rsid w:val="00AD15B1"/>
    <w:rsid w:val="00AD181E"/>
    <w:rsid w:val="00AD62A9"/>
    <w:rsid w:val="00AE1C1B"/>
    <w:rsid w:val="00AF53D7"/>
    <w:rsid w:val="00AF6457"/>
    <w:rsid w:val="00B008AB"/>
    <w:rsid w:val="00B016F6"/>
    <w:rsid w:val="00B03AF3"/>
    <w:rsid w:val="00B12824"/>
    <w:rsid w:val="00B17D4C"/>
    <w:rsid w:val="00B2122A"/>
    <w:rsid w:val="00B264C5"/>
    <w:rsid w:val="00B30892"/>
    <w:rsid w:val="00B42327"/>
    <w:rsid w:val="00B50693"/>
    <w:rsid w:val="00B5702B"/>
    <w:rsid w:val="00B62418"/>
    <w:rsid w:val="00B634F8"/>
    <w:rsid w:val="00B76301"/>
    <w:rsid w:val="00B77D1A"/>
    <w:rsid w:val="00B809A2"/>
    <w:rsid w:val="00B93FFE"/>
    <w:rsid w:val="00B94391"/>
    <w:rsid w:val="00B96888"/>
    <w:rsid w:val="00BB3B2B"/>
    <w:rsid w:val="00BB4789"/>
    <w:rsid w:val="00BB6CBE"/>
    <w:rsid w:val="00BC33C8"/>
    <w:rsid w:val="00BD4D36"/>
    <w:rsid w:val="00BE1B1A"/>
    <w:rsid w:val="00BE31FF"/>
    <w:rsid w:val="00BE3285"/>
    <w:rsid w:val="00BF0AA5"/>
    <w:rsid w:val="00BF0D71"/>
    <w:rsid w:val="00C03F55"/>
    <w:rsid w:val="00C06C3F"/>
    <w:rsid w:val="00C3203B"/>
    <w:rsid w:val="00C3431E"/>
    <w:rsid w:val="00C37F7C"/>
    <w:rsid w:val="00C41287"/>
    <w:rsid w:val="00C51F4D"/>
    <w:rsid w:val="00C57128"/>
    <w:rsid w:val="00C62269"/>
    <w:rsid w:val="00C72465"/>
    <w:rsid w:val="00C7494E"/>
    <w:rsid w:val="00C75462"/>
    <w:rsid w:val="00C83ED5"/>
    <w:rsid w:val="00C85C5C"/>
    <w:rsid w:val="00C86581"/>
    <w:rsid w:val="00CA06C6"/>
    <w:rsid w:val="00CA1E28"/>
    <w:rsid w:val="00CB50C1"/>
    <w:rsid w:val="00CB5EE0"/>
    <w:rsid w:val="00CD2749"/>
    <w:rsid w:val="00CD751F"/>
    <w:rsid w:val="00CE18DD"/>
    <w:rsid w:val="00CE4014"/>
    <w:rsid w:val="00CE7DE1"/>
    <w:rsid w:val="00CF1973"/>
    <w:rsid w:val="00D03FF3"/>
    <w:rsid w:val="00D05447"/>
    <w:rsid w:val="00D05624"/>
    <w:rsid w:val="00D12122"/>
    <w:rsid w:val="00D13E78"/>
    <w:rsid w:val="00D274DB"/>
    <w:rsid w:val="00D40B57"/>
    <w:rsid w:val="00D46657"/>
    <w:rsid w:val="00D519AD"/>
    <w:rsid w:val="00D5722F"/>
    <w:rsid w:val="00D57D2D"/>
    <w:rsid w:val="00D654AF"/>
    <w:rsid w:val="00D703BF"/>
    <w:rsid w:val="00D74A9B"/>
    <w:rsid w:val="00D84312"/>
    <w:rsid w:val="00D847F1"/>
    <w:rsid w:val="00D904B8"/>
    <w:rsid w:val="00D9467F"/>
    <w:rsid w:val="00DA19ED"/>
    <w:rsid w:val="00DA1BB7"/>
    <w:rsid w:val="00DB0A48"/>
    <w:rsid w:val="00DB66B4"/>
    <w:rsid w:val="00DB6EEF"/>
    <w:rsid w:val="00DC0D62"/>
    <w:rsid w:val="00DD04FE"/>
    <w:rsid w:val="00DD209E"/>
    <w:rsid w:val="00DD2B39"/>
    <w:rsid w:val="00DD4816"/>
    <w:rsid w:val="00DF0DF4"/>
    <w:rsid w:val="00DF2FFE"/>
    <w:rsid w:val="00E10701"/>
    <w:rsid w:val="00E20C72"/>
    <w:rsid w:val="00E217CF"/>
    <w:rsid w:val="00E258C7"/>
    <w:rsid w:val="00E26CC6"/>
    <w:rsid w:val="00E26D31"/>
    <w:rsid w:val="00E42431"/>
    <w:rsid w:val="00E5594E"/>
    <w:rsid w:val="00E561E0"/>
    <w:rsid w:val="00E60A84"/>
    <w:rsid w:val="00E65EEB"/>
    <w:rsid w:val="00E66DDA"/>
    <w:rsid w:val="00E679DC"/>
    <w:rsid w:val="00E73A48"/>
    <w:rsid w:val="00E847D5"/>
    <w:rsid w:val="00E905D9"/>
    <w:rsid w:val="00EA0B7A"/>
    <w:rsid w:val="00EA4499"/>
    <w:rsid w:val="00EA4B4E"/>
    <w:rsid w:val="00EA76B3"/>
    <w:rsid w:val="00EB47FD"/>
    <w:rsid w:val="00EB7FCA"/>
    <w:rsid w:val="00EC1773"/>
    <w:rsid w:val="00EC2225"/>
    <w:rsid w:val="00EE324A"/>
    <w:rsid w:val="00EF1CCC"/>
    <w:rsid w:val="00EF4362"/>
    <w:rsid w:val="00EF7FD1"/>
    <w:rsid w:val="00F01A8F"/>
    <w:rsid w:val="00F074EE"/>
    <w:rsid w:val="00F1067B"/>
    <w:rsid w:val="00F106CE"/>
    <w:rsid w:val="00F2216E"/>
    <w:rsid w:val="00F25BB8"/>
    <w:rsid w:val="00F420B8"/>
    <w:rsid w:val="00F67ACC"/>
    <w:rsid w:val="00F70FA4"/>
    <w:rsid w:val="00F72079"/>
    <w:rsid w:val="00F7471C"/>
    <w:rsid w:val="00F9095C"/>
    <w:rsid w:val="00FA126F"/>
    <w:rsid w:val="00FA6278"/>
    <w:rsid w:val="00FB28E9"/>
    <w:rsid w:val="00FB5C8F"/>
    <w:rsid w:val="00FC43F2"/>
    <w:rsid w:val="00FD466E"/>
    <w:rsid w:val="00FE5575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8158A-3352-495C-BDE4-E74E3A81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4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Моргоева Залина Албеговна</cp:lastModifiedBy>
  <cp:revision>2</cp:revision>
  <dcterms:created xsi:type="dcterms:W3CDTF">2026-08-24T08:54:00Z</dcterms:created>
  <dcterms:modified xsi:type="dcterms:W3CDTF">2026-08-24T08:54:00Z</dcterms:modified>
</cp:coreProperties>
</file>