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675F92" w14:textId="77777777" w:rsidR="00476D96" w:rsidRPr="00E8621D" w:rsidRDefault="00153C1E">
      <w:pPr>
        <w:spacing w:after="120"/>
        <w:jc w:val="center"/>
        <w:rPr>
          <w:lang w:val="ru-RU"/>
        </w:rPr>
      </w:pPr>
      <w:bookmarkStart w:id="0" w:name="_Hlk235804444"/>
      <w:bookmarkStart w:id="1" w:name="_GoBack"/>
      <w:r w:rsidRPr="00E8621D">
        <w:rPr>
          <w:b/>
          <w:sz w:val="28"/>
          <w:lang w:val="ru-RU"/>
        </w:rPr>
        <w:t>ТЕХНИЧЕСКОЕ ЗАДАНИЕ</w:t>
      </w:r>
    </w:p>
    <w:p w14:paraId="7ECA205A" w14:textId="77777777" w:rsidR="00476D96" w:rsidRPr="00E8621D" w:rsidRDefault="00153C1E">
      <w:pPr>
        <w:spacing w:after="240"/>
        <w:jc w:val="center"/>
        <w:rPr>
          <w:lang w:val="ru-RU"/>
        </w:rPr>
      </w:pPr>
      <w:r w:rsidRPr="00E8621D">
        <w:rPr>
          <w:b/>
          <w:lang w:val="ru-RU"/>
        </w:rPr>
        <w:t xml:space="preserve">на оказание услуг по </w:t>
      </w:r>
      <w:r>
        <w:rPr>
          <w:b/>
        </w:rPr>
        <w:t>SNP</w:t>
      </w:r>
      <w:r w:rsidRPr="00E8621D">
        <w:rPr>
          <w:b/>
          <w:lang w:val="ru-RU"/>
        </w:rPr>
        <w:t>-генотипированию крупного рогатого скота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4839"/>
        <w:gridCol w:w="4840"/>
      </w:tblGrid>
      <w:tr w:rsidR="00476D96" w:rsidRPr="007767C8" w14:paraId="4977C91B" w14:textId="77777777">
        <w:trPr>
          <w:jc w:val="center"/>
        </w:trPr>
        <w:tc>
          <w:tcPr>
            <w:tcW w:w="4844" w:type="dxa"/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48255E" w14:textId="77777777" w:rsidR="00476D96" w:rsidRDefault="00153C1E">
            <w:proofErr w:type="spellStart"/>
            <w:r>
              <w:rPr>
                <w:b/>
                <w:sz w:val="22"/>
              </w:rPr>
              <w:t>Наименование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услуги</w:t>
            </w:r>
            <w:proofErr w:type="spellEnd"/>
          </w:p>
        </w:tc>
        <w:tc>
          <w:tcPr>
            <w:tcW w:w="484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CE469E" w14:textId="7CD89C61" w:rsidR="00476D96" w:rsidRPr="002E5CEC" w:rsidRDefault="002E5CEC">
            <w:pPr>
              <w:rPr>
                <w:lang w:val="ru-RU"/>
              </w:rPr>
            </w:pPr>
            <w:r>
              <w:rPr>
                <w:sz w:val="22"/>
                <w:lang w:val="ru-RU"/>
              </w:rPr>
              <w:t xml:space="preserve">Оказание услуг </w:t>
            </w:r>
            <w:bookmarkStart w:id="2" w:name="_Hlk235803686"/>
            <w:r>
              <w:rPr>
                <w:sz w:val="22"/>
                <w:lang w:val="ru-RU"/>
              </w:rPr>
              <w:t xml:space="preserve">по </w:t>
            </w:r>
            <w:r w:rsidR="00153C1E">
              <w:rPr>
                <w:sz w:val="22"/>
              </w:rPr>
              <w:t>SNP</w:t>
            </w:r>
            <w:r w:rsidR="00153C1E" w:rsidRPr="00E8621D">
              <w:rPr>
                <w:sz w:val="22"/>
                <w:lang w:val="ru-RU"/>
              </w:rPr>
              <w:t>-генотипирование крупного рогатого скота на панели средней плотности</w:t>
            </w:r>
            <w:r>
              <w:rPr>
                <w:lang w:val="ru-RU"/>
              </w:rPr>
              <w:t xml:space="preserve"> для нужд</w:t>
            </w:r>
            <w:r w:rsidRPr="002E5CEC">
              <w:rPr>
                <w:lang w:val="ru-RU"/>
              </w:rPr>
              <w:t xml:space="preserve"> ФГБНУ «ФАНЦ РД»</w:t>
            </w:r>
            <w:bookmarkEnd w:id="2"/>
          </w:p>
        </w:tc>
      </w:tr>
      <w:tr w:rsidR="00476D96" w:rsidRPr="007767C8" w14:paraId="63CF265C" w14:textId="77777777">
        <w:trPr>
          <w:jc w:val="center"/>
        </w:trPr>
        <w:tc>
          <w:tcPr>
            <w:tcW w:w="4844" w:type="dxa"/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6AE302" w14:textId="77777777" w:rsidR="00476D96" w:rsidRDefault="00153C1E">
            <w:proofErr w:type="spellStart"/>
            <w:r>
              <w:rPr>
                <w:b/>
                <w:sz w:val="22"/>
              </w:rPr>
              <w:t>Объект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исследования</w:t>
            </w:r>
            <w:proofErr w:type="spellEnd"/>
          </w:p>
        </w:tc>
        <w:tc>
          <w:tcPr>
            <w:tcW w:w="484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93812C" w14:textId="77777777" w:rsidR="00476D96" w:rsidRPr="00E8621D" w:rsidRDefault="00153C1E">
            <w:pPr>
              <w:rPr>
                <w:lang w:val="ru-RU"/>
              </w:rPr>
            </w:pPr>
            <w:r w:rsidRPr="00E8621D">
              <w:rPr>
                <w:sz w:val="22"/>
                <w:lang w:val="ru-RU"/>
              </w:rPr>
              <w:t>Крупный рогатый скот красной степной породы</w:t>
            </w:r>
          </w:p>
        </w:tc>
      </w:tr>
      <w:tr w:rsidR="00476D96" w:rsidRPr="007767C8" w14:paraId="25BE703B" w14:textId="77777777">
        <w:trPr>
          <w:jc w:val="center"/>
        </w:trPr>
        <w:tc>
          <w:tcPr>
            <w:tcW w:w="4844" w:type="dxa"/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FF8C2A" w14:textId="77777777" w:rsidR="00476D96" w:rsidRDefault="00153C1E">
            <w:proofErr w:type="spellStart"/>
            <w:r>
              <w:rPr>
                <w:b/>
                <w:sz w:val="22"/>
              </w:rPr>
              <w:t>Количество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образцов</w:t>
            </w:r>
            <w:proofErr w:type="spellEnd"/>
          </w:p>
        </w:tc>
        <w:tc>
          <w:tcPr>
            <w:tcW w:w="484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B0DA96" w14:textId="1E835A1F" w:rsidR="00476D96" w:rsidRPr="007767C8" w:rsidRDefault="007767C8">
            <w:pPr>
              <w:rPr>
                <w:lang w:val="ru-RU"/>
              </w:rPr>
            </w:pPr>
            <w:r>
              <w:rPr>
                <w:sz w:val="22"/>
                <w:lang w:val="ru-RU"/>
              </w:rPr>
              <w:t xml:space="preserve">Не менее </w:t>
            </w:r>
            <w:r w:rsidR="00153C1E" w:rsidRPr="007767C8">
              <w:rPr>
                <w:sz w:val="22"/>
                <w:lang w:val="ru-RU"/>
              </w:rPr>
              <w:t xml:space="preserve">41 образец: 40 </w:t>
            </w:r>
            <w:proofErr w:type="spellStart"/>
            <w:r w:rsidR="00153C1E" w:rsidRPr="007767C8">
              <w:rPr>
                <w:sz w:val="22"/>
                <w:lang w:val="ru-RU"/>
              </w:rPr>
              <w:t>коров</w:t>
            </w:r>
            <w:proofErr w:type="spellEnd"/>
            <w:r w:rsidR="00153C1E" w:rsidRPr="007767C8">
              <w:rPr>
                <w:sz w:val="22"/>
                <w:lang w:val="ru-RU"/>
              </w:rPr>
              <w:t xml:space="preserve"> и 1 бык</w:t>
            </w:r>
          </w:p>
        </w:tc>
      </w:tr>
      <w:tr w:rsidR="00476D96" w:rsidRPr="007767C8" w14:paraId="52F6D772" w14:textId="77777777">
        <w:trPr>
          <w:jc w:val="center"/>
        </w:trPr>
        <w:tc>
          <w:tcPr>
            <w:tcW w:w="4844" w:type="dxa"/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E442B4" w14:textId="77777777" w:rsidR="00476D96" w:rsidRDefault="00153C1E">
            <w:proofErr w:type="spellStart"/>
            <w:r>
              <w:rPr>
                <w:b/>
                <w:sz w:val="22"/>
              </w:rPr>
              <w:t>Материал</w:t>
            </w:r>
            <w:proofErr w:type="spellEnd"/>
          </w:p>
        </w:tc>
        <w:tc>
          <w:tcPr>
            <w:tcW w:w="484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DFC0DD" w14:textId="77777777" w:rsidR="00476D96" w:rsidRPr="00E8621D" w:rsidRDefault="00153C1E">
            <w:pPr>
              <w:rPr>
                <w:lang w:val="ru-RU"/>
              </w:rPr>
            </w:pPr>
            <w:r w:rsidRPr="00E8621D">
              <w:rPr>
                <w:sz w:val="22"/>
                <w:lang w:val="ru-RU"/>
              </w:rPr>
              <w:t>Биологический материал и/или выделенная ДНК, предоставляемые Заказчиком в соответствии с требованиями Исполнителя</w:t>
            </w:r>
          </w:p>
        </w:tc>
      </w:tr>
      <w:tr w:rsidR="00476D96" w:rsidRPr="007767C8" w14:paraId="481932DF" w14:textId="77777777">
        <w:trPr>
          <w:jc w:val="center"/>
        </w:trPr>
        <w:tc>
          <w:tcPr>
            <w:tcW w:w="4844" w:type="dxa"/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B3FF50" w14:textId="77777777" w:rsidR="00476D96" w:rsidRDefault="00153C1E">
            <w:proofErr w:type="spellStart"/>
            <w:r>
              <w:rPr>
                <w:b/>
                <w:sz w:val="22"/>
              </w:rPr>
              <w:t>Цель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оказания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услуги</w:t>
            </w:r>
            <w:proofErr w:type="spellEnd"/>
          </w:p>
        </w:tc>
        <w:tc>
          <w:tcPr>
            <w:tcW w:w="484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56842B" w14:textId="77777777" w:rsidR="00476D96" w:rsidRPr="00E8621D" w:rsidRDefault="00153C1E">
            <w:pPr>
              <w:rPr>
                <w:lang w:val="ru-RU"/>
              </w:rPr>
            </w:pPr>
            <w:r w:rsidRPr="00E8621D">
              <w:rPr>
                <w:sz w:val="22"/>
                <w:lang w:val="ru-RU"/>
              </w:rPr>
              <w:t xml:space="preserve">Получение сопоставимых генотипических данных для расширения </w:t>
            </w:r>
            <w:r>
              <w:rPr>
                <w:sz w:val="22"/>
              </w:rPr>
              <w:t>S</w:t>
            </w:r>
            <w:r>
              <w:rPr>
                <w:sz w:val="22"/>
              </w:rPr>
              <w:t>NP</w:t>
            </w:r>
            <w:r w:rsidRPr="00E8621D">
              <w:rPr>
                <w:sz w:val="22"/>
                <w:lang w:val="ru-RU"/>
              </w:rPr>
              <w:t xml:space="preserve">-базы, сформированной в 2025 году на панели </w:t>
            </w:r>
            <w:r>
              <w:rPr>
                <w:sz w:val="22"/>
              </w:rPr>
              <w:t>Illumina</w:t>
            </w:r>
            <w:r w:rsidRPr="00E8621D">
              <w:rPr>
                <w:sz w:val="22"/>
                <w:lang w:val="ru-RU"/>
              </w:rPr>
              <w:t xml:space="preserve"> </w:t>
            </w:r>
            <w:proofErr w:type="spellStart"/>
            <w:r>
              <w:rPr>
                <w:sz w:val="22"/>
              </w:rPr>
              <w:t>BovineSNP</w:t>
            </w:r>
            <w:proofErr w:type="spellEnd"/>
            <w:r w:rsidRPr="00E8621D">
              <w:rPr>
                <w:sz w:val="22"/>
                <w:lang w:val="ru-RU"/>
              </w:rPr>
              <w:t>50, и проведения объединенного популяционно-генетического анализа</w:t>
            </w:r>
          </w:p>
        </w:tc>
      </w:tr>
    </w:tbl>
    <w:p w14:paraId="09C17945" w14:textId="77777777" w:rsidR="00476D96" w:rsidRPr="00E8621D" w:rsidRDefault="00476D96">
      <w:pPr>
        <w:rPr>
          <w:lang w:val="ru-RU"/>
        </w:rPr>
      </w:pPr>
    </w:p>
    <w:p w14:paraId="5E5600E4" w14:textId="77777777" w:rsidR="00476D96" w:rsidRPr="00E8621D" w:rsidRDefault="00153C1E">
      <w:pPr>
        <w:spacing w:before="120" w:after="60"/>
        <w:rPr>
          <w:lang w:val="ru-RU"/>
        </w:rPr>
      </w:pPr>
      <w:r w:rsidRPr="00E8621D">
        <w:rPr>
          <w:b/>
          <w:lang w:val="ru-RU"/>
        </w:rPr>
        <w:t>1. Предмет оказания услуги</w:t>
      </w:r>
    </w:p>
    <w:p w14:paraId="246D06D8" w14:textId="77777777" w:rsidR="00476D96" w:rsidRPr="00E8621D" w:rsidRDefault="00153C1E" w:rsidP="00D10CD0">
      <w:pPr>
        <w:spacing w:after="0" w:line="240" w:lineRule="auto"/>
        <w:ind w:firstLine="709"/>
        <w:jc w:val="both"/>
        <w:rPr>
          <w:lang w:val="ru-RU"/>
        </w:rPr>
      </w:pPr>
      <w:r w:rsidRPr="00E8621D">
        <w:rPr>
          <w:lang w:val="ru-RU"/>
        </w:rPr>
        <w:t xml:space="preserve">Оказание услуг по индивидуальному </w:t>
      </w:r>
      <w:r>
        <w:t>SNP</w:t>
      </w:r>
      <w:r w:rsidRPr="00E8621D">
        <w:rPr>
          <w:lang w:val="ru-RU"/>
        </w:rPr>
        <w:t xml:space="preserve">-генотипированию 41 образца крупного рогатого скота красной степной породы с использованием панели средней плотности, включающей не менее 50 000 </w:t>
      </w:r>
      <w:r>
        <w:t>SNP</w:t>
      </w:r>
      <w:r w:rsidRPr="00E8621D">
        <w:rPr>
          <w:lang w:val="ru-RU"/>
        </w:rPr>
        <w:t xml:space="preserve">-маркеров, распределенных по геному </w:t>
      </w:r>
      <w:r>
        <w:t>Bos</w:t>
      </w:r>
      <w:r w:rsidRPr="00E8621D">
        <w:rPr>
          <w:lang w:val="ru-RU"/>
        </w:rPr>
        <w:t xml:space="preserve"> </w:t>
      </w:r>
      <w:r>
        <w:t>taurus</w:t>
      </w:r>
      <w:r w:rsidRPr="00E8621D">
        <w:rPr>
          <w:lang w:val="ru-RU"/>
        </w:rPr>
        <w:t>.</w:t>
      </w:r>
    </w:p>
    <w:p w14:paraId="05AC420C" w14:textId="77777777" w:rsidR="00476D96" w:rsidRPr="00E8621D" w:rsidRDefault="00153C1E">
      <w:pPr>
        <w:spacing w:before="120" w:after="60"/>
        <w:rPr>
          <w:lang w:val="ru-RU"/>
        </w:rPr>
      </w:pPr>
      <w:r w:rsidRPr="00E8621D">
        <w:rPr>
          <w:b/>
          <w:lang w:val="ru-RU"/>
        </w:rPr>
        <w:t>2. Допустимые технологические варианты</w:t>
      </w:r>
    </w:p>
    <w:p w14:paraId="3C6E74F7" w14:textId="77777777" w:rsidR="00476D96" w:rsidRPr="00E8621D" w:rsidRDefault="00153C1E" w:rsidP="00D10CD0">
      <w:pPr>
        <w:spacing w:after="0" w:line="240" w:lineRule="auto"/>
        <w:ind w:firstLine="709"/>
        <w:jc w:val="both"/>
        <w:rPr>
          <w:lang w:val="ru-RU"/>
        </w:rPr>
      </w:pPr>
      <w:r w:rsidRPr="00E8621D">
        <w:rPr>
          <w:lang w:val="ru-RU"/>
        </w:rPr>
        <w:t>Генотипирование может</w:t>
      </w:r>
      <w:r w:rsidRPr="00E8621D">
        <w:rPr>
          <w:lang w:val="ru-RU"/>
        </w:rPr>
        <w:t xml:space="preserve"> быть выполнено одним из следующих технологически эквивалентных способов:</w:t>
      </w:r>
    </w:p>
    <w:p w14:paraId="748A00D1" w14:textId="77777777" w:rsidR="00476D96" w:rsidRPr="00E8621D" w:rsidRDefault="00153C1E" w:rsidP="00D10CD0">
      <w:pPr>
        <w:spacing w:after="0" w:line="240" w:lineRule="auto"/>
        <w:ind w:firstLine="709"/>
        <w:jc w:val="both"/>
        <w:rPr>
          <w:lang w:val="ru-RU"/>
        </w:rPr>
      </w:pPr>
      <w:r w:rsidRPr="00E8621D">
        <w:rPr>
          <w:lang w:val="ru-RU"/>
        </w:rPr>
        <w:t xml:space="preserve">а) </w:t>
      </w:r>
      <w:proofErr w:type="spellStart"/>
      <w:r w:rsidRPr="00E8621D">
        <w:rPr>
          <w:lang w:val="ru-RU"/>
        </w:rPr>
        <w:t>микроматричное</w:t>
      </w:r>
      <w:proofErr w:type="spellEnd"/>
      <w:r w:rsidRPr="00E8621D">
        <w:rPr>
          <w:lang w:val="ru-RU"/>
        </w:rPr>
        <w:t xml:space="preserve"> генотипирование на коммерческой или кастомной </w:t>
      </w:r>
      <w:r>
        <w:t>SNP</w:t>
      </w:r>
      <w:r w:rsidRPr="00E8621D">
        <w:rPr>
          <w:lang w:val="ru-RU"/>
        </w:rPr>
        <w:t>-панели класса 50</w:t>
      </w:r>
      <w:r>
        <w:t>K</w:t>
      </w:r>
      <w:r w:rsidRPr="00E8621D">
        <w:rPr>
          <w:lang w:val="ru-RU"/>
        </w:rPr>
        <w:t>;</w:t>
      </w:r>
    </w:p>
    <w:p w14:paraId="6D4E5100" w14:textId="77777777" w:rsidR="00476D96" w:rsidRPr="00E8621D" w:rsidRDefault="00153C1E" w:rsidP="00D10CD0">
      <w:pPr>
        <w:spacing w:after="0" w:line="240" w:lineRule="auto"/>
        <w:ind w:firstLine="709"/>
        <w:jc w:val="both"/>
        <w:rPr>
          <w:lang w:val="ru-RU"/>
        </w:rPr>
      </w:pPr>
      <w:r w:rsidRPr="00E8621D">
        <w:rPr>
          <w:lang w:val="ru-RU"/>
        </w:rPr>
        <w:t xml:space="preserve">б) таргетное </w:t>
      </w:r>
      <w:r>
        <w:t>NGS</w:t>
      </w:r>
      <w:r w:rsidRPr="00E8621D">
        <w:rPr>
          <w:lang w:val="ru-RU"/>
        </w:rPr>
        <w:t xml:space="preserve">-секвенирование заранее определенного набора </w:t>
      </w:r>
      <w:r>
        <w:t>SNP</w:t>
      </w:r>
      <w:r w:rsidRPr="00E8621D">
        <w:rPr>
          <w:lang w:val="ru-RU"/>
        </w:rPr>
        <w:t>-маркеров.</w:t>
      </w:r>
    </w:p>
    <w:p w14:paraId="70866F99" w14:textId="77777777" w:rsidR="00476D96" w:rsidRPr="00E8621D" w:rsidRDefault="00153C1E" w:rsidP="00D10CD0">
      <w:pPr>
        <w:spacing w:after="0" w:line="240" w:lineRule="auto"/>
        <w:ind w:firstLine="709"/>
        <w:jc w:val="both"/>
        <w:rPr>
          <w:lang w:val="ru-RU"/>
        </w:rPr>
      </w:pPr>
      <w:r w:rsidRPr="00E8621D">
        <w:rPr>
          <w:lang w:val="ru-RU"/>
        </w:rPr>
        <w:t>Выбор конкретной тех</w:t>
      </w:r>
      <w:r w:rsidRPr="00E8621D">
        <w:rPr>
          <w:lang w:val="ru-RU"/>
        </w:rPr>
        <w:t xml:space="preserve">нологической платформы определяется Исполнителем при условии соблюдения всех требований настоящего технического задания и обеспечения сопоставимости результатов с данными </w:t>
      </w:r>
      <w:r>
        <w:t>Illumina</w:t>
      </w:r>
      <w:r w:rsidRPr="00E8621D">
        <w:rPr>
          <w:lang w:val="ru-RU"/>
        </w:rPr>
        <w:t xml:space="preserve"> </w:t>
      </w:r>
      <w:proofErr w:type="spellStart"/>
      <w:r>
        <w:t>BovineSNP</w:t>
      </w:r>
      <w:proofErr w:type="spellEnd"/>
      <w:r w:rsidRPr="00E8621D">
        <w:rPr>
          <w:lang w:val="ru-RU"/>
        </w:rPr>
        <w:t>50, полученными Заказчиком ранее.</w:t>
      </w:r>
    </w:p>
    <w:p w14:paraId="7074317F" w14:textId="77777777" w:rsidR="00476D96" w:rsidRPr="00E8621D" w:rsidRDefault="00153C1E">
      <w:pPr>
        <w:spacing w:before="120" w:after="60"/>
        <w:rPr>
          <w:lang w:val="ru-RU"/>
        </w:rPr>
      </w:pPr>
      <w:r w:rsidRPr="00E8621D">
        <w:rPr>
          <w:b/>
          <w:lang w:val="ru-RU"/>
        </w:rPr>
        <w:t xml:space="preserve">3. Требования к </w:t>
      </w:r>
      <w:r>
        <w:rPr>
          <w:b/>
        </w:rPr>
        <w:t>SNP</w:t>
      </w:r>
      <w:r w:rsidRPr="00E8621D">
        <w:rPr>
          <w:b/>
          <w:lang w:val="ru-RU"/>
        </w:rPr>
        <w:t>-панели</w:t>
      </w:r>
    </w:p>
    <w:p w14:paraId="349BCB26" w14:textId="77777777" w:rsidR="00476D96" w:rsidRPr="00E8621D" w:rsidRDefault="00153C1E" w:rsidP="00D10CD0">
      <w:pPr>
        <w:spacing w:after="0" w:line="240" w:lineRule="auto"/>
        <w:ind w:firstLine="709"/>
        <w:jc w:val="both"/>
        <w:rPr>
          <w:lang w:val="ru-RU"/>
        </w:rPr>
      </w:pPr>
      <w:r w:rsidRPr="00E8621D">
        <w:rPr>
          <w:lang w:val="ru-RU"/>
        </w:rPr>
        <w:t>3.1. П</w:t>
      </w:r>
      <w:r w:rsidRPr="00E8621D">
        <w:rPr>
          <w:lang w:val="ru-RU"/>
        </w:rPr>
        <w:t xml:space="preserve">анель должна включать не менее 50 000 </w:t>
      </w:r>
      <w:r>
        <w:t>SNP</w:t>
      </w:r>
      <w:r w:rsidRPr="00E8621D">
        <w:rPr>
          <w:lang w:val="ru-RU"/>
        </w:rPr>
        <w:t>-маркеров крупного рогатого скота.</w:t>
      </w:r>
    </w:p>
    <w:p w14:paraId="57CD4DF0" w14:textId="77777777" w:rsidR="00476D96" w:rsidRPr="00E8621D" w:rsidRDefault="00153C1E" w:rsidP="00D10CD0">
      <w:pPr>
        <w:spacing w:after="0" w:line="240" w:lineRule="auto"/>
        <w:ind w:firstLine="709"/>
        <w:jc w:val="both"/>
        <w:rPr>
          <w:lang w:val="ru-RU"/>
        </w:rPr>
      </w:pPr>
      <w:r w:rsidRPr="00E8621D">
        <w:rPr>
          <w:lang w:val="ru-RU"/>
        </w:rPr>
        <w:t xml:space="preserve">3.2. Маркеры должны быть распределены по всем 29 аутосомам </w:t>
      </w:r>
      <w:r>
        <w:t>Bos</w:t>
      </w:r>
      <w:r w:rsidRPr="00E8621D">
        <w:rPr>
          <w:lang w:val="ru-RU"/>
        </w:rPr>
        <w:t xml:space="preserve"> </w:t>
      </w:r>
      <w:r>
        <w:t>taurus</w:t>
      </w:r>
      <w:r w:rsidRPr="00E8621D">
        <w:rPr>
          <w:lang w:val="ru-RU"/>
        </w:rPr>
        <w:t>; наличие маркеров половых хромосом допускается.</w:t>
      </w:r>
    </w:p>
    <w:p w14:paraId="7A33E7EB" w14:textId="77777777" w:rsidR="00476D96" w:rsidRPr="00E8621D" w:rsidRDefault="00153C1E" w:rsidP="00D10CD0">
      <w:pPr>
        <w:spacing w:after="0" w:line="240" w:lineRule="auto"/>
        <w:ind w:firstLine="709"/>
        <w:jc w:val="both"/>
        <w:rPr>
          <w:lang w:val="ru-RU"/>
        </w:rPr>
      </w:pPr>
      <w:r w:rsidRPr="00E8621D">
        <w:rPr>
          <w:lang w:val="ru-RU"/>
        </w:rPr>
        <w:t xml:space="preserve">3.3. Не менее 45 000 маркеров должны совпадать с локусами панели </w:t>
      </w:r>
      <w:r>
        <w:t>Illumina</w:t>
      </w:r>
      <w:r w:rsidRPr="00E8621D">
        <w:rPr>
          <w:lang w:val="ru-RU"/>
        </w:rPr>
        <w:t xml:space="preserve"> </w:t>
      </w:r>
      <w:proofErr w:type="spellStart"/>
      <w:r>
        <w:t>BovineSNP</w:t>
      </w:r>
      <w:proofErr w:type="spellEnd"/>
      <w:r w:rsidRPr="00E8621D">
        <w:rPr>
          <w:lang w:val="ru-RU"/>
        </w:rPr>
        <w:t>50 либо однозначно сопоставляться с ними по идентификатору и/или координате.</w:t>
      </w:r>
    </w:p>
    <w:p w14:paraId="34552C9D" w14:textId="77777777" w:rsidR="00476D96" w:rsidRPr="00E8621D" w:rsidRDefault="00153C1E" w:rsidP="00D10CD0">
      <w:pPr>
        <w:spacing w:after="0" w:line="240" w:lineRule="auto"/>
        <w:ind w:firstLine="709"/>
        <w:jc w:val="both"/>
        <w:rPr>
          <w:lang w:val="ru-RU"/>
        </w:rPr>
      </w:pPr>
      <w:r w:rsidRPr="00E8621D">
        <w:rPr>
          <w:lang w:val="ru-RU"/>
        </w:rPr>
        <w:t>3.4. Панель должна обеспечивать плотность и распределение маркеров, достаточные для расчета пока</w:t>
      </w:r>
      <w:r w:rsidRPr="00E8621D">
        <w:rPr>
          <w:lang w:val="ru-RU"/>
        </w:rPr>
        <w:t xml:space="preserve">зателей генетического разнообразия, </w:t>
      </w:r>
      <w:r>
        <w:t>PCA</w:t>
      </w:r>
      <w:r w:rsidRPr="00E8621D">
        <w:rPr>
          <w:lang w:val="ru-RU"/>
        </w:rPr>
        <w:t xml:space="preserve">/кластеризации, геномного родства, </w:t>
      </w:r>
      <w:r>
        <w:t>ROH</w:t>
      </w:r>
      <w:r w:rsidRPr="00E8621D">
        <w:rPr>
          <w:lang w:val="ru-RU"/>
        </w:rPr>
        <w:t xml:space="preserve"> и </w:t>
      </w:r>
      <w:r>
        <w:t>FROH</w:t>
      </w:r>
      <w:r w:rsidRPr="00E8621D">
        <w:rPr>
          <w:lang w:val="ru-RU"/>
        </w:rPr>
        <w:t>, а также для молекулярно-генетической паспортизации животных.</w:t>
      </w:r>
    </w:p>
    <w:p w14:paraId="429D61D2" w14:textId="77777777" w:rsidR="00476D96" w:rsidRPr="00E8621D" w:rsidRDefault="00153C1E" w:rsidP="00D10CD0">
      <w:pPr>
        <w:spacing w:after="0" w:line="240" w:lineRule="auto"/>
        <w:ind w:firstLine="709"/>
        <w:jc w:val="both"/>
        <w:rPr>
          <w:lang w:val="ru-RU"/>
        </w:rPr>
      </w:pPr>
      <w:r w:rsidRPr="00E8621D">
        <w:rPr>
          <w:lang w:val="ru-RU"/>
        </w:rPr>
        <w:t xml:space="preserve">3.5. Для таргетного </w:t>
      </w:r>
      <w:r>
        <w:t>NGS</w:t>
      </w:r>
      <w:r w:rsidRPr="00E8621D">
        <w:rPr>
          <w:lang w:val="ru-RU"/>
        </w:rPr>
        <w:t>-секвенирования средняя глубина покрытия целевых локусов должна составлять не менее 80</w:t>
      </w:r>
      <w:r w:rsidRPr="00E8621D">
        <w:rPr>
          <w:lang w:val="ru-RU"/>
        </w:rPr>
        <w:t>×.</w:t>
      </w:r>
    </w:p>
    <w:p w14:paraId="5E4F531F" w14:textId="77777777" w:rsidR="00EF1E8B" w:rsidRDefault="00EF1E8B">
      <w:pPr>
        <w:spacing w:before="120" w:after="60"/>
        <w:rPr>
          <w:b/>
          <w:lang w:val="ru-RU"/>
        </w:rPr>
      </w:pPr>
    </w:p>
    <w:p w14:paraId="2ABE8683" w14:textId="6D869000" w:rsidR="00476D96" w:rsidRPr="00E8621D" w:rsidRDefault="00153C1E">
      <w:pPr>
        <w:spacing w:before="120" w:after="60"/>
        <w:rPr>
          <w:lang w:val="ru-RU"/>
        </w:rPr>
      </w:pPr>
      <w:r w:rsidRPr="00E8621D">
        <w:rPr>
          <w:b/>
          <w:lang w:val="ru-RU"/>
        </w:rPr>
        <w:t>4. Требования к качеству генотипирования</w:t>
      </w:r>
    </w:p>
    <w:p w14:paraId="6A3B2588" w14:textId="77777777" w:rsidR="00476D96" w:rsidRPr="00E8621D" w:rsidRDefault="00153C1E" w:rsidP="00D10CD0">
      <w:pPr>
        <w:spacing w:after="0" w:line="240" w:lineRule="auto"/>
        <w:ind w:firstLine="709"/>
        <w:jc w:val="both"/>
        <w:rPr>
          <w:lang w:val="ru-RU"/>
        </w:rPr>
      </w:pPr>
      <w:r w:rsidRPr="00E8621D">
        <w:rPr>
          <w:lang w:val="ru-RU"/>
        </w:rPr>
        <w:t>4.1. Для каждого образца должна быть обеспечена полнота генотипирования (</w:t>
      </w:r>
      <w:r>
        <w:t>call</w:t>
      </w:r>
      <w:r w:rsidRPr="00E8621D">
        <w:rPr>
          <w:lang w:val="ru-RU"/>
        </w:rPr>
        <w:t xml:space="preserve"> </w:t>
      </w:r>
      <w:r>
        <w:t>rate</w:t>
      </w:r>
      <w:r w:rsidRPr="00E8621D">
        <w:rPr>
          <w:lang w:val="ru-RU"/>
        </w:rPr>
        <w:t>) не ниже 0,98, если качество предоставленного биоматериала соответствует требованиям Исполнителя.</w:t>
      </w:r>
    </w:p>
    <w:p w14:paraId="7A1BB95B" w14:textId="77777777" w:rsidR="00476D96" w:rsidRPr="00E8621D" w:rsidRDefault="00153C1E" w:rsidP="00D10CD0">
      <w:pPr>
        <w:spacing w:after="0" w:line="240" w:lineRule="auto"/>
        <w:ind w:firstLine="709"/>
        <w:jc w:val="both"/>
        <w:rPr>
          <w:lang w:val="ru-RU"/>
        </w:rPr>
      </w:pPr>
      <w:r w:rsidRPr="00E8621D">
        <w:rPr>
          <w:lang w:val="ru-RU"/>
        </w:rPr>
        <w:t>4.2. Генотипы должны быть пред</w:t>
      </w:r>
      <w:r w:rsidRPr="00E8621D">
        <w:rPr>
          <w:lang w:val="ru-RU"/>
        </w:rPr>
        <w:t>ставлены в диплоидном формате с однозначным указанием аллелей для каждого образца.</w:t>
      </w:r>
    </w:p>
    <w:p w14:paraId="14A2C7EE" w14:textId="77777777" w:rsidR="00476D96" w:rsidRPr="00E8621D" w:rsidRDefault="00153C1E" w:rsidP="00D10CD0">
      <w:pPr>
        <w:spacing w:after="0" w:line="240" w:lineRule="auto"/>
        <w:ind w:firstLine="709"/>
        <w:jc w:val="both"/>
        <w:rPr>
          <w:lang w:val="ru-RU"/>
        </w:rPr>
      </w:pPr>
      <w:r w:rsidRPr="00E8621D">
        <w:rPr>
          <w:lang w:val="ru-RU"/>
        </w:rPr>
        <w:t xml:space="preserve">4.3. При использовании </w:t>
      </w:r>
      <w:proofErr w:type="spellStart"/>
      <w:r w:rsidRPr="00E8621D">
        <w:rPr>
          <w:lang w:val="ru-RU"/>
        </w:rPr>
        <w:t>микроматричной</w:t>
      </w:r>
      <w:proofErr w:type="spellEnd"/>
      <w:r w:rsidRPr="00E8621D">
        <w:rPr>
          <w:lang w:val="ru-RU"/>
        </w:rPr>
        <w:t xml:space="preserve"> технологии контроль качества должен выполняться по стандартным метрикам производителя платформы.</w:t>
      </w:r>
    </w:p>
    <w:p w14:paraId="43DCB048" w14:textId="77777777" w:rsidR="00476D96" w:rsidRPr="00E8621D" w:rsidRDefault="00153C1E" w:rsidP="00D10CD0">
      <w:pPr>
        <w:spacing w:after="0" w:line="240" w:lineRule="auto"/>
        <w:ind w:firstLine="709"/>
        <w:jc w:val="both"/>
        <w:rPr>
          <w:lang w:val="ru-RU"/>
        </w:rPr>
      </w:pPr>
      <w:r w:rsidRPr="00E8621D">
        <w:rPr>
          <w:lang w:val="ru-RU"/>
        </w:rPr>
        <w:t xml:space="preserve">4.4. При использовании </w:t>
      </w:r>
      <w:r>
        <w:t>NGS</w:t>
      </w:r>
      <w:r w:rsidRPr="00E8621D">
        <w:rPr>
          <w:lang w:val="ru-RU"/>
        </w:rPr>
        <w:t xml:space="preserve">-технологии </w:t>
      </w:r>
      <w:r w:rsidRPr="00E8621D">
        <w:rPr>
          <w:lang w:val="ru-RU"/>
        </w:rPr>
        <w:t>контроль качества должен включать оценку глубины покрытия, качества генотипов и доли пропущенных значений.</w:t>
      </w:r>
    </w:p>
    <w:p w14:paraId="04638430" w14:textId="77777777" w:rsidR="00476D96" w:rsidRPr="00E8621D" w:rsidRDefault="00153C1E" w:rsidP="00D10CD0">
      <w:pPr>
        <w:spacing w:after="0" w:line="240" w:lineRule="auto"/>
        <w:ind w:firstLine="709"/>
        <w:jc w:val="both"/>
        <w:rPr>
          <w:lang w:val="ru-RU"/>
        </w:rPr>
      </w:pPr>
      <w:r w:rsidRPr="00E8621D">
        <w:rPr>
          <w:lang w:val="ru-RU"/>
        </w:rPr>
        <w:t>4.5. Образцы, не прошедшие установленный контроль качества по причинам, относящимся к проведению исследования, подлежат повторному анализу без дополн</w:t>
      </w:r>
      <w:r w:rsidRPr="00E8621D">
        <w:rPr>
          <w:lang w:val="ru-RU"/>
        </w:rPr>
        <w:t>ительной оплаты.</w:t>
      </w:r>
    </w:p>
    <w:p w14:paraId="78D2EA98" w14:textId="77777777" w:rsidR="00476D96" w:rsidRPr="00E8621D" w:rsidRDefault="00153C1E">
      <w:pPr>
        <w:spacing w:before="120" w:after="60"/>
        <w:rPr>
          <w:lang w:val="ru-RU"/>
        </w:rPr>
      </w:pPr>
      <w:r w:rsidRPr="00E8621D">
        <w:rPr>
          <w:b/>
          <w:lang w:val="ru-RU"/>
        </w:rPr>
        <w:t>5. Референсная сборка и сопоставимость данных</w:t>
      </w:r>
    </w:p>
    <w:p w14:paraId="4E7EBC29" w14:textId="77777777" w:rsidR="00476D96" w:rsidRPr="00E8621D" w:rsidRDefault="00153C1E" w:rsidP="00D10CD0">
      <w:pPr>
        <w:spacing w:after="0" w:line="240" w:lineRule="auto"/>
        <w:ind w:firstLine="709"/>
        <w:jc w:val="both"/>
        <w:rPr>
          <w:lang w:val="ru-RU"/>
        </w:rPr>
      </w:pPr>
      <w:r w:rsidRPr="00E8621D">
        <w:rPr>
          <w:lang w:val="ru-RU"/>
        </w:rPr>
        <w:t xml:space="preserve">5.1. Координаты </w:t>
      </w:r>
      <w:r>
        <w:t>SNP</w:t>
      </w:r>
      <w:r w:rsidRPr="00E8621D">
        <w:rPr>
          <w:lang w:val="ru-RU"/>
        </w:rPr>
        <w:t xml:space="preserve"> в итоговых файлах должны быть представлены относительно референсной сборки </w:t>
      </w:r>
      <w:r>
        <w:t>ARS</w:t>
      </w:r>
      <w:r w:rsidRPr="00E8621D">
        <w:rPr>
          <w:lang w:val="ru-RU"/>
        </w:rPr>
        <w:t>-</w:t>
      </w:r>
      <w:r>
        <w:t>UCD</w:t>
      </w:r>
      <w:r w:rsidRPr="00E8621D">
        <w:rPr>
          <w:lang w:val="ru-RU"/>
        </w:rPr>
        <w:t>1.2 либо сопровождаться корректным преобразованием координат к данной сборке.</w:t>
      </w:r>
    </w:p>
    <w:p w14:paraId="6F053CF2" w14:textId="77777777" w:rsidR="00476D96" w:rsidRPr="00E8621D" w:rsidRDefault="00153C1E" w:rsidP="00D10CD0">
      <w:pPr>
        <w:spacing w:after="0" w:line="240" w:lineRule="auto"/>
        <w:ind w:firstLine="709"/>
        <w:jc w:val="both"/>
        <w:rPr>
          <w:lang w:val="ru-RU"/>
        </w:rPr>
      </w:pPr>
      <w:r w:rsidRPr="00E8621D">
        <w:rPr>
          <w:lang w:val="ru-RU"/>
        </w:rPr>
        <w:t>5.2. Исполнит</w:t>
      </w:r>
      <w:r w:rsidRPr="00E8621D">
        <w:rPr>
          <w:lang w:val="ru-RU"/>
        </w:rPr>
        <w:t xml:space="preserve">ель должен обеспечить возможность однозначного сопоставления полученных </w:t>
      </w:r>
      <w:r>
        <w:t>SNP</w:t>
      </w:r>
      <w:r w:rsidRPr="00E8621D">
        <w:rPr>
          <w:lang w:val="ru-RU"/>
        </w:rPr>
        <w:t xml:space="preserve">-генотипов с данными </w:t>
      </w:r>
      <w:r>
        <w:t>Illumina</w:t>
      </w:r>
      <w:r w:rsidRPr="00E8621D">
        <w:rPr>
          <w:lang w:val="ru-RU"/>
        </w:rPr>
        <w:t xml:space="preserve"> </w:t>
      </w:r>
      <w:proofErr w:type="spellStart"/>
      <w:r>
        <w:t>BovineSNP</w:t>
      </w:r>
      <w:proofErr w:type="spellEnd"/>
      <w:r w:rsidRPr="00E8621D">
        <w:rPr>
          <w:lang w:val="ru-RU"/>
        </w:rPr>
        <w:t>50, сформированными Заказчиком в 2025 году.</w:t>
      </w:r>
    </w:p>
    <w:p w14:paraId="68B61E5E" w14:textId="77777777" w:rsidR="00D10CD0" w:rsidRDefault="00153C1E" w:rsidP="00D10CD0">
      <w:pPr>
        <w:spacing w:after="0" w:line="240" w:lineRule="auto"/>
        <w:ind w:firstLine="709"/>
        <w:jc w:val="both"/>
        <w:rPr>
          <w:lang w:val="ru-RU"/>
        </w:rPr>
      </w:pPr>
      <w:r w:rsidRPr="00E8621D">
        <w:rPr>
          <w:lang w:val="ru-RU"/>
        </w:rPr>
        <w:t xml:space="preserve">5.3. Для каждого маркера должны быть доступны идентификатор </w:t>
      </w:r>
      <w:r>
        <w:t>SNP</w:t>
      </w:r>
      <w:r w:rsidRPr="00E8621D">
        <w:rPr>
          <w:lang w:val="ru-RU"/>
        </w:rPr>
        <w:t>, хромосома, координата и аллельная</w:t>
      </w:r>
      <w:r w:rsidRPr="00E8621D">
        <w:rPr>
          <w:lang w:val="ru-RU"/>
        </w:rPr>
        <w:t xml:space="preserve"> характеристика.</w:t>
      </w:r>
    </w:p>
    <w:p w14:paraId="02D242FB" w14:textId="77777777" w:rsidR="00D10CD0" w:rsidRDefault="00D10CD0" w:rsidP="00D10CD0">
      <w:pPr>
        <w:spacing w:after="0" w:line="240" w:lineRule="auto"/>
        <w:ind w:firstLine="709"/>
        <w:jc w:val="both"/>
        <w:rPr>
          <w:lang w:val="ru-RU"/>
        </w:rPr>
      </w:pPr>
    </w:p>
    <w:p w14:paraId="1632C3C3" w14:textId="01097751" w:rsidR="00D10CD0" w:rsidRDefault="00D10CD0" w:rsidP="00D10CD0">
      <w:pPr>
        <w:spacing w:after="0" w:line="240" w:lineRule="auto"/>
        <w:rPr>
          <w:rFonts w:cs="Times New Roman"/>
          <w:b/>
          <w:bCs/>
          <w:szCs w:val="24"/>
          <w:lang w:val="ru-RU" w:eastAsia="ru-RU"/>
        </w:rPr>
      </w:pPr>
      <w:r w:rsidRPr="00D10CD0">
        <w:rPr>
          <w:rFonts w:cs="Times New Roman"/>
          <w:b/>
          <w:bCs/>
          <w:szCs w:val="24"/>
          <w:lang w:val="ru-RU" w:eastAsia="ru-RU"/>
        </w:rPr>
        <w:t>6. Состав передаваемых результатов</w:t>
      </w:r>
      <w:r>
        <w:rPr>
          <w:rFonts w:cs="Times New Roman"/>
          <w:b/>
          <w:bCs/>
          <w:szCs w:val="24"/>
          <w:lang w:val="ru-RU" w:eastAsia="ru-RU"/>
        </w:rPr>
        <w:t xml:space="preserve"> </w:t>
      </w:r>
    </w:p>
    <w:p w14:paraId="227F19B2" w14:textId="77777777" w:rsidR="00D10CD0" w:rsidRPr="00D10CD0" w:rsidRDefault="00D10CD0" w:rsidP="00D10CD0">
      <w:pPr>
        <w:spacing w:after="0" w:line="240" w:lineRule="auto"/>
        <w:rPr>
          <w:lang w:val="ru-RU"/>
        </w:rPr>
      </w:pPr>
    </w:p>
    <w:p w14:paraId="348CCCD5" w14:textId="77777777" w:rsidR="00D10CD0" w:rsidRPr="00D10CD0" w:rsidRDefault="00D10CD0" w:rsidP="00D10CD0">
      <w:pPr>
        <w:spacing w:after="0"/>
        <w:ind w:firstLine="720"/>
        <w:jc w:val="both"/>
        <w:rPr>
          <w:rFonts w:cs="Times New Roman"/>
          <w:szCs w:val="24"/>
          <w:lang w:val="ru-RU" w:eastAsia="ru-RU"/>
        </w:rPr>
      </w:pPr>
      <w:r w:rsidRPr="00D10CD0">
        <w:rPr>
          <w:rFonts w:cs="Times New Roman"/>
          <w:szCs w:val="24"/>
          <w:lang w:val="ru-RU" w:eastAsia="ru-RU"/>
        </w:rPr>
        <w:t>По завершении работ Исполнитель передает Заказчику:</w:t>
      </w:r>
    </w:p>
    <w:p w14:paraId="189ADBAD" w14:textId="77777777" w:rsidR="00D10CD0" w:rsidRPr="00D10CD0" w:rsidRDefault="00D10CD0" w:rsidP="00D10CD0">
      <w:pPr>
        <w:spacing w:after="0"/>
        <w:ind w:firstLine="720"/>
        <w:jc w:val="both"/>
        <w:rPr>
          <w:rFonts w:cs="Times New Roman"/>
          <w:szCs w:val="24"/>
          <w:lang w:val="ru-RU" w:eastAsia="ru-RU"/>
        </w:rPr>
      </w:pPr>
      <w:r w:rsidRPr="00D10CD0">
        <w:rPr>
          <w:rFonts w:cs="Times New Roman"/>
          <w:szCs w:val="24"/>
          <w:lang w:val="ru-RU" w:eastAsia="ru-RU"/>
        </w:rPr>
        <w:t>6.1. Итоговые генотипические данные по всем исследованным образцам в формате VCF и/или PLINK BED/BIM/FAM, позволяющем проводить последующий биоинформатический и популяционно-генетический анализ.</w:t>
      </w:r>
    </w:p>
    <w:p w14:paraId="07EA3C97" w14:textId="77777777" w:rsidR="00D10CD0" w:rsidRPr="00D10CD0" w:rsidRDefault="00D10CD0" w:rsidP="00D10CD0">
      <w:pPr>
        <w:spacing w:after="0"/>
        <w:ind w:firstLine="720"/>
        <w:jc w:val="both"/>
        <w:rPr>
          <w:rFonts w:cs="Times New Roman"/>
          <w:szCs w:val="24"/>
          <w:lang w:val="ru-RU" w:eastAsia="ru-RU"/>
        </w:rPr>
      </w:pPr>
      <w:r w:rsidRPr="00D10CD0">
        <w:rPr>
          <w:rFonts w:cs="Times New Roman"/>
          <w:szCs w:val="24"/>
          <w:lang w:val="ru-RU" w:eastAsia="ru-RU"/>
        </w:rPr>
        <w:t>6.2. Перечень использованных SNP-маркеров с указанием идентификатора, хромосомы, координаты, референсной сборки и аллелей.</w:t>
      </w:r>
    </w:p>
    <w:p w14:paraId="40231DEF" w14:textId="77777777" w:rsidR="00D10CD0" w:rsidRPr="00D10CD0" w:rsidRDefault="00D10CD0" w:rsidP="00D10CD0">
      <w:pPr>
        <w:spacing w:after="0"/>
        <w:ind w:firstLine="720"/>
        <w:jc w:val="both"/>
        <w:rPr>
          <w:rFonts w:cs="Times New Roman"/>
          <w:szCs w:val="24"/>
          <w:lang w:val="ru-RU" w:eastAsia="ru-RU"/>
        </w:rPr>
      </w:pPr>
      <w:r w:rsidRPr="00D10CD0">
        <w:rPr>
          <w:rFonts w:cs="Times New Roman"/>
          <w:szCs w:val="24"/>
          <w:lang w:val="ru-RU" w:eastAsia="ru-RU"/>
        </w:rPr>
        <w:t>6.3. Таблицу показателей контроля качества по каждому образцу, включая полноту генотипирования (</w:t>
      </w:r>
      <w:proofErr w:type="spellStart"/>
      <w:r w:rsidRPr="00D10CD0">
        <w:rPr>
          <w:rFonts w:cs="Times New Roman"/>
          <w:szCs w:val="24"/>
          <w:lang w:val="ru-RU" w:eastAsia="ru-RU"/>
        </w:rPr>
        <w:t>call</w:t>
      </w:r>
      <w:proofErr w:type="spellEnd"/>
      <w:r w:rsidRPr="00D10CD0">
        <w:rPr>
          <w:rFonts w:cs="Times New Roman"/>
          <w:szCs w:val="24"/>
          <w:lang w:val="ru-RU" w:eastAsia="ru-RU"/>
        </w:rPr>
        <w:t xml:space="preserve"> </w:t>
      </w:r>
      <w:proofErr w:type="spellStart"/>
      <w:r w:rsidRPr="00D10CD0">
        <w:rPr>
          <w:rFonts w:cs="Times New Roman"/>
          <w:szCs w:val="24"/>
          <w:lang w:val="ru-RU" w:eastAsia="ru-RU"/>
        </w:rPr>
        <w:t>rate</w:t>
      </w:r>
      <w:proofErr w:type="spellEnd"/>
      <w:r w:rsidRPr="00D10CD0">
        <w:rPr>
          <w:rFonts w:cs="Times New Roman"/>
          <w:szCs w:val="24"/>
          <w:lang w:val="ru-RU" w:eastAsia="ru-RU"/>
        </w:rPr>
        <w:t>).</w:t>
      </w:r>
    </w:p>
    <w:p w14:paraId="1E4032B1" w14:textId="77777777" w:rsidR="00D10CD0" w:rsidRPr="00D10CD0" w:rsidRDefault="00D10CD0" w:rsidP="00D10CD0">
      <w:pPr>
        <w:spacing w:after="0"/>
        <w:ind w:firstLine="720"/>
        <w:jc w:val="both"/>
        <w:rPr>
          <w:rFonts w:cs="Times New Roman"/>
          <w:szCs w:val="24"/>
          <w:lang w:val="ru-RU" w:eastAsia="ru-RU"/>
        </w:rPr>
      </w:pPr>
      <w:r w:rsidRPr="00D10CD0">
        <w:rPr>
          <w:rFonts w:cs="Times New Roman"/>
          <w:szCs w:val="24"/>
          <w:lang w:val="ru-RU" w:eastAsia="ru-RU"/>
        </w:rPr>
        <w:t>6.4. Краткое описание использованной технологии, платформы, SNP-панели, референсной сборки и основных параметров обработки данных.</w:t>
      </w:r>
    </w:p>
    <w:p w14:paraId="1FE5741D" w14:textId="77777777" w:rsidR="00D10CD0" w:rsidRPr="00D10CD0" w:rsidRDefault="00D10CD0" w:rsidP="00D10CD0">
      <w:pPr>
        <w:spacing w:after="0"/>
        <w:ind w:firstLine="720"/>
        <w:jc w:val="both"/>
        <w:rPr>
          <w:rFonts w:cs="Times New Roman"/>
          <w:szCs w:val="24"/>
          <w:lang w:val="ru-RU" w:eastAsia="ru-RU"/>
        </w:rPr>
      </w:pPr>
      <w:r w:rsidRPr="00D10CD0">
        <w:rPr>
          <w:rFonts w:cs="Times New Roman"/>
          <w:szCs w:val="24"/>
          <w:lang w:val="ru-RU" w:eastAsia="ru-RU"/>
        </w:rPr>
        <w:t>6.5. Таблицу соответствия идентификаторов образцов Заказчика идентификаторам, использованным в итоговых файлах.</w:t>
      </w:r>
    </w:p>
    <w:p w14:paraId="40A43EC6" w14:textId="77777777" w:rsidR="00D10CD0" w:rsidRPr="00D10CD0" w:rsidRDefault="00D10CD0" w:rsidP="00D10CD0">
      <w:pPr>
        <w:spacing w:after="0"/>
        <w:ind w:firstLine="720"/>
        <w:jc w:val="both"/>
        <w:rPr>
          <w:rFonts w:cs="Times New Roman"/>
          <w:szCs w:val="24"/>
          <w:lang w:val="ru-RU" w:eastAsia="ru-RU"/>
        </w:rPr>
      </w:pPr>
      <w:r w:rsidRPr="00D10CD0">
        <w:rPr>
          <w:rFonts w:cs="Times New Roman"/>
          <w:szCs w:val="24"/>
          <w:lang w:val="ru-RU" w:eastAsia="ru-RU"/>
        </w:rPr>
        <w:t>6.6. При выполнении генотипирования методом таргетного NGS дополнительно предоставляются:</w:t>
      </w:r>
    </w:p>
    <w:p w14:paraId="7808FB48" w14:textId="77777777" w:rsidR="00D10CD0" w:rsidRPr="00D10CD0" w:rsidRDefault="00D10CD0" w:rsidP="00D10CD0">
      <w:pPr>
        <w:numPr>
          <w:ilvl w:val="0"/>
          <w:numId w:val="13"/>
        </w:numPr>
        <w:spacing w:after="0"/>
        <w:ind w:left="0"/>
        <w:jc w:val="both"/>
        <w:rPr>
          <w:rFonts w:cs="Times New Roman"/>
          <w:szCs w:val="24"/>
          <w:lang w:val="ru-RU" w:eastAsia="ru-RU"/>
        </w:rPr>
      </w:pPr>
      <w:r w:rsidRPr="00D10CD0">
        <w:rPr>
          <w:rFonts w:cs="Times New Roman"/>
          <w:szCs w:val="24"/>
          <w:lang w:val="ru-RU" w:eastAsia="ru-RU"/>
        </w:rPr>
        <w:t xml:space="preserve">итоговый VCF-файл с диплоидными генотипами всех исследованных образцов; </w:t>
      </w:r>
    </w:p>
    <w:p w14:paraId="0B9CF2B2" w14:textId="77777777" w:rsidR="00D10CD0" w:rsidRPr="00D10CD0" w:rsidRDefault="00D10CD0" w:rsidP="00D10CD0">
      <w:pPr>
        <w:numPr>
          <w:ilvl w:val="0"/>
          <w:numId w:val="13"/>
        </w:numPr>
        <w:spacing w:after="0"/>
        <w:ind w:left="0"/>
        <w:jc w:val="both"/>
        <w:rPr>
          <w:rFonts w:cs="Times New Roman"/>
          <w:szCs w:val="24"/>
          <w:lang w:val="ru-RU" w:eastAsia="ru-RU"/>
        </w:rPr>
      </w:pPr>
      <w:r w:rsidRPr="00D10CD0">
        <w:rPr>
          <w:rFonts w:cs="Times New Roman"/>
          <w:szCs w:val="24"/>
          <w:lang w:val="ru-RU" w:eastAsia="ru-RU"/>
        </w:rPr>
        <w:t xml:space="preserve">сведения о глубине покрытия целевых локусов по каждому образцу; </w:t>
      </w:r>
    </w:p>
    <w:p w14:paraId="1F173BC2" w14:textId="77777777" w:rsidR="00D10CD0" w:rsidRPr="00D10CD0" w:rsidRDefault="00D10CD0" w:rsidP="00D10CD0">
      <w:pPr>
        <w:numPr>
          <w:ilvl w:val="0"/>
          <w:numId w:val="13"/>
        </w:numPr>
        <w:spacing w:after="0"/>
        <w:ind w:left="0"/>
        <w:jc w:val="both"/>
        <w:rPr>
          <w:rFonts w:cs="Times New Roman"/>
          <w:szCs w:val="24"/>
          <w:lang w:val="ru-RU" w:eastAsia="ru-RU"/>
        </w:rPr>
      </w:pPr>
      <w:r w:rsidRPr="00D10CD0">
        <w:rPr>
          <w:rFonts w:cs="Times New Roman"/>
          <w:szCs w:val="24"/>
          <w:lang w:val="ru-RU" w:eastAsia="ru-RU"/>
        </w:rPr>
        <w:t xml:space="preserve">показатели качества определения генотипов и доля пропущенных генотипов; </w:t>
      </w:r>
    </w:p>
    <w:p w14:paraId="595C3194" w14:textId="77777777" w:rsidR="00D10CD0" w:rsidRPr="00D10CD0" w:rsidRDefault="00D10CD0" w:rsidP="00D10CD0">
      <w:pPr>
        <w:numPr>
          <w:ilvl w:val="0"/>
          <w:numId w:val="13"/>
        </w:numPr>
        <w:spacing w:after="0"/>
        <w:ind w:left="0"/>
        <w:jc w:val="both"/>
        <w:rPr>
          <w:rFonts w:cs="Times New Roman"/>
          <w:szCs w:val="24"/>
          <w:lang w:val="ru-RU" w:eastAsia="ru-RU"/>
        </w:rPr>
      </w:pPr>
      <w:r w:rsidRPr="00D10CD0">
        <w:rPr>
          <w:rFonts w:cs="Times New Roman"/>
          <w:szCs w:val="24"/>
          <w:lang w:val="ru-RU" w:eastAsia="ru-RU"/>
        </w:rPr>
        <w:t xml:space="preserve">перечень целевых SNP-маркеров панели; </w:t>
      </w:r>
    </w:p>
    <w:p w14:paraId="40E6EC22" w14:textId="77777777" w:rsidR="00D10CD0" w:rsidRPr="00D10CD0" w:rsidRDefault="00D10CD0" w:rsidP="00D10CD0">
      <w:pPr>
        <w:numPr>
          <w:ilvl w:val="0"/>
          <w:numId w:val="13"/>
        </w:numPr>
        <w:spacing w:after="0"/>
        <w:ind w:left="0"/>
        <w:jc w:val="both"/>
        <w:rPr>
          <w:rFonts w:cs="Times New Roman"/>
          <w:szCs w:val="24"/>
          <w:lang w:val="ru-RU" w:eastAsia="ru-RU"/>
        </w:rPr>
      </w:pPr>
      <w:r w:rsidRPr="00D10CD0">
        <w:rPr>
          <w:rFonts w:cs="Times New Roman"/>
          <w:szCs w:val="24"/>
          <w:lang w:val="ru-RU" w:eastAsia="ru-RU"/>
        </w:rPr>
        <w:lastRenderedPageBreak/>
        <w:t xml:space="preserve">краткое описание критериев фильтрации и формирования итоговых генотипов. </w:t>
      </w:r>
    </w:p>
    <w:p w14:paraId="75FDA75F" w14:textId="77777777" w:rsidR="00D10CD0" w:rsidRPr="00D10CD0" w:rsidRDefault="00D10CD0" w:rsidP="00D10CD0">
      <w:pPr>
        <w:spacing w:after="0"/>
        <w:ind w:firstLine="720"/>
        <w:jc w:val="both"/>
        <w:rPr>
          <w:rFonts w:cs="Times New Roman"/>
          <w:szCs w:val="24"/>
          <w:lang w:val="ru-RU" w:eastAsia="ru-RU"/>
        </w:rPr>
      </w:pPr>
      <w:r w:rsidRPr="00D10CD0">
        <w:rPr>
          <w:rFonts w:cs="Times New Roman"/>
          <w:szCs w:val="24"/>
          <w:lang w:val="ru-RU" w:eastAsia="ru-RU"/>
        </w:rPr>
        <w:t>6.7. При наличии технической возможности Исполнитель дополнительно предоставляет исходные файлы используемой платформы, файлы PLINK BED/BIM/FAM, отчеты о генотипировании и иные сопутствующие материалы.</w:t>
      </w:r>
    </w:p>
    <w:p w14:paraId="774BD4D7" w14:textId="77777777" w:rsidR="00476D96" w:rsidRPr="00E8621D" w:rsidRDefault="00153C1E">
      <w:pPr>
        <w:spacing w:before="120" w:after="60"/>
        <w:rPr>
          <w:lang w:val="ru-RU"/>
        </w:rPr>
      </w:pPr>
      <w:r w:rsidRPr="00E8621D">
        <w:rPr>
          <w:b/>
          <w:lang w:val="ru-RU"/>
        </w:rPr>
        <w:t>7. Требования к оформлению и передаче данных</w:t>
      </w:r>
    </w:p>
    <w:p w14:paraId="3331386A" w14:textId="77777777" w:rsidR="00476D96" w:rsidRPr="00E8621D" w:rsidRDefault="00153C1E" w:rsidP="00D10CD0">
      <w:pPr>
        <w:spacing w:after="0" w:line="240" w:lineRule="auto"/>
        <w:ind w:firstLine="709"/>
        <w:jc w:val="both"/>
        <w:rPr>
          <w:lang w:val="ru-RU"/>
        </w:rPr>
      </w:pPr>
      <w:r w:rsidRPr="00E8621D">
        <w:rPr>
          <w:lang w:val="ru-RU"/>
        </w:rPr>
        <w:t>7.1. Идентификаторы образцов в итоговых файлах должны полностью соответствоват</w:t>
      </w:r>
      <w:r w:rsidRPr="00E8621D">
        <w:rPr>
          <w:lang w:val="ru-RU"/>
        </w:rPr>
        <w:t>ь сопроводительной ведомости Заказчика.</w:t>
      </w:r>
    </w:p>
    <w:p w14:paraId="024DFB2D" w14:textId="77777777" w:rsidR="00476D96" w:rsidRPr="00E8621D" w:rsidRDefault="00153C1E" w:rsidP="00D10CD0">
      <w:pPr>
        <w:spacing w:after="0" w:line="240" w:lineRule="auto"/>
        <w:ind w:firstLine="709"/>
        <w:jc w:val="both"/>
        <w:rPr>
          <w:lang w:val="ru-RU"/>
        </w:rPr>
      </w:pPr>
      <w:r w:rsidRPr="00E8621D">
        <w:rPr>
          <w:lang w:val="ru-RU"/>
        </w:rPr>
        <w:t>7.2. Электронные данные передаются Заказчику через защищенный канал, облачное хранилище либо на электронном носителе по согласованию сторон.</w:t>
      </w:r>
    </w:p>
    <w:p w14:paraId="04A99776" w14:textId="77777777" w:rsidR="00476D96" w:rsidRPr="00E8621D" w:rsidRDefault="00153C1E" w:rsidP="00D10CD0">
      <w:pPr>
        <w:spacing w:after="0" w:line="240" w:lineRule="auto"/>
        <w:ind w:firstLine="709"/>
        <w:jc w:val="both"/>
        <w:rPr>
          <w:lang w:val="ru-RU"/>
        </w:rPr>
      </w:pPr>
      <w:r w:rsidRPr="00E8621D">
        <w:rPr>
          <w:lang w:val="ru-RU"/>
        </w:rPr>
        <w:t>7.3. Передаваемые файлы не должны содержать технических ограничений, препят</w:t>
      </w:r>
      <w:r w:rsidRPr="00E8621D">
        <w:rPr>
          <w:lang w:val="ru-RU"/>
        </w:rPr>
        <w:t>ствующих их дальнейшему научному анализу и архивному хранению.</w:t>
      </w:r>
    </w:p>
    <w:p w14:paraId="7924407D" w14:textId="77777777" w:rsidR="00476D96" w:rsidRPr="00E8621D" w:rsidRDefault="00153C1E">
      <w:pPr>
        <w:spacing w:before="120" w:after="60"/>
        <w:rPr>
          <w:lang w:val="ru-RU"/>
        </w:rPr>
      </w:pPr>
      <w:r w:rsidRPr="00E8621D">
        <w:rPr>
          <w:b/>
          <w:lang w:val="ru-RU"/>
        </w:rPr>
        <w:t>8. Срок оказания услуги</w:t>
      </w:r>
    </w:p>
    <w:p w14:paraId="78A8E562" w14:textId="6AEE2A21" w:rsidR="00AB700B" w:rsidRPr="00AB700B" w:rsidRDefault="00AB700B" w:rsidP="002E6DA2">
      <w:pPr>
        <w:spacing w:after="0"/>
        <w:ind w:firstLine="720"/>
        <w:jc w:val="both"/>
        <w:rPr>
          <w:lang w:val="ru-RU"/>
        </w:rPr>
      </w:pPr>
      <w:r w:rsidRPr="00AB700B">
        <w:rPr>
          <w:lang w:val="ru-RU"/>
        </w:rPr>
        <w:t xml:space="preserve">Общий срок исполнения договора </w:t>
      </w:r>
      <w:r>
        <w:rPr>
          <w:lang w:val="ru-RU"/>
        </w:rPr>
        <w:t>-</w:t>
      </w:r>
      <w:r w:rsidRPr="00AB700B">
        <w:rPr>
          <w:lang w:val="ru-RU"/>
        </w:rPr>
        <w:t xml:space="preserve"> не более 40 календарных дней с даты его заключения.</w:t>
      </w:r>
    </w:p>
    <w:p w14:paraId="27C75CD1" w14:textId="7C09A625" w:rsidR="00AB700B" w:rsidRDefault="00AB700B" w:rsidP="002E6DA2">
      <w:pPr>
        <w:spacing w:after="0"/>
        <w:ind w:firstLine="720"/>
        <w:jc w:val="both"/>
        <w:rPr>
          <w:lang w:val="ru-RU"/>
        </w:rPr>
      </w:pPr>
      <w:r w:rsidRPr="00AB700B">
        <w:rPr>
          <w:lang w:val="ru-RU"/>
        </w:rPr>
        <w:t xml:space="preserve">Срок непосредственного оказания услуг по SNP-генотипированию </w:t>
      </w:r>
      <w:r>
        <w:rPr>
          <w:lang w:val="ru-RU"/>
        </w:rPr>
        <w:t>-</w:t>
      </w:r>
      <w:r w:rsidRPr="00AB700B">
        <w:rPr>
          <w:lang w:val="ru-RU"/>
        </w:rPr>
        <w:t xml:space="preserve"> не более 30 календарных дней с даты получения Исполнителем полного комплекта образцов биологического материала</w:t>
      </w:r>
      <w:r>
        <w:rPr>
          <w:lang w:val="ru-RU"/>
        </w:rPr>
        <w:t>.</w:t>
      </w:r>
      <w:r w:rsidR="009D450E">
        <w:rPr>
          <w:lang w:val="ru-RU"/>
        </w:rPr>
        <w:t xml:space="preserve"> </w:t>
      </w:r>
    </w:p>
    <w:p w14:paraId="5CE2C6B6" w14:textId="77777777" w:rsidR="00AB700B" w:rsidRDefault="00AB700B" w:rsidP="00AB700B">
      <w:pPr>
        <w:spacing w:after="0"/>
        <w:jc w:val="both"/>
        <w:rPr>
          <w:lang w:val="ru-RU"/>
        </w:rPr>
      </w:pPr>
    </w:p>
    <w:p w14:paraId="4C3A2ABC" w14:textId="5DA89775" w:rsidR="00476D96" w:rsidRPr="00E8621D" w:rsidRDefault="00153C1E" w:rsidP="00AB700B">
      <w:pPr>
        <w:spacing w:after="0"/>
        <w:jc w:val="both"/>
        <w:rPr>
          <w:lang w:val="ru-RU"/>
        </w:rPr>
      </w:pPr>
      <w:r w:rsidRPr="00E8621D">
        <w:rPr>
          <w:b/>
          <w:lang w:val="ru-RU"/>
        </w:rPr>
        <w:t>9. Порядок сдачи и приемки</w:t>
      </w:r>
    </w:p>
    <w:p w14:paraId="6E865206" w14:textId="77777777" w:rsidR="00476D96" w:rsidRPr="00E8621D" w:rsidRDefault="00153C1E" w:rsidP="00953B61">
      <w:pPr>
        <w:spacing w:after="0" w:line="240" w:lineRule="auto"/>
        <w:ind w:firstLine="709"/>
        <w:jc w:val="both"/>
        <w:rPr>
          <w:lang w:val="ru-RU"/>
        </w:rPr>
      </w:pPr>
      <w:r w:rsidRPr="00E8621D">
        <w:rPr>
          <w:lang w:val="ru-RU"/>
        </w:rPr>
        <w:t xml:space="preserve">Услуга считается оказанной после передачи Заказчику </w:t>
      </w:r>
      <w:r w:rsidRPr="00E8621D">
        <w:rPr>
          <w:lang w:val="ru-RU"/>
        </w:rPr>
        <w:t xml:space="preserve">полного комплекта результатов, предусмотренного разделом 6 настоящего технического задания, и подтверждения соответствия результатов требованиям по количеству образцов, плотности </w:t>
      </w:r>
      <w:r>
        <w:t>SNP</w:t>
      </w:r>
      <w:r w:rsidRPr="00E8621D">
        <w:rPr>
          <w:lang w:val="ru-RU"/>
        </w:rPr>
        <w:t>-панели, полноте генотипирования и формату данных.</w:t>
      </w:r>
    </w:p>
    <w:bookmarkEnd w:id="0"/>
    <w:bookmarkEnd w:id="1"/>
    <w:p w14:paraId="3205A751" w14:textId="77777777" w:rsidR="00476D96" w:rsidRDefault="00153C1E">
      <w:pPr>
        <w:spacing w:before="240"/>
      </w:pPr>
      <w:proofErr w:type="spellStart"/>
      <w:r>
        <w:t>Заказчик</w:t>
      </w:r>
      <w:proofErr w:type="spellEnd"/>
      <w:r>
        <w:t xml:space="preserve">: </w:t>
      </w:r>
      <w:r>
        <w:t>________________________________</w:t>
      </w:r>
    </w:p>
    <w:p w14:paraId="1DF0A113" w14:textId="77777777" w:rsidR="00476D96" w:rsidRDefault="00153C1E">
      <w:pPr>
        <w:spacing w:after="0"/>
      </w:pPr>
      <w:r>
        <w:t>Исполнитель: ______________________________</w:t>
      </w:r>
    </w:p>
    <w:sectPr w:rsidR="00476D96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1B73D2F"/>
    <w:multiLevelType w:val="multilevel"/>
    <w:tmpl w:val="E34A4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6435E0"/>
    <w:multiLevelType w:val="multilevel"/>
    <w:tmpl w:val="11487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061535"/>
    <w:multiLevelType w:val="multilevel"/>
    <w:tmpl w:val="978A2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DD80C12"/>
    <w:multiLevelType w:val="multilevel"/>
    <w:tmpl w:val="60F40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0"/>
  </w:num>
  <w:num w:numId="12">
    <w:abstractNumId w:val="9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53C1E"/>
    <w:rsid w:val="00241D64"/>
    <w:rsid w:val="0029639D"/>
    <w:rsid w:val="002E5CEC"/>
    <w:rsid w:val="002E6DA2"/>
    <w:rsid w:val="00326F90"/>
    <w:rsid w:val="00476D96"/>
    <w:rsid w:val="007114A6"/>
    <w:rsid w:val="00767C8C"/>
    <w:rsid w:val="007767C8"/>
    <w:rsid w:val="00953B61"/>
    <w:rsid w:val="009D450E"/>
    <w:rsid w:val="00AA1D8D"/>
    <w:rsid w:val="00AB700B"/>
    <w:rsid w:val="00B47730"/>
    <w:rsid w:val="00CB0664"/>
    <w:rsid w:val="00D10CD0"/>
    <w:rsid w:val="00D44BDE"/>
    <w:rsid w:val="00E8621D"/>
    <w:rsid w:val="00EE67D6"/>
    <w:rsid w:val="00EF1E8B"/>
    <w:rsid w:val="00FA601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B046C9"/>
  <w14:defaultImageDpi w14:val="300"/>
  <w15:docId w15:val="{67EF520A-994D-45F2-A553-8205A162E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28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60C8635-9DA9-4A7D-94A8-ED91BA93B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898</Words>
  <Characters>5122</Characters>
  <Application>Microsoft Office Word</Application>
  <DocSecurity>0</DocSecurity>
  <Lines>42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6008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Магомед Магомедов</cp:lastModifiedBy>
  <cp:revision>3</cp:revision>
  <dcterms:created xsi:type="dcterms:W3CDTF">2026-07-24T07:58:00Z</dcterms:created>
  <dcterms:modified xsi:type="dcterms:W3CDTF">2026-07-24T13:55:00Z</dcterms:modified>
  <cp:category/>
</cp:coreProperties>
</file>