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Style1"/>
        <w:tblW w:w="1536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2"/>
        <w:gridCol w:w="3180"/>
        <w:gridCol w:w="2682"/>
        <w:gridCol w:w="926"/>
        <w:gridCol w:w="8146"/>
      </w:tblGrid>
      <w:tr w:rsidR="0037502D" w:rsidRPr="00E50297" w14:paraId="1F5F165B" w14:textId="77777777" w:rsidTr="00940452">
        <w:trPr>
          <w:cantSplit/>
        </w:trPr>
        <w:tc>
          <w:tcPr>
            <w:tcW w:w="432" w:type="dxa"/>
            <w:shd w:val="clear" w:color="auto" w:fill="auto"/>
            <w:vAlign w:val="center"/>
          </w:tcPr>
          <w:p w14:paraId="42767AA9" w14:textId="77777777" w:rsidR="0037502D" w:rsidRPr="00E50297" w:rsidRDefault="0037502D" w:rsidP="009A36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297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5182FDE8" w14:textId="77777777" w:rsidR="0037502D" w:rsidRPr="00E50297" w:rsidRDefault="0037502D" w:rsidP="009A36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297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2682" w:type="dxa"/>
          </w:tcPr>
          <w:p w14:paraId="2C2603F9" w14:textId="77777777" w:rsidR="00E50297" w:rsidRPr="00E50297" w:rsidRDefault="00E50297" w:rsidP="009A36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0297">
              <w:rPr>
                <w:rFonts w:ascii="Times New Roman" w:hAnsi="Times New Roman" w:cs="Times New Roman"/>
                <w:b/>
                <w:sz w:val="20"/>
                <w:szCs w:val="20"/>
              </w:rPr>
              <w:t>КТРУ/</w:t>
            </w:r>
          </w:p>
          <w:p w14:paraId="67357B27" w14:textId="652734EB" w:rsidR="0037502D" w:rsidRPr="00E50297" w:rsidRDefault="0037502D" w:rsidP="009A36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0297">
              <w:rPr>
                <w:rFonts w:ascii="Times New Roman" w:hAnsi="Times New Roman" w:cs="Times New Roman"/>
                <w:b/>
                <w:sz w:val="20"/>
                <w:szCs w:val="20"/>
              </w:rPr>
              <w:t>ОКПД-2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2953839A" w14:textId="19337C55" w:rsidR="0037502D" w:rsidRPr="00E50297" w:rsidRDefault="0037502D" w:rsidP="009A36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297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8146" w:type="dxa"/>
            <w:shd w:val="clear" w:color="auto" w:fill="auto"/>
            <w:vAlign w:val="center"/>
          </w:tcPr>
          <w:p w14:paraId="03EC6804" w14:textId="77777777" w:rsidR="0037502D" w:rsidRPr="00E50297" w:rsidRDefault="0037502D" w:rsidP="009A36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297">
              <w:rPr>
                <w:rFonts w:ascii="Times New Roman" w:hAnsi="Times New Roman" w:cs="Times New Roman"/>
                <w:b/>
                <w:sz w:val="20"/>
                <w:szCs w:val="20"/>
              </w:rPr>
              <w:t>Технические характеристики</w:t>
            </w:r>
          </w:p>
        </w:tc>
      </w:tr>
      <w:tr w:rsidR="0037502D" w:rsidRPr="00E50297" w14:paraId="274DB66D" w14:textId="77777777" w:rsidTr="00940452">
        <w:trPr>
          <w:cantSplit/>
        </w:trPr>
        <w:tc>
          <w:tcPr>
            <w:tcW w:w="432" w:type="dxa"/>
            <w:shd w:val="clear" w:color="auto" w:fill="auto"/>
          </w:tcPr>
          <w:p w14:paraId="1DE95DAE" w14:textId="77777777" w:rsidR="0037502D" w:rsidRPr="00E50297" w:rsidRDefault="0037502D" w:rsidP="009A36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2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80" w:type="dxa"/>
            <w:shd w:val="clear" w:color="auto" w:fill="auto"/>
          </w:tcPr>
          <w:p w14:paraId="503009DC" w14:textId="77777777" w:rsidR="0037502D" w:rsidRPr="00E50297" w:rsidRDefault="0037502D" w:rsidP="009A36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0297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Индивидуальный имплантат </w:t>
            </w:r>
            <w:proofErr w:type="spellStart"/>
            <w:r w:rsidRPr="00E50297">
              <w:rPr>
                <w:rFonts w:ascii="Times New Roman" w:hAnsi="Times New Roman" w:cs="Times New Roman"/>
                <w:sz w:val="20"/>
                <w:szCs w:val="20"/>
              </w:rPr>
              <w:t>мыщелкового</w:t>
            </w:r>
            <w:proofErr w:type="spellEnd"/>
            <w:r w:rsidRPr="00E50297">
              <w:rPr>
                <w:rFonts w:ascii="Times New Roman" w:hAnsi="Times New Roman" w:cs="Times New Roman"/>
                <w:sz w:val="20"/>
                <w:szCs w:val="20"/>
              </w:rPr>
              <w:t xml:space="preserve"> отростка, правый</w:t>
            </w:r>
          </w:p>
          <w:p w14:paraId="6C1CBDE8" w14:textId="77777777" w:rsidR="00E50297" w:rsidRPr="00E50297" w:rsidRDefault="00E50297" w:rsidP="009A36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368819" w14:textId="382DF585" w:rsidR="00E50297" w:rsidRPr="00E50297" w:rsidRDefault="00E50297" w:rsidP="009A36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682" w:type="dxa"/>
          </w:tcPr>
          <w:p w14:paraId="1836D794" w14:textId="77777777" w:rsidR="0037502D" w:rsidRPr="00E50297" w:rsidRDefault="00E50297" w:rsidP="009A364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E5029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32.50.22.190</w:t>
            </w:r>
          </w:p>
          <w:p w14:paraId="61918332" w14:textId="77777777" w:rsidR="00E50297" w:rsidRPr="00E50297" w:rsidRDefault="00E50297" w:rsidP="00E50297">
            <w:pPr>
              <w:pStyle w:val="1"/>
              <w:shd w:val="clear" w:color="auto" w:fill="FFFFFF"/>
              <w:spacing w:before="0" w:beforeAutospacing="0" w:after="0" w:afterAutospacing="0"/>
              <w:textAlignment w:val="bottom"/>
              <w:outlineLvl w:val="0"/>
              <w:rPr>
                <w:b w:val="0"/>
                <w:bCs w:val="0"/>
                <w:color w:val="091E42"/>
                <w:sz w:val="20"/>
                <w:szCs w:val="20"/>
              </w:rPr>
            </w:pPr>
            <w:r w:rsidRPr="00E50297">
              <w:rPr>
                <w:b w:val="0"/>
                <w:bCs w:val="0"/>
                <w:color w:val="091E42"/>
                <w:sz w:val="20"/>
                <w:szCs w:val="20"/>
              </w:rPr>
              <w:t>Протезы органов человека, не включенные в другие группировки</w:t>
            </w:r>
          </w:p>
          <w:p w14:paraId="0620C114" w14:textId="26C96BBC" w:rsidR="00E50297" w:rsidRPr="00E50297" w:rsidRDefault="00E50297" w:rsidP="009A36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14:paraId="61102303" w14:textId="09C282CE" w:rsidR="0037502D" w:rsidRPr="00E50297" w:rsidRDefault="0037502D" w:rsidP="009A36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02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46" w:type="dxa"/>
            <w:shd w:val="clear" w:color="auto" w:fill="auto"/>
          </w:tcPr>
          <w:p w14:paraId="6CF5DABD" w14:textId="77777777" w:rsidR="00E50297" w:rsidRDefault="0037502D" w:rsidP="009A36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0297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Индивидуальный имплантат для реконструкции челюсти - имплантат </w:t>
            </w:r>
            <w:proofErr w:type="spellStart"/>
            <w:r w:rsidRPr="00E50297">
              <w:rPr>
                <w:rFonts w:ascii="Times New Roman" w:hAnsi="Times New Roman" w:cs="Times New Roman"/>
                <w:sz w:val="20"/>
                <w:szCs w:val="20"/>
              </w:rPr>
              <w:t>мыщелкового</w:t>
            </w:r>
            <w:proofErr w:type="spellEnd"/>
            <w:r w:rsidRPr="00E50297">
              <w:rPr>
                <w:rFonts w:ascii="Times New Roman" w:hAnsi="Times New Roman" w:cs="Times New Roman"/>
                <w:sz w:val="20"/>
                <w:szCs w:val="20"/>
              </w:rPr>
              <w:t xml:space="preserve"> отростка анатомической формы для височно-нижнечелюстного сустава, правый, выполненный из порошка титанового сплава Ti64 методом селективного лазерного сплавления.</w:t>
            </w:r>
          </w:p>
          <w:p w14:paraId="431C1490" w14:textId="20C2D1C3" w:rsidR="0037502D" w:rsidRPr="00E50297" w:rsidRDefault="0037502D" w:rsidP="009A36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0297">
              <w:rPr>
                <w:rFonts w:ascii="Times New Roman" w:hAnsi="Times New Roman" w:cs="Times New Roman"/>
                <w:sz w:val="20"/>
                <w:szCs w:val="20"/>
              </w:rPr>
              <w:t xml:space="preserve"> Габариты изделия находятся в пределах следующих размеров: 38 мм х 9 мм х 13 мм. Поставляется в комплекте с фиксирующими винтами.</w:t>
            </w:r>
          </w:p>
        </w:tc>
      </w:tr>
      <w:tr w:rsidR="0037502D" w:rsidRPr="00E50297" w14:paraId="33A38757" w14:textId="77777777" w:rsidTr="00940452">
        <w:trPr>
          <w:cantSplit/>
        </w:trPr>
        <w:tc>
          <w:tcPr>
            <w:tcW w:w="432" w:type="dxa"/>
            <w:shd w:val="clear" w:color="auto" w:fill="auto"/>
          </w:tcPr>
          <w:p w14:paraId="6B5C2C77" w14:textId="77777777" w:rsidR="0037502D" w:rsidRPr="00E50297" w:rsidRDefault="0037502D" w:rsidP="009A36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29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80" w:type="dxa"/>
            <w:shd w:val="clear" w:color="auto" w:fill="auto"/>
          </w:tcPr>
          <w:p w14:paraId="34030A12" w14:textId="77777777" w:rsidR="0037502D" w:rsidRPr="00E50297" w:rsidRDefault="0037502D" w:rsidP="009A36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0297">
              <w:rPr>
                <w:rFonts w:ascii="Times New Roman" w:hAnsi="Times New Roman" w:cs="Times New Roman"/>
                <w:sz w:val="20"/>
                <w:szCs w:val="20"/>
              </w:rPr>
              <w:t>Индивидуальный имплантат суставной ямки, правый</w:t>
            </w:r>
          </w:p>
        </w:tc>
        <w:tc>
          <w:tcPr>
            <w:tcW w:w="2682" w:type="dxa"/>
          </w:tcPr>
          <w:p w14:paraId="3FC79BFC" w14:textId="77777777" w:rsidR="0037502D" w:rsidRPr="00E50297" w:rsidRDefault="00E50297" w:rsidP="009A364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E5029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32.50.22.190</w:t>
            </w:r>
          </w:p>
          <w:p w14:paraId="16F73DFD" w14:textId="77777777" w:rsidR="00E50297" w:rsidRPr="00E50297" w:rsidRDefault="00E50297" w:rsidP="00E50297">
            <w:pPr>
              <w:pStyle w:val="1"/>
              <w:shd w:val="clear" w:color="auto" w:fill="FFFFFF"/>
              <w:spacing w:before="0" w:beforeAutospacing="0" w:after="0" w:afterAutospacing="0"/>
              <w:textAlignment w:val="bottom"/>
              <w:outlineLvl w:val="0"/>
              <w:rPr>
                <w:b w:val="0"/>
                <w:bCs w:val="0"/>
                <w:color w:val="091E42"/>
                <w:sz w:val="20"/>
                <w:szCs w:val="20"/>
              </w:rPr>
            </w:pPr>
            <w:r w:rsidRPr="00E50297">
              <w:rPr>
                <w:b w:val="0"/>
                <w:bCs w:val="0"/>
                <w:color w:val="091E42"/>
                <w:sz w:val="20"/>
                <w:szCs w:val="20"/>
              </w:rPr>
              <w:t>Протезы органов человека, не включенные в другие группировки</w:t>
            </w:r>
          </w:p>
          <w:p w14:paraId="3ED9FC16" w14:textId="41219115" w:rsidR="00E50297" w:rsidRPr="00E50297" w:rsidRDefault="00E50297" w:rsidP="009A36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14:paraId="73A6254F" w14:textId="319BBE22" w:rsidR="0037502D" w:rsidRPr="00E50297" w:rsidRDefault="0037502D" w:rsidP="009A36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02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46" w:type="dxa"/>
            <w:shd w:val="clear" w:color="auto" w:fill="auto"/>
          </w:tcPr>
          <w:p w14:paraId="4BF5D678" w14:textId="77777777" w:rsidR="00E50297" w:rsidRDefault="0037502D" w:rsidP="009A36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0297">
              <w:rPr>
                <w:rFonts w:ascii="Times New Roman" w:hAnsi="Times New Roman" w:cs="Times New Roman"/>
                <w:sz w:val="20"/>
                <w:szCs w:val="20"/>
              </w:rPr>
              <w:t>Индивидуальный имплантат суставной ямки, правый из полиэтилена сверхвысокой молекулярной массы ISO 5834-2. Прилегающая к основанию черепа поверхность выполнена по томограмме пациента.</w:t>
            </w:r>
          </w:p>
          <w:p w14:paraId="47F2408F" w14:textId="2ED567A4" w:rsidR="0037502D" w:rsidRPr="00E50297" w:rsidRDefault="0037502D" w:rsidP="009A36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0297">
              <w:rPr>
                <w:rFonts w:ascii="Times New Roman" w:hAnsi="Times New Roman" w:cs="Times New Roman"/>
                <w:sz w:val="20"/>
                <w:szCs w:val="20"/>
              </w:rPr>
              <w:t xml:space="preserve"> Габариты изделия находятся в пределах следующих размеров: 21 мм х 18 мм х 16 мм. Место для крепления отведено на скуловой кости. Толщина имплантата суставной ямки переменная (от 0,5 до 4 мм) Поставляется в комплекте с фиксирующими винтами.</w:t>
            </w:r>
          </w:p>
        </w:tc>
      </w:tr>
    </w:tbl>
    <w:p w14:paraId="5CC2C703" w14:textId="43FF4A21" w:rsidR="00094590" w:rsidRPr="005575A9" w:rsidRDefault="00B074B3">
      <w:pPr>
        <w:rPr>
          <w:rFonts w:ascii="Times New Roman" w:hAnsi="Times New Roman" w:cs="Times New Roman"/>
          <w:b/>
          <w:bCs/>
          <w:sz w:val="16"/>
          <w:szCs w:val="16"/>
        </w:rPr>
      </w:pPr>
      <w:r w:rsidRPr="005575A9">
        <w:rPr>
          <w:rFonts w:ascii="Times New Roman" w:hAnsi="Times New Roman" w:cs="Times New Roman"/>
          <w:b/>
          <w:bCs/>
          <w:sz w:val="16"/>
          <w:szCs w:val="16"/>
        </w:rPr>
        <w:t xml:space="preserve"> СРОК ПОСТАВКИ: </w:t>
      </w:r>
      <w:r w:rsidR="006A2395" w:rsidRPr="005575A9">
        <w:rPr>
          <w:rFonts w:ascii="Times New Roman" w:hAnsi="Times New Roman" w:cs="Times New Roman"/>
          <w:b/>
          <w:bCs/>
          <w:sz w:val="16"/>
          <w:szCs w:val="16"/>
        </w:rPr>
        <w:t xml:space="preserve">до </w:t>
      </w:r>
      <w:r w:rsidR="001C0AE7">
        <w:rPr>
          <w:rFonts w:ascii="Times New Roman" w:hAnsi="Times New Roman" w:cs="Times New Roman"/>
          <w:b/>
          <w:bCs/>
          <w:sz w:val="16"/>
          <w:szCs w:val="16"/>
        </w:rPr>
        <w:t>03</w:t>
      </w:r>
      <w:r w:rsidR="006A2395" w:rsidRPr="005575A9">
        <w:rPr>
          <w:rFonts w:ascii="Times New Roman" w:hAnsi="Times New Roman" w:cs="Times New Roman"/>
          <w:b/>
          <w:bCs/>
          <w:sz w:val="16"/>
          <w:szCs w:val="16"/>
        </w:rPr>
        <w:t>.0</w:t>
      </w:r>
      <w:r w:rsidR="001C0AE7">
        <w:rPr>
          <w:rFonts w:ascii="Times New Roman" w:hAnsi="Times New Roman" w:cs="Times New Roman"/>
          <w:b/>
          <w:bCs/>
          <w:sz w:val="16"/>
          <w:szCs w:val="16"/>
        </w:rPr>
        <w:t>9</w:t>
      </w:r>
      <w:r w:rsidR="006A2395" w:rsidRPr="005575A9">
        <w:rPr>
          <w:rFonts w:ascii="Times New Roman" w:hAnsi="Times New Roman" w:cs="Times New Roman"/>
          <w:b/>
          <w:bCs/>
          <w:sz w:val="16"/>
          <w:szCs w:val="16"/>
        </w:rPr>
        <w:t>.2026</w:t>
      </w:r>
    </w:p>
    <w:p w14:paraId="3E84C670" w14:textId="77777777" w:rsidR="005575A9" w:rsidRPr="005575A9" w:rsidRDefault="005575A9" w:rsidP="005575A9">
      <w:pPr>
        <w:spacing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5575A9">
        <w:rPr>
          <w:rFonts w:ascii="Times New Roman" w:eastAsia="Times New Roman" w:hAnsi="Times New Roman" w:cs="Times New Roman"/>
          <w:b/>
          <w:bCs/>
          <w:sz w:val="16"/>
          <w:szCs w:val="16"/>
        </w:rPr>
        <w:t>1. Требования к остаточному сроку годности (службы) товара</w:t>
      </w:r>
    </w:p>
    <w:p w14:paraId="06BD9F5E" w14:textId="77777777" w:rsidR="005575A9" w:rsidRPr="005575A9" w:rsidRDefault="005575A9" w:rsidP="005575A9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16"/>
          <w:szCs w:val="16"/>
        </w:rPr>
      </w:pPr>
      <w:r w:rsidRPr="005575A9">
        <w:rPr>
          <w:rFonts w:ascii="Times New Roman" w:eastAsia="Times New Roman" w:hAnsi="Times New Roman" w:cs="Times New Roman"/>
          <w:b/>
          <w:bCs/>
          <w:sz w:val="16"/>
          <w:szCs w:val="16"/>
        </w:rPr>
        <w:t>Срок:</w:t>
      </w:r>
      <w:r w:rsidRPr="005575A9">
        <w:rPr>
          <w:rFonts w:ascii="Times New Roman" w:eastAsia="Times New Roman" w:hAnsi="Times New Roman" w:cs="Times New Roman"/>
          <w:sz w:val="16"/>
          <w:szCs w:val="16"/>
        </w:rPr>
        <w:t xml:space="preserve"> Не менее 12 месяцев на дату поставки.</w:t>
      </w:r>
    </w:p>
    <w:p w14:paraId="3397831C" w14:textId="77777777" w:rsidR="005575A9" w:rsidRPr="005575A9" w:rsidRDefault="005575A9" w:rsidP="005575A9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16"/>
          <w:szCs w:val="16"/>
        </w:rPr>
      </w:pPr>
      <w:r w:rsidRPr="005575A9">
        <w:rPr>
          <w:rFonts w:ascii="Times New Roman" w:eastAsia="Times New Roman" w:hAnsi="Times New Roman" w:cs="Times New Roman"/>
          <w:b/>
          <w:bCs/>
          <w:sz w:val="16"/>
          <w:szCs w:val="16"/>
        </w:rPr>
        <w:t>Обоснование:</w:t>
      </w:r>
      <w:r w:rsidRPr="005575A9">
        <w:rPr>
          <w:rFonts w:ascii="Times New Roman" w:eastAsia="Times New Roman" w:hAnsi="Times New Roman" w:cs="Times New Roman"/>
          <w:sz w:val="16"/>
          <w:szCs w:val="16"/>
        </w:rPr>
        <w:t xml:space="preserve"> Дополнительные требования (не предусмотренные КТРУ) установлены Заказчиком на основании статьи 33 Федерального закона № 44-ФЗ. Характеристики обусловлены спецификой деятельности Заказчика.</w:t>
      </w:r>
    </w:p>
    <w:p w14:paraId="568D9838" w14:textId="77777777" w:rsidR="005575A9" w:rsidRPr="005575A9" w:rsidRDefault="005575A9" w:rsidP="005575A9">
      <w:pPr>
        <w:spacing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5575A9">
        <w:rPr>
          <w:rFonts w:ascii="Times New Roman" w:eastAsia="Times New Roman" w:hAnsi="Times New Roman" w:cs="Times New Roman"/>
          <w:b/>
          <w:bCs/>
          <w:sz w:val="16"/>
          <w:szCs w:val="16"/>
        </w:rPr>
        <w:t>2. Требования к безопасности товара</w:t>
      </w:r>
    </w:p>
    <w:p w14:paraId="11158E63" w14:textId="77777777" w:rsidR="005575A9" w:rsidRPr="005575A9" w:rsidRDefault="005575A9" w:rsidP="005575A9">
      <w:pPr>
        <w:numPr>
          <w:ilvl w:val="0"/>
          <w:numId w:val="2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16"/>
          <w:szCs w:val="16"/>
        </w:rPr>
      </w:pPr>
      <w:r w:rsidRPr="005575A9">
        <w:rPr>
          <w:rFonts w:ascii="Times New Roman" w:eastAsia="Times New Roman" w:hAnsi="Times New Roman" w:cs="Times New Roman"/>
          <w:sz w:val="16"/>
          <w:szCs w:val="16"/>
        </w:rPr>
        <w:t>Весь поставляемый товар должен соответствовать техническим регламентам, ГОСТам и иным обязательным стандартам, действующим на территории РФ.</w:t>
      </w:r>
    </w:p>
    <w:p w14:paraId="030430FA" w14:textId="77777777" w:rsidR="005575A9" w:rsidRPr="005575A9" w:rsidRDefault="005575A9" w:rsidP="005575A9">
      <w:pPr>
        <w:spacing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5575A9">
        <w:rPr>
          <w:rFonts w:ascii="Times New Roman" w:eastAsia="Times New Roman" w:hAnsi="Times New Roman" w:cs="Times New Roman"/>
          <w:b/>
          <w:bCs/>
          <w:sz w:val="16"/>
          <w:szCs w:val="16"/>
        </w:rPr>
        <w:t>3. Требования к таре и упаковке</w:t>
      </w:r>
    </w:p>
    <w:p w14:paraId="52D7A576" w14:textId="77777777" w:rsidR="005575A9" w:rsidRPr="005575A9" w:rsidRDefault="005575A9" w:rsidP="005575A9">
      <w:pPr>
        <w:numPr>
          <w:ilvl w:val="0"/>
          <w:numId w:val="3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16"/>
          <w:szCs w:val="16"/>
        </w:rPr>
      </w:pPr>
      <w:r w:rsidRPr="005575A9">
        <w:rPr>
          <w:rFonts w:ascii="Times New Roman" w:eastAsia="Times New Roman" w:hAnsi="Times New Roman" w:cs="Times New Roman"/>
          <w:sz w:val="16"/>
          <w:szCs w:val="16"/>
        </w:rPr>
        <w:t>Упаковка и материалы должны быть разрешены к применению в РФ.</w:t>
      </w:r>
    </w:p>
    <w:p w14:paraId="35F37404" w14:textId="77777777" w:rsidR="005575A9" w:rsidRPr="005575A9" w:rsidRDefault="005575A9" w:rsidP="005575A9">
      <w:pPr>
        <w:numPr>
          <w:ilvl w:val="0"/>
          <w:numId w:val="3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16"/>
          <w:szCs w:val="16"/>
        </w:rPr>
      </w:pPr>
      <w:r w:rsidRPr="005575A9">
        <w:rPr>
          <w:rFonts w:ascii="Times New Roman" w:eastAsia="Times New Roman" w:hAnsi="Times New Roman" w:cs="Times New Roman"/>
          <w:sz w:val="16"/>
          <w:szCs w:val="16"/>
        </w:rPr>
        <w:t>Маркировка и тара должны отвечать требованиям технических регламентов, ГОСТов и СанПиН.</w:t>
      </w:r>
    </w:p>
    <w:p w14:paraId="106FC599" w14:textId="2FD814AF" w:rsidR="005575A9" w:rsidRPr="005575A9" w:rsidRDefault="005575A9" w:rsidP="005575A9">
      <w:pPr>
        <w:numPr>
          <w:ilvl w:val="0"/>
          <w:numId w:val="3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16"/>
          <w:szCs w:val="16"/>
        </w:rPr>
      </w:pPr>
      <w:r w:rsidRPr="005575A9">
        <w:rPr>
          <w:rFonts w:ascii="Times New Roman" w:eastAsia="Times New Roman" w:hAnsi="Times New Roman" w:cs="Times New Roman"/>
          <w:sz w:val="16"/>
          <w:szCs w:val="16"/>
        </w:rPr>
        <w:t>Упаковка должна обеспечивать полную сохранность и качество товара при транспортировке и хранении</w:t>
      </w:r>
    </w:p>
    <w:p w14:paraId="5A0D9763" w14:textId="77777777" w:rsidR="00957E66" w:rsidRPr="00B12F12" w:rsidRDefault="00957E66" w:rsidP="003158EC">
      <w:pPr>
        <w:spacing w:after="0" w:line="20" w:lineRule="atLeast"/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3D90537B" w14:textId="77777777" w:rsidR="003158EC" w:rsidRPr="00C532A9" w:rsidRDefault="003158EC" w:rsidP="003158EC">
      <w:pPr>
        <w:ind w:firstLine="426"/>
        <w:rPr>
          <w:rFonts w:ascii="Times New Roman" w:hAnsi="Times New Roman" w:cs="Times New Roman"/>
          <w:sz w:val="18"/>
          <w:szCs w:val="18"/>
        </w:rPr>
      </w:pPr>
      <w:r w:rsidRPr="00C532A9">
        <w:rPr>
          <w:rStyle w:val="a8"/>
          <w:rFonts w:ascii="Times New Roman" w:hAnsi="Times New Roman" w:cs="Times New Roman"/>
          <w:sz w:val="18"/>
          <w:szCs w:val="18"/>
        </w:rPr>
        <w:t>Правила предоставления сведений в заявке:</w:t>
      </w:r>
    </w:p>
    <w:p w14:paraId="64DF6AF3" w14:textId="77777777" w:rsidR="003158EC" w:rsidRPr="00C532A9" w:rsidRDefault="003158EC" w:rsidP="003158EC">
      <w:pPr>
        <w:pStyle w:val="z1qcye"/>
        <w:numPr>
          <w:ilvl w:val="0"/>
          <w:numId w:val="4"/>
        </w:numPr>
        <w:spacing w:before="0" w:beforeAutospacing="0" w:after="0" w:afterAutospacing="0"/>
        <w:ind w:left="0" w:firstLine="426"/>
        <w:rPr>
          <w:sz w:val="18"/>
          <w:szCs w:val="18"/>
        </w:rPr>
      </w:pPr>
      <w:r w:rsidRPr="00C532A9">
        <w:rPr>
          <w:rStyle w:val="t286pc"/>
          <w:sz w:val="18"/>
          <w:szCs w:val="18"/>
        </w:rPr>
        <w:t xml:space="preserve">Во всех случаях, когда в Техническом задании значения показателей указаны с использованием знаков </w:t>
      </w:r>
      <w:r w:rsidRPr="00C532A9">
        <w:rPr>
          <w:rStyle w:val="a8"/>
          <w:sz w:val="18"/>
          <w:szCs w:val="18"/>
        </w:rPr>
        <w:t>«</w:t>
      </w:r>
      <w:r w:rsidRPr="00C532A9">
        <w:rPr>
          <w:color w:val="000000"/>
          <w:sz w:val="18"/>
          <w:szCs w:val="18"/>
        </w:rPr>
        <w:t>≥ и ≤</w:t>
      </w:r>
      <w:r w:rsidRPr="00C532A9">
        <w:rPr>
          <w:rStyle w:val="a8"/>
          <w:sz w:val="18"/>
          <w:szCs w:val="18"/>
        </w:rPr>
        <w:t>»</w:t>
      </w:r>
      <w:r w:rsidRPr="00C532A9">
        <w:rPr>
          <w:rStyle w:val="t286pc"/>
          <w:sz w:val="18"/>
          <w:szCs w:val="18"/>
        </w:rPr>
        <w:t xml:space="preserve">, данные границы диапазона </w:t>
      </w:r>
      <w:r w:rsidRPr="00C532A9">
        <w:rPr>
          <w:rStyle w:val="a8"/>
          <w:sz w:val="18"/>
          <w:szCs w:val="18"/>
        </w:rPr>
        <w:t xml:space="preserve">являются </w:t>
      </w:r>
      <w:proofErr w:type="spellStart"/>
      <w:r w:rsidRPr="00C532A9">
        <w:rPr>
          <w:rStyle w:val="a8"/>
          <w:sz w:val="18"/>
          <w:szCs w:val="18"/>
        </w:rPr>
        <w:t>включительными</w:t>
      </w:r>
      <w:proofErr w:type="spellEnd"/>
      <w:r w:rsidRPr="00C532A9">
        <w:rPr>
          <w:rStyle w:val="t286pc"/>
          <w:sz w:val="18"/>
          <w:szCs w:val="18"/>
        </w:rPr>
        <w:t>. Участник обязан указать конкретное фиксированное числовое значение, находящееся внутри диапазона (включая крайние значения).</w:t>
      </w:r>
    </w:p>
    <w:p w14:paraId="6A16E13D" w14:textId="77777777" w:rsidR="003158EC" w:rsidRPr="00C532A9" w:rsidRDefault="003158EC" w:rsidP="003158EC">
      <w:pPr>
        <w:pStyle w:val="z1qcye"/>
        <w:numPr>
          <w:ilvl w:val="0"/>
          <w:numId w:val="4"/>
        </w:numPr>
        <w:spacing w:before="0" w:beforeAutospacing="0" w:after="0" w:afterAutospacing="0"/>
        <w:ind w:left="0" w:firstLine="426"/>
        <w:rPr>
          <w:sz w:val="18"/>
          <w:szCs w:val="18"/>
        </w:rPr>
      </w:pPr>
      <w:r w:rsidRPr="00C532A9">
        <w:rPr>
          <w:rStyle w:val="t286pc"/>
          <w:sz w:val="18"/>
          <w:szCs w:val="18"/>
        </w:rPr>
        <w:t>По параметрам, имеющим интервальное (диапазонное) значение или согласно регистрационному удостоверению (РУ) медицинского изделия (например, «Размерный ряд длин», «Диапазон диаметров»), участник указывает диапазон значений без изменений, подтверждая соответствие коридору требований Заказчика.</w:t>
      </w:r>
    </w:p>
    <w:p w14:paraId="47EDFCD9" w14:textId="04897468" w:rsidR="003158EC" w:rsidRDefault="003158EC" w:rsidP="003158EC">
      <w:pPr>
        <w:pStyle w:val="z1qcye"/>
        <w:numPr>
          <w:ilvl w:val="0"/>
          <w:numId w:val="4"/>
        </w:numPr>
        <w:spacing w:before="0" w:beforeAutospacing="0" w:after="0" w:afterAutospacing="0"/>
        <w:ind w:left="0" w:firstLine="426"/>
        <w:rPr>
          <w:rStyle w:val="t286pc"/>
          <w:sz w:val="18"/>
          <w:szCs w:val="18"/>
        </w:rPr>
      </w:pPr>
      <w:r w:rsidRPr="00C532A9">
        <w:rPr>
          <w:rStyle w:val="t286pc"/>
          <w:sz w:val="18"/>
          <w:szCs w:val="18"/>
        </w:rPr>
        <w:t>Применение слов «не менее» означает, что участник может предложить значение, равное или превышающее указанное . Применение слов «не более» означает, что участник может предложить значение, равное или меньшее указанного . Любые искусственные ограничения отклонения от базовых значений (в процентах или долях) не применяются</w:t>
      </w:r>
    </w:p>
    <w:p w14:paraId="28435BBA" w14:textId="77777777" w:rsidR="00940452" w:rsidRPr="00940452" w:rsidRDefault="00940452" w:rsidP="00940452">
      <w:pPr>
        <w:pStyle w:val="z1qcye"/>
        <w:spacing w:before="0" w:beforeAutospacing="0" w:after="0" w:afterAutospacing="0"/>
        <w:ind w:left="426"/>
        <w:rPr>
          <w:sz w:val="18"/>
          <w:szCs w:val="18"/>
        </w:rPr>
      </w:pPr>
    </w:p>
    <w:p w14:paraId="1009F397" w14:textId="77777777" w:rsidR="003158EC" w:rsidRPr="00C532A9" w:rsidRDefault="003158EC" w:rsidP="003158EC">
      <w:pPr>
        <w:tabs>
          <w:tab w:val="left" w:pos="9630"/>
        </w:tabs>
        <w:rPr>
          <w:rFonts w:ascii="Times New Roman" w:hAnsi="Times New Roman" w:cs="Times New Roman"/>
          <w:sz w:val="18"/>
          <w:szCs w:val="18"/>
        </w:rPr>
      </w:pPr>
      <w:r w:rsidRPr="00C532A9">
        <w:rPr>
          <w:rFonts w:ascii="Times New Roman" w:hAnsi="Times New Roman" w:cs="Times New Roman"/>
          <w:sz w:val="18"/>
          <w:szCs w:val="18"/>
        </w:rPr>
        <w:t xml:space="preserve">Согласовано:   </w:t>
      </w:r>
    </w:p>
    <w:p w14:paraId="68D2AAC4" w14:textId="77777777" w:rsidR="003158EC" w:rsidRPr="00C532A9" w:rsidRDefault="003158EC" w:rsidP="003158EC">
      <w:pPr>
        <w:tabs>
          <w:tab w:val="left" w:pos="9630"/>
        </w:tabs>
        <w:rPr>
          <w:rFonts w:ascii="Times New Roman" w:hAnsi="Times New Roman" w:cs="Times New Roman"/>
          <w:sz w:val="18"/>
          <w:szCs w:val="18"/>
        </w:rPr>
      </w:pPr>
      <w:r w:rsidRPr="00C532A9">
        <w:rPr>
          <w:rFonts w:ascii="Times New Roman" w:hAnsi="Times New Roman" w:cs="Times New Roman"/>
          <w:sz w:val="18"/>
          <w:szCs w:val="18"/>
        </w:rPr>
        <w:t>Зав. отделением нейрохирургии Центра патологии позвоночника</w:t>
      </w:r>
    </w:p>
    <w:p w14:paraId="74EE02E8" w14:textId="77777777" w:rsidR="003158EC" w:rsidRPr="00C532A9" w:rsidRDefault="003158EC" w:rsidP="003158EC">
      <w:pPr>
        <w:tabs>
          <w:tab w:val="left" w:pos="9630"/>
        </w:tabs>
        <w:rPr>
          <w:rFonts w:ascii="Times New Roman" w:hAnsi="Times New Roman" w:cs="Times New Roman"/>
          <w:sz w:val="18"/>
          <w:szCs w:val="18"/>
        </w:rPr>
      </w:pPr>
      <w:r w:rsidRPr="00C532A9">
        <w:rPr>
          <w:rFonts w:ascii="Times New Roman" w:hAnsi="Times New Roman" w:cs="Times New Roman"/>
          <w:sz w:val="18"/>
          <w:szCs w:val="18"/>
        </w:rPr>
        <w:t xml:space="preserve"> и спинного мозга                                                                                               _______________________________ Чупаленков С.М.</w:t>
      </w:r>
    </w:p>
    <w:p w14:paraId="36E307D8" w14:textId="61807170" w:rsidR="00957E66" w:rsidRDefault="00957E66" w:rsidP="00957E66">
      <w:pPr>
        <w:spacing w:after="0" w:line="20" w:lineRule="atLeast"/>
        <w:rPr>
          <w:rFonts w:ascii="Times New Roman" w:hAnsi="Times New Roman" w:cs="Times New Roman"/>
          <w:sz w:val="16"/>
          <w:szCs w:val="16"/>
        </w:rPr>
      </w:pPr>
    </w:p>
    <w:p w14:paraId="4D50D3EC" w14:textId="77777777" w:rsidR="00957E66" w:rsidRDefault="00957E66"/>
    <w:sectPr w:rsidR="00957E66" w:rsidSect="00940452">
      <w:headerReference w:type="default" r:id="rId7"/>
      <w:pgSz w:w="16839" w:h="11907" w:orient="landscape"/>
      <w:pgMar w:top="284" w:right="567" w:bottom="567" w:left="567" w:header="294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2A74E9" w14:textId="77777777" w:rsidR="00986AD5" w:rsidRDefault="00986AD5" w:rsidP="00957E66">
      <w:pPr>
        <w:spacing w:after="0" w:line="240" w:lineRule="auto"/>
      </w:pPr>
      <w:r>
        <w:separator/>
      </w:r>
    </w:p>
  </w:endnote>
  <w:endnote w:type="continuationSeparator" w:id="0">
    <w:p w14:paraId="21B0388D" w14:textId="77777777" w:rsidR="00986AD5" w:rsidRDefault="00986AD5" w:rsidP="00957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6D9B1F" w14:textId="77777777" w:rsidR="00986AD5" w:rsidRDefault="00986AD5" w:rsidP="00957E66">
      <w:pPr>
        <w:spacing w:after="0" w:line="240" w:lineRule="auto"/>
      </w:pPr>
      <w:r>
        <w:separator/>
      </w:r>
    </w:p>
  </w:footnote>
  <w:footnote w:type="continuationSeparator" w:id="0">
    <w:p w14:paraId="66259FBD" w14:textId="77777777" w:rsidR="00986AD5" w:rsidRDefault="00986AD5" w:rsidP="00957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0769EA" w14:textId="6949C847" w:rsidR="00957E66" w:rsidRPr="0005535A" w:rsidRDefault="00957E66" w:rsidP="00957E66">
    <w:pPr>
      <w:spacing w:after="0" w:line="20" w:lineRule="atLeast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05535A">
      <w:rPr>
        <w:rFonts w:ascii="Times New Roman" w:hAnsi="Times New Roman" w:cs="Times New Roman"/>
        <w:b/>
        <w:bCs/>
        <w:sz w:val="20"/>
        <w:szCs w:val="20"/>
      </w:rPr>
      <w:t>Техническое задание</w:t>
    </w:r>
  </w:p>
  <w:p w14:paraId="54771910" w14:textId="77777777" w:rsidR="00957E66" w:rsidRDefault="00957E66" w:rsidP="00957E66">
    <w:pPr>
      <w:spacing w:after="0" w:line="20" w:lineRule="atLeast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05535A">
      <w:rPr>
        <w:rFonts w:ascii="Times New Roman" w:hAnsi="Times New Roman" w:cs="Times New Roman"/>
        <w:b/>
        <w:bCs/>
        <w:sz w:val="20"/>
        <w:szCs w:val="20"/>
      </w:rPr>
      <w:t xml:space="preserve">На </w:t>
    </w:r>
    <w:r>
      <w:rPr>
        <w:rFonts w:ascii="Times New Roman" w:hAnsi="Times New Roman" w:cs="Times New Roman"/>
        <w:b/>
        <w:bCs/>
        <w:sz w:val="20"/>
        <w:szCs w:val="20"/>
      </w:rPr>
      <w:t>закупку медицинских расходных материалов для нейрохирургии</w:t>
    </w:r>
  </w:p>
  <w:p w14:paraId="5CBAE3F1" w14:textId="08C78519" w:rsidR="00EF4142" w:rsidRDefault="00EF414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F297D"/>
    <w:multiLevelType w:val="multilevel"/>
    <w:tmpl w:val="BCCA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2A4D9B"/>
    <w:multiLevelType w:val="multilevel"/>
    <w:tmpl w:val="E9E8E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C41D1C"/>
    <w:multiLevelType w:val="multilevel"/>
    <w:tmpl w:val="F2DA1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015383"/>
    <w:multiLevelType w:val="multilevel"/>
    <w:tmpl w:val="425AD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5073"/>
    <w:rsid w:val="00061D99"/>
    <w:rsid w:val="00094590"/>
    <w:rsid w:val="001C0AE7"/>
    <w:rsid w:val="001C7824"/>
    <w:rsid w:val="003158EC"/>
    <w:rsid w:val="0037502D"/>
    <w:rsid w:val="00387F7F"/>
    <w:rsid w:val="00404699"/>
    <w:rsid w:val="00465BDD"/>
    <w:rsid w:val="004F5073"/>
    <w:rsid w:val="005575A9"/>
    <w:rsid w:val="006A2395"/>
    <w:rsid w:val="00940452"/>
    <w:rsid w:val="00957E66"/>
    <w:rsid w:val="00986AD5"/>
    <w:rsid w:val="00A04F2D"/>
    <w:rsid w:val="00AC3577"/>
    <w:rsid w:val="00B074B3"/>
    <w:rsid w:val="00B16A39"/>
    <w:rsid w:val="00E50297"/>
    <w:rsid w:val="00EF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B9459"/>
  <w15:docId w15:val="{7E049B61-688E-449E-A420-31A0B1FD1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7E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957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57E66"/>
  </w:style>
  <w:style w:type="paragraph" w:styleId="a5">
    <w:name w:val="footer"/>
    <w:basedOn w:val="a"/>
    <w:link w:val="a6"/>
    <w:uiPriority w:val="99"/>
    <w:unhideWhenUsed/>
    <w:rsid w:val="00957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57E66"/>
  </w:style>
  <w:style w:type="character" w:styleId="a7">
    <w:name w:val="Hyperlink"/>
    <w:basedOn w:val="a0"/>
    <w:uiPriority w:val="99"/>
    <w:semiHidden/>
    <w:unhideWhenUsed/>
    <w:rsid w:val="00957E6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57E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8">
    <w:name w:val="Strong"/>
    <w:basedOn w:val="a0"/>
    <w:uiPriority w:val="22"/>
    <w:qFormat/>
    <w:rsid w:val="005575A9"/>
    <w:rPr>
      <w:b/>
      <w:bCs/>
    </w:rPr>
  </w:style>
  <w:style w:type="paragraph" w:customStyle="1" w:styleId="z1qcye">
    <w:name w:val="z1qcye"/>
    <w:basedOn w:val="a"/>
    <w:rsid w:val="00557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286pc">
    <w:name w:val="t286pc"/>
    <w:basedOn w:val="a0"/>
    <w:rsid w:val="00557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2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3086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43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693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2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373</Words>
  <Characters>2718</Characters>
  <Application>Microsoft Office Word</Application>
  <DocSecurity>0</DocSecurity>
  <Lines>209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Потапова Юлия Владимировна</cp:lastModifiedBy>
  <cp:revision>17</cp:revision>
  <cp:lastPrinted>2026-03-16T11:09:00Z</cp:lastPrinted>
  <dcterms:created xsi:type="dcterms:W3CDTF">2026-03-16T09:36:00Z</dcterms:created>
  <dcterms:modified xsi:type="dcterms:W3CDTF">2026-08-13T13:59:00Z</dcterms:modified>
</cp:coreProperties>
</file>