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мебели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указанно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65680A" w:rsidTr="00EC59A1">
        <w:trPr>
          <w:trHeight w:val="4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 w:rsidP="001116EA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Сто</w:t>
            </w:r>
            <w:r w:rsidR="001116EA">
              <w:rPr>
                <w:rFonts w:ascii="Times New Roman" w:hAnsi="Times New Roman"/>
                <w:bCs/>
                <w:color w:val="000000"/>
                <w:lang w:eastAsia="zh-CN"/>
              </w:rPr>
              <w:t>л обеденный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1116EA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5680A" w:rsidRDefault="006568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65680A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1116E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</w:t>
            </w:r>
            <w:r w:rsidR="0065680A">
              <w:rPr>
                <w:rFonts w:ascii="Times New Roman" w:hAnsi="Times New Roman"/>
                <w:bCs/>
                <w:color w:val="000000"/>
                <w:lang w:eastAsia="zh-C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65680A" w:rsidP="0065680A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65680A">
              <w:rPr>
                <w:rFonts w:ascii="Times New Roman" w:hAnsi="Times New Roman"/>
                <w:bCs/>
                <w:color w:val="000000"/>
                <w:lang w:eastAsia="zh-CN"/>
              </w:rPr>
              <w:t>Стул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5680A" w:rsidRDefault="0065680A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Pr="0065680A" w:rsidRDefault="001116EA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5680A" w:rsidRDefault="0065680A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BC2FF5">
        <w:trPr>
          <w:trHeight w:val="20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</w:t>
      </w:r>
      <w:proofErr w:type="gramEnd"/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</w:t>
      </w:r>
      <w:r w:rsidR="00BD73F7">
        <w:rPr>
          <w:rFonts w:ascii="Times New Roman" w:hAnsi="Times New Roman"/>
          <w:sz w:val="24"/>
          <w:szCs w:val="24"/>
          <w:lang w:eastAsia="zh-CN"/>
        </w:rPr>
        <w:lastRenderedPageBreak/>
        <w:t xml:space="preserve">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47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</w:t>
      </w:r>
      <w:r w:rsidR="00AD505F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lastRenderedPageBreak/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EC59A1" w:rsidRP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CD6F4A" w:rsidRDefault="00CD6F4A" w:rsidP="00CD6F4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116EA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1116EA" w:rsidRPr="001116EA" w:rsidRDefault="001116EA" w:rsidP="001116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116EA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1116EA" w:rsidRPr="001116EA" w:rsidRDefault="001116EA" w:rsidP="001116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116EA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мебели для нужд ФБЛПУ «Санаторий «Радуга» ФНС России»</w:t>
      </w:r>
    </w:p>
    <w:p w:rsidR="001116EA" w:rsidRPr="001116EA" w:rsidRDefault="001116EA" w:rsidP="001116EA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116EA" w:rsidRPr="001116EA" w:rsidRDefault="001116EA" w:rsidP="001116EA">
      <w:pPr>
        <w:numPr>
          <w:ilvl w:val="0"/>
          <w:numId w:val="15"/>
        </w:numPr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16EA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1116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116EA" w:rsidRPr="001116EA" w:rsidRDefault="001116EA" w:rsidP="001116E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6EA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1116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16EA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1116EA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1116EA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1116EA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1116EA" w:rsidRPr="001116EA" w:rsidRDefault="001116EA" w:rsidP="001116EA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  <w:r w:rsidRPr="001116EA">
        <w:rPr>
          <w:rFonts w:ascii="Times New Roman" w:hAnsi="Times New Roman"/>
          <w:sz w:val="24"/>
          <w:szCs w:val="24"/>
          <w:lang w:eastAsia="ru-RU"/>
        </w:rPr>
        <w:t>Поставка мебели (далее – Товар) осуществляется только после согласования с Заказчиком</w:t>
      </w:r>
    </w:p>
    <w:p w:rsidR="001116EA" w:rsidRPr="001116EA" w:rsidRDefault="001116EA" w:rsidP="001116EA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6E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Поставщик обязан не </w:t>
      </w:r>
      <w:proofErr w:type="gramStart"/>
      <w:r w:rsidRPr="001116E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позднее</w:t>
      </w:r>
      <w:proofErr w:type="gramEnd"/>
      <w:r w:rsidRPr="001116E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чем за 2 (два) рабочих дня согласовать с Заказчиком дату и время поставки Товара. Время поставки Товара не должно совпадать с обеденным временем Заказчика и быть позднее, чем за 2 (два) часа до окончания рабочего времени Заказчика.</w:t>
      </w:r>
      <w:r w:rsidRPr="001116E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116EA" w:rsidRPr="001116EA" w:rsidRDefault="001116EA" w:rsidP="001116EA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1116EA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1116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календарных дней </w:t>
      </w:r>
      <w:proofErr w:type="gramStart"/>
      <w:r w:rsidRPr="001116EA">
        <w:rPr>
          <w:rFonts w:ascii="Times New Roman" w:hAnsi="Times New Roman"/>
          <w:color w:val="000000"/>
          <w:sz w:val="24"/>
          <w:szCs w:val="24"/>
          <w:lang w:eastAsia="ru-RU"/>
        </w:rPr>
        <w:t>с даты согласования</w:t>
      </w:r>
      <w:proofErr w:type="gramEnd"/>
      <w:r w:rsidRPr="001116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 заказчиком. </w:t>
      </w:r>
    </w:p>
    <w:p w:rsidR="001116EA" w:rsidRPr="001116EA" w:rsidRDefault="001116EA" w:rsidP="001116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6EA">
        <w:rPr>
          <w:rFonts w:ascii="Times New Roman" w:hAnsi="Times New Roman"/>
          <w:sz w:val="24"/>
          <w:szCs w:val="24"/>
          <w:lang w:eastAsia="zh-CN"/>
        </w:rPr>
        <w:t>В течение трех рабочих дней, следующих за днем заключения контракта, Поставщик обязан предоставить на согласование цветные фотографии (эскизы) с образцами товара,</w:t>
      </w:r>
      <w:r w:rsidRPr="001116EA">
        <w:rPr>
          <w:rFonts w:ascii="Times New Roman" w:hAnsi="Times New Roman"/>
          <w:sz w:val="24"/>
          <w:szCs w:val="24"/>
          <w:lang w:eastAsia="ru-RU"/>
        </w:rPr>
        <w:t xml:space="preserve"> образцы обивочного материала с указанием характеристик и наименованием производителя.</w:t>
      </w:r>
      <w:r w:rsidRPr="001116EA">
        <w:rPr>
          <w:rFonts w:ascii="Times New Roman" w:hAnsi="Times New Roman"/>
          <w:sz w:val="24"/>
          <w:szCs w:val="24"/>
          <w:lang w:eastAsia="zh-CN"/>
        </w:rPr>
        <w:t xml:space="preserve"> Заказчик обязан согласовать представленные образцы в срок, не превышающий двух рабочих дней с момента предоставления фотографий. В случае</w:t>
      </w:r>
      <w:proofErr w:type="gramStart"/>
      <w:r w:rsidRPr="001116EA">
        <w:rPr>
          <w:rFonts w:ascii="Times New Roman" w:hAnsi="Times New Roman"/>
          <w:sz w:val="24"/>
          <w:szCs w:val="24"/>
          <w:lang w:eastAsia="zh-CN"/>
        </w:rPr>
        <w:t>,</w:t>
      </w:r>
      <w:proofErr w:type="gramEnd"/>
      <w:r w:rsidRPr="001116EA">
        <w:rPr>
          <w:rFonts w:ascii="Times New Roman" w:hAnsi="Times New Roman"/>
          <w:sz w:val="24"/>
          <w:szCs w:val="24"/>
          <w:lang w:eastAsia="zh-CN"/>
        </w:rPr>
        <w:t xml:space="preserve"> если представленные образцы не соответствуют условиям Контракта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двух рабочих дней. </w:t>
      </w:r>
    </w:p>
    <w:p w:rsidR="001116EA" w:rsidRPr="001116EA" w:rsidRDefault="001116EA" w:rsidP="001116EA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116EA" w:rsidRPr="001116EA" w:rsidRDefault="001116EA" w:rsidP="001116EA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1116EA">
        <w:rPr>
          <w:rFonts w:ascii="Times New Roman" w:hAnsi="Times New Roman"/>
          <w:b/>
          <w:sz w:val="24"/>
          <w:szCs w:val="24"/>
          <w:lang w:eastAsia="zh-CN"/>
        </w:rPr>
        <w:t xml:space="preserve"> Нормативно-правовая база.</w:t>
      </w:r>
    </w:p>
    <w:p w:rsidR="001116EA" w:rsidRPr="001116EA" w:rsidRDefault="001116EA" w:rsidP="001116E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1116EA">
        <w:rPr>
          <w:rFonts w:ascii="Times New Roman" w:hAnsi="Times New Roman"/>
          <w:sz w:val="24"/>
          <w:szCs w:val="24"/>
          <w:lang w:eastAsia="zh-CN"/>
        </w:rPr>
        <w:t xml:space="preserve">  Товар должен соответствовать требованиям:</w:t>
      </w:r>
    </w:p>
    <w:p w:rsidR="001116EA" w:rsidRPr="001116EA" w:rsidRDefault="001116EA" w:rsidP="001116EA">
      <w:pPr>
        <w:tabs>
          <w:tab w:val="left" w:pos="360"/>
        </w:tabs>
        <w:suppressAutoHyphens/>
        <w:spacing w:after="0" w:line="240" w:lineRule="exact"/>
        <w:ind w:firstLine="624"/>
        <w:rPr>
          <w:rFonts w:ascii="Times New Roman" w:hAnsi="Times New Roman"/>
          <w:sz w:val="24"/>
          <w:szCs w:val="24"/>
          <w:lang w:eastAsia="zh-CN"/>
        </w:rPr>
      </w:pPr>
      <w:r w:rsidRPr="001116EA"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Pr="001116EA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>ГОСТ 16371-2014 Мебель. Общие технические условия</w:t>
      </w:r>
    </w:p>
    <w:p w:rsidR="001116EA" w:rsidRPr="001116EA" w:rsidRDefault="001116EA" w:rsidP="001116EA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1116EA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 xml:space="preserve">- </w:t>
      </w:r>
      <w:proofErr w:type="gramStart"/>
      <w:r w:rsidRPr="001116EA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Pr="001116EA">
        <w:rPr>
          <w:rFonts w:ascii="Times New Roman" w:hAnsi="Times New Roman"/>
          <w:sz w:val="24"/>
          <w:szCs w:val="24"/>
          <w:lang w:eastAsia="ru-RU"/>
        </w:rPr>
        <w:t xml:space="preserve"> ТС 025/2012 «Технический регламент Таможенного союза «О безопасности мебельной продукции»</w:t>
      </w:r>
    </w:p>
    <w:p w:rsidR="001116EA" w:rsidRPr="001116EA" w:rsidRDefault="001116EA" w:rsidP="001116EA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1116EA">
        <w:rPr>
          <w:rFonts w:ascii="Times New Roman" w:hAnsi="Times New Roman"/>
          <w:sz w:val="24"/>
          <w:szCs w:val="24"/>
          <w:lang w:eastAsia="ru-RU"/>
        </w:rPr>
        <w:t>- ГОСТ 19917-2014 «Мебель для сидения и лежания. Общие технические условия (с Изменением № 1)».</w:t>
      </w:r>
    </w:p>
    <w:p w:rsidR="001116EA" w:rsidRPr="001116EA" w:rsidRDefault="001116EA" w:rsidP="001116EA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116EA" w:rsidRPr="001116EA" w:rsidRDefault="001116EA" w:rsidP="001116EA">
      <w:pPr>
        <w:numPr>
          <w:ilvl w:val="0"/>
          <w:numId w:val="15"/>
        </w:numPr>
        <w:tabs>
          <w:tab w:val="left" w:pos="708"/>
          <w:tab w:val="center" w:pos="4153"/>
          <w:tab w:val="right" w:pos="8306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116EA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1116EA" w:rsidRPr="001116EA" w:rsidRDefault="001116EA" w:rsidP="001116E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116EA" w:rsidRPr="001116EA" w:rsidRDefault="001116EA" w:rsidP="001116EA">
      <w:pPr>
        <w:suppressAutoHyphens/>
        <w:spacing w:after="0"/>
        <w:rPr>
          <w:rFonts w:ascii="Times New Roman" w:hAnsi="Times New Roman"/>
          <w:sz w:val="24"/>
          <w:szCs w:val="24"/>
          <w:lang w:eastAsia="zh-CN"/>
        </w:rPr>
      </w:pPr>
      <w:r w:rsidRPr="001116EA">
        <w:rPr>
          <w:rFonts w:ascii="Times New Roman" w:hAnsi="Times New Roman"/>
          <w:i/>
          <w:iCs/>
          <w:sz w:val="24"/>
          <w:szCs w:val="24"/>
          <w:lang w:eastAsia="zh-CN"/>
        </w:rPr>
        <w:t xml:space="preserve">*Предварительные размеры мебели имеют приближенные значения, необходимые для определения объемов работ, количества требуемых материалов и расчета примерной стоимости работ. </w:t>
      </w:r>
    </w:p>
    <w:p w:rsidR="001116EA" w:rsidRPr="001116EA" w:rsidRDefault="001116EA" w:rsidP="001116EA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116EA" w:rsidRPr="001116EA" w:rsidRDefault="001116EA" w:rsidP="001116EA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16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3544"/>
        <w:gridCol w:w="5245"/>
        <w:gridCol w:w="1276"/>
        <w:gridCol w:w="992"/>
      </w:tblGrid>
      <w:tr w:rsidR="001116EA" w:rsidRPr="001116EA" w:rsidTr="001116EA">
        <w:tc>
          <w:tcPr>
            <w:tcW w:w="562" w:type="dxa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1116E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1116E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843" w:type="dxa"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Код </w:t>
            </w:r>
          </w:p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КТРУ/ОКПД</w:t>
            </w:r>
          </w:p>
        </w:tc>
        <w:tc>
          <w:tcPr>
            <w:tcW w:w="3544" w:type="dxa"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5245" w:type="dxa"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992" w:type="dxa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1116EA" w:rsidRPr="001116EA" w:rsidTr="001116EA">
        <w:tc>
          <w:tcPr>
            <w:tcW w:w="562" w:type="dxa"/>
            <w:vMerge w:val="restart"/>
          </w:tcPr>
          <w:p w:rsidR="001116EA" w:rsidRPr="001116EA" w:rsidRDefault="001116EA" w:rsidP="001116EA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 обеденный</w:t>
            </w:r>
          </w:p>
        </w:tc>
        <w:tc>
          <w:tcPr>
            <w:tcW w:w="1559" w:type="dxa"/>
            <w:vMerge w:val="restart"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lang w:eastAsia="ru-RU"/>
              </w:rPr>
            </w:pPr>
            <w:r w:rsidRPr="001116EA">
              <w:rPr>
                <w:rFonts w:ascii="Times New Roman" w:hAnsi="Times New Roman"/>
                <w:b/>
                <w:i/>
                <w:lang w:eastAsia="ru-RU"/>
              </w:rPr>
              <w:t>Рисунок 1</w:t>
            </w:r>
          </w:p>
        </w:tc>
        <w:tc>
          <w:tcPr>
            <w:tcW w:w="1276" w:type="dxa"/>
            <w:vMerge w:val="restart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Cs/>
                <w:color w:val="000000"/>
                <w:lang w:eastAsia="ru-RU"/>
              </w:rPr>
              <w:t>2</w:t>
            </w: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lang w:val="ru" w:eastAsia="ru-RU"/>
              </w:rPr>
              <w:t>материал столешницы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МДФ, шпон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lang w:val="ru" w:eastAsia="ru-RU"/>
              </w:rPr>
            </w:pPr>
            <w:r w:rsidRPr="001116EA">
              <w:rPr>
                <w:rFonts w:ascii="Times New Roman" w:hAnsi="Times New Roman"/>
                <w:lang w:val="ru" w:eastAsia="ru-RU"/>
              </w:rPr>
              <w:t>толщина столешницы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20-22 мм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lang w:val="ru"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 xml:space="preserve">размер изделия, </w:t>
            </w:r>
            <w:proofErr w:type="gramStart"/>
            <w:r w:rsidRPr="001116EA">
              <w:rPr>
                <w:rFonts w:ascii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1700*900мм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 xml:space="preserve">высота стола, </w:t>
            </w:r>
            <w:proofErr w:type="gramStart"/>
            <w:r w:rsidRPr="001116EA">
              <w:rPr>
                <w:rFonts w:ascii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720 мм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форма стола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полуовал (одна сторона прямая – 900 мм)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 xml:space="preserve">цвет столешницы 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дуб медовый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 xml:space="preserve">опоры 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количество опор – 3</w:t>
            </w:r>
          </w:p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вид опор – цилиндрической формы, дерево с фрезеровкой</w:t>
            </w:r>
          </w:p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 xml:space="preserve">диаметр опор: 1 </w:t>
            </w:r>
            <w:proofErr w:type="spellStart"/>
            <w:proofErr w:type="gramStart"/>
            <w:r w:rsidRPr="001116EA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  <w:r w:rsidRPr="001116EA">
              <w:rPr>
                <w:rFonts w:ascii="Times New Roman" w:hAnsi="Times New Roman"/>
                <w:lang w:eastAsia="ru-RU"/>
              </w:rPr>
              <w:t xml:space="preserve">- 300 мм, 2 </w:t>
            </w:r>
            <w:proofErr w:type="spellStart"/>
            <w:r w:rsidRPr="001116EA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r w:rsidRPr="001116EA">
              <w:rPr>
                <w:rFonts w:ascii="Times New Roman" w:hAnsi="Times New Roman"/>
                <w:lang w:eastAsia="ru-RU"/>
              </w:rPr>
              <w:t xml:space="preserve"> -200 мм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цвет опор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черный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 w:val="restart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vMerge w:val="restart"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Стул</w:t>
            </w:r>
          </w:p>
        </w:tc>
        <w:tc>
          <w:tcPr>
            <w:tcW w:w="1559" w:type="dxa"/>
            <w:vMerge w:val="restart"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lang w:eastAsia="ru-RU"/>
              </w:rPr>
            </w:pPr>
            <w:r w:rsidRPr="001116EA"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  <w:t>Рисунок 2</w:t>
            </w:r>
          </w:p>
        </w:tc>
        <w:tc>
          <w:tcPr>
            <w:tcW w:w="1276" w:type="dxa"/>
            <w:vMerge w:val="restart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Cs/>
                <w:color w:val="000000"/>
                <w:lang w:eastAsia="ru-RU"/>
              </w:rPr>
              <w:t>3</w:t>
            </w: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 xml:space="preserve">материал корпуса 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фанера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материал обивки</w:t>
            </w:r>
            <w:r w:rsidRPr="001116EA">
              <w:rPr>
                <w:rFonts w:ascii="Times New Roman" w:hAnsi="Times New Roman"/>
                <w:lang w:val="ru" w:eastAsia="ru-RU"/>
              </w:rPr>
              <w:t xml:space="preserve"> </w:t>
            </w:r>
            <w:r w:rsidRPr="001116EA">
              <w:rPr>
                <w:rFonts w:ascii="Times New Roman" w:hAnsi="Times New Roman"/>
                <w:lang w:eastAsia="ru-RU"/>
              </w:rPr>
              <w:t>сидения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 xml:space="preserve">велюр, </w:t>
            </w:r>
            <w:proofErr w:type="spellStart"/>
            <w:r w:rsidRPr="001116EA">
              <w:rPr>
                <w:rFonts w:ascii="Times New Roman" w:hAnsi="Times New Roman"/>
                <w:lang w:eastAsia="ru-RU"/>
              </w:rPr>
              <w:t>шенилл</w:t>
            </w:r>
            <w:proofErr w:type="spellEnd"/>
            <w:r w:rsidRPr="001116EA">
              <w:rPr>
                <w:rFonts w:ascii="Times New Roman" w:hAnsi="Times New Roman"/>
                <w:lang w:eastAsia="ru-RU"/>
              </w:rPr>
              <w:t xml:space="preserve"> (по согласованию с Заказчиком)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спинка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полукруглая цельная конструкция в основе гнутоклееная фанера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сиденье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1116EA">
              <w:rPr>
                <w:rFonts w:ascii="Times New Roman" w:hAnsi="Times New Roman"/>
                <w:lang w:eastAsia="ru-RU"/>
              </w:rPr>
              <w:t>мягкое</w:t>
            </w:r>
            <w:proofErr w:type="gramEnd"/>
            <w:r w:rsidRPr="001116EA">
              <w:rPr>
                <w:rFonts w:ascii="Times New Roman" w:hAnsi="Times New Roman"/>
                <w:lang w:eastAsia="ru-RU"/>
              </w:rPr>
              <w:t xml:space="preserve"> ППУ 20 мм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 xml:space="preserve">толщина сидения 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50-80 мм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каркас/опоры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lang w:eastAsia="ru-RU"/>
              </w:rPr>
            </w:pPr>
            <w:r w:rsidRPr="001116EA">
              <w:rPr>
                <w:rFonts w:ascii="Times New Roman" w:hAnsi="Times New Roman"/>
                <w:bCs/>
                <w:lang w:eastAsia="ru-RU"/>
              </w:rPr>
              <w:t>металл, цвет черный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 xml:space="preserve">размер изделия  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высота  850мм.</w:t>
            </w:r>
          </w:p>
          <w:p w:rsidR="001116EA" w:rsidRPr="001116EA" w:rsidRDefault="001116EA" w:rsidP="001116EA">
            <w:pPr>
              <w:rPr>
                <w:rFonts w:ascii="Times New Roman" w:hAnsi="Times New Roman"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ширина 500мм.</w:t>
            </w:r>
          </w:p>
          <w:p w:rsidR="001116EA" w:rsidRPr="001116EA" w:rsidRDefault="001116EA" w:rsidP="001116EA">
            <w:pPr>
              <w:rPr>
                <w:rFonts w:ascii="Times New Roman" w:hAnsi="Times New Roman"/>
                <w:bCs/>
                <w:lang w:eastAsia="ru-RU"/>
              </w:rPr>
            </w:pPr>
            <w:r w:rsidRPr="001116EA">
              <w:rPr>
                <w:rFonts w:ascii="Times New Roman" w:hAnsi="Times New Roman"/>
                <w:lang w:eastAsia="ru-RU"/>
              </w:rPr>
              <w:t>глубина 500мм.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116EA" w:rsidRPr="001116EA" w:rsidTr="001116EA">
        <w:tc>
          <w:tcPr>
            <w:tcW w:w="56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116EA" w:rsidRPr="001116EA" w:rsidRDefault="001116EA" w:rsidP="001116EA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116EA">
              <w:rPr>
                <w:rFonts w:ascii="Times New Roman" w:hAnsi="Times New Roman"/>
                <w:bCs/>
                <w:color w:val="000000"/>
                <w:lang w:eastAsia="ru-RU"/>
              </w:rPr>
              <w:t>цвет обивки</w:t>
            </w:r>
          </w:p>
        </w:tc>
        <w:tc>
          <w:tcPr>
            <w:tcW w:w="5245" w:type="dxa"/>
          </w:tcPr>
          <w:p w:rsidR="001116EA" w:rsidRPr="001116EA" w:rsidRDefault="001116EA" w:rsidP="001116EA">
            <w:pPr>
              <w:rPr>
                <w:rFonts w:ascii="Times New Roman" w:hAnsi="Times New Roman"/>
                <w:bCs/>
                <w:lang w:eastAsia="ru-RU"/>
              </w:rPr>
            </w:pPr>
            <w:r w:rsidRPr="001116EA">
              <w:rPr>
                <w:rFonts w:ascii="Times New Roman" w:hAnsi="Times New Roman"/>
                <w:bCs/>
                <w:lang w:eastAsia="ru-RU"/>
              </w:rPr>
              <w:t>белый +холодный розовый</w:t>
            </w:r>
          </w:p>
        </w:tc>
        <w:tc>
          <w:tcPr>
            <w:tcW w:w="1276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116EA" w:rsidRPr="001116EA" w:rsidRDefault="001116EA" w:rsidP="001116EA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</w:tbl>
    <w:p w:rsidR="001116EA" w:rsidRPr="001116EA" w:rsidRDefault="001116EA" w:rsidP="001116EA">
      <w:pPr>
        <w:widowControl w:val="0"/>
        <w:tabs>
          <w:tab w:val="num" w:pos="142"/>
          <w:tab w:val="num" w:pos="284"/>
        </w:tabs>
        <w:suppressAutoHyphens/>
        <w:spacing w:after="0" w:line="100" w:lineRule="atLeast"/>
        <w:jc w:val="both"/>
        <w:rPr>
          <w:rFonts w:ascii="Times New Roman" w:hAnsi="Times New Roman"/>
          <w:i/>
          <w:lang w:eastAsia="ru-RU"/>
        </w:rPr>
      </w:pPr>
    </w:p>
    <w:p w:rsidR="001116EA" w:rsidRPr="001116EA" w:rsidRDefault="001116EA" w:rsidP="001116EA">
      <w:pPr>
        <w:spacing w:after="0" w:line="240" w:lineRule="auto"/>
        <w:rPr>
          <w:rFonts w:ascii="Times New Roman" w:hAnsi="Times New Roman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1116EA" w:rsidRPr="001116EA" w:rsidRDefault="001116EA" w:rsidP="001116EA">
      <w:pPr>
        <w:numPr>
          <w:ilvl w:val="0"/>
          <w:numId w:val="15"/>
        </w:numPr>
        <w:spacing w:after="0" w:line="240" w:lineRule="auto"/>
        <w:ind w:left="1069"/>
        <w:contextualSpacing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1116EA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Требования к упаковке и транспортной таре Товара:</w:t>
      </w: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1116E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Каждая единица Товара упакована в упаковку производителя.</w:t>
      </w: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1116E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Упаковка и транспортная тара гарантируют целостность, сохранность качества Товара, его свойств, а также предотвращают его повреждение или порчу при перевозке и хранении.</w:t>
      </w: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1116E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Маркировка на каждой упаковке и транспортной таре на русском языке или содержит продублированную на русском языке информацию о Товаре: наименование и характеристики Товара, наименование производителя, наименование страны происхождения Товара, количество Товара. </w:t>
      </w: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1116EA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Поставка Товара до места доставки, погрузочно-разгрузочные работы, сборка Товара осуществляются силами и за счёт Поставщика</w:t>
      </w:r>
    </w:p>
    <w:p w:rsidR="001116EA" w:rsidRPr="001116EA" w:rsidRDefault="001116EA" w:rsidP="001116EA">
      <w:pPr>
        <w:numPr>
          <w:ilvl w:val="0"/>
          <w:numId w:val="15"/>
        </w:numPr>
        <w:tabs>
          <w:tab w:val="num" w:pos="1667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1116EA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Требования к поставке товара</w:t>
      </w:r>
    </w:p>
    <w:p w:rsidR="001116EA" w:rsidRPr="001116EA" w:rsidRDefault="001116EA" w:rsidP="001116EA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116EA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 Товар сопровождается соответствующими сертификатами, выданными в соответствии с законодательством Российской Федерации.</w:t>
      </w:r>
    </w:p>
    <w:p w:rsidR="001116EA" w:rsidRPr="001116EA" w:rsidRDefault="001116EA" w:rsidP="001116EA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16EA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</w:t>
      </w:r>
      <w:r w:rsidRPr="001116EA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r w:rsidRPr="001116EA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1116EA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является новым (Товаром, который не был в употреблении, не был восстановлен, не были восстановлены потребительские свойства).</w:t>
      </w:r>
      <w:r w:rsidRPr="001116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116EA" w:rsidRPr="001116EA" w:rsidRDefault="001116EA" w:rsidP="001116EA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16EA">
        <w:rPr>
          <w:rFonts w:ascii="Times New Roman" w:hAnsi="Times New Roman"/>
          <w:color w:val="000000"/>
          <w:sz w:val="24"/>
          <w:szCs w:val="24"/>
          <w:lang w:eastAsia="ru-RU"/>
        </w:rPr>
        <w:t>Товар не должен иметь царапин, сколов, трещин, вздутий, потертостей, вмятин.</w:t>
      </w:r>
    </w:p>
    <w:p w:rsidR="001116EA" w:rsidRPr="001116EA" w:rsidRDefault="001116EA" w:rsidP="001116EA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16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Качество Товара должно соответствовать параметрам, условиям, характеристикам, установленным в настоящем Техническом задании. </w:t>
      </w:r>
    </w:p>
    <w:p w:rsidR="001116EA" w:rsidRPr="001116EA" w:rsidRDefault="001116EA" w:rsidP="001116EA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16EA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1116EA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должен быть не</w:t>
      </w:r>
      <w:r w:rsidRPr="001116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116EA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токсичен</w:t>
      </w:r>
      <w:r w:rsidRPr="001116EA">
        <w:rPr>
          <w:rFonts w:ascii="Times New Roman" w:hAnsi="Times New Roman"/>
          <w:color w:val="000000"/>
          <w:sz w:val="24"/>
          <w:szCs w:val="24"/>
          <w:lang w:eastAsia="ru-RU"/>
        </w:rPr>
        <w:t>, не иметь резкого химического отталкивающего запаха, не должен оказывать в процессе эксплуатации вредного влияния на человека и окружающую среду.</w:t>
      </w:r>
    </w:p>
    <w:p w:rsidR="001116EA" w:rsidRPr="001116EA" w:rsidRDefault="001116EA" w:rsidP="001116EA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16EA">
        <w:rPr>
          <w:rFonts w:ascii="Times New Roman" w:hAnsi="Times New Roman"/>
          <w:color w:val="000000"/>
          <w:sz w:val="24"/>
          <w:szCs w:val="24"/>
          <w:lang w:eastAsia="ru-RU"/>
        </w:rPr>
        <w:t>В цену каждой единицы Товара входят: стоимость упаковки и транспортной тары, транспортные расходы (включая поставку Товара в место доставки, погрузочно-разгрузочные работы), сборка и крепление Товара, страхование, налоги, таможенные пошлины, сборы и обязательные платежи и иные затраты, связанные с исполнением обязательств по Контракту.</w:t>
      </w:r>
    </w:p>
    <w:p w:rsidR="001116EA" w:rsidRPr="001116EA" w:rsidRDefault="001116EA" w:rsidP="001116EA">
      <w:pPr>
        <w:numPr>
          <w:ilvl w:val="0"/>
          <w:numId w:val="15"/>
        </w:num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6EA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Гарантийный срок:</w:t>
      </w:r>
    </w:p>
    <w:p w:rsidR="001116EA" w:rsidRPr="001116EA" w:rsidRDefault="001116EA" w:rsidP="001116EA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16EA">
        <w:rPr>
          <w:rFonts w:ascii="Times New Roman" w:hAnsi="Times New Roman"/>
          <w:sz w:val="24"/>
          <w:szCs w:val="24"/>
          <w:lang w:eastAsia="ru-RU"/>
        </w:rPr>
        <w:t xml:space="preserve">Гарантийный срок на поставляемый Товар составляет 12 (двенадцать) месяцев </w:t>
      </w:r>
      <w:proofErr w:type="gramStart"/>
      <w:r w:rsidRPr="001116EA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1116EA">
        <w:rPr>
          <w:rFonts w:ascii="Times New Roman" w:hAnsi="Times New Roman"/>
          <w:sz w:val="24"/>
          <w:szCs w:val="24"/>
          <w:lang w:eastAsia="ru-RU"/>
        </w:rPr>
        <w:t xml:space="preserve"> документа о приемке.</w:t>
      </w: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1116EA">
        <w:rPr>
          <w:rFonts w:ascii="Times New Roman" w:hAnsi="Times New Roman"/>
          <w:bCs/>
          <w:iCs/>
          <w:sz w:val="24"/>
          <w:szCs w:val="24"/>
          <w:lang w:eastAsia="ru-RU"/>
        </w:rPr>
        <w:t>Если в течени</w:t>
      </w:r>
      <w:proofErr w:type="gramStart"/>
      <w:r w:rsidRPr="001116EA">
        <w:rPr>
          <w:rFonts w:ascii="Times New Roman" w:hAnsi="Times New Roman"/>
          <w:bCs/>
          <w:iCs/>
          <w:sz w:val="24"/>
          <w:szCs w:val="24"/>
          <w:lang w:eastAsia="ru-RU"/>
        </w:rPr>
        <w:t>и</w:t>
      </w:r>
      <w:proofErr w:type="gramEnd"/>
      <w:r w:rsidRPr="001116EA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гарантийного срока Товар окажется ненадлежащего качества Поставщик обязан в течение 5 (пяти) дней с даты поступления от Заказчика письменной претензии безвозмездно по согласованию с Заказчиком заменить Товар ненадлежащего качества новым Товаром или произвести его ремонт в рамках гарантийного обслуживания.</w:t>
      </w: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1116EA">
        <w:rPr>
          <w:rFonts w:ascii="Times New Roman" w:hAnsi="Times New Roman"/>
          <w:bCs/>
          <w:iCs/>
          <w:sz w:val="24"/>
          <w:szCs w:val="24"/>
          <w:lang w:eastAsia="ru-RU"/>
        </w:rPr>
        <w:t>Поставщик за свой счет осуществляет транспортировку Товара к месту проведения гарантийного обслуживания и ремонта, а также возврат Товара Заказчику.</w:t>
      </w: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D3315" w:rsidRDefault="001116EA" w:rsidP="001116EA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1116EA" w:rsidRPr="001D3315" w:rsidTr="00007DA7">
        <w:trPr>
          <w:trHeight w:val="1270"/>
        </w:trPr>
        <w:tc>
          <w:tcPr>
            <w:tcW w:w="5846" w:type="dxa"/>
          </w:tcPr>
          <w:p w:rsidR="001116EA" w:rsidRPr="001D3315" w:rsidRDefault="001116EA" w:rsidP="00007DA7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1116EA" w:rsidRPr="001D3315" w:rsidRDefault="001116EA" w:rsidP="00007DA7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1116EA" w:rsidRPr="001D3315" w:rsidRDefault="001116EA" w:rsidP="00007DA7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1116EA" w:rsidRPr="001D3315" w:rsidRDefault="001116EA" w:rsidP="00007D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1116EA" w:rsidRPr="001D3315" w:rsidRDefault="001116EA" w:rsidP="00007D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1116EA" w:rsidRPr="001D3315" w:rsidRDefault="001116EA" w:rsidP="00007DA7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116EA" w:rsidRPr="001D3315" w:rsidRDefault="001116EA" w:rsidP="00007DA7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116EA" w:rsidRPr="001D3315" w:rsidRDefault="001116EA" w:rsidP="00007DA7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116EA" w:rsidRPr="001D3315" w:rsidRDefault="001116EA" w:rsidP="00007DA7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1116EA" w:rsidRPr="001116EA" w:rsidRDefault="001116EA" w:rsidP="001116E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1116E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1</w:t>
      </w:r>
    </w:p>
    <w:p w:rsidR="001116EA" w:rsidRPr="001116EA" w:rsidRDefault="001116EA" w:rsidP="001116E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1116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BC98376" wp14:editId="3CC52ACC">
            <wp:extent cx="5190768" cy="3954871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712" cy="401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6EA" w:rsidRPr="001116EA" w:rsidRDefault="001116EA" w:rsidP="001116E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1116E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2</w:t>
      </w:r>
    </w:p>
    <w:p w:rsidR="001116EA" w:rsidRPr="001116EA" w:rsidRDefault="001116EA" w:rsidP="001116E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bookmarkStart w:id="1" w:name="_GoBack"/>
      <w:bookmarkEnd w:id="1"/>
    </w:p>
    <w:p w:rsidR="001116EA" w:rsidRPr="001116EA" w:rsidRDefault="001116EA" w:rsidP="001116E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1116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5436D6" wp14:editId="50C86743">
            <wp:extent cx="3136265" cy="4784913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383" cy="482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6EA" w:rsidRPr="001116EA" w:rsidRDefault="001116EA" w:rsidP="001116E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116EA" w:rsidRPr="001116EA" w:rsidRDefault="001116EA" w:rsidP="001116EA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1116EA">
        <w:rPr>
          <w:rFonts w:ascii="Times New Roman" w:hAnsi="Times New Roman"/>
          <w:noProof/>
          <w:sz w:val="24"/>
          <w:szCs w:val="24"/>
          <w:lang w:eastAsia="ru-RU"/>
        </w:rPr>
        <w:t xml:space="preserve">      </w:t>
      </w:r>
    </w:p>
    <w:p w:rsidR="001116EA" w:rsidRPr="00324CED" w:rsidRDefault="001116EA" w:rsidP="00324CED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sectPr w:rsidR="001116EA" w:rsidRPr="00324CED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4A" w:rsidRDefault="00CD6F4A" w:rsidP="00202AFF">
      <w:pPr>
        <w:spacing w:after="0" w:line="240" w:lineRule="auto"/>
      </w:pPr>
      <w:r>
        <w:separator/>
      </w:r>
    </w:p>
  </w:endnote>
  <w:end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4A" w:rsidRDefault="00CD6F4A" w:rsidP="00202AFF">
      <w:pPr>
        <w:spacing w:after="0" w:line="240" w:lineRule="auto"/>
      </w:pPr>
      <w:r>
        <w:separator/>
      </w:r>
    </w:p>
  </w:footnote>
  <w:foot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4A" w:rsidRDefault="00CD6F4A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116EA"/>
    <w:rsid w:val="00123D99"/>
    <w:rsid w:val="00130563"/>
    <w:rsid w:val="00140CA0"/>
    <w:rsid w:val="001425FE"/>
    <w:rsid w:val="0015094C"/>
    <w:rsid w:val="00160B6D"/>
    <w:rsid w:val="001645A7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65CD"/>
    <w:rsid w:val="0029735E"/>
    <w:rsid w:val="002A4E0D"/>
    <w:rsid w:val="002B1AF9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4CED"/>
    <w:rsid w:val="00326CC8"/>
    <w:rsid w:val="00342F3C"/>
    <w:rsid w:val="003530C4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1E76"/>
    <w:rsid w:val="00507989"/>
    <w:rsid w:val="00516C9C"/>
    <w:rsid w:val="0052160D"/>
    <w:rsid w:val="005261C3"/>
    <w:rsid w:val="00535488"/>
    <w:rsid w:val="005524E8"/>
    <w:rsid w:val="00554A56"/>
    <w:rsid w:val="00563258"/>
    <w:rsid w:val="0056789B"/>
    <w:rsid w:val="00570133"/>
    <w:rsid w:val="005C1B02"/>
    <w:rsid w:val="005C1DA0"/>
    <w:rsid w:val="005C6B59"/>
    <w:rsid w:val="005D0983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5680A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005D"/>
    <w:rsid w:val="007916CC"/>
    <w:rsid w:val="00795A19"/>
    <w:rsid w:val="007A660B"/>
    <w:rsid w:val="007B6AA4"/>
    <w:rsid w:val="007D7458"/>
    <w:rsid w:val="007F5750"/>
    <w:rsid w:val="008002A1"/>
    <w:rsid w:val="00800CF6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0DF2"/>
    <w:rsid w:val="009C119A"/>
    <w:rsid w:val="009D3716"/>
    <w:rsid w:val="00A01CBC"/>
    <w:rsid w:val="00A04DAF"/>
    <w:rsid w:val="00A30C2A"/>
    <w:rsid w:val="00A37E3C"/>
    <w:rsid w:val="00A44819"/>
    <w:rsid w:val="00A54770"/>
    <w:rsid w:val="00A75246"/>
    <w:rsid w:val="00A7799F"/>
    <w:rsid w:val="00A83F5F"/>
    <w:rsid w:val="00A8435E"/>
    <w:rsid w:val="00A97610"/>
    <w:rsid w:val="00AA66E4"/>
    <w:rsid w:val="00AD505F"/>
    <w:rsid w:val="00AF0D99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2FF5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5072"/>
    <w:rsid w:val="00C86322"/>
    <w:rsid w:val="00C95FC8"/>
    <w:rsid w:val="00CB19D4"/>
    <w:rsid w:val="00CC61FC"/>
    <w:rsid w:val="00CD6F4A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C59A1"/>
    <w:rsid w:val="00ED0003"/>
    <w:rsid w:val="00ED7BF9"/>
    <w:rsid w:val="00EF4FAA"/>
    <w:rsid w:val="00F00B46"/>
    <w:rsid w:val="00F05C4E"/>
    <w:rsid w:val="00F07879"/>
    <w:rsid w:val="00F21DED"/>
    <w:rsid w:val="00F2226E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59"/>
    <w:rsid w:val="00C8507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c"/>
    <w:uiPriority w:val="59"/>
    <w:rsid w:val="001645A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c"/>
    <w:uiPriority w:val="59"/>
    <w:rsid w:val="00324CED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c"/>
    <w:uiPriority w:val="59"/>
    <w:rsid w:val="001116EA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59"/>
    <w:rsid w:val="00C8507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c"/>
    <w:uiPriority w:val="59"/>
    <w:rsid w:val="001645A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c"/>
    <w:uiPriority w:val="59"/>
    <w:rsid w:val="00324CED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c"/>
    <w:uiPriority w:val="59"/>
    <w:rsid w:val="001116EA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90D20-C61B-4C14-B978-301B028EC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10</Pages>
  <Words>2748</Words>
  <Characters>19843</Characters>
  <Application>Microsoft Office Word</Application>
  <DocSecurity>0</DocSecurity>
  <Lines>165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44</cp:revision>
  <cp:lastPrinted>2026-07-15T10:50:00Z</cp:lastPrinted>
  <dcterms:created xsi:type="dcterms:W3CDTF">2025-05-23T08:06:00Z</dcterms:created>
  <dcterms:modified xsi:type="dcterms:W3CDTF">2026-07-16T07:09:00Z</dcterms:modified>
</cp:coreProperties>
</file>