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954" w:rsidRDefault="00810D9E">
      <w:pPr>
        <w:pStyle w:val="Bodytext30"/>
        <w:shd w:val="clear" w:color="auto" w:fill="auto"/>
        <w:ind w:left="6900"/>
      </w:pPr>
      <w:r>
        <w:t>Приложение к электронной версии контракта</w:t>
      </w:r>
    </w:p>
    <w:p w:rsidR="00053954" w:rsidRDefault="00810D9E">
      <w:pPr>
        <w:pStyle w:val="Heading20"/>
        <w:keepNext/>
        <w:keepLines/>
        <w:shd w:val="clear" w:color="auto" w:fill="auto"/>
        <w:tabs>
          <w:tab w:val="left" w:leader="underscore" w:pos="10214"/>
        </w:tabs>
        <w:ind w:left="6400"/>
      </w:pPr>
      <w:bookmarkStart w:id="0" w:name="bookmark0"/>
      <w:r>
        <w:rPr>
          <w:rStyle w:val="Heading212pt"/>
        </w:rPr>
        <w:t>№</w:t>
      </w:r>
      <w:r>
        <w:tab/>
      </w:r>
      <w:bookmarkEnd w:id="0"/>
    </w:p>
    <w:p w:rsidR="00053954" w:rsidRDefault="00810D9E">
      <w:pPr>
        <w:pStyle w:val="Bodytext30"/>
        <w:shd w:val="clear" w:color="auto" w:fill="auto"/>
        <w:tabs>
          <w:tab w:val="left" w:leader="underscore" w:pos="10214"/>
        </w:tabs>
        <w:spacing w:after="314" w:line="266" w:lineRule="exact"/>
        <w:ind w:left="7360"/>
        <w:jc w:val="both"/>
      </w:pPr>
      <w:r>
        <w:t>от</w:t>
      </w:r>
      <w:r>
        <w:tab/>
      </w:r>
    </w:p>
    <w:p w:rsidR="00053954" w:rsidRDefault="00810D9E">
      <w:pPr>
        <w:pStyle w:val="Heading10"/>
        <w:keepNext/>
        <w:keepLines/>
        <w:shd w:val="clear" w:color="auto" w:fill="auto"/>
        <w:spacing w:before="0"/>
        <w:ind w:left="60"/>
      </w:pPr>
      <w:bookmarkStart w:id="1" w:name="bookmark1"/>
      <w:r>
        <w:t>ТЕХНИЧЕСКОЕ ЗАДАНИЕ</w:t>
      </w:r>
      <w:bookmarkEnd w:id="1"/>
    </w:p>
    <w:p w:rsidR="00053954" w:rsidRDefault="00810D9E">
      <w:pPr>
        <w:pStyle w:val="Bodytext30"/>
        <w:shd w:val="clear" w:color="auto" w:fill="auto"/>
        <w:spacing w:line="274" w:lineRule="exact"/>
        <w:ind w:left="60"/>
        <w:jc w:val="center"/>
      </w:pPr>
      <w:r>
        <w:t>на поставку запасных частей УАЗ</w:t>
      </w:r>
    </w:p>
    <w:p w:rsidR="00053954" w:rsidRDefault="00810D9E">
      <w:pPr>
        <w:pStyle w:val="Bodytext30"/>
        <w:numPr>
          <w:ilvl w:val="0"/>
          <w:numId w:val="1"/>
        </w:numPr>
        <w:shd w:val="clear" w:color="auto" w:fill="auto"/>
        <w:tabs>
          <w:tab w:val="left" w:pos="1093"/>
        </w:tabs>
        <w:spacing w:line="274" w:lineRule="exact"/>
        <w:ind w:firstLine="760"/>
        <w:jc w:val="left"/>
      </w:pPr>
      <w:r>
        <w:t>Идентификационный код закупки:</w:t>
      </w:r>
    </w:p>
    <w:p w:rsidR="00053954" w:rsidRDefault="00810D9E">
      <w:pPr>
        <w:pStyle w:val="Bodytext30"/>
        <w:numPr>
          <w:ilvl w:val="0"/>
          <w:numId w:val="1"/>
        </w:numPr>
        <w:shd w:val="clear" w:color="auto" w:fill="auto"/>
        <w:tabs>
          <w:tab w:val="left" w:pos="1068"/>
        </w:tabs>
        <w:spacing w:line="274" w:lineRule="exact"/>
        <w:ind w:firstLine="760"/>
        <w:jc w:val="left"/>
      </w:pPr>
      <w:r>
        <w:t>Поставщик обязуется поставить товар для Государственного заказчика согласно данным, указанным в таблице:</w:t>
      </w:r>
    </w:p>
    <w:tbl>
      <w:tblPr>
        <w:tblStyle w:val="a3"/>
        <w:tblW w:w="11126" w:type="dxa"/>
        <w:tblLayout w:type="fixed"/>
        <w:tblLook w:val="04A0" w:firstRow="1" w:lastRow="0" w:firstColumn="1" w:lastColumn="0" w:noHBand="0" w:noVBand="1"/>
      </w:tblPr>
      <w:tblGrid>
        <w:gridCol w:w="534"/>
        <w:gridCol w:w="2126"/>
        <w:gridCol w:w="7090"/>
        <w:gridCol w:w="564"/>
        <w:gridCol w:w="812"/>
      </w:tblGrid>
      <w:tr w:rsidR="005D76D9" w:rsidTr="005D76D9">
        <w:tc>
          <w:tcPr>
            <w:tcW w:w="534" w:type="dxa"/>
            <w:vAlign w:val="center"/>
          </w:tcPr>
          <w:p w:rsidR="005D76D9" w:rsidRDefault="005D76D9" w:rsidP="005D76D9">
            <w:pPr>
              <w:pStyle w:val="Bodytext20"/>
              <w:shd w:val="clear" w:color="auto" w:fill="auto"/>
              <w:spacing w:before="0" w:line="266" w:lineRule="exact"/>
            </w:pPr>
            <w:r>
              <w:rPr>
                <w:rStyle w:val="Bodytext212pt"/>
              </w:rPr>
              <w:t>№</w:t>
            </w:r>
            <w:r>
              <w:t xml:space="preserve"> </w:t>
            </w:r>
          </w:p>
          <w:p w:rsidR="005D76D9" w:rsidRDefault="005D76D9" w:rsidP="005D76D9">
            <w:pPr>
              <w:pStyle w:val="Bodytext20"/>
              <w:shd w:val="clear" w:color="auto" w:fill="auto"/>
              <w:spacing w:before="0" w:line="266" w:lineRule="exact"/>
            </w:pPr>
            <w:proofErr w:type="gramStart"/>
            <w:r>
              <w:rPr>
                <w:rStyle w:val="Bodytext21"/>
              </w:rPr>
              <w:t>п</w:t>
            </w:r>
            <w:proofErr w:type="gramEnd"/>
            <w:r>
              <w:rPr>
                <w:rStyle w:val="Bodytext21"/>
              </w:rPr>
              <w:t>/п</w:t>
            </w:r>
          </w:p>
        </w:tc>
        <w:tc>
          <w:tcPr>
            <w:tcW w:w="2126" w:type="dxa"/>
            <w:vAlign w:val="center"/>
          </w:tcPr>
          <w:p w:rsidR="005D76D9" w:rsidRDefault="005D76D9" w:rsidP="005D76D9">
            <w:pPr>
              <w:pStyle w:val="Bodytext20"/>
              <w:shd w:val="clear" w:color="auto" w:fill="auto"/>
              <w:tabs>
                <w:tab w:val="left" w:pos="2115"/>
              </w:tabs>
              <w:spacing w:before="0" w:line="230" w:lineRule="exact"/>
              <w:jc w:val="center"/>
            </w:pPr>
            <w:r>
              <w:rPr>
                <w:rStyle w:val="Bodytext21"/>
              </w:rPr>
              <w:t>Наименование объекта закупки</w:t>
            </w:r>
          </w:p>
        </w:tc>
        <w:tc>
          <w:tcPr>
            <w:tcW w:w="7090" w:type="dxa"/>
            <w:vAlign w:val="center"/>
          </w:tcPr>
          <w:p w:rsidR="005D76D9" w:rsidRDefault="005D76D9" w:rsidP="005D76D9">
            <w:pPr>
              <w:pStyle w:val="Bodytext20"/>
              <w:shd w:val="clear" w:color="auto" w:fill="auto"/>
              <w:spacing w:before="0" w:line="222" w:lineRule="exact"/>
              <w:jc w:val="center"/>
            </w:pPr>
            <w:r>
              <w:rPr>
                <w:rStyle w:val="Bodytext21"/>
              </w:rPr>
              <w:t>Характеристики товара</w:t>
            </w:r>
          </w:p>
        </w:tc>
        <w:tc>
          <w:tcPr>
            <w:tcW w:w="564" w:type="dxa"/>
            <w:vAlign w:val="center"/>
          </w:tcPr>
          <w:p w:rsidR="005D76D9" w:rsidRDefault="005D76D9" w:rsidP="005D76D9">
            <w:pPr>
              <w:pStyle w:val="Bodytext20"/>
              <w:shd w:val="clear" w:color="auto" w:fill="auto"/>
              <w:spacing w:before="0" w:line="222" w:lineRule="exact"/>
              <w:jc w:val="center"/>
            </w:pPr>
            <w:r>
              <w:rPr>
                <w:rStyle w:val="Bodytext21"/>
              </w:rPr>
              <w:t>Кол</w:t>
            </w:r>
          </w:p>
          <w:p w:rsidR="005D76D9" w:rsidRDefault="005D76D9" w:rsidP="005D76D9">
            <w:pPr>
              <w:pStyle w:val="Bodytext20"/>
              <w:shd w:val="clear" w:color="auto" w:fill="auto"/>
              <w:spacing w:before="0" w:line="222" w:lineRule="exact"/>
              <w:jc w:val="center"/>
            </w:pPr>
            <w:r>
              <w:rPr>
                <w:rStyle w:val="Bodytext21"/>
              </w:rPr>
              <w:t>-во</w:t>
            </w:r>
          </w:p>
        </w:tc>
        <w:tc>
          <w:tcPr>
            <w:tcW w:w="812" w:type="dxa"/>
            <w:vAlign w:val="center"/>
          </w:tcPr>
          <w:p w:rsidR="005D76D9" w:rsidRDefault="005D76D9" w:rsidP="005D76D9">
            <w:pPr>
              <w:pStyle w:val="Bodytext20"/>
              <w:shd w:val="clear" w:color="auto" w:fill="auto"/>
              <w:spacing w:before="0" w:line="222" w:lineRule="exact"/>
              <w:jc w:val="center"/>
            </w:pPr>
            <w:r>
              <w:rPr>
                <w:rStyle w:val="Bodytext21"/>
              </w:rPr>
              <w:t>Ед.</w:t>
            </w:r>
          </w:p>
          <w:p w:rsidR="005D76D9" w:rsidRDefault="005D76D9" w:rsidP="005D76D9">
            <w:pPr>
              <w:pStyle w:val="Bodytext20"/>
              <w:shd w:val="clear" w:color="auto" w:fill="auto"/>
              <w:spacing w:before="0" w:line="222" w:lineRule="exact"/>
              <w:jc w:val="center"/>
            </w:pPr>
            <w:r>
              <w:rPr>
                <w:rStyle w:val="Bodytext21"/>
              </w:rPr>
              <w:t>изм.</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1</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 xml:space="preserve">Шланг МБС </w:t>
            </w:r>
            <w:r w:rsidRPr="005D76D9">
              <w:rPr>
                <w:rStyle w:val="Bodytext2105ptBold"/>
                <w:b w:val="0"/>
                <w:color w:val="auto"/>
                <w:sz w:val="22"/>
                <w:szCs w:val="22"/>
                <w:lang w:val="en-US" w:eastAsia="en-US" w:bidi="en-US"/>
              </w:rPr>
              <w:t>d</w:t>
            </w:r>
            <w:r w:rsidRPr="005D76D9">
              <w:rPr>
                <w:rStyle w:val="Bodytext2105ptBold"/>
                <w:b w:val="0"/>
                <w:color w:val="auto"/>
                <w:sz w:val="22"/>
                <w:szCs w:val="22"/>
                <w:lang w:eastAsia="en-US" w:bidi="en-US"/>
              </w:rPr>
              <w:t xml:space="preserve"> </w:t>
            </w:r>
            <w:r w:rsidRPr="005D76D9">
              <w:rPr>
                <w:rStyle w:val="Bodytext2105ptBold"/>
                <w:b w:val="0"/>
                <w:color w:val="auto"/>
                <w:sz w:val="22"/>
                <w:szCs w:val="22"/>
              </w:rPr>
              <w:t>20 (х16*28) ГОСТ 10362-76 бухта</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30м 20*28,5-0,63</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Шланг МБС</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Внутренний слой — </w:t>
            </w:r>
            <w:r w:rsidRPr="005D76D9">
              <w:rPr>
                <w:rStyle w:val="Bodytext212pt"/>
                <w:color w:val="auto"/>
                <w:sz w:val="22"/>
                <w:szCs w:val="22"/>
                <w:lang w:val="en-US" w:eastAsia="en-US" w:bidi="en-US"/>
              </w:rPr>
              <w:t>NBR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Бутадиен-</w:t>
            </w:r>
            <w:proofErr w:type="spellStart"/>
            <w:r w:rsidRPr="005D76D9">
              <w:rPr>
                <w:rStyle w:val="Bodytext212pt"/>
                <w:color w:val="auto"/>
                <w:sz w:val="22"/>
                <w:szCs w:val="22"/>
              </w:rPr>
              <w:t>нитрйльный</w:t>
            </w:r>
            <w:proofErr w:type="spellEnd"/>
            <w:r w:rsidRPr="005D76D9">
              <w:rPr>
                <w:rStyle w:val="Bodytext212pt"/>
                <w:color w:val="auto"/>
                <w:sz w:val="22"/>
                <w:szCs w:val="22"/>
              </w:rPr>
              <w:t xml:space="preserve">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Усиление — нитяная навивка + 4 продольные нити</w:t>
            </w:r>
          </w:p>
          <w:p w:rsidR="005D76D9" w:rsidRPr="005D76D9" w:rsidRDefault="005D76D9" w:rsidP="005D76D9">
            <w:pPr>
              <w:pStyle w:val="Bodytext20"/>
              <w:shd w:val="clear" w:color="auto" w:fill="auto"/>
              <w:tabs>
                <w:tab w:val="left" w:leader="hyphen" w:pos="2786"/>
              </w:tabs>
              <w:spacing w:before="0" w:line="240" w:lineRule="auto"/>
              <w:jc w:val="left"/>
              <w:rPr>
                <w:color w:val="auto"/>
                <w:sz w:val="22"/>
                <w:szCs w:val="22"/>
              </w:rPr>
            </w:pPr>
            <w:r w:rsidRPr="005D76D9">
              <w:rPr>
                <w:rStyle w:val="Bodytext212pt"/>
                <w:color w:val="auto"/>
                <w:sz w:val="22"/>
                <w:szCs w:val="22"/>
              </w:rPr>
              <w:t>Температурный диапазон</w:t>
            </w:r>
            <w:r w:rsidRPr="005D76D9">
              <w:rPr>
                <w:rStyle w:val="Bodytext212pt"/>
                <w:color w:val="auto"/>
                <w:sz w:val="22"/>
                <w:szCs w:val="22"/>
              </w:rPr>
              <w:tab/>
            </w:r>
            <w:r w:rsidRPr="005D76D9">
              <w:rPr>
                <w:rStyle w:val="Bodytext21"/>
                <w:color w:val="auto"/>
                <w:sz w:val="22"/>
                <w:szCs w:val="22"/>
              </w:rPr>
              <w:t>50 ... +100</w:t>
            </w:r>
            <w:proofErr w:type="gramStart"/>
            <w:r w:rsidRPr="005D76D9">
              <w:rPr>
                <w:rStyle w:val="Bodytext21"/>
                <w:color w:val="auto"/>
                <w:sz w:val="22"/>
                <w:szCs w:val="22"/>
              </w:rPr>
              <w:t xml:space="preserve"> °С</w:t>
            </w:r>
            <w:proofErr w:type="gramEnd"/>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Наружный слой — </w:t>
            </w:r>
            <w:r w:rsidRPr="005D76D9">
              <w:rPr>
                <w:rStyle w:val="Bodytext212pt"/>
                <w:color w:val="auto"/>
                <w:sz w:val="22"/>
                <w:szCs w:val="22"/>
                <w:lang w:val="en-US" w:eastAsia="en-US" w:bidi="en-US"/>
              </w:rPr>
              <w:t>NBR</w:t>
            </w:r>
            <w:r w:rsidRPr="005D76D9">
              <w:rPr>
                <w:rStyle w:val="Bodytext212pt"/>
                <w:color w:val="auto"/>
                <w:sz w:val="22"/>
                <w:szCs w:val="22"/>
                <w:lang w:eastAsia="en-US" w:bidi="en-US"/>
              </w:rPr>
              <w:t>+</w:t>
            </w:r>
            <w:r w:rsidRPr="005D76D9">
              <w:rPr>
                <w:rStyle w:val="Bodytext212pt"/>
                <w:color w:val="auto"/>
                <w:sz w:val="22"/>
                <w:szCs w:val="22"/>
                <w:lang w:val="en-US" w:eastAsia="en-US" w:bidi="en-US"/>
              </w:rPr>
              <w:t>CR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xml:space="preserve">- Бутадиен-нитрильный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CR</w:t>
            </w:r>
            <w:r w:rsidRPr="005D76D9">
              <w:rPr>
                <w:rStyle w:val="Bodytext212pt"/>
                <w:color w:val="auto"/>
                <w:sz w:val="22"/>
                <w:szCs w:val="22"/>
                <w:lang w:eastAsia="en-US" w:bidi="en-US"/>
              </w:rPr>
              <w:t xml:space="preserve"> </w:t>
            </w:r>
            <w:r w:rsidRPr="005D76D9">
              <w:rPr>
                <w:rStyle w:val="Bodytext212pt"/>
                <w:color w:val="auto"/>
                <w:sz w:val="22"/>
                <w:szCs w:val="22"/>
              </w:rPr>
              <w:t xml:space="preserve">- Хлоропреновый каучук придает шлангу повышенную </w:t>
            </w:r>
            <w:proofErr w:type="spellStart"/>
            <w:r w:rsidRPr="005D76D9">
              <w:rPr>
                <w:rStyle w:val="Bodytext212pt"/>
                <w:color w:val="auto"/>
                <w:sz w:val="22"/>
                <w:szCs w:val="22"/>
              </w:rPr>
              <w:t>озоностойкость</w:t>
            </w:r>
            <w:proofErr w:type="spellEnd"/>
            <w:r w:rsidRPr="005D76D9">
              <w:rPr>
                <w:rStyle w:val="Bodytext212pt"/>
                <w:color w:val="auto"/>
                <w:sz w:val="22"/>
                <w:szCs w:val="22"/>
              </w:rPr>
              <w:t>.</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2pt"/>
                <w:color w:val="auto"/>
                <w:sz w:val="22"/>
                <w:szCs w:val="22"/>
              </w:rPr>
              <w:t>3</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метр</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2</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 xml:space="preserve">Шланг МБС </w:t>
            </w:r>
            <w:r w:rsidRPr="005D76D9">
              <w:rPr>
                <w:rStyle w:val="Bodytext2105ptBold"/>
                <w:b w:val="0"/>
                <w:color w:val="auto"/>
                <w:sz w:val="22"/>
                <w:szCs w:val="22"/>
                <w:lang w:val="en-US" w:eastAsia="en-US" w:bidi="en-US"/>
              </w:rPr>
              <w:t>d</w:t>
            </w:r>
            <w:r w:rsidRPr="005D76D9">
              <w:rPr>
                <w:rStyle w:val="Bodytext2105ptBold"/>
                <w:b w:val="0"/>
                <w:color w:val="auto"/>
                <w:sz w:val="22"/>
                <w:szCs w:val="22"/>
                <w:lang w:eastAsia="en-US" w:bidi="en-US"/>
              </w:rPr>
              <w:t xml:space="preserve"> </w:t>
            </w:r>
            <w:r w:rsidRPr="005D76D9">
              <w:rPr>
                <w:rStyle w:val="Bodytext2105ptBold"/>
                <w:b w:val="0"/>
                <w:color w:val="auto"/>
                <w:sz w:val="22"/>
                <w:szCs w:val="22"/>
              </w:rPr>
              <w:t>38 (х32*50) ГОСТ 10362-76 бухта</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20м 38*47,5-0,63</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Шланг МБС</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Внутренний слой — </w:t>
            </w:r>
            <w:r w:rsidRPr="005D76D9">
              <w:rPr>
                <w:rStyle w:val="Bodytext212pt"/>
                <w:color w:val="auto"/>
                <w:sz w:val="22"/>
                <w:szCs w:val="22"/>
                <w:lang w:val="en-US" w:eastAsia="en-US" w:bidi="en-US"/>
              </w:rPr>
              <w:t>NBR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xml:space="preserve">— Бутадиен-нитрильный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Усиление — нитяная навивка + 4 продольные нити</w:t>
            </w:r>
          </w:p>
          <w:p w:rsidR="005D76D9" w:rsidRPr="005D76D9" w:rsidRDefault="005D76D9" w:rsidP="005D76D9">
            <w:pPr>
              <w:pStyle w:val="Bodytext20"/>
              <w:shd w:val="clear" w:color="auto" w:fill="auto"/>
              <w:tabs>
                <w:tab w:val="left" w:leader="hyphen" w:pos="2786"/>
              </w:tabs>
              <w:spacing w:before="0" w:line="240" w:lineRule="auto"/>
              <w:jc w:val="left"/>
              <w:rPr>
                <w:color w:val="auto"/>
                <w:sz w:val="22"/>
                <w:szCs w:val="22"/>
              </w:rPr>
            </w:pPr>
            <w:r w:rsidRPr="005D76D9">
              <w:rPr>
                <w:rStyle w:val="Bodytext212pt"/>
                <w:color w:val="auto"/>
                <w:sz w:val="22"/>
                <w:szCs w:val="22"/>
              </w:rPr>
              <w:t>Температурный диапазон</w:t>
            </w:r>
            <w:r w:rsidRPr="005D76D9">
              <w:rPr>
                <w:rStyle w:val="Bodytext212pt"/>
                <w:color w:val="auto"/>
                <w:sz w:val="22"/>
                <w:szCs w:val="22"/>
              </w:rPr>
              <w:tab/>
            </w:r>
            <w:r w:rsidRPr="005D76D9">
              <w:rPr>
                <w:rStyle w:val="Bodytext21"/>
                <w:color w:val="auto"/>
                <w:sz w:val="22"/>
                <w:szCs w:val="22"/>
              </w:rPr>
              <w:t>50 ... +100</w:t>
            </w:r>
            <w:proofErr w:type="gramStart"/>
            <w:r w:rsidRPr="005D76D9">
              <w:rPr>
                <w:rStyle w:val="Bodytext21"/>
                <w:color w:val="auto"/>
                <w:sz w:val="22"/>
                <w:szCs w:val="22"/>
              </w:rPr>
              <w:t xml:space="preserve"> </w:t>
            </w:r>
            <w:r w:rsidRPr="005D76D9">
              <w:rPr>
                <w:rStyle w:val="Bodytext211pt"/>
                <w:color w:val="auto"/>
              </w:rPr>
              <w:t>°С</w:t>
            </w:r>
            <w:proofErr w:type="gramEnd"/>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Наружный слой — </w:t>
            </w:r>
            <w:r w:rsidRPr="005D76D9">
              <w:rPr>
                <w:rStyle w:val="Bodytext212pt"/>
                <w:color w:val="auto"/>
                <w:sz w:val="22"/>
                <w:szCs w:val="22"/>
                <w:lang w:val="en-US" w:eastAsia="en-US" w:bidi="en-US"/>
              </w:rPr>
              <w:t>NBR</w:t>
            </w:r>
            <w:r w:rsidRPr="005D76D9">
              <w:rPr>
                <w:rStyle w:val="Bodytext212pt"/>
                <w:color w:val="auto"/>
                <w:sz w:val="22"/>
                <w:szCs w:val="22"/>
                <w:lang w:eastAsia="en-US" w:bidi="en-US"/>
              </w:rPr>
              <w:t>+</w:t>
            </w:r>
            <w:r w:rsidRPr="005D76D9">
              <w:rPr>
                <w:rStyle w:val="Bodytext212pt"/>
                <w:color w:val="auto"/>
                <w:sz w:val="22"/>
                <w:szCs w:val="22"/>
                <w:lang w:val="en-US" w:eastAsia="en-US" w:bidi="en-US"/>
              </w:rPr>
              <w:t>CR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xml:space="preserve">- Бутадиен-нитрильный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CR</w:t>
            </w:r>
            <w:r w:rsidRPr="005D76D9">
              <w:rPr>
                <w:rStyle w:val="Bodytext212pt"/>
                <w:color w:val="auto"/>
                <w:sz w:val="22"/>
                <w:szCs w:val="22"/>
                <w:lang w:eastAsia="en-US" w:bidi="en-US"/>
              </w:rPr>
              <w:t xml:space="preserve"> </w:t>
            </w:r>
            <w:r w:rsidRPr="005D76D9">
              <w:rPr>
                <w:rStyle w:val="Bodytext212pt"/>
                <w:color w:val="auto"/>
                <w:sz w:val="22"/>
                <w:szCs w:val="22"/>
              </w:rPr>
              <w:t xml:space="preserve">- Хлоропреновый каучук придает шлангу повышенную </w:t>
            </w:r>
            <w:proofErr w:type="spellStart"/>
            <w:r w:rsidRPr="005D76D9">
              <w:rPr>
                <w:rStyle w:val="Bodytext212pt"/>
                <w:color w:val="auto"/>
                <w:sz w:val="22"/>
                <w:szCs w:val="22"/>
              </w:rPr>
              <w:t>озоностойкость</w:t>
            </w:r>
            <w:proofErr w:type="spellEnd"/>
            <w:r w:rsidRPr="005D76D9">
              <w:rPr>
                <w:rStyle w:val="Bodytext212pt"/>
                <w:color w:val="auto"/>
                <w:sz w:val="22"/>
                <w:szCs w:val="22"/>
              </w:rPr>
              <w:t>.</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2pt"/>
                <w:color w:val="auto"/>
                <w:sz w:val="22"/>
                <w:szCs w:val="22"/>
              </w:rPr>
              <w:t>1</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метр</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3</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 xml:space="preserve">Шланг МБС </w:t>
            </w:r>
            <w:r w:rsidRPr="005D76D9">
              <w:rPr>
                <w:rStyle w:val="Bodytext2105ptBold"/>
                <w:b w:val="0"/>
                <w:color w:val="auto"/>
                <w:sz w:val="22"/>
                <w:szCs w:val="22"/>
                <w:lang w:val="en-US" w:eastAsia="en-US" w:bidi="en-US"/>
              </w:rPr>
              <w:t>d</w:t>
            </w:r>
            <w:r w:rsidRPr="005D76D9">
              <w:rPr>
                <w:rStyle w:val="Bodytext2105ptBold"/>
                <w:b w:val="0"/>
                <w:color w:val="auto"/>
                <w:sz w:val="22"/>
                <w:szCs w:val="22"/>
                <w:lang w:eastAsia="en-US" w:bidi="en-US"/>
              </w:rPr>
              <w:t xml:space="preserve"> </w:t>
            </w:r>
            <w:r w:rsidRPr="005D76D9">
              <w:rPr>
                <w:rStyle w:val="Bodytext2105ptBold"/>
                <w:b w:val="0"/>
                <w:color w:val="auto"/>
                <w:sz w:val="22"/>
                <w:szCs w:val="22"/>
              </w:rPr>
              <w:t>42(х40*60) ГОСТ 10362-76 бухта</w:t>
            </w:r>
          </w:p>
          <w:p w:rsidR="005D76D9" w:rsidRPr="005D76D9" w:rsidRDefault="005D76D9" w:rsidP="005D76D9">
            <w:pPr>
              <w:pStyle w:val="Bodytext20"/>
              <w:shd w:val="clear" w:color="auto" w:fill="auto"/>
              <w:spacing w:before="0" w:after="880" w:line="240" w:lineRule="auto"/>
              <w:jc w:val="left"/>
              <w:rPr>
                <w:color w:val="auto"/>
                <w:sz w:val="22"/>
                <w:szCs w:val="22"/>
              </w:rPr>
            </w:pPr>
            <w:r w:rsidRPr="005D76D9">
              <w:rPr>
                <w:rStyle w:val="Bodytext2105ptBold"/>
                <w:b w:val="0"/>
                <w:color w:val="auto"/>
                <w:sz w:val="22"/>
                <w:szCs w:val="22"/>
              </w:rPr>
              <w:t>20 м 42*53</w:t>
            </w:r>
          </w:p>
          <w:p w:rsidR="005D76D9" w:rsidRPr="005D76D9" w:rsidRDefault="005D76D9" w:rsidP="005D76D9">
            <w:pPr>
              <w:pStyle w:val="Bodytext20"/>
              <w:shd w:val="clear" w:color="auto" w:fill="auto"/>
              <w:spacing w:before="880" w:line="240" w:lineRule="auto"/>
              <w:ind w:right="400"/>
              <w:jc w:val="left"/>
              <w:rPr>
                <w:color w:val="auto"/>
                <w:sz w:val="22"/>
                <w:szCs w:val="22"/>
              </w:rPr>
            </w:pP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Шланг МБС</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Внутренний слой — </w:t>
            </w:r>
            <w:r w:rsidRPr="005D76D9">
              <w:rPr>
                <w:rStyle w:val="Bodytext212pt"/>
                <w:color w:val="auto"/>
                <w:sz w:val="22"/>
                <w:szCs w:val="22"/>
                <w:lang w:val="en-US" w:eastAsia="en-US" w:bidi="en-US"/>
              </w:rPr>
              <w:t>NBR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xml:space="preserve">— Бутадиен-нитрильный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Усиление — нитяная навивка + 4 продольные нити</w:t>
            </w:r>
          </w:p>
          <w:p w:rsidR="005D76D9" w:rsidRPr="005D76D9" w:rsidRDefault="005D76D9" w:rsidP="005D76D9">
            <w:pPr>
              <w:pStyle w:val="Bodytext20"/>
              <w:shd w:val="clear" w:color="auto" w:fill="auto"/>
              <w:tabs>
                <w:tab w:val="left" w:leader="hyphen" w:pos="2786"/>
              </w:tabs>
              <w:spacing w:before="0" w:line="240" w:lineRule="auto"/>
              <w:jc w:val="left"/>
              <w:rPr>
                <w:color w:val="auto"/>
                <w:sz w:val="22"/>
                <w:szCs w:val="22"/>
              </w:rPr>
            </w:pPr>
            <w:r w:rsidRPr="005D76D9">
              <w:rPr>
                <w:rStyle w:val="Bodytext212pt"/>
                <w:color w:val="auto"/>
                <w:sz w:val="22"/>
                <w:szCs w:val="22"/>
              </w:rPr>
              <w:t>Температурный диапазон</w:t>
            </w:r>
            <w:r w:rsidRPr="005D76D9">
              <w:rPr>
                <w:rStyle w:val="Bodytext212pt"/>
                <w:color w:val="auto"/>
                <w:sz w:val="22"/>
                <w:szCs w:val="22"/>
              </w:rPr>
              <w:tab/>
            </w:r>
            <w:r w:rsidRPr="005D76D9">
              <w:rPr>
                <w:rStyle w:val="Bodytext21"/>
                <w:color w:val="auto"/>
                <w:sz w:val="22"/>
                <w:szCs w:val="22"/>
              </w:rPr>
              <w:t>50 ... +100</w:t>
            </w:r>
            <w:proofErr w:type="gramStart"/>
            <w:r w:rsidRPr="005D76D9">
              <w:rPr>
                <w:rStyle w:val="Bodytext21"/>
                <w:color w:val="auto"/>
                <w:sz w:val="22"/>
                <w:szCs w:val="22"/>
              </w:rPr>
              <w:t xml:space="preserve"> </w:t>
            </w:r>
            <w:r w:rsidRPr="005D76D9">
              <w:rPr>
                <w:rStyle w:val="Bodytext211pt"/>
                <w:color w:val="auto"/>
              </w:rPr>
              <w:t>°С</w:t>
            </w:r>
            <w:proofErr w:type="gramEnd"/>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Наружный слой — </w:t>
            </w:r>
            <w:r w:rsidRPr="005D76D9">
              <w:rPr>
                <w:rStyle w:val="Bodytext212pt"/>
                <w:color w:val="auto"/>
                <w:sz w:val="22"/>
                <w:szCs w:val="22"/>
                <w:lang w:val="en-US" w:eastAsia="en-US" w:bidi="en-US"/>
              </w:rPr>
              <w:t>NBR</w:t>
            </w:r>
            <w:r w:rsidRPr="005D76D9">
              <w:rPr>
                <w:rStyle w:val="Bodytext212pt"/>
                <w:color w:val="auto"/>
                <w:sz w:val="22"/>
                <w:szCs w:val="22"/>
                <w:lang w:eastAsia="en-US" w:bidi="en-US"/>
              </w:rPr>
              <w:t>+</w:t>
            </w:r>
            <w:r w:rsidRPr="005D76D9">
              <w:rPr>
                <w:rStyle w:val="Bodytext212pt"/>
                <w:color w:val="auto"/>
                <w:sz w:val="22"/>
                <w:szCs w:val="22"/>
                <w:lang w:val="en-US" w:eastAsia="en-US" w:bidi="en-US"/>
              </w:rPr>
              <w:t>CR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xml:space="preserve">- Бутадиен-нитрильный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CR</w:t>
            </w:r>
            <w:r w:rsidRPr="005D76D9">
              <w:rPr>
                <w:rStyle w:val="Bodytext212pt"/>
                <w:color w:val="auto"/>
                <w:sz w:val="22"/>
                <w:szCs w:val="22"/>
                <w:lang w:eastAsia="en-US" w:bidi="en-US"/>
              </w:rPr>
              <w:t xml:space="preserve"> </w:t>
            </w:r>
            <w:r w:rsidRPr="005D76D9">
              <w:rPr>
                <w:rStyle w:val="Bodytext212pt"/>
                <w:color w:val="auto"/>
                <w:sz w:val="22"/>
                <w:szCs w:val="22"/>
              </w:rPr>
              <w:t>- Хлоропреновый к</w:t>
            </w:r>
            <w:r>
              <w:rPr>
                <w:rStyle w:val="Bodytext212pt"/>
                <w:color w:val="auto"/>
                <w:sz w:val="22"/>
                <w:szCs w:val="22"/>
              </w:rPr>
              <w:t xml:space="preserve">аучук придает шлангу повышенную </w:t>
            </w:r>
            <w:proofErr w:type="spellStart"/>
            <w:r w:rsidRPr="005D76D9">
              <w:rPr>
                <w:rStyle w:val="Bodytext212pt"/>
                <w:color w:val="auto"/>
                <w:sz w:val="22"/>
                <w:szCs w:val="22"/>
              </w:rPr>
              <w:t>озоностойкость</w:t>
            </w:r>
            <w:proofErr w:type="spellEnd"/>
            <w:r w:rsidRPr="005D76D9">
              <w:rPr>
                <w:rStyle w:val="Bodytext212pt"/>
                <w:color w:val="auto"/>
                <w:sz w:val="22"/>
                <w:szCs w:val="22"/>
              </w:rPr>
              <w:t>.</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2pt"/>
                <w:color w:val="auto"/>
                <w:sz w:val="22"/>
                <w:szCs w:val="22"/>
              </w:rPr>
              <w:t>1</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метр</w:t>
            </w:r>
          </w:p>
        </w:tc>
      </w:tr>
      <w:tr w:rsidR="005D76D9" w:rsidTr="005D76D9">
        <w:tc>
          <w:tcPr>
            <w:tcW w:w="534" w:type="dxa"/>
            <w:vAlign w:val="center"/>
          </w:tcPr>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4</w:t>
            </w:r>
          </w:p>
        </w:tc>
        <w:tc>
          <w:tcPr>
            <w:tcW w:w="2126" w:type="dxa"/>
            <w:vAlign w:val="center"/>
          </w:tcPr>
          <w:p w:rsidR="005D76D9" w:rsidRPr="005D76D9" w:rsidRDefault="005D76D9" w:rsidP="005D76D9">
            <w:pPr>
              <w:rPr>
                <w:rFonts w:ascii="Times New Roman" w:hAnsi="Times New Roman" w:cs="Times New Roman"/>
                <w:color w:val="auto"/>
                <w:sz w:val="22"/>
                <w:szCs w:val="22"/>
              </w:rPr>
            </w:pPr>
            <w:r w:rsidRPr="005D76D9">
              <w:rPr>
                <w:rStyle w:val="Bodytext2105ptBold"/>
                <w:rFonts w:eastAsia="Courier New"/>
                <w:b w:val="0"/>
                <w:color w:val="auto"/>
                <w:sz w:val="22"/>
                <w:szCs w:val="22"/>
              </w:rPr>
              <w:t xml:space="preserve">Шланг </w:t>
            </w:r>
            <w:r w:rsidRPr="005D76D9">
              <w:rPr>
                <w:rStyle w:val="Bodytext211pt"/>
                <w:rFonts w:eastAsia="Courier New"/>
                <w:color w:val="auto"/>
              </w:rPr>
              <w:t xml:space="preserve">МБС </w:t>
            </w:r>
            <w:r w:rsidRPr="005D76D9">
              <w:rPr>
                <w:rStyle w:val="Bodytext211pt"/>
                <w:rFonts w:eastAsia="Courier New"/>
                <w:color w:val="auto"/>
                <w:lang w:val="en-US" w:eastAsia="en-US" w:bidi="en-US"/>
              </w:rPr>
              <w:t>d</w:t>
            </w:r>
            <w:r w:rsidRPr="005D76D9">
              <w:rPr>
                <w:rStyle w:val="Bodytext211pt"/>
                <w:rFonts w:eastAsia="Courier New"/>
                <w:color w:val="auto"/>
                <w:lang w:eastAsia="en-US" w:bidi="en-US"/>
              </w:rPr>
              <w:t xml:space="preserve"> </w:t>
            </w:r>
            <w:r w:rsidRPr="005D76D9">
              <w:rPr>
                <w:rStyle w:val="Bodytext2105ptBold"/>
                <w:rFonts w:eastAsia="Courier New"/>
                <w:b w:val="0"/>
                <w:color w:val="auto"/>
                <w:sz w:val="22"/>
                <w:szCs w:val="22"/>
              </w:rPr>
              <w:t xml:space="preserve">8(х10*18) </w:t>
            </w:r>
            <w:r w:rsidRPr="005D76D9">
              <w:rPr>
                <w:rStyle w:val="Bodytext211pt"/>
                <w:rFonts w:eastAsia="Courier New"/>
                <w:color w:val="auto"/>
              </w:rPr>
              <w:t xml:space="preserve">ГОСТ </w:t>
            </w:r>
            <w:r w:rsidRPr="005D76D9">
              <w:rPr>
                <w:rStyle w:val="Bodytext2105ptBold"/>
                <w:rFonts w:eastAsia="Courier New"/>
                <w:b w:val="0"/>
                <w:color w:val="auto"/>
                <w:sz w:val="22"/>
                <w:szCs w:val="22"/>
              </w:rPr>
              <w:t>10362-76 8*15,5-1,0</w:t>
            </w:r>
          </w:p>
        </w:tc>
        <w:tc>
          <w:tcPr>
            <w:tcW w:w="7090" w:type="dxa"/>
            <w:vAlign w:val="center"/>
          </w:tcPr>
          <w:p w:rsidR="005D76D9" w:rsidRPr="005D76D9" w:rsidRDefault="005D76D9" w:rsidP="005D76D9">
            <w:pPr>
              <w:rPr>
                <w:rFonts w:ascii="Times New Roman" w:hAnsi="Times New Roman" w:cs="Times New Roman"/>
                <w:color w:val="auto"/>
                <w:sz w:val="22"/>
                <w:szCs w:val="22"/>
              </w:rPr>
            </w:pPr>
            <w:r w:rsidRPr="005D76D9">
              <w:rPr>
                <w:rStyle w:val="Bodytext211pt"/>
                <w:rFonts w:eastAsia="Courier New"/>
                <w:color w:val="auto"/>
              </w:rPr>
              <w:t>Шланг МБС</w:t>
            </w:r>
          </w:p>
          <w:p w:rsidR="005D76D9" w:rsidRPr="005D76D9" w:rsidRDefault="005D76D9" w:rsidP="005D76D9">
            <w:pPr>
              <w:rPr>
                <w:rFonts w:ascii="Times New Roman" w:hAnsi="Times New Roman" w:cs="Times New Roman"/>
                <w:color w:val="auto"/>
                <w:sz w:val="22"/>
                <w:szCs w:val="22"/>
              </w:rPr>
            </w:pPr>
            <w:r w:rsidRPr="005D76D9">
              <w:rPr>
                <w:rStyle w:val="Bodytext212pt"/>
                <w:rFonts w:eastAsia="Courier New"/>
                <w:color w:val="auto"/>
                <w:sz w:val="22"/>
                <w:szCs w:val="22"/>
              </w:rPr>
              <w:t xml:space="preserve">Внутренний слой — </w:t>
            </w:r>
            <w:r w:rsidRPr="005D76D9">
              <w:rPr>
                <w:rStyle w:val="Bodytext212pt"/>
                <w:rFonts w:eastAsia="Courier New"/>
                <w:color w:val="auto"/>
                <w:sz w:val="22"/>
                <w:szCs w:val="22"/>
                <w:lang w:val="en-US" w:eastAsia="en-US" w:bidi="en-US"/>
              </w:rPr>
              <w:t>NBR</w:t>
            </w:r>
          </w:p>
          <w:p w:rsidR="005D76D9" w:rsidRPr="005D76D9" w:rsidRDefault="005D76D9" w:rsidP="005D76D9">
            <w:pPr>
              <w:rPr>
                <w:rFonts w:ascii="Times New Roman" w:hAnsi="Times New Roman" w:cs="Times New Roman"/>
                <w:color w:val="auto"/>
                <w:sz w:val="22"/>
                <w:szCs w:val="22"/>
              </w:rPr>
            </w:pPr>
            <w:r w:rsidRPr="005D76D9">
              <w:rPr>
                <w:rStyle w:val="Bodytext212pt"/>
                <w:rFonts w:eastAsia="Courier New"/>
                <w:color w:val="auto"/>
                <w:sz w:val="22"/>
                <w:szCs w:val="22"/>
                <w:lang w:val="en-US" w:eastAsia="en-US" w:bidi="en-US"/>
              </w:rPr>
              <w:t>NBR</w:t>
            </w:r>
            <w:r w:rsidRPr="005D76D9">
              <w:rPr>
                <w:rStyle w:val="Bodytext212pt"/>
                <w:rFonts w:eastAsia="Courier New"/>
                <w:color w:val="auto"/>
                <w:sz w:val="22"/>
                <w:szCs w:val="22"/>
                <w:lang w:eastAsia="en-US" w:bidi="en-US"/>
              </w:rPr>
              <w:t xml:space="preserve"> </w:t>
            </w:r>
            <w:r w:rsidRPr="005D76D9">
              <w:rPr>
                <w:rStyle w:val="Bodytext212pt"/>
                <w:rFonts w:eastAsia="Courier New"/>
                <w:color w:val="auto"/>
                <w:sz w:val="22"/>
                <w:szCs w:val="22"/>
              </w:rPr>
              <w:t xml:space="preserve">— Бутадиен-нитрильный каучук придает шлангу </w:t>
            </w:r>
            <w:proofErr w:type="spellStart"/>
            <w:r w:rsidRPr="005D76D9">
              <w:rPr>
                <w:rStyle w:val="Bodytext212pt"/>
                <w:rFonts w:eastAsia="Courier New"/>
                <w:color w:val="auto"/>
                <w:sz w:val="22"/>
                <w:szCs w:val="22"/>
              </w:rPr>
              <w:t>маслобензостойкость</w:t>
            </w:r>
            <w:proofErr w:type="spellEnd"/>
            <w:r w:rsidRPr="005D76D9">
              <w:rPr>
                <w:rStyle w:val="Bodytext212pt"/>
                <w:rFonts w:eastAsia="Courier New"/>
                <w:color w:val="auto"/>
                <w:sz w:val="22"/>
                <w:szCs w:val="22"/>
              </w:rPr>
              <w:t>.</w:t>
            </w:r>
          </w:p>
          <w:p w:rsidR="005D76D9" w:rsidRPr="005D76D9" w:rsidRDefault="005D76D9" w:rsidP="005D76D9">
            <w:pPr>
              <w:rPr>
                <w:rFonts w:ascii="Times New Roman" w:hAnsi="Times New Roman" w:cs="Times New Roman"/>
                <w:color w:val="auto"/>
                <w:sz w:val="22"/>
                <w:szCs w:val="22"/>
              </w:rPr>
            </w:pPr>
            <w:r w:rsidRPr="005D76D9">
              <w:rPr>
                <w:rStyle w:val="Bodytext212pt"/>
                <w:rFonts w:eastAsia="Courier New"/>
                <w:color w:val="auto"/>
                <w:sz w:val="22"/>
                <w:szCs w:val="22"/>
              </w:rPr>
              <w:t>Усиление — нитяная навивка + 4 продольные нити</w:t>
            </w:r>
          </w:p>
          <w:p w:rsidR="005D76D9" w:rsidRPr="005D76D9" w:rsidRDefault="005D76D9" w:rsidP="005D76D9">
            <w:pPr>
              <w:tabs>
                <w:tab w:val="left" w:leader="hyphen" w:pos="2783"/>
              </w:tabs>
              <w:rPr>
                <w:rFonts w:ascii="Times New Roman" w:hAnsi="Times New Roman" w:cs="Times New Roman"/>
                <w:color w:val="auto"/>
                <w:sz w:val="22"/>
                <w:szCs w:val="22"/>
              </w:rPr>
            </w:pPr>
            <w:r w:rsidRPr="005D76D9">
              <w:rPr>
                <w:rStyle w:val="Bodytext212pt"/>
                <w:rFonts w:eastAsia="Courier New"/>
                <w:color w:val="auto"/>
                <w:sz w:val="22"/>
                <w:szCs w:val="22"/>
              </w:rPr>
              <w:t>Температурный диапазон</w:t>
            </w:r>
            <w:r w:rsidRPr="005D76D9">
              <w:rPr>
                <w:rStyle w:val="Bodytext212pt"/>
                <w:rFonts w:eastAsia="Courier New"/>
                <w:color w:val="auto"/>
                <w:sz w:val="22"/>
                <w:szCs w:val="22"/>
              </w:rPr>
              <w:tab/>
            </w:r>
            <w:r w:rsidRPr="005D76D9">
              <w:rPr>
                <w:rFonts w:ascii="Times New Roman" w:hAnsi="Times New Roman" w:cs="Times New Roman"/>
                <w:color w:val="auto"/>
                <w:sz w:val="22"/>
                <w:szCs w:val="22"/>
              </w:rPr>
              <w:t>50 ... +100</w:t>
            </w:r>
            <w:proofErr w:type="gramStart"/>
            <w:r w:rsidRPr="005D76D9">
              <w:rPr>
                <w:rFonts w:ascii="Times New Roman" w:hAnsi="Times New Roman" w:cs="Times New Roman"/>
                <w:color w:val="auto"/>
                <w:sz w:val="22"/>
                <w:szCs w:val="22"/>
              </w:rPr>
              <w:t xml:space="preserve"> </w:t>
            </w:r>
            <w:r w:rsidRPr="005D76D9">
              <w:rPr>
                <w:rStyle w:val="Bodytext211pt"/>
                <w:rFonts w:eastAsia="Courier New"/>
                <w:color w:val="auto"/>
              </w:rPr>
              <w:t>°С</w:t>
            </w:r>
            <w:proofErr w:type="gramEnd"/>
          </w:p>
          <w:p w:rsidR="005D76D9" w:rsidRPr="005D76D9" w:rsidRDefault="005D76D9" w:rsidP="005D76D9">
            <w:pPr>
              <w:rPr>
                <w:rStyle w:val="Bodytext212pt"/>
                <w:rFonts w:eastAsia="Courier New"/>
                <w:color w:val="auto"/>
                <w:sz w:val="22"/>
                <w:szCs w:val="22"/>
                <w:lang w:eastAsia="en-US" w:bidi="en-US"/>
              </w:rPr>
            </w:pPr>
            <w:r w:rsidRPr="005D76D9">
              <w:rPr>
                <w:rStyle w:val="Bodytext212pt"/>
                <w:rFonts w:eastAsia="Courier New"/>
                <w:color w:val="auto"/>
                <w:sz w:val="22"/>
                <w:szCs w:val="22"/>
              </w:rPr>
              <w:t xml:space="preserve">Наружный слой — </w:t>
            </w:r>
            <w:r w:rsidRPr="005D76D9">
              <w:rPr>
                <w:rStyle w:val="Bodytext212pt"/>
                <w:rFonts w:eastAsia="Courier New"/>
                <w:color w:val="auto"/>
                <w:sz w:val="22"/>
                <w:szCs w:val="22"/>
                <w:lang w:val="en-US" w:eastAsia="en-US" w:bidi="en-US"/>
              </w:rPr>
              <w:t>NBR</w:t>
            </w:r>
            <w:r w:rsidRPr="005D76D9">
              <w:rPr>
                <w:rStyle w:val="Bodytext212pt"/>
                <w:rFonts w:eastAsia="Courier New"/>
                <w:color w:val="auto"/>
                <w:sz w:val="22"/>
                <w:szCs w:val="22"/>
                <w:lang w:eastAsia="en-US" w:bidi="en-US"/>
              </w:rPr>
              <w:t>+</w:t>
            </w:r>
            <w:r w:rsidRPr="005D76D9">
              <w:rPr>
                <w:rStyle w:val="Bodytext212pt"/>
                <w:rFonts w:eastAsia="Courier New"/>
                <w:color w:val="auto"/>
                <w:sz w:val="22"/>
                <w:szCs w:val="22"/>
                <w:lang w:val="en-US" w:eastAsia="en-US" w:bidi="en-US"/>
              </w:rPr>
              <w:t>CR</w:t>
            </w:r>
          </w:p>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 xml:space="preserve">NBR - Бутадиен-нитрильный каучук придает шлангу </w:t>
            </w:r>
            <w:proofErr w:type="spellStart"/>
            <w:r w:rsidRPr="005D76D9">
              <w:rPr>
                <w:rFonts w:ascii="Times New Roman" w:hAnsi="Times New Roman" w:cs="Times New Roman"/>
                <w:color w:val="auto"/>
                <w:sz w:val="22"/>
                <w:szCs w:val="22"/>
              </w:rPr>
              <w:t>маслобензостойкость</w:t>
            </w:r>
            <w:proofErr w:type="spellEnd"/>
            <w:r w:rsidRPr="005D76D9">
              <w:rPr>
                <w:rFonts w:ascii="Times New Roman" w:hAnsi="Times New Roman" w:cs="Times New Roman"/>
                <w:color w:val="auto"/>
                <w:sz w:val="22"/>
                <w:szCs w:val="22"/>
              </w:rPr>
              <w:t>.</w:t>
            </w:r>
          </w:p>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 xml:space="preserve">CR - Хлоропреновый каучук придает шлангу </w:t>
            </w:r>
            <w:proofErr w:type="gramStart"/>
            <w:r w:rsidRPr="005D76D9">
              <w:rPr>
                <w:rFonts w:ascii="Times New Roman" w:hAnsi="Times New Roman" w:cs="Times New Roman"/>
                <w:color w:val="auto"/>
                <w:sz w:val="22"/>
                <w:szCs w:val="22"/>
              </w:rPr>
              <w:t>повышенную</w:t>
            </w:r>
            <w:proofErr w:type="gramEnd"/>
            <w:r w:rsidRPr="005D76D9">
              <w:rPr>
                <w:rFonts w:ascii="Times New Roman" w:hAnsi="Times New Roman" w:cs="Times New Roman"/>
                <w:color w:val="auto"/>
                <w:sz w:val="22"/>
                <w:szCs w:val="22"/>
              </w:rPr>
              <w:t xml:space="preserve"> </w:t>
            </w:r>
            <w:proofErr w:type="spellStart"/>
            <w:r w:rsidRPr="005D76D9">
              <w:rPr>
                <w:rFonts w:ascii="Times New Roman" w:hAnsi="Times New Roman" w:cs="Times New Roman"/>
                <w:color w:val="auto"/>
                <w:sz w:val="22"/>
                <w:szCs w:val="22"/>
              </w:rPr>
              <w:t>озоностойкость</w:t>
            </w:r>
            <w:proofErr w:type="spellEnd"/>
            <w:r w:rsidRPr="005D76D9">
              <w:rPr>
                <w:rFonts w:ascii="Times New Roman" w:hAnsi="Times New Roman" w:cs="Times New Roman"/>
                <w:color w:val="auto"/>
                <w:sz w:val="22"/>
                <w:szCs w:val="22"/>
              </w:rPr>
              <w:t>.</w:t>
            </w:r>
          </w:p>
        </w:tc>
        <w:tc>
          <w:tcPr>
            <w:tcW w:w="564" w:type="dxa"/>
            <w:vAlign w:val="center"/>
          </w:tcPr>
          <w:p w:rsidR="005D76D9" w:rsidRPr="005D76D9" w:rsidRDefault="005D76D9" w:rsidP="005D76D9">
            <w:pPr>
              <w:ind w:left="31"/>
              <w:rPr>
                <w:rFonts w:ascii="Times New Roman" w:hAnsi="Times New Roman" w:cs="Times New Roman"/>
                <w:color w:val="auto"/>
                <w:sz w:val="22"/>
                <w:szCs w:val="22"/>
              </w:rPr>
            </w:pPr>
            <w:r w:rsidRPr="005D76D9">
              <w:rPr>
                <w:rFonts w:ascii="Times New Roman" w:hAnsi="Times New Roman" w:cs="Times New Roman"/>
                <w:color w:val="auto"/>
                <w:sz w:val="22"/>
                <w:szCs w:val="22"/>
              </w:rPr>
              <w:t>4</w:t>
            </w:r>
          </w:p>
        </w:tc>
        <w:tc>
          <w:tcPr>
            <w:tcW w:w="812" w:type="dxa"/>
            <w:vAlign w:val="center"/>
          </w:tcPr>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метр</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5</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 xml:space="preserve">Шланг МБС </w:t>
            </w:r>
            <w:r w:rsidRPr="005D76D9">
              <w:rPr>
                <w:rStyle w:val="Bodytext211pt"/>
                <w:color w:val="auto"/>
                <w:lang w:val="en-US" w:eastAsia="en-US" w:bidi="en-US"/>
              </w:rPr>
              <w:t>d</w:t>
            </w:r>
            <w:r w:rsidRPr="005D76D9">
              <w:rPr>
                <w:rStyle w:val="Bodytext211pt"/>
                <w:color w:val="auto"/>
                <w:lang w:eastAsia="en-US" w:bidi="en-US"/>
              </w:rPr>
              <w:t xml:space="preserve"> </w:t>
            </w:r>
            <w:r w:rsidRPr="005D76D9">
              <w:rPr>
                <w:rStyle w:val="Bodytext211pt"/>
                <w:color w:val="auto"/>
              </w:rPr>
              <w:t>18(х16*28) ГОСТ 10362-76 бухта 30м 18*26-0,63</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Шланг МБС</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Внутренний слой — </w:t>
            </w:r>
            <w:r w:rsidRPr="005D76D9">
              <w:rPr>
                <w:rStyle w:val="Bodytext212pt"/>
                <w:color w:val="auto"/>
                <w:sz w:val="22"/>
                <w:szCs w:val="22"/>
                <w:lang w:val="en-US" w:eastAsia="en-US" w:bidi="en-US"/>
              </w:rPr>
              <w:t>NBR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xml:space="preserve">— Бутадиен-нитрильный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Усиление — нитяная навивка </w:t>
            </w:r>
            <w:r w:rsidRPr="005D76D9">
              <w:rPr>
                <w:rStyle w:val="Bodytext21"/>
                <w:color w:val="auto"/>
                <w:sz w:val="22"/>
                <w:szCs w:val="22"/>
              </w:rPr>
              <w:t xml:space="preserve">+ </w:t>
            </w:r>
            <w:r w:rsidRPr="005D76D9">
              <w:rPr>
                <w:rStyle w:val="Bodytext212pt"/>
                <w:color w:val="auto"/>
                <w:sz w:val="22"/>
                <w:szCs w:val="22"/>
              </w:rPr>
              <w:t>4 продольные нити</w:t>
            </w:r>
          </w:p>
          <w:p w:rsidR="005D76D9" w:rsidRPr="005D76D9" w:rsidRDefault="005D76D9" w:rsidP="005D76D9">
            <w:pPr>
              <w:pStyle w:val="Bodytext20"/>
              <w:shd w:val="clear" w:color="auto" w:fill="auto"/>
              <w:tabs>
                <w:tab w:val="left" w:leader="hyphen" w:pos="2786"/>
              </w:tabs>
              <w:spacing w:before="0" w:line="240" w:lineRule="auto"/>
              <w:jc w:val="left"/>
              <w:rPr>
                <w:color w:val="auto"/>
                <w:sz w:val="22"/>
                <w:szCs w:val="22"/>
              </w:rPr>
            </w:pPr>
            <w:r w:rsidRPr="005D76D9">
              <w:rPr>
                <w:rStyle w:val="Bodytext212pt"/>
                <w:color w:val="auto"/>
                <w:sz w:val="22"/>
                <w:szCs w:val="22"/>
              </w:rPr>
              <w:lastRenderedPageBreak/>
              <w:t>Температурный диапазон</w:t>
            </w:r>
            <w:r w:rsidRPr="005D76D9">
              <w:rPr>
                <w:rStyle w:val="Bodytext21"/>
                <w:color w:val="auto"/>
                <w:sz w:val="22"/>
                <w:szCs w:val="22"/>
              </w:rPr>
              <w:tab/>
              <w:t>50 ... +100</w:t>
            </w:r>
            <w:proofErr w:type="gramStart"/>
            <w:r w:rsidRPr="005D76D9">
              <w:rPr>
                <w:rStyle w:val="Bodytext21"/>
                <w:color w:val="auto"/>
                <w:sz w:val="22"/>
                <w:szCs w:val="22"/>
              </w:rPr>
              <w:t xml:space="preserve"> </w:t>
            </w:r>
            <w:r w:rsidRPr="005D76D9">
              <w:rPr>
                <w:rStyle w:val="Bodytext212pt"/>
                <w:color w:val="auto"/>
                <w:sz w:val="22"/>
                <w:szCs w:val="22"/>
              </w:rPr>
              <w:t>°С</w:t>
            </w:r>
            <w:proofErr w:type="gramEnd"/>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 xml:space="preserve">Наружный слой — </w:t>
            </w:r>
            <w:r w:rsidRPr="005D76D9">
              <w:rPr>
                <w:rStyle w:val="Bodytext212pt"/>
                <w:color w:val="auto"/>
                <w:sz w:val="22"/>
                <w:szCs w:val="22"/>
                <w:lang w:val="en-US" w:eastAsia="en-US" w:bidi="en-US"/>
              </w:rPr>
              <w:t>NBR</w:t>
            </w:r>
            <w:r w:rsidRPr="005D76D9">
              <w:rPr>
                <w:rStyle w:val="Bodytext212pt"/>
                <w:color w:val="auto"/>
                <w:sz w:val="22"/>
                <w:szCs w:val="22"/>
                <w:lang w:eastAsia="en-US" w:bidi="en-US"/>
              </w:rPr>
              <w:t>+</w:t>
            </w:r>
            <w:r w:rsidRPr="005D76D9">
              <w:rPr>
                <w:rStyle w:val="Bodytext212pt"/>
                <w:color w:val="auto"/>
                <w:sz w:val="22"/>
                <w:szCs w:val="22"/>
                <w:lang w:val="en-US" w:eastAsia="en-US" w:bidi="en-US"/>
              </w:rPr>
              <w:t>CR</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NBR</w:t>
            </w:r>
            <w:r w:rsidRPr="005D76D9">
              <w:rPr>
                <w:rStyle w:val="Bodytext212pt"/>
                <w:color w:val="auto"/>
                <w:sz w:val="22"/>
                <w:szCs w:val="22"/>
                <w:lang w:eastAsia="en-US" w:bidi="en-US"/>
              </w:rPr>
              <w:t xml:space="preserve"> </w:t>
            </w:r>
            <w:r w:rsidRPr="005D76D9">
              <w:rPr>
                <w:rStyle w:val="Bodytext212pt"/>
                <w:color w:val="auto"/>
                <w:sz w:val="22"/>
                <w:szCs w:val="22"/>
              </w:rPr>
              <w:t xml:space="preserve">- Бутадиен-нитрильный каучук придает шлангу </w:t>
            </w:r>
            <w:proofErr w:type="spellStart"/>
            <w:r w:rsidRPr="005D76D9">
              <w:rPr>
                <w:rStyle w:val="Bodytext212pt"/>
                <w:color w:val="auto"/>
                <w:sz w:val="22"/>
                <w:szCs w:val="22"/>
              </w:rPr>
              <w:t>маслобензостойкость</w:t>
            </w:r>
            <w:proofErr w:type="spellEnd"/>
            <w:r w:rsidRPr="005D76D9">
              <w:rPr>
                <w:rStyle w:val="Bodytext212pt"/>
                <w:color w:val="auto"/>
                <w:sz w:val="22"/>
                <w:szCs w:val="22"/>
              </w:rPr>
              <w:t>.</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lang w:val="en-US" w:eastAsia="en-US" w:bidi="en-US"/>
              </w:rPr>
              <w:t>CR</w:t>
            </w:r>
            <w:r w:rsidRPr="005D76D9">
              <w:rPr>
                <w:rStyle w:val="Bodytext212pt"/>
                <w:color w:val="auto"/>
                <w:sz w:val="22"/>
                <w:szCs w:val="22"/>
                <w:lang w:eastAsia="en-US" w:bidi="en-US"/>
              </w:rPr>
              <w:t xml:space="preserve"> </w:t>
            </w:r>
            <w:r w:rsidRPr="005D76D9">
              <w:rPr>
                <w:rStyle w:val="Bodytext212pt"/>
                <w:color w:val="auto"/>
                <w:sz w:val="22"/>
                <w:szCs w:val="22"/>
              </w:rPr>
              <w:t xml:space="preserve">- Хлоропреновый каучук придает шлангу повышенную </w:t>
            </w:r>
            <w:proofErr w:type="spellStart"/>
            <w:r w:rsidRPr="005D76D9">
              <w:rPr>
                <w:rStyle w:val="Bodytext212pt"/>
                <w:color w:val="auto"/>
                <w:sz w:val="22"/>
                <w:szCs w:val="22"/>
              </w:rPr>
              <w:t>озоностойкость</w:t>
            </w:r>
            <w:proofErr w:type="spellEnd"/>
            <w:r w:rsidRPr="005D76D9">
              <w:rPr>
                <w:rStyle w:val="Bodytext212pt"/>
                <w:color w:val="auto"/>
                <w:sz w:val="22"/>
                <w:szCs w:val="22"/>
              </w:rPr>
              <w:t>.</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2pt"/>
                <w:color w:val="auto"/>
                <w:sz w:val="22"/>
                <w:szCs w:val="22"/>
              </w:rPr>
              <w:lastRenderedPageBreak/>
              <w:t>3</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метр</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lastRenderedPageBreak/>
              <w:t>6</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 xml:space="preserve">Хомут 40-60 47562ми/45621/5479 </w:t>
            </w:r>
            <w:r w:rsidRPr="005D76D9">
              <w:rPr>
                <w:rStyle w:val="Bodytext214ptScale60"/>
                <w:color w:val="auto"/>
                <w:sz w:val="22"/>
                <w:szCs w:val="22"/>
              </w:rPr>
              <w:t>Ф</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Металлический хомут — элемент крепежа, предназначенный для фиксации труб, шлангов и патрубков в различных инженерных системах. Представляет собой скобу с механизмом стяжки, которая охватывает трубу и крепится к несущей конструкции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 xml:space="preserve">Конструктивные </w:t>
            </w:r>
            <w:proofErr w:type="spellStart"/>
            <w:r w:rsidRPr="005D76D9">
              <w:rPr>
                <w:rStyle w:val="Bodytext21"/>
                <w:color w:val="auto"/>
                <w:sz w:val="22"/>
                <w:szCs w:val="22"/>
              </w:rPr>
              <w:t>особенности</w:t>
            </w:r>
            <w:proofErr w:type="gramStart"/>
            <w:r w:rsidRPr="005D76D9">
              <w:rPr>
                <w:rStyle w:val="Bodytext21"/>
                <w:color w:val="auto"/>
                <w:sz w:val="22"/>
                <w:szCs w:val="22"/>
              </w:rPr>
              <w:t>:С</w:t>
            </w:r>
            <w:proofErr w:type="gramEnd"/>
            <w:r w:rsidRPr="005D76D9">
              <w:rPr>
                <w:rStyle w:val="Bodytext21"/>
                <w:color w:val="auto"/>
                <w:sz w:val="22"/>
                <w:szCs w:val="22"/>
              </w:rPr>
              <w:t>коба</w:t>
            </w:r>
            <w:proofErr w:type="spellEnd"/>
            <w:r w:rsidRPr="005D76D9">
              <w:rPr>
                <w:rStyle w:val="Bodytext21"/>
                <w:color w:val="auto"/>
                <w:sz w:val="22"/>
                <w:szCs w:val="22"/>
              </w:rPr>
              <w:t xml:space="preserve"> охватывает трубу.</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Винт или болт выполняет функцию стяжки.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Прокладка (резиновая) используется для герметизации и снижения вибрации.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Крепежный элемент обеспечивает монтаж к поверхности через отверстие.</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
                <w:color w:val="auto"/>
                <w:sz w:val="22"/>
                <w:szCs w:val="22"/>
              </w:rPr>
              <w:t>10</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7</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Хомут 10-16 47577ми</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Металлический хомут — элемент крепежа, предназначенный для фиксации труб, шлангов и патрубков в различных инженерных системах. Представляет собой скобу с механизмом стяжки, которая охватывает трубу и крепится к несущей конструкции</w:t>
            </w:r>
          </w:p>
          <w:p w:rsidR="005D76D9" w:rsidRPr="005D76D9" w:rsidRDefault="005D76D9" w:rsidP="005D76D9">
            <w:pPr>
              <w:pStyle w:val="Bodytext20"/>
              <w:shd w:val="clear" w:color="auto" w:fill="auto"/>
              <w:spacing w:before="0" w:after="120" w:line="240" w:lineRule="auto"/>
              <w:jc w:val="left"/>
              <w:rPr>
                <w:color w:val="auto"/>
                <w:sz w:val="22"/>
                <w:szCs w:val="22"/>
              </w:rPr>
            </w:pPr>
            <w:r w:rsidRPr="005D76D9">
              <w:rPr>
                <w:rStyle w:val="Bodytext21"/>
                <w:color w:val="auto"/>
                <w:sz w:val="22"/>
                <w:szCs w:val="22"/>
              </w:rPr>
              <w:t>Конструктивные особенности: Скоба охватывает трубу.</w:t>
            </w:r>
          </w:p>
          <w:p w:rsidR="005D76D9" w:rsidRPr="005D76D9" w:rsidRDefault="005D76D9" w:rsidP="005D76D9">
            <w:pPr>
              <w:pStyle w:val="Bodytext20"/>
              <w:shd w:val="clear" w:color="auto" w:fill="auto"/>
              <w:spacing w:before="120" w:line="240" w:lineRule="auto"/>
              <w:jc w:val="left"/>
              <w:rPr>
                <w:color w:val="auto"/>
                <w:sz w:val="22"/>
                <w:szCs w:val="22"/>
              </w:rPr>
            </w:pPr>
            <w:r w:rsidRPr="005D76D9">
              <w:rPr>
                <w:rStyle w:val="Bodytext21"/>
                <w:color w:val="auto"/>
                <w:sz w:val="22"/>
                <w:szCs w:val="22"/>
              </w:rPr>
              <w:t>Винт или болт выполняет функцию стяжки.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Прокладка (резиновая) используется для герметизации и снижения вибрации.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Крепежный элемент обеспечивает монтаж к поверхности через отверстие.</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
                <w:color w:val="auto"/>
                <w:sz w:val="22"/>
                <w:szCs w:val="22"/>
              </w:rPr>
              <w:t>10</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8</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Хомут 12-22</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47578 ми</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Металлический хомут — элемент крепежа, предназначенный для фиксации груб, шлангов и патрубков в различных инженерных системах. Представляет собой скобу с механизмом стяжки, которая охватывает трубу и крепится к несущей конструкции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Конструктивные особенности: Скоба охватывает трубу.</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Винт или болт выполняет функцию стяжки.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Прокладка (резиновая) используется для герметизации и снижения вибрации. Крепежный элемент обеспечивает монтаж к поверхности через отверстие</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
                <w:color w:val="auto"/>
                <w:sz w:val="22"/>
                <w:szCs w:val="22"/>
              </w:rPr>
              <w:t>5</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9</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Хомут 20-32 47559ми/47580</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Металлический хомут — элемент крепежа, предназначенный для фиксации труб, шлангов и патрубков в различных инженерных системах. Представляет собой скобу с механизмом стяжки, которая охватывает трубу и крепится к несущей конструкции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 xml:space="preserve">Конструктивные </w:t>
            </w:r>
            <w:proofErr w:type="spellStart"/>
            <w:r w:rsidRPr="005D76D9">
              <w:rPr>
                <w:rStyle w:val="Bodytext21"/>
                <w:color w:val="auto"/>
                <w:sz w:val="22"/>
                <w:szCs w:val="22"/>
              </w:rPr>
              <w:t>особенности</w:t>
            </w:r>
            <w:proofErr w:type="gramStart"/>
            <w:r w:rsidRPr="005D76D9">
              <w:rPr>
                <w:rStyle w:val="Bodytext21"/>
                <w:color w:val="auto"/>
                <w:sz w:val="22"/>
                <w:szCs w:val="22"/>
              </w:rPr>
              <w:t>:С</w:t>
            </w:r>
            <w:proofErr w:type="gramEnd"/>
            <w:r w:rsidRPr="005D76D9">
              <w:rPr>
                <w:rStyle w:val="Bodytext21"/>
                <w:color w:val="auto"/>
                <w:sz w:val="22"/>
                <w:szCs w:val="22"/>
              </w:rPr>
              <w:t>коба</w:t>
            </w:r>
            <w:proofErr w:type="spellEnd"/>
            <w:r w:rsidRPr="005D76D9">
              <w:rPr>
                <w:rStyle w:val="Bodytext21"/>
                <w:color w:val="auto"/>
                <w:sz w:val="22"/>
                <w:szCs w:val="22"/>
              </w:rPr>
              <w:t xml:space="preserve"> охватывает трубу.</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Винт или болт выполняет функцию стяжки.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Прокладка (резиновая) используется для герметизации и снижения вибрации. Крепежный элемент обеспечивает монтаж к поверхности через отверстие</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
                <w:color w:val="auto"/>
                <w:sz w:val="22"/>
                <w:szCs w:val="22"/>
              </w:rPr>
              <w:t>10</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10</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 xml:space="preserve">Хомут 50-70 47584ми/21979/4756 </w:t>
            </w:r>
            <w:proofErr w:type="spellStart"/>
            <w:r w:rsidRPr="005D76D9">
              <w:rPr>
                <w:rStyle w:val="Bodytext211pt"/>
                <w:color w:val="auto"/>
              </w:rPr>
              <w:t>Зми</w:t>
            </w:r>
            <w:proofErr w:type="spellEnd"/>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Металлический хомут — элемент крепежа, предназначенный для фиксации труб, шлангов и патрубков в различных инженерных системах. Представляет собой скобу с механизмом стяжки, которая охватывает трубу и крепится к несущей конструкции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 xml:space="preserve">Конструктивные </w:t>
            </w:r>
            <w:proofErr w:type="spellStart"/>
            <w:r w:rsidRPr="005D76D9">
              <w:rPr>
                <w:rStyle w:val="Bodytext21"/>
                <w:color w:val="auto"/>
                <w:sz w:val="22"/>
                <w:szCs w:val="22"/>
              </w:rPr>
              <w:t>особенности</w:t>
            </w:r>
            <w:proofErr w:type="gramStart"/>
            <w:r w:rsidRPr="005D76D9">
              <w:rPr>
                <w:rStyle w:val="Bodytext21"/>
                <w:color w:val="auto"/>
                <w:sz w:val="22"/>
                <w:szCs w:val="22"/>
              </w:rPr>
              <w:t>:С</w:t>
            </w:r>
            <w:proofErr w:type="gramEnd"/>
            <w:r w:rsidRPr="005D76D9">
              <w:rPr>
                <w:rStyle w:val="Bodytext21"/>
                <w:color w:val="auto"/>
                <w:sz w:val="22"/>
                <w:szCs w:val="22"/>
              </w:rPr>
              <w:t>коба</w:t>
            </w:r>
            <w:proofErr w:type="spellEnd"/>
            <w:r w:rsidRPr="005D76D9">
              <w:rPr>
                <w:rStyle w:val="Bodytext21"/>
                <w:color w:val="auto"/>
                <w:sz w:val="22"/>
                <w:szCs w:val="22"/>
              </w:rPr>
              <w:t xml:space="preserve"> охватывает трубу.</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Винт или болт выполняет функцию стяжки.</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Прокладка (резиновая) используется для герметизации и снижения вибрации. Крепежный элемент обеспечивает монтаж к поверхности через отверстие</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
                <w:color w:val="auto"/>
                <w:sz w:val="22"/>
                <w:szCs w:val="22"/>
              </w:rPr>
              <w:t>5</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11</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РК ДВС УАЗ УМЗ- 417 90л.</w:t>
            </w:r>
            <w:proofErr w:type="gramStart"/>
            <w:r w:rsidRPr="005D76D9">
              <w:rPr>
                <w:rStyle w:val="Bodytext211pt"/>
                <w:color w:val="auto"/>
              </w:rPr>
              <w:t>с</w:t>
            </w:r>
            <w:proofErr w:type="gramEnd"/>
            <w:r w:rsidRPr="005D76D9">
              <w:rPr>
                <w:rStyle w:val="Bodytext211pt"/>
                <w:color w:val="auto"/>
              </w:rPr>
              <w:t>. полный 15248</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Число цилиндров (шт.) - 4. Объем (см. куб.) - 2445. Диаметр одного цилиндра - 92,0 мм. Высота хода поршня - 92,0 мм. Величина сжатия - 7,0. Общее число клапанов (шт.) - 8 (по паре на каждый цилиндр).</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
                <w:color w:val="auto"/>
                <w:sz w:val="22"/>
                <w:szCs w:val="22"/>
              </w:rPr>
              <w:t>1</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22316B">
        <w:tc>
          <w:tcPr>
            <w:tcW w:w="534" w:type="dxa"/>
            <w:vAlign w:val="center"/>
          </w:tcPr>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12</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proofErr w:type="spellStart"/>
            <w:r w:rsidRPr="005D76D9">
              <w:rPr>
                <w:color w:val="auto"/>
                <w:sz w:val="22"/>
                <w:szCs w:val="22"/>
              </w:rPr>
              <w:t>Паронит</w:t>
            </w:r>
            <w:proofErr w:type="spellEnd"/>
            <w:r w:rsidRPr="005D76D9">
              <w:rPr>
                <w:color w:val="auto"/>
                <w:sz w:val="22"/>
                <w:szCs w:val="22"/>
              </w:rPr>
              <w:t xml:space="preserve"> ПМ Б 2,0мм 1000*1700мм</w:t>
            </w:r>
          </w:p>
        </w:tc>
        <w:tc>
          <w:tcPr>
            <w:tcW w:w="7090" w:type="dxa"/>
            <w:vAlign w:val="center"/>
          </w:tcPr>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Толщина: 2,0 мм</w:t>
            </w:r>
          </w:p>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Размер листа: 1000 х 1700 мм</w:t>
            </w:r>
          </w:p>
          <w:p w:rsidR="005D76D9" w:rsidRPr="005D76D9" w:rsidRDefault="005D76D9" w:rsidP="005D76D9">
            <w:pPr>
              <w:rPr>
                <w:rFonts w:ascii="Times New Roman" w:hAnsi="Times New Roman" w:cs="Times New Roman"/>
                <w:color w:val="auto"/>
                <w:sz w:val="22"/>
                <w:szCs w:val="22"/>
              </w:rPr>
            </w:pPr>
            <w:r w:rsidRPr="005D76D9">
              <w:rPr>
                <w:rFonts w:ascii="Times New Roman" w:hAnsi="Times New Roman" w:cs="Times New Roman"/>
                <w:color w:val="auto"/>
                <w:sz w:val="22"/>
                <w:szCs w:val="22"/>
              </w:rPr>
              <w:t>ГОСТ 481-80</w:t>
            </w:r>
          </w:p>
        </w:tc>
        <w:tc>
          <w:tcPr>
            <w:tcW w:w="564" w:type="dxa"/>
            <w:vAlign w:val="center"/>
          </w:tcPr>
          <w:p w:rsidR="005D76D9" w:rsidRPr="005D76D9" w:rsidRDefault="005D76D9" w:rsidP="005D76D9">
            <w:pPr>
              <w:ind w:left="31"/>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13</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proofErr w:type="spellStart"/>
            <w:r w:rsidRPr="005D76D9">
              <w:rPr>
                <w:color w:val="auto"/>
                <w:sz w:val="22"/>
                <w:szCs w:val="22"/>
              </w:rPr>
              <w:t>Паронит</w:t>
            </w:r>
            <w:proofErr w:type="spellEnd"/>
            <w:r w:rsidRPr="005D76D9">
              <w:rPr>
                <w:color w:val="auto"/>
                <w:sz w:val="22"/>
                <w:szCs w:val="22"/>
              </w:rPr>
              <w:t xml:space="preserve"> ПМ Б 1,0мм 1000*1700 </w:t>
            </w:r>
            <w:r w:rsidRPr="005D76D9">
              <w:rPr>
                <w:color w:val="auto"/>
                <w:sz w:val="22"/>
                <w:szCs w:val="22"/>
              </w:rPr>
              <w:lastRenderedPageBreak/>
              <w:t>мм</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shd w:val="clear" w:color="auto" w:fill="FFFFFF"/>
              </w:rPr>
            </w:pPr>
            <w:r w:rsidRPr="005D76D9">
              <w:rPr>
                <w:color w:val="auto"/>
                <w:sz w:val="22"/>
                <w:szCs w:val="22"/>
                <w:shd w:val="clear" w:color="auto" w:fill="FFFFFF"/>
              </w:rPr>
              <w:lastRenderedPageBreak/>
              <w:t xml:space="preserve">Толщина: 1,0 мм </w:t>
            </w:r>
          </w:p>
          <w:p w:rsidR="005D76D9" w:rsidRPr="005D76D9" w:rsidRDefault="005D76D9" w:rsidP="005D76D9">
            <w:pPr>
              <w:pStyle w:val="Bodytext20"/>
              <w:shd w:val="clear" w:color="auto" w:fill="auto"/>
              <w:spacing w:before="0" w:line="240" w:lineRule="auto"/>
              <w:jc w:val="left"/>
              <w:rPr>
                <w:color w:val="auto"/>
                <w:sz w:val="22"/>
                <w:szCs w:val="22"/>
                <w:shd w:val="clear" w:color="auto" w:fill="FFFFFF"/>
              </w:rPr>
            </w:pPr>
            <w:r w:rsidRPr="005D76D9">
              <w:rPr>
                <w:color w:val="auto"/>
                <w:sz w:val="22"/>
                <w:szCs w:val="22"/>
                <w:shd w:val="clear" w:color="auto" w:fill="FFFFFF"/>
              </w:rPr>
              <w:t>Размер листа: 1000 х 1700 мм</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shd w:val="clear" w:color="auto" w:fill="FFFFFF"/>
              </w:rPr>
              <w:lastRenderedPageBreak/>
              <w:t xml:space="preserve"> ГОСТ 481-80</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lastRenderedPageBreak/>
              <w:t>2</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lastRenderedPageBreak/>
              <w:t>14</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Смазка Z -40 400 мл (тысячи применений) 6673</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shd w:val="clear" w:color="auto" w:fill="FFFFFF"/>
              </w:rPr>
            </w:pPr>
            <w:r w:rsidRPr="005D76D9">
              <w:rPr>
                <w:color w:val="auto"/>
                <w:sz w:val="22"/>
                <w:szCs w:val="22"/>
                <w:shd w:val="clear" w:color="auto" w:fill="FFFFFF"/>
              </w:rPr>
              <w:t xml:space="preserve">Объем, мл: 400 </w:t>
            </w:r>
          </w:p>
          <w:p w:rsidR="005D76D9" w:rsidRPr="005D76D9" w:rsidRDefault="005D76D9" w:rsidP="005D76D9">
            <w:pPr>
              <w:pStyle w:val="Bodytext20"/>
              <w:shd w:val="clear" w:color="auto" w:fill="auto"/>
              <w:spacing w:before="0" w:line="240" w:lineRule="auto"/>
              <w:jc w:val="left"/>
              <w:rPr>
                <w:color w:val="auto"/>
                <w:sz w:val="22"/>
                <w:szCs w:val="22"/>
                <w:shd w:val="clear" w:color="auto" w:fill="FFFFFF"/>
              </w:rPr>
            </w:pPr>
            <w:r w:rsidRPr="005D76D9">
              <w:rPr>
                <w:color w:val="auto"/>
                <w:sz w:val="22"/>
                <w:szCs w:val="22"/>
                <w:shd w:val="clear" w:color="auto" w:fill="FFFFFF"/>
              </w:rPr>
              <w:t xml:space="preserve">Вид смазки: Проникающая </w:t>
            </w:r>
          </w:p>
          <w:p w:rsidR="005D76D9" w:rsidRPr="005D76D9" w:rsidRDefault="005D76D9" w:rsidP="005D76D9">
            <w:pPr>
              <w:pStyle w:val="Bodytext20"/>
              <w:shd w:val="clear" w:color="auto" w:fill="auto"/>
              <w:spacing w:before="0" w:line="240" w:lineRule="auto"/>
              <w:jc w:val="left"/>
              <w:rPr>
                <w:color w:val="auto"/>
                <w:sz w:val="22"/>
                <w:szCs w:val="22"/>
                <w:shd w:val="clear" w:color="auto" w:fill="FFFFFF"/>
              </w:rPr>
            </w:pPr>
            <w:r w:rsidRPr="005D76D9">
              <w:rPr>
                <w:color w:val="auto"/>
                <w:sz w:val="22"/>
                <w:szCs w:val="22"/>
                <w:shd w:val="clear" w:color="auto" w:fill="FFFFFF"/>
              </w:rPr>
              <w:t xml:space="preserve">Высокотемпературная: Нет </w:t>
            </w:r>
          </w:p>
          <w:p w:rsidR="005D76D9" w:rsidRPr="005D76D9" w:rsidRDefault="005D76D9" w:rsidP="005D76D9">
            <w:pPr>
              <w:pStyle w:val="Bodytext20"/>
              <w:shd w:val="clear" w:color="auto" w:fill="auto"/>
              <w:spacing w:before="0" w:line="240" w:lineRule="auto"/>
              <w:jc w:val="left"/>
              <w:rPr>
                <w:color w:val="auto"/>
                <w:sz w:val="22"/>
                <w:szCs w:val="22"/>
                <w:shd w:val="clear" w:color="auto" w:fill="FFFFFF"/>
              </w:rPr>
            </w:pPr>
            <w:r w:rsidRPr="005D76D9">
              <w:rPr>
                <w:color w:val="auto"/>
                <w:sz w:val="22"/>
                <w:szCs w:val="22"/>
                <w:shd w:val="clear" w:color="auto" w:fill="FFFFFF"/>
              </w:rPr>
              <w:t xml:space="preserve">Форма выпуска: Аэрозоль </w:t>
            </w:r>
          </w:p>
          <w:p w:rsidR="005D76D9" w:rsidRPr="005D76D9" w:rsidRDefault="005D76D9" w:rsidP="005D76D9">
            <w:pPr>
              <w:pStyle w:val="Bodytext20"/>
              <w:shd w:val="clear" w:color="auto" w:fill="auto"/>
              <w:spacing w:before="0" w:line="240" w:lineRule="auto"/>
              <w:jc w:val="left"/>
              <w:rPr>
                <w:color w:val="auto"/>
                <w:sz w:val="22"/>
                <w:szCs w:val="22"/>
                <w:shd w:val="clear" w:color="auto" w:fill="FFFFFF"/>
              </w:rPr>
            </w:pPr>
            <w:r w:rsidRPr="005D76D9">
              <w:rPr>
                <w:color w:val="auto"/>
                <w:sz w:val="22"/>
                <w:szCs w:val="22"/>
                <w:shd w:val="clear" w:color="auto" w:fill="FFFFFF"/>
              </w:rPr>
              <w:t xml:space="preserve">Назначение: Обслуживание, Очистка, Универсальное </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shd w:val="clear" w:color="auto" w:fill="FFFFFF"/>
              </w:rPr>
              <w:t>Сезон: На любой сезон</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t>1</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15</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Герметик "Казань" 180гр (оригинал) 3007ф</w:t>
            </w:r>
          </w:p>
        </w:tc>
        <w:tc>
          <w:tcPr>
            <w:tcW w:w="7090" w:type="dxa"/>
            <w:vAlign w:val="center"/>
          </w:tcPr>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Объем, мл: 180</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Форма выпуска: Готовый раствор</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Основа: Силиконовая</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Назначение: Обслуживание</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Принцип нанесения: Выдавливание</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Сезон: На любой сезон</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Упаковка: Тюбик</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Нижний порог температуры, °C: -50°C</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t>5</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16</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 xml:space="preserve">Подушка УАЗ ДВС </w:t>
            </w:r>
            <w:proofErr w:type="gramStart"/>
            <w:r w:rsidRPr="005D76D9">
              <w:rPr>
                <w:color w:val="auto"/>
                <w:sz w:val="22"/>
                <w:szCs w:val="22"/>
              </w:rPr>
              <w:t>перед</w:t>
            </w:r>
            <w:proofErr w:type="gramEnd"/>
            <w:r w:rsidRPr="005D76D9">
              <w:rPr>
                <w:color w:val="auto"/>
                <w:sz w:val="22"/>
                <w:szCs w:val="22"/>
              </w:rPr>
              <w:t>. С Б полиуретан 469-1001020П</w:t>
            </w:r>
          </w:p>
        </w:tc>
        <w:tc>
          <w:tcPr>
            <w:tcW w:w="7090" w:type="dxa"/>
            <w:vAlign w:val="center"/>
          </w:tcPr>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Количество, штук: 4</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Расположение детали: Спереди</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 xml:space="preserve">Высота, </w:t>
            </w:r>
            <w:proofErr w:type="gramStart"/>
            <w:r w:rsidRPr="005D76D9">
              <w:rPr>
                <w:color w:val="auto"/>
                <w:sz w:val="22"/>
                <w:szCs w:val="22"/>
              </w:rPr>
              <w:t>мм</w:t>
            </w:r>
            <w:proofErr w:type="gramEnd"/>
            <w:r w:rsidRPr="005D76D9">
              <w:rPr>
                <w:color w:val="auto"/>
                <w:sz w:val="22"/>
                <w:szCs w:val="22"/>
              </w:rPr>
              <w:t>: 90</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 xml:space="preserve">Внешний диаметр, </w:t>
            </w:r>
            <w:proofErr w:type="gramStart"/>
            <w:r w:rsidRPr="005D76D9">
              <w:rPr>
                <w:color w:val="auto"/>
                <w:sz w:val="22"/>
                <w:szCs w:val="22"/>
              </w:rPr>
              <w:t>мм</w:t>
            </w:r>
            <w:proofErr w:type="gramEnd"/>
            <w:r w:rsidRPr="005D76D9">
              <w:rPr>
                <w:color w:val="auto"/>
                <w:sz w:val="22"/>
                <w:szCs w:val="22"/>
              </w:rPr>
              <w:t>: 80</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Материал: Полиуретан, Металл</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t>2</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17</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 xml:space="preserve">Муфта сцепления УАЗ 4-ступ, (лепестковое ) вилка с/о </w:t>
            </w:r>
            <w:proofErr w:type="gramStart"/>
            <w:r w:rsidRPr="005D76D9">
              <w:rPr>
                <w:color w:val="auto"/>
                <w:sz w:val="22"/>
                <w:szCs w:val="22"/>
              </w:rPr>
              <w:t>СБ</w:t>
            </w:r>
            <w:proofErr w:type="gramEnd"/>
            <w:r w:rsidRPr="005D76D9">
              <w:rPr>
                <w:color w:val="auto"/>
                <w:sz w:val="22"/>
                <w:szCs w:val="22"/>
              </w:rPr>
              <w:t xml:space="preserve"> </w:t>
            </w:r>
            <w:proofErr w:type="spellStart"/>
            <w:r w:rsidRPr="005D76D9">
              <w:rPr>
                <w:color w:val="auto"/>
                <w:sz w:val="22"/>
                <w:szCs w:val="22"/>
              </w:rPr>
              <w:t>подш</w:t>
            </w:r>
            <w:proofErr w:type="spellEnd"/>
            <w:r w:rsidRPr="005D76D9">
              <w:rPr>
                <w:color w:val="auto"/>
                <w:sz w:val="22"/>
                <w:szCs w:val="22"/>
              </w:rPr>
              <w:t xml:space="preserve"> 36071 31514 -1601185 (36 ’</w:t>
            </w:r>
          </w:p>
        </w:tc>
        <w:tc>
          <w:tcPr>
            <w:tcW w:w="7090" w:type="dxa"/>
            <w:vAlign w:val="center"/>
          </w:tcPr>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Тип: Муфта сцепления</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Длина, мм</w:t>
            </w:r>
            <w:proofErr w:type="gramStart"/>
            <w:r w:rsidRPr="005D76D9">
              <w:rPr>
                <w:color w:val="auto"/>
                <w:sz w:val="22"/>
                <w:szCs w:val="22"/>
              </w:rPr>
              <w:t xml:space="preserve"> :</w:t>
            </w:r>
            <w:proofErr w:type="gramEnd"/>
            <w:r w:rsidRPr="005D76D9">
              <w:rPr>
                <w:color w:val="auto"/>
                <w:sz w:val="22"/>
                <w:szCs w:val="22"/>
              </w:rPr>
              <w:t xml:space="preserve"> 104</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 xml:space="preserve">Ширина, </w:t>
            </w:r>
            <w:proofErr w:type="gramStart"/>
            <w:r w:rsidRPr="005D76D9">
              <w:rPr>
                <w:color w:val="auto"/>
                <w:sz w:val="22"/>
                <w:szCs w:val="22"/>
              </w:rPr>
              <w:t>мм</w:t>
            </w:r>
            <w:proofErr w:type="gramEnd"/>
            <w:r w:rsidRPr="005D76D9">
              <w:rPr>
                <w:color w:val="auto"/>
                <w:sz w:val="22"/>
                <w:szCs w:val="22"/>
              </w:rPr>
              <w:t>: 95</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Высота, мм</w:t>
            </w:r>
            <w:proofErr w:type="gramStart"/>
            <w:r w:rsidRPr="005D76D9">
              <w:rPr>
                <w:color w:val="auto"/>
                <w:sz w:val="22"/>
                <w:szCs w:val="22"/>
              </w:rPr>
              <w:t xml:space="preserve"> :</w:t>
            </w:r>
            <w:proofErr w:type="gramEnd"/>
            <w:r w:rsidRPr="005D76D9">
              <w:rPr>
                <w:color w:val="auto"/>
                <w:sz w:val="22"/>
                <w:szCs w:val="22"/>
              </w:rPr>
              <w:t>73</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t>1</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18</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 xml:space="preserve">Манометр давления масла 6 </w:t>
            </w:r>
            <w:proofErr w:type="spellStart"/>
            <w:proofErr w:type="gramStart"/>
            <w:r w:rsidRPr="005D76D9">
              <w:rPr>
                <w:color w:val="auto"/>
                <w:sz w:val="22"/>
                <w:szCs w:val="22"/>
              </w:rPr>
              <w:t>атм</w:t>
            </w:r>
            <w:proofErr w:type="spellEnd"/>
            <w:proofErr w:type="gramEnd"/>
            <w:r w:rsidRPr="005D76D9">
              <w:rPr>
                <w:color w:val="auto"/>
                <w:sz w:val="22"/>
                <w:szCs w:val="22"/>
              </w:rPr>
              <w:t xml:space="preserve"> </w:t>
            </w:r>
            <w:proofErr w:type="spellStart"/>
            <w:r w:rsidRPr="005D76D9">
              <w:rPr>
                <w:color w:val="auto"/>
                <w:sz w:val="22"/>
                <w:szCs w:val="22"/>
              </w:rPr>
              <w:t>автомоб</w:t>
            </w:r>
            <w:proofErr w:type="spellEnd"/>
            <w:r w:rsidRPr="005D76D9">
              <w:rPr>
                <w:color w:val="auto"/>
                <w:sz w:val="22"/>
                <w:szCs w:val="22"/>
              </w:rPr>
              <w:t xml:space="preserve"> . 1101.3816-01 /2001.3830, 20.3830</w:t>
            </w:r>
          </w:p>
        </w:tc>
        <w:tc>
          <w:tcPr>
            <w:tcW w:w="7090" w:type="dxa"/>
            <w:vAlign w:val="center"/>
          </w:tcPr>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 xml:space="preserve">Манометр механический </w:t>
            </w:r>
            <w:proofErr w:type="spellStart"/>
            <w:r w:rsidRPr="005D76D9">
              <w:rPr>
                <w:color w:val="auto"/>
                <w:sz w:val="22"/>
                <w:szCs w:val="22"/>
              </w:rPr>
              <w:t>однострелочный</w:t>
            </w:r>
            <w:proofErr w:type="spellEnd"/>
            <w:r w:rsidRPr="005D76D9">
              <w:rPr>
                <w:color w:val="auto"/>
                <w:sz w:val="22"/>
                <w:szCs w:val="22"/>
              </w:rPr>
              <w:t xml:space="preserve"> предназначен для измерения давления в системе смазки двигателей автомобилей </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Пределы измерения: 0...6 Кгс/</w:t>
            </w:r>
            <w:proofErr w:type="gramStart"/>
            <w:r w:rsidRPr="005D76D9">
              <w:rPr>
                <w:color w:val="auto"/>
                <w:sz w:val="22"/>
                <w:szCs w:val="22"/>
              </w:rPr>
              <w:t>см</w:t>
            </w:r>
            <w:proofErr w:type="gramEnd"/>
            <w:r w:rsidRPr="005D76D9">
              <w:rPr>
                <w:color w:val="auto"/>
                <w:sz w:val="22"/>
                <w:szCs w:val="22"/>
              </w:rPr>
              <w:t xml:space="preserve">           </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Цена деления: 0,2 Кгс/</w:t>
            </w:r>
            <w:proofErr w:type="gramStart"/>
            <w:r w:rsidRPr="005D76D9">
              <w:rPr>
                <w:color w:val="auto"/>
                <w:sz w:val="22"/>
                <w:szCs w:val="22"/>
              </w:rPr>
              <w:t>см</w:t>
            </w:r>
            <w:proofErr w:type="gramEnd"/>
            <w:r w:rsidRPr="005D76D9">
              <w:rPr>
                <w:color w:val="auto"/>
                <w:sz w:val="22"/>
                <w:szCs w:val="22"/>
              </w:rPr>
              <w:t xml:space="preserve">            </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Чувствительный элемент: Трубчатая пружина</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 xml:space="preserve">Масса:0,175 кг                      </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Посадочный диаметр:60 мм</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Присоединительный размер штуцера:  М10*1</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t>1</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19</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Сальник 42*58*10-1,2 (КАМАЗ ЗИЛ сошка) 864141 / 309754П</w:t>
            </w:r>
          </w:p>
        </w:tc>
        <w:tc>
          <w:tcPr>
            <w:tcW w:w="7090" w:type="dxa"/>
            <w:vAlign w:val="center"/>
          </w:tcPr>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Наружный диаметр (</w:t>
            </w:r>
            <w:proofErr w:type="gramStart"/>
            <w:r w:rsidRPr="005D76D9">
              <w:rPr>
                <w:color w:val="auto"/>
                <w:sz w:val="22"/>
                <w:szCs w:val="22"/>
              </w:rPr>
              <w:t>мм</w:t>
            </w:r>
            <w:proofErr w:type="gramEnd"/>
            <w:r w:rsidRPr="005D76D9">
              <w:rPr>
                <w:color w:val="auto"/>
                <w:sz w:val="22"/>
                <w:szCs w:val="22"/>
              </w:rPr>
              <w:t>): 58</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Высота (</w:t>
            </w:r>
            <w:proofErr w:type="gramStart"/>
            <w:r w:rsidRPr="005D76D9">
              <w:rPr>
                <w:color w:val="auto"/>
                <w:sz w:val="22"/>
                <w:szCs w:val="22"/>
              </w:rPr>
              <w:t>мм</w:t>
            </w:r>
            <w:proofErr w:type="gramEnd"/>
            <w:r w:rsidRPr="005D76D9">
              <w:rPr>
                <w:color w:val="auto"/>
                <w:sz w:val="22"/>
                <w:szCs w:val="22"/>
              </w:rPr>
              <w:t>): 10</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1.2 - тип и исполнение манжеты, где:</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1 - тип манжеты (без пыльника)</w:t>
            </w:r>
          </w:p>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2 - исполнение (с формованной рабочей кромкой)</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Группа резины по ГОСТ 8752-79: 1</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t>1</w:t>
            </w:r>
          </w:p>
        </w:tc>
        <w:tc>
          <w:tcPr>
            <w:tcW w:w="812" w:type="dxa"/>
          </w:tcPr>
          <w:p w:rsidR="005D76D9" w:rsidRDefault="005D76D9">
            <w:r w:rsidRPr="00D96991">
              <w:rPr>
                <w:rStyle w:val="Bodytext21"/>
                <w:rFonts w:eastAsia="Courier New"/>
                <w:color w:val="auto"/>
                <w:sz w:val="22"/>
                <w:szCs w:val="22"/>
              </w:rPr>
              <w:t>штук</w:t>
            </w:r>
          </w:p>
        </w:tc>
      </w:tr>
      <w:tr w:rsidR="005D76D9" w:rsidTr="0022316B">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20</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 xml:space="preserve">Сальник 80*100*10 ЗМ </w:t>
            </w:r>
            <w:proofErr w:type="gramStart"/>
            <w:r w:rsidRPr="005D76D9">
              <w:rPr>
                <w:color w:val="auto"/>
                <w:sz w:val="22"/>
                <w:szCs w:val="22"/>
              </w:rPr>
              <w:t>З</w:t>
            </w:r>
            <w:proofErr w:type="gramEnd"/>
            <w:r w:rsidRPr="005D76D9">
              <w:rPr>
                <w:color w:val="auto"/>
                <w:sz w:val="22"/>
                <w:szCs w:val="22"/>
              </w:rPr>
              <w:t xml:space="preserve"> </w:t>
            </w:r>
            <w:proofErr w:type="spellStart"/>
            <w:r w:rsidRPr="005D76D9">
              <w:rPr>
                <w:color w:val="auto"/>
                <w:sz w:val="22"/>
                <w:szCs w:val="22"/>
              </w:rPr>
              <w:t>коленвала</w:t>
            </w:r>
            <w:proofErr w:type="spellEnd"/>
            <w:r w:rsidRPr="005D76D9">
              <w:rPr>
                <w:color w:val="auto"/>
                <w:sz w:val="22"/>
                <w:szCs w:val="22"/>
              </w:rPr>
              <w:t xml:space="preserve"> задний RUBENA 406-1005160</w:t>
            </w:r>
          </w:p>
        </w:tc>
        <w:tc>
          <w:tcPr>
            <w:tcW w:w="7090" w:type="dxa"/>
            <w:vAlign w:val="center"/>
          </w:tcPr>
          <w:p w:rsidR="005D76D9" w:rsidRPr="005D76D9" w:rsidRDefault="005D76D9" w:rsidP="005D76D9">
            <w:pPr>
              <w:pStyle w:val="Bodytext20"/>
              <w:spacing w:before="0" w:line="240" w:lineRule="auto"/>
              <w:jc w:val="left"/>
              <w:rPr>
                <w:color w:val="auto"/>
                <w:sz w:val="22"/>
                <w:szCs w:val="22"/>
              </w:rPr>
            </w:pPr>
            <w:r w:rsidRPr="005D76D9">
              <w:rPr>
                <w:color w:val="auto"/>
                <w:sz w:val="22"/>
                <w:szCs w:val="22"/>
              </w:rPr>
              <w:t>Материал: резина.</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color w:val="auto"/>
                <w:sz w:val="22"/>
                <w:szCs w:val="22"/>
              </w:rPr>
              <w:t>Габариты: 110x10x110 мм.</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Pr>
                <w:color w:val="auto"/>
                <w:sz w:val="22"/>
                <w:szCs w:val="22"/>
              </w:rPr>
              <w:t>1</w:t>
            </w:r>
          </w:p>
        </w:tc>
        <w:tc>
          <w:tcPr>
            <w:tcW w:w="812" w:type="dxa"/>
          </w:tcPr>
          <w:p w:rsidR="005D76D9" w:rsidRDefault="005D76D9">
            <w:r w:rsidRPr="00D96991">
              <w:rPr>
                <w:rStyle w:val="Bodytext21"/>
                <w:rFonts w:eastAsia="Courier New"/>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21</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 xml:space="preserve">Насос </w:t>
            </w:r>
            <w:proofErr w:type="spellStart"/>
            <w:r w:rsidRPr="005D76D9">
              <w:rPr>
                <w:rStyle w:val="Bodytext211pt"/>
                <w:color w:val="auto"/>
              </w:rPr>
              <w:t>масл</w:t>
            </w:r>
            <w:proofErr w:type="spellEnd"/>
            <w:r w:rsidRPr="005D76D9">
              <w:rPr>
                <w:rStyle w:val="Bodytext211pt"/>
                <w:color w:val="auto"/>
              </w:rPr>
              <w:t>. УАЗ</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451 М-1011009-02</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451 М-1011009-02</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1pt"/>
                <w:color w:val="auto"/>
              </w:rPr>
              <w:t>1</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22</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1pt"/>
                <w:color w:val="auto"/>
              </w:rPr>
              <w:t xml:space="preserve">Масло 10/40 5Л </w:t>
            </w:r>
            <w:r w:rsidRPr="005D76D9">
              <w:rPr>
                <w:rStyle w:val="Bodytext211pt"/>
                <w:color w:val="auto"/>
                <w:lang w:val="en-US" w:eastAsia="en-US" w:bidi="en-US"/>
              </w:rPr>
              <w:t>luxe</w:t>
            </w:r>
            <w:r w:rsidRPr="005D76D9">
              <w:rPr>
                <w:rStyle w:val="Bodytext211pt"/>
                <w:color w:val="auto"/>
                <w:lang w:eastAsia="en-US" w:bidi="en-US"/>
              </w:rPr>
              <w:t xml:space="preserve"> </w:t>
            </w:r>
            <w:r w:rsidRPr="005D76D9">
              <w:rPr>
                <w:rStyle w:val="Bodytext211pt"/>
                <w:color w:val="auto"/>
                <w:lang w:val="en-US" w:eastAsia="en-US" w:bidi="en-US"/>
              </w:rPr>
              <w:t>HIT</w:t>
            </w:r>
            <w:r w:rsidRPr="005D76D9">
              <w:rPr>
                <w:rStyle w:val="Bodytext211pt"/>
                <w:color w:val="auto"/>
                <w:lang w:eastAsia="en-US" w:bidi="en-US"/>
              </w:rPr>
              <w:t xml:space="preserve"> </w:t>
            </w:r>
            <w:proofErr w:type="gramStart"/>
            <w:r w:rsidRPr="005D76D9">
              <w:rPr>
                <w:rStyle w:val="Bodytext211pt"/>
                <w:color w:val="auto"/>
              </w:rPr>
              <w:t>п</w:t>
            </w:r>
            <w:proofErr w:type="gramEnd"/>
            <w:r w:rsidRPr="005D76D9">
              <w:rPr>
                <w:rStyle w:val="Bodytext211pt"/>
                <w:color w:val="auto"/>
              </w:rPr>
              <w:t>/</w:t>
            </w:r>
            <w:proofErr w:type="spellStart"/>
            <w:r w:rsidRPr="005D76D9">
              <w:rPr>
                <w:rStyle w:val="Bodytext211pt"/>
                <w:color w:val="auto"/>
              </w:rPr>
              <w:t>синт</w:t>
            </w:r>
            <w:proofErr w:type="spellEnd"/>
            <w:r w:rsidRPr="005D76D9">
              <w:rPr>
                <w:rStyle w:val="Bodytext211pt"/>
                <w:color w:val="auto"/>
              </w:rPr>
              <w:t xml:space="preserve"> </w:t>
            </w:r>
            <w:r w:rsidRPr="005D76D9">
              <w:rPr>
                <w:rStyle w:val="Bodytext211pt"/>
                <w:color w:val="auto"/>
                <w:lang w:val="en-US" w:eastAsia="en-US" w:bidi="en-US"/>
              </w:rPr>
              <w:t>CL</w:t>
            </w:r>
            <w:r w:rsidRPr="005D76D9">
              <w:rPr>
                <w:rStyle w:val="Bodytext211pt"/>
                <w:color w:val="auto"/>
                <w:lang w:eastAsia="en-US" w:bidi="en-US"/>
              </w:rPr>
              <w:t>/</w:t>
            </w:r>
            <w:r w:rsidRPr="005D76D9">
              <w:rPr>
                <w:rStyle w:val="Bodytext211pt"/>
                <w:color w:val="auto"/>
                <w:lang w:val="en-US" w:eastAsia="en-US" w:bidi="en-US"/>
              </w:rPr>
              <w:t>CF</w:t>
            </w:r>
            <w:r w:rsidRPr="005D76D9">
              <w:rPr>
                <w:rStyle w:val="Bodytext211pt"/>
                <w:color w:val="auto"/>
                <w:lang w:eastAsia="en-US" w:bidi="en-US"/>
              </w:rPr>
              <w:t xml:space="preserve"> </w:t>
            </w:r>
            <w:r w:rsidRPr="005D76D9">
              <w:rPr>
                <w:rStyle w:val="Bodytext211pt"/>
                <w:color w:val="auto"/>
              </w:rPr>
              <w:t>31114ф</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lang w:val="en-US"/>
              </w:rPr>
            </w:pPr>
            <w:r w:rsidRPr="005D76D9">
              <w:rPr>
                <w:rStyle w:val="Bodytext212pt"/>
                <w:color w:val="auto"/>
                <w:sz w:val="22"/>
                <w:szCs w:val="22"/>
                <w:lang w:val="en-US" w:eastAsia="en-US" w:bidi="en-US"/>
              </w:rPr>
              <w:t xml:space="preserve">luxe HIT </w:t>
            </w:r>
            <w:r w:rsidRPr="005D76D9">
              <w:rPr>
                <w:rStyle w:val="Bodytext212pt"/>
                <w:color w:val="auto"/>
                <w:sz w:val="22"/>
                <w:szCs w:val="22"/>
              </w:rPr>
              <w:t>п</w:t>
            </w:r>
            <w:r w:rsidRPr="005D76D9">
              <w:rPr>
                <w:rStyle w:val="Bodytext212pt"/>
                <w:color w:val="auto"/>
                <w:sz w:val="22"/>
                <w:szCs w:val="22"/>
                <w:lang w:val="en-US"/>
              </w:rPr>
              <w:t>/</w:t>
            </w:r>
            <w:proofErr w:type="spellStart"/>
            <w:r w:rsidRPr="005D76D9">
              <w:rPr>
                <w:rStyle w:val="Bodytext212pt"/>
                <w:color w:val="auto"/>
                <w:sz w:val="22"/>
                <w:szCs w:val="22"/>
              </w:rPr>
              <w:t>синт</w:t>
            </w:r>
            <w:proofErr w:type="spellEnd"/>
            <w:r w:rsidRPr="005D76D9">
              <w:rPr>
                <w:rStyle w:val="Bodytext212pt"/>
                <w:color w:val="auto"/>
                <w:sz w:val="22"/>
                <w:szCs w:val="22"/>
                <w:lang w:val="en-US"/>
              </w:rPr>
              <w:t xml:space="preserve"> </w:t>
            </w:r>
            <w:r w:rsidRPr="005D76D9">
              <w:rPr>
                <w:rStyle w:val="Bodytext212pt"/>
                <w:color w:val="auto"/>
                <w:sz w:val="22"/>
                <w:szCs w:val="22"/>
                <w:lang w:val="en-US" w:eastAsia="en-US" w:bidi="en-US"/>
              </w:rPr>
              <w:t xml:space="preserve">CL/CF </w:t>
            </w:r>
            <w:r w:rsidRPr="005D76D9">
              <w:rPr>
                <w:rStyle w:val="Bodytext212pt"/>
                <w:color w:val="auto"/>
                <w:sz w:val="22"/>
                <w:szCs w:val="22"/>
                <w:lang w:val="en-US"/>
              </w:rPr>
              <w:t>31114</w:t>
            </w:r>
            <w:r w:rsidRPr="005D76D9">
              <w:rPr>
                <w:rStyle w:val="Bodytext212pt"/>
                <w:color w:val="auto"/>
                <w:sz w:val="22"/>
                <w:szCs w:val="22"/>
              </w:rPr>
              <w:t>ф</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
                <w:color w:val="auto"/>
                <w:sz w:val="22"/>
                <w:szCs w:val="22"/>
              </w:rPr>
              <w:t>2</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r w:rsidR="005D76D9" w:rsidTr="005D76D9">
        <w:tc>
          <w:tcPr>
            <w:tcW w:w="534"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23</w:t>
            </w:r>
          </w:p>
        </w:tc>
        <w:tc>
          <w:tcPr>
            <w:tcW w:w="2126"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Фильтр</w:t>
            </w:r>
          </w:p>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05ptBold"/>
                <w:b w:val="0"/>
                <w:color w:val="auto"/>
                <w:sz w:val="22"/>
                <w:szCs w:val="22"/>
              </w:rPr>
              <w:t xml:space="preserve">масляный ВАЗ- 2108,УАЗ (фсм237М/9.2.7/ </w:t>
            </w:r>
            <w:r w:rsidRPr="005D76D9">
              <w:rPr>
                <w:rStyle w:val="Bodytext2105ptBold"/>
                <w:b w:val="0"/>
                <w:color w:val="auto"/>
                <w:sz w:val="22"/>
                <w:szCs w:val="22"/>
                <w:lang w:val="en-US" w:eastAsia="en-US" w:bidi="en-US"/>
              </w:rPr>
              <w:t>W</w:t>
            </w:r>
            <w:r w:rsidRPr="005D76D9">
              <w:rPr>
                <w:rStyle w:val="Bodytext2105ptBold"/>
                <w:b w:val="0"/>
                <w:color w:val="auto"/>
                <w:sz w:val="22"/>
                <w:szCs w:val="22"/>
                <w:lang w:eastAsia="en-US" w:bidi="en-US"/>
              </w:rPr>
              <w:t xml:space="preserve">914/2)2108- </w:t>
            </w:r>
            <w:r w:rsidRPr="005D76D9">
              <w:rPr>
                <w:rStyle w:val="Bodytext2105ptBold"/>
                <w:b w:val="0"/>
                <w:color w:val="auto"/>
                <w:sz w:val="22"/>
                <w:szCs w:val="22"/>
              </w:rPr>
              <w:t>1012005</w:t>
            </w:r>
          </w:p>
        </w:tc>
        <w:tc>
          <w:tcPr>
            <w:tcW w:w="7090"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2pt"/>
                <w:color w:val="auto"/>
                <w:sz w:val="22"/>
                <w:szCs w:val="22"/>
              </w:rPr>
              <w:t>(фсм237М/9.2.7АД/914/2)2108-1012005</w:t>
            </w:r>
          </w:p>
        </w:tc>
        <w:tc>
          <w:tcPr>
            <w:tcW w:w="564" w:type="dxa"/>
            <w:vAlign w:val="center"/>
          </w:tcPr>
          <w:p w:rsidR="005D76D9" w:rsidRPr="005D76D9" w:rsidRDefault="005D76D9" w:rsidP="005D76D9">
            <w:pPr>
              <w:pStyle w:val="Bodytext20"/>
              <w:shd w:val="clear" w:color="auto" w:fill="auto"/>
              <w:spacing w:before="0" w:line="240" w:lineRule="auto"/>
              <w:ind w:left="31"/>
              <w:jc w:val="left"/>
              <w:rPr>
                <w:color w:val="auto"/>
                <w:sz w:val="22"/>
                <w:szCs w:val="22"/>
              </w:rPr>
            </w:pPr>
            <w:r w:rsidRPr="005D76D9">
              <w:rPr>
                <w:rStyle w:val="Bodytext211pt"/>
                <w:color w:val="auto"/>
              </w:rPr>
              <w:t>1</w:t>
            </w:r>
          </w:p>
        </w:tc>
        <w:tc>
          <w:tcPr>
            <w:tcW w:w="812" w:type="dxa"/>
            <w:vAlign w:val="center"/>
          </w:tcPr>
          <w:p w:rsidR="005D76D9" w:rsidRPr="005D76D9" w:rsidRDefault="005D76D9" w:rsidP="005D76D9">
            <w:pPr>
              <w:pStyle w:val="Bodytext20"/>
              <w:shd w:val="clear" w:color="auto" w:fill="auto"/>
              <w:spacing w:before="0" w:line="240" w:lineRule="auto"/>
              <w:jc w:val="left"/>
              <w:rPr>
                <w:color w:val="auto"/>
                <w:sz w:val="22"/>
                <w:szCs w:val="22"/>
              </w:rPr>
            </w:pPr>
            <w:r w:rsidRPr="005D76D9">
              <w:rPr>
                <w:rStyle w:val="Bodytext21"/>
                <w:color w:val="auto"/>
                <w:sz w:val="22"/>
                <w:szCs w:val="22"/>
              </w:rPr>
              <w:t>штук</w:t>
            </w:r>
          </w:p>
        </w:tc>
      </w:tr>
    </w:tbl>
    <w:p w:rsidR="00053954" w:rsidRDefault="00053954">
      <w:pPr>
        <w:rPr>
          <w:sz w:val="2"/>
          <w:szCs w:val="2"/>
        </w:rPr>
      </w:pPr>
    </w:p>
    <w:p w:rsidR="00053954" w:rsidRDefault="00810D9E">
      <w:pPr>
        <w:pStyle w:val="Bodytext20"/>
        <w:shd w:val="clear" w:color="auto" w:fill="auto"/>
        <w:spacing w:before="276"/>
        <w:ind w:firstLine="800"/>
      </w:pPr>
      <w:r>
        <w:t xml:space="preserve">Товар поставляется </w:t>
      </w:r>
      <w:r>
        <w:t xml:space="preserve">в упаковке, пригодной для данного вида Товара, обеспечивающей его сохранность при транспортировке, погрузочно-разгрузочных работах и хранении. Маркировка упаковки и (или) Товара должна содержать: его наименование, наименование </w:t>
      </w:r>
      <w:r>
        <w:t>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053954" w:rsidRDefault="00810D9E">
      <w:pPr>
        <w:pStyle w:val="Bodytext20"/>
        <w:shd w:val="clear" w:color="auto" w:fill="auto"/>
        <w:spacing w:before="0"/>
        <w:ind w:firstLine="800"/>
      </w:pPr>
      <w:r>
        <w:t xml:space="preserve">Качество поставляемого </w:t>
      </w:r>
      <w:r>
        <w:t xml:space="preserve">товара должно соответствовать действующим в Российской Федерации требованиям к </w:t>
      </w:r>
      <w:r>
        <w:lastRenderedPageBreak/>
        <w:t>такому товару, в том числе требованиям безопасности, условиям Контракта.</w:t>
      </w:r>
    </w:p>
    <w:p w:rsidR="00053954" w:rsidRDefault="00810D9E">
      <w:pPr>
        <w:pStyle w:val="Bodytext20"/>
        <w:shd w:val="clear" w:color="auto" w:fill="auto"/>
        <w:spacing w:before="0"/>
        <w:ind w:firstLine="800"/>
      </w:pPr>
      <w:r>
        <w:t>Поставщик гарантирует, что поставляемый товар является новым.</w:t>
      </w:r>
    </w:p>
    <w:p w:rsidR="00053954" w:rsidRDefault="00810D9E">
      <w:pPr>
        <w:pStyle w:val="Bodytext20"/>
        <w:shd w:val="clear" w:color="auto" w:fill="auto"/>
        <w:spacing w:before="0"/>
        <w:ind w:firstLine="800"/>
      </w:pPr>
      <w:r>
        <w:t>Срок поставки товара: до 15.04.2026</w:t>
      </w:r>
    </w:p>
    <w:p w:rsidR="00053954" w:rsidRDefault="00810D9E">
      <w:pPr>
        <w:pStyle w:val="Bodytext20"/>
        <w:shd w:val="clear" w:color="auto" w:fill="auto"/>
        <w:spacing w:before="0"/>
        <w:ind w:firstLine="800"/>
      </w:pPr>
      <w:r>
        <w:t xml:space="preserve">Место </w:t>
      </w:r>
      <w:r>
        <w:t xml:space="preserve">поставки товара: </w:t>
      </w:r>
      <w:proofErr w:type="gramStart"/>
      <w:r>
        <w:t>Российская Федерация, 680518, Хабаровский край, Хабаровский район, с. Заозерное, ул.. Петра Черкасова, д. 32.</w:t>
      </w:r>
      <w:proofErr w:type="gramEnd"/>
    </w:p>
    <w:p w:rsidR="00053954" w:rsidRDefault="00810D9E">
      <w:pPr>
        <w:pStyle w:val="Bodytext20"/>
        <w:numPr>
          <w:ilvl w:val="0"/>
          <w:numId w:val="1"/>
        </w:numPr>
        <w:shd w:val="clear" w:color="auto" w:fill="auto"/>
        <w:tabs>
          <w:tab w:val="left" w:pos="1000"/>
        </w:tabs>
        <w:spacing w:before="0"/>
        <w:ind w:firstLine="800"/>
      </w:pPr>
      <w:r>
        <w:t>Цена контракта включает в себя стоимость расходных материалов, налогов, сборов и других обязательных платежей.</w:t>
      </w:r>
    </w:p>
    <w:p w:rsidR="00053954" w:rsidRDefault="00810D9E">
      <w:pPr>
        <w:pStyle w:val="Bodytext20"/>
        <w:numPr>
          <w:ilvl w:val="0"/>
          <w:numId w:val="1"/>
        </w:numPr>
        <w:shd w:val="clear" w:color="auto" w:fill="auto"/>
        <w:tabs>
          <w:tab w:val="left" w:pos="1000"/>
        </w:tabs>
        <w:spacing w:before="0"/>
        <w:ind w:firstLine="800"/>
      </w:pPr>
      <w:r>
        <w:t xml:space="preserve">Цена контракта </w:t>
      </w:r>
      <w:r>
        <w:t xml:space="preserve">является твердой и определяется на весь срок исполнения </w:t>
      </w:r>
      <w:proofErr w:type="spellStart"/>
      <w:r>
        <w:t>контракта</w:t>
      </w:r>
      <w:proofErr w:type="gramStart"/>
      <w:r>
        <w:t>.И</w:t>
      </w:r>
      <w:proofErr w:type="gramEnd"/>
      <w:r>
        <w:t>сточник</w:t>
      </w:r>
      <w:proofErr w:type="spellEnd"/>
      <w:r>
        <w:t xml:space="preserve"> финансирования - дополнительный источник бюджетного финансирования.</w:t>
      </w:r>
    </w:p>
    <w:p w:rsidR="00053954" w:rsidRDefault="00810D9E">
      <w:pPr>
        <w:pStyle w:val="Bodytext20"/>
        <w:numPr>
          <w:ilvl w:val="0"/>
          <w:numId w:val="1"/>
        </w:numPr>
        <w:shd w:val="clear" w:color="auto" w:fill="auto"/>
        <w:tabs>
          <w:tab w:val="left" w:pos="1000"/>
        </w:tabs>
        <w:spacing w:before="0"/>
        <w:ind w:firstLine="800"/>
      </w:pPr>
      <w:r>
        <w:t>Оплата по Контракту осуществляется в рублях Российской Федерации в безналичном порядке в форме платежных поручени</w:t>
      </w:r>
      <w:r>
        <w:t xml:space="preserve">й путем перечисления Заказчиком денежных средств, выделенных из федерального бюджета, на лицевой счет Поставщика, открываемый в территориальном органе Федерального казначейства. Товар оплачивается по факту поставки в течение 7 (семи) рабочих дней </w:t>
      </w:r>
      <w:proofErr w:type="gramStart"/>
      <w:r>
        <w:t>с даты по</w:t>
      </w:r>
      <w:r>
        <w:t>дписания</w:t>
      </w:r>
      <w:proofErr w:type="gramEnd"/>
      <w:r>
        <w:t xml:space="preserve"> Заказчиком Акта приема-передачи товара.</w:t>
      </w:r>
    </w:p>
    <w:p w:rsidR="00053954" w:rsidRDefault="00810D9E">
      <w:pPr>
        <w:pStyle w:val="Bodytext20"/>
        <w:shd w:val="clear" w:color="auto" w:fill="auto"/>
        <w:spacing w:before="0"/>
        <w:ind w:firstLine="800"/>
      </w:pPr>
      <w:r>
        <w:t>Заказчик имеет право удержать суммы неисполненных Поставщиком требований об уплате неустоек (штрафов, пеней), предъявленных Заказчиком в установленном порядке, из суммы, подлежащей оплате Поставщику.</w:t>
      </w:r>
    </w:p>
    <w:p w:rsidR="00053954" w:rsidRDefault="00810D9E">
      <w:pPr>
        <w:pStyle w:val="Bodytext20"/>
        <w:numPr>
          <w:ilvl w:val="0"/>
          <w:numId w:val="1"/>
        </w:numPr>
        <w:shd w:val="clear" w:color="auto" w:fill="auto"/>
        <w:tabs>
          <w:tab w:val="left" w:pos="1000"/>
        </w:tabs>
        <w:spacing w:before="0"/>
        <w:ind w:firstLine="800"/>
      </w:pPr>
      <w:proofErr w:type="gramStart"/>
      <w:r>
        <w:t xml:space="preserve">Сумма, </w:t>
      </w:r>
      <w:r>
        <w:t>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w:t>
      </w:r>
      <w:r>
        <w:t>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t xml:space="preserve"> системы Российской Федерации Заказчиком.</w:t>
      </w:r>
    </w:p>
    <w:p w:rsidR="00053954" w:rsidRDefault="00810D9E">
      <w:pPr>
        <w:pStyle w:val="Bodytext20"/>
        <w:numPr>
          <w:ilvl w:val="0"/>
          <w:numId w:val="1"/>
        </w:numPr>
        <w:shd w:val="clear" w:color="auto" w:fill="auto"/>
        <w:tabs>
          <w:tab w:val="left" w:pos="1070"/>
        </w:tabs>
        <w:spacing w:before="0"/>
        <w:ind w:firstLine="800"/>
      </w:pPr>
      <w:r>
        <w:t>В</w:t>
      </w:r>
      <w:r>
        <w:t>месте с Товаром Поставщик передает Государственному заказчику относящуюся к Товару документацию:</w:t>
      </w:r>
    </w:p>
    <w:p w:rsidR="00053954" w:rsidRDefault="00810D9E">
      <w:pPr>
        <w:pStyle w:val="Bodytext20"/>
        <w:shd w:val="clear" w:color="auto" w:fill="auto"/>
        <w:spacing w:before="0"/>
        <w:ind w:firstLine="800"/>
      </w:pPr>
      <w:proofErr w:type="gramStart"/>
      <w:r>
        <w:t>товарную накладную, оформленную в 2-х экземплярах (по одному для Поставщика и Государственного</w:t>
      </w:r>
      <w:proofErr w:type="gramEnd"/>
    </w:p>
    <w:p w:rsidR="00053954" w:rsidRDefault="00810D9E">
      <w:pPr>
        <w:pStyle w:val="Bodytext20"/>
        <w:shd w:val="clear" w:color="auto" w:fill="auto"/>
        <w:spacing w:before="0"/>
        <w:jc w:val="left"/>
      </w:pPr>
      <w:r>
        <w:t>заказчика);</w:t>
      </w:r>
    </w:p>
    <w:p w:rsidR="00053954" w:rsidRDefault="00810D9E">
      <w:pPr>
        <w:pStyle w:val="Bodytext20"/>
        <w:shd w:val="clear" w:color="auto" w:fill="auto"/>
        <w:spacing w:before="0"/>
        <w:ind w:firstLine="800"/>
      </w:pPr>
      <w:r>
        <w:t xml:space="preserve">документы, удостоверяющие качество товара </w:t>
      </w:r>
      <w:r>
        <w:t>(удостоверение, сертификат, протокол, акт приемо-сдаточных испытаний и т.п.);</w:t>
      </w:r>
    </w:p>
    <w:p w:rsidR="00053954" w:rsidRDefault="00810D9E">
      <w:pPr>
        <w:pStyle w:val="Bodytext20"/>
        <w:shd w:val="clear" w:color="auto" w:fill="auto"/>
        <w:spacing w:before="0"/>
        <w:ind w:firstLine="800"/>
      </w:pPr>
      <w:r>
        <w:t>копию декларации о соответствии или сертификата соответствия, заверенную в установленном законодательством Российской Федерации порядке (передаются с продукцией подлежащей деклар</w:t>
      </w:r>
      <w:r>
        <w:t>ированию либо сертификации);</w:t>
      </w:r>
    </w:p>
    <w:p w:rsidR="00053954" w:rsidRDefault="00810D9E">
      <w:pPr>
        <w:pStyle w:val="Bodytext20"/>
        <w:shd w:val="clear" w:color="auto" w:fill="auto"/>
        <w:spacing w:before="0"/>
        <w:ind w:firstLine="800"/>
      </w:pPr>
      <w:r>
        <w:t>акт приема-передачи товара (приложение № 3), оформленный в 2-х экземплярах (по одному для Поставщика, Государственного заказчика).</w:t>
      </w:r>
    </w:p>
    <w:p w:rsidR="00053954" w:rsidRDefault="00810D9E">
      <w:pPr>
        <w:pStyle w:val="Bodytext20"/>
        <w:numPr>
          <w:ilvl w:val="0"/>
          <w:numId w:val="1"/>
        </w:numPr>
        <w:shd w:val="clear" w:color="auto" w:fill="auto"/>
        <w:tabs>
          <w:tab w:val="left" w:pos="1000"/>
        </w:tabs>
        <w:spacing w:before="0"/>
        <w:ind w:firstLine="800"/>
      </w:pPr>
      <w:r>
        <w:t>В случае, когда документы, указанные в пункте 7настоящего приложения, не переданы Поставщиком За</w:t>
      </w:r>
      <w:r>
        <w:t xml:space="preserve">казчику одновременно с товаром, товар </w:t>
      </w:r>
      <w:proofErr w:type="spellStart"/>
      <w:r>
        <w:t>считаетсянепоставленным</w:t>
      </w:r>
      <w:proofErr w:type="spellEnd"/>
      <w:r>
        <w:t xml:space="preserve"> и приемке не подлежит.</w:t>
      </w:r>
    </w:p>
    <w:p w:rsidR="00053954" w:rsidRDefault="00810D9E">
      <w:pPr>
        <w:pStyle w:val="Bodytext20"/>
        <w:shd w:val="clear" w:color="auto" w:fill="auto"/>
        <w:spacing w:before="0"/>
        <w:ind w:firstLine="800"/>
      </w:pPr>
      <w:r>
        <w:t>9.</w:t>
      </w:r>
      <w:proofErr w:type="gramStart"/>
      <w:r>
        <w:t>Заказчике</w:t>
      </w:r>
      <w:proofErr w:type="gramEnd"/>
      <w:r>
        <w:t xml:space="preserve"> момент поставки товара своими силами проводит экспертизу товара на соответствие его качественного </w:t>
      </w:r>
      <w:proofErr w:type="spellStart"/>
      <w:r>
        <w:t>состояни^условиям</w:t>
      </w:r>
      <w:proofErr w:type="spellEnd"/>
      <w:r>
        <w:t xml:space="preserve"> Контракта, нормативной документации.</w:t>
      </w:r>
    </w:p>
    <w:p w:rsidR="00053954" w:rsidRDefault="00810D9E">
      <w:pPr>
        <w:pStyle w:val="Bodytext20"/>
        <w:numPr>
          <w:ilvl w:val="0"/>
          <w:numId w:val="2"/>
        </w:numPr>
        <w:shd w:val="clear" w:color="auto" w:fill="auto"/>
        <w:tabs>
          <w:tab w:val="left" w:pos="1083"/>
        </w:tabs>
        <w:spacing w:before="0"/>
        <w:ind w:firstLine="800"/>
      </w:pPr>
      <w:r>
        <w:t>Экспер</w:t>
      </w:r>
      <w:r>
        <w:t>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Результаты экспертизы оформляются в виде заключения в день ее проведения. При уст</w:t>
      </w:r>
      <w:r>
        <w:t xml:space="preserve">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w:t>
      </w:r>
      <w:proofErr w:type="spellStart"/>
      <w:r>
        <w:t>приступаютк</w:t>
      </w:r>
      <w:proofErr w:type="spellEnd"/>
      <w:r>
        <w:t xml:space="preserve"> его последующей </w:t>
      </w:r>
      <w:proofErr w:type="spellStart"/>
      <w:proofErr w:type="gramStart"/>
      <w:r>
        <w:t>приемо</w:t>
      </w:r>
      <w:proofErr w:type="spellEnd"/>
      <w:r>
        <w:t>-передаче</w:t>
      </w:r>
      <w:proofErr w:type="gramEnd"/>
      <w:r>
        <w:t>.</w:t>
      </w:r>
    </w:p>
    <w:p w:rsidR="00053954" w:rsidRDefault="00810D9E">
      <w:pPr>
        <w:pStyle w:val="Bodytext20"/>
        <w:numPr>
          <w:ilvl w:val="0"/>
          <w:numId w:val="2"/>
        </w:numPr>
        <w:shd w:val="clear" w:color="auto" w:fill="auto"/>
        <w:tabs>
          <w:tab w:val="left" w:pos="1083"/>
        </w:tabs>
        <w:spacing w:before="0"/>
        <w:ind w:firstLine="800"/>
      </w:pPr>
      <w:proofErr w:type="gramStart"/>
      <w:r>
        <w:t xml:space="preserve">Приемка товара по количеству </w:t>
      </w:r>
      <w:proofErr w:type="spellStart"/>
      <w:r>
        <w:t>ика</w:t>
      </w:r>
      <w:r>
        <w:t>честву</w:t>
      </w:r>
      <w:proofErr w:type="spellEnd"/>
      <w:r>
        <w:t xml:space="preserve"> проводится в течение 15дней с момента доставки товара Поставщиком Заказчику, в порядке, предусмотренном Инструкцией о порядке приемки продукции </w:t>
      </w:r>
      <w:proofErr w:type="spellStart"/>
      <w:r>
        <w:t>производственно</w:t>
      </w:r>
      <w:r>
        <w:softHyphen/>
        <w:t>технического</w:t>
      </w:r>
      <w:proofErr w:type="spellEnd"/>
      <w:r>
        <w:t xml:space="preserve"> назначения и товаров народного потребления по количеству, утвержденной Поста</w:t>
      </w:r>
      <w:r>
        <w:t>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 по качеству, утвержденной</w:t>
      </w:r>
      <w:proofErr w:type="gramEnd"/>
    </w:p>
    <w:p w:rsidR="00053954" w:rsidRDefault="00810D9E">
      <w:pPr>
        <w:pStyle w:val="Bodytext20"/>
        <w:shd w:val="clear" w:color="auto" w:fill="auto"/>
        <w:spacing w:before="0"/>
      </w:pPr>
      <w:r>
        <w:t>Постановлением Госарбитража при Совете Мини</w:t>
      </w:r>
      <w:r>
        <w:t>стров СССР от 25 апреля 1966 г. № П-7, в части, не противоречащей требованиям действующего законодательства Российской Федерации и условиям Контракта. Приемка товара по количеству подтверждается подписанием Заказчиком товарной накладной.</w:t>
      </w:r>
    </w:p>
    <w:p w:rsidR="00053954" w:rsidRDefault="00810D9E">
      <w:pPr>
        <w:pStyle w:val="Bodytext20"/>
        <w:numPr>
          <w:ilvl w:val="0"/>
          <w:numId w:val="2"/>
        </w:numPr>
        <w:shd w:val="clear" w:color="auto" w:fill="auto"/>
        <w:tabs>
          <w:tab w:val="left" w:pos="1338"/>
        </w:tabs>
        <w:spacing w:before="0"/>
        <w:ind w:firstLine="820"/>
      </w:pPr>
      <w:r>
        <w:t xml:space="preserve">По факту приемки </w:t>
      </w:r>
      <w:r>
        <w:t xml:space="preserve">товара, не позднее 5 (пяти) рабочих дней с момента </w:t>
      </w:r>
      <w:proofErr w:type="gramStart"/>
      <w:r>
        <w:t>ее завершения, уполномоченные представители Поставщика и Государственного заказчика подписывают</w:t>
      </w:r>
      <w:proofErr w:type="gramEnd"/>
      <w:r>
        <w:t xml:space="preserve"> акт приема-передачи товара и товарную накладную в 2 (двух) экземплярах, по одному для Заказчика и Поставщика.</w:t>
      </w:r>
      <w:r>
        <w:t xml:space="preserve"> Экземпляры документов для Заказчика передаются ему Поставщиком. Не позднее 5 (пяти) рабочих дней с момента получения от Поставщика акта приема-передачи товара, Заказчик подписывает указанный акт. 10. В случае неисполнения или ненадлежащего исполнения обяз</w:t>
      </w:r>
      <w:r>
        <w:t>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w:t>
      </w:r>
    </w:p>
    <w:p w:rsidR="00053954" w:rsidRDefault="00810D9E">
      <w:pPr>
        <w:pStyle w:val="Bodytext20"/>
        <w:numPr>
          <w:ilvl w:val="0"/>
          <w:numId w:val="2"/>
        </w:numPr>
        <w:shd w:val="clear" w:color="auto" w:fill="auto"/>
        <w:tabs>
          <w:tab w:val="left" w:pos="1069"/>
        </w:tabs>
        <w:spacing w:before="0"/>
        <w:ind w:firstLine="820"/>
      </w:pPr>
      <w:r>
        <w:t>Изменение существенных усл</w:t>
      </w:r>
      <w:r>
        <w:t>овий контракта при его исполнении не допускается, за исключением их изменения по соглашению Сторон в случаях, предусмотренных Федеральным законом от05.04.2013 № 44-ФЗ.</w:t>
      </w:r>
    </w:p>
    <w:p w:rsidR="00053954" w:rsidRDefault="00810D9E">
      <w:pPr>
        <w:pStyle w:val="Bodytext20"/>
        <w:numPr>
          <w:ilvl w:val="0"/>
          <w:numId w:val="2"/>
        </w:numPr>
        <w:shd w:val="clear" w:color="auto" w:fill="auto"/>
        <w:tabs>
          <w:tab w:val="left" w:pos="1087"/>
        </w:tabs>
        <w:spacing w:before="0"/>
        <w:ind w:firstLine="820"/>
      </w:pPr>
      <w:r>
        <w:t>Все возможные претензии по Контракту должны быть направлены недобросовестной Стороне. Ст</w:t>
      </w:r>
      <w:r>
        <w:t>орона, которой предъявлена претензия, обязана в течение 2 (двух) рабочих дней с момента ее получения рассмотреть такую претензию и сообщить о своем решении другой Стороне путем направления ответа в письменной форме. Все споры и разногласия, возникающие при</w:t>
      </w:r>
      <w:r>
        <w:t xml:space="preserve">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w:t>
      </w:r>
      <w:r>
        <w:t>ующим законодательством Российской Федерации.</w:t>
      </w:r>
    </w:p>
    <w:p w:rsidR="00053954" w:rsidRDefault="00810D9E">
      <w:pPr>
        <w:pStyle w:val="Bodytext20"/>
        <w:numPr>
          <w:ilvl w:val="0"/>
          <w:numId w:val="2"/>
        </w:numPr>
        <w:shd w:val="clear" w:color="auto" w:fill="auto"/>
        <w:tabs>
          <w:tab w:val="left" w:pos="1090"/>
        </w:tabs>
        <w:spacing w:before="0"/>
        <w:ind w:firstLine="820"/>
      </w:pPr>
      <w:proofErr w:type="spellStart"/>
      <w:r>
        <w:t>Настоящееприложение</w:t>
      </w:r>
      <w:proofErr w:type="spellEnd"/>
      <w:r>
        <w:t xml:space="preserve"> является электронным документом, который подписан электронными подписями сторон, и неотъемлемой частью контракта. Контра</w:t>
      </w:r>
      <w:proofErr w:type="gramStart"/>
      <w:r>
        <w:t>кт вст</w:t>
      </w:r>
      <w:proofErr w:type="gramEnd"/>
      <w:r>
        <w:t>упает в силу с момента его подписания Сторонами и действует по 2</w:t>
      </w:r>
      <w:r>
        <w:t>9.06.2026,а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t>ств Ст</w:t>
      </w:r>
      <w:proofErr w:type="gramEnd"/>
      <w:r>
        <w:t>орон по настоящему Контракту.</w:t>
      </w:r>
    </w:p>
    <w:p w:rsidR="00053954" w:rsidRDefault="00810D9E">
      <w:pPr>
        <w:pStyle w:val="Bodytext20"/>
        <w:numPr>
          <w:ilvl w:val="0"/>
          <w:numId w:val="2"/>
        </w:numPr>
        <w:shd w:val="clear" w:color="auto" w:fill="auto"/>
        <w:tabs>
          <w:tab w:val="left" w:pos="1083"/>
        </w:tabs>
        <w:spacing w:before="0"/>
        <w:ind w:firstLine="820"/>
      </w:pPr>
      <w:r>
        <w:t>Во всем остальном, что не предусмотрено конт</w:t>
      </w:r>
      <w:r>
        <w:t>рактом, Стороны руководствуются действующим законодательством Российской Федерации.</w:t>
      </w:r>
    </w:p>
    <w:p w:rsidR="00053954" w:rsidRDefault="00810D9E">
      <w:pPr>
        <w:pStyle w:val="Bodytext20"/>
        <w:numPr>
          <w:ilvl w:val="0"/>
          <w:numId w:val="2"/>
        </w:numPr>
        <w:shd w:val="clear" w:color="auto" w:fill="auto"/>
        <w:tabs>
          <w:tab w:val="left" w:pos="1083"/>
        </w:tabs>
        <w:spacing w:before="0" w:after="220"/>
        <w:ind w:firstLine="820"/>
      </w:pPr>
      <w:r>
        <w:t>Поставщик соответствует требованиям, указанным в части 1 статьи 31 Федерального закона от 05.04.2013 № 44-ФЗ «О контрактной системе в сфере закупок товаров, работ, услуг дл</w:t>
      </w:r>
      <w:r>
        <w:t>я обеспечения государственных и муниципальных нужд».</w:t>
      </w:r>
    </w:p>
    <w:p w:rsidR="00053954" w:rsidRDefault="00810D9E">
      <w:pPr>
        <w:pStyle w:val="Bodytext20"/>
        <w:shd w:val="clear" w:color="auto" w:fill="auto"/>
        <w:spacing w:before="0"/>
        <w:ind w:right="60"/>
        <w:jc w:val="center"/>
      </w:pPr>
      <w:r>
        <w:lastRenderedPageBreak/>
        <w:t>Ответственность Сторон:</w:t>
      </w:r>
    </w:p>
    <w:p w:rsidR="00053954" w:rsidRDefault="00810D9E">
      <w:pPr>
        <w:pStyle w:val="Bodytext20"/>
        <w:numPr>
          <w:ilvl w:val="0"/>
          <w:numId w:val="3"/>
        </w:numPr>
        <w:shd w:val="clear" w:color="auto" w:fill="auto"/>
        <w:tabs>
          <w:tab w:val="left" w:pos="1338"/>
        </w:tabs>
        <w:spacing w:before="0"/>
        <w:ind w:firstLine="820"/>
      </w:pPr>
      <w: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w:t>
      </w:r>
      <w:r>
        <w:t>Российской Федерации и Контрактом.</w:t>
      </w:r>
    </w:p>
    <w:p w:rsidR="00053954" w:rsidRDefault="00810D9E">
      <w:pPr>
        <w:pStyle w:val="Bodytext20"/>
        <w:numPr>
          <w:ilvl w:val="0"/>
          <w:numId w:val="3"/>
        </w:numPr>
        <w:shd w:val="clear" w:color="auto" w:fill="auto"/>
        <w:tabs>
          <w:tab w:val="left" w:pos="1338"/>
        </w:tabs>
        <w:spacing w:before="0"/>
        <w:ind w:firstLine="820"/>
      </w:pPr>
      <w:r>
        <w:t>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w:t>
      </w:r>
      <w:r>
        <w:t xml:space="preserve">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w:t>
      </w:r>
      <w:r>
        <w:t>уплаченной в срок суммы.</w:t>
      </w:r>
    </w:p>
    <w:p w:rsidR="00053954" w:rsidRDefault="00810D9E">
      <w:pPr>
        <w:pStyle w:val="Bodytext20"/>
        <w:numPr>
          <w:ilvl w:val="0"/>
          <w:numId w:val="3"/>
        </w:numPr>
        <w:shd w:val="clear" w:color="auto" w:fill="auto"/>
        <w:tabs>
          <w:tab w:val="left" w:pos="1338"/>
        </w:tabs>
        <w:spacing w:before="0"/>
        <w:ind w:firstLine="82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w:t>
      </w:r>
      <w:r>
        <w:t>ением Правительства Российской Федерации от 30.08.2017 № 1042 в</w:t>
      </w:r>
      <w:proofErr w:type="gramStart"/>
      <w:r>
        <w:t xml:space="preserve"> .</w:t>
      </w:r>
      <w:proofErr w:type="gramEnd"/>
      <w:r>
        <w:t>размере 1 000 (одна тысяча) рублей.</w:t>
      </w:r>
    </w:p>
    <w:p w:rsidR="00053954" w:rsidRDefault="00810D9E">
      <w:pPr>
        <w:pStyle w:val="Bodytext20"/>
        <w:numPr>
          <w:ilvl w:val="0"/>
          <w:numId w:val="3"/>
        </w:numPr>
        <w:shd w:val="clear" w:color="auto" w:fill="auto"/>
        <w:tabs>
          <w:tab w:val="left" w:pos="1338"/>
        </w:tabs>
        <w:spacing w:before="0"/>
        <w:ind w:firstLine="820"/>
      </w:pPr>
      <w: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w:t>
      </w:r>
      <w:r>
        <w:t>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53954" w:rsidRDefault="00810D9E" w:rsidP="005D76D9">
      <w:pPr>
        <w:pStyle w:val="Bodytext20"/>
        <w:numPr>
          <w:ilvl w:val="0"/>
          <w:numId w:val="3"/>
        </w:numPr>
        <w:shd w:val="clear" w:color="auto" w:fill="auto"/>
        <w:tabs>
          <w:tab w:val="left" w:pos="1338"/>
          <w:tab w:val="right" w:pos="4415"/>
          <w:tab w:val="left" w:pos="4560"/>
          <w:tab w:val="right" w:pos="10276"/>
        </w:tabs>
        <w:spacing w:before="0"/>
        <w:ind w:firstLine="820"/>
      </w:pPr>
      <w:proofErr w:type="gramStart"/>
      <w:r>
        <w:t>Пеня начисляется</w:t>
      </w:r>
      <w:r w:rsidR="005D76D9">
        <w:t xml:space="preserve"> </w:t>
      </w:r>
      <w:r>
        <w:t>за каждый</w:t>
      </w:r>
      <w:r>
        <w:tab/>
        <w:t>день просрочки исполнения Поставщиком</w:t>
      </w:r>
      <w:r w:rsidR="005D76D9">
        <w:t xml:space="preserve"> </w:t>
      </w:r>
      <w:r>
        <w:t>обязатель</w:t>
      </w:r>
      <w:r>
        <w:t>ства,</w:t>
      </w:r>
      <w:r w:rsidR="005D76D9">
        <w:t xml:space="preserve"> </w:t>
      </w:r>
      <w:r>
        <w:t xml:space="preserve">предусмотренного контрактом, начиная со дня, </w:t>
      </w:r>
      <w:proofErr w:type="spellStart"/>
      <w:r>
        <w:t>следующегопосле</w:t>
      </w:r>
      <w:proofErr w:type="spellEnd"/>
      <w:r>
        <w:t xml:space="preserve">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w:t>
      </w:r>
      <w:r>
        <w:t>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w:t>
      </w:r>
      <w:proofErr w:type="gramEnd"/>
      <w:r>
        <w:t xml:space="preserve"> установлен иной порядок начисления пени.</w:t>
      </w:r>
    </w:p>
    <w:p w:rsidR="00053954" w:rsidRDefault="00810D9E" w:rsidP="005D76D9">
      <w:pPr>
        <w:pStyle w:val="Bodytext20"/>
        <w:numPr>
          <w:ilvl w:val="0"/>
          <w:numId w:val="3"/>
        </w:numPr>
        <w:shd w:val="clear" w:color="auto" w:fill="auto"/>
        <w:tabs>
          <w:tab w:val="left" w:pos="1338"/>
          <w:tab w:val="right" w:pos="4415"/>
          <w:tab w:val="left" w:pos="4560"/>
          <w:tab w:val="right" w:pos="10276"/>
        </w:tabs>
        <w:spacing w:before="0"/>
        <w:ind w:firstLine="820"/>
      </w:pPr>
      <w:proofErr w:type="gramStart"/>
      <w:r>
        <w:t>За каж</w:t>
      </w:r>
      <w:r w:rsidR="005D76D9">
        <w:t xml:space="preserve">дый факт </w:t>
      </w:r>
      <w:r>
        <w:t>неисполнения</w:t>
      </w:r>
      <w:r>
        <w:tab/>
        <w:t>или ненад</w:t>
      </w:r>
      <w:r w:rsidR="005D76D9">
        <w:t xml:space="preserve">лежащего исполнения Поставщиком </w:t>
      </w:r>
      <w:r>
        <w:t>обязательств,</w:t>
      </w:r>
      <w:r w:rsidR="005D76D9">
        <w:t xml:space="preserve"> </w:t>
      </w:r>
      <w:r>
        <w:t xml:space="preserve">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t xml:space="preserve">соответствии с постановлением Правительства Российский Федерации от 30.08.2017 № 1042 в размере 1 процента цены контракта (этапа), но не более 5000 руб. и не менее </w:t>
      </w:r>
      <w:r w:rsidRPr="00885A14">
        <w:rPr>
          <w:lang w:eastAsia="en-US" w:bidi="en-US"/>
        </w:rPr>
        <w:t>10</w:t>
      </w:r>
      <w:r w:rsidR="005D76D9">
        <w:rPr>
          <w:lang w:eastAsia="en-US" w:bidi="en-US"/>
        </w:rPr>
        <w:t>00</w:t>
      </w:r>
      <w:r w:rsidRPr="00885A14">
        <w:rPr>
          <w:lang w:eastAsia="en-US" w:bidi="en-US"/>
        </w:rPr>
        <w:t xml:space="preserve"> </w:t>
      </w:r>
      <w:r>
        <w:t>руб.</w:t>
      </w:r>
      <w:proofErr w:type="gramEnd"/>
    </w:p>
    <w:p w:rsidR="00053954" w:rsidRDefault="005D76D9" w:rsidP="005D76D9">
      <w:pPr>
        <w:pStyle w:val="Bodytext20"/>
        <w:numPr>
          <w:ilvl w:val="0"/>
          <w:numId w:val="3"/>
        </w:numPr>
        <w:shd w:val="clear" w:color="auto" w:fill="auto"/>
        <w:tabs>
          <w:tab w:val="left" w:pos="1338"/>
          <w:tab w:val="right" w:pos="4415"/>
          <w:tab w:val="left" w:pos="4556"/>
          <w:tab w:val="right" w:pos="10276"/>
        </w:tabs>
        <w:spacing w:before="0"/>
        <w:ind w:firstLine="820"/>
      </w:pPr>
      <w:r>
        <w:t xml:space="preserve">За каждый факт </w:t>
      </w:r>
      <w:r w:rsidR="00810D9E">
        <w:t>неисполнения</w:t>
      </w:r>
      <w:r w:rsidR="00810D9E">
        <w:tab/>
        <w:t>или ненад</w:t>
      </w:r>
      <w:r>
        <w:t xml:space="preserve">лежащего исполнения Поставщиком </w:t>
      </w:r>
      <w:r w:rsidR="00810D9E">
        <w:t>обязательств</w:t>
      </w:r>
      <w:r w:rsidR="00810D9E">
        <w:t>а,</w:t>
      </w:r>
      <w:r>
        <w:t xml:space="preserve"> </w:t>
      </w:r>
      <w:r w:rsidR="00810D9E">
        <w:t>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1 000 (одна тысяча) рублей.</w:t>
      </w:r>
    </w:p>
    <w:p w:rsidR="00053954" w:rsidRDefault="00810D9E">
      <w:pPr>
        <w:pStyle w:val="Bodytext20"/>
        <w:numPr>
          <w:ilvl w:val="0"/>
          <w:numId w:val="3"/>
        </w:numPr>
        <w:shd w:val="clear" w:color="auto" w:fill="auto"/>
        <w:tabs>
          <w:tab w:val="left" w:pos="1338"/>
        </w:tabs>
        <w:spacing w:before="0"/>
        <w:ind w:firstLine="820"/>
      </w:pPr>
      <w:r>
        <w:t>Сторона освобождается от уп</w:t>
      </w:r>
      <w:r>
        <w:t>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53954" w:rsidRDefault="00810D9E">
      <w:pPr>
        <w:pStyle w:val="Bodytext20"/>
        <w:numPr>
          <w:ilvl w:val="0"/>
          <w:numId w:val="3"/>
        </w:numPr>
        <w:shd w:val="clear" w:color="auto" w:fill="auto"/>
        <w:tabs>
          <w:tab w:val="left" w:pos="1338"/>
        </w:tabs>
        <w:spacing w:before="0"/>
        <w:ind w:firstLine="820"/>
      </w:pPr>
      <w:r>
        <w:t>Уплата неустойки (штрафа, пени) не освобождает Стороны о</w:t>
      </w:r>
      <w:r>
        <w:t>т исполнения обязательств по Контракту.</w:t>
      </w:r>
    </w:p>
    <w:p w:rsidR="00053954" w:rsidRDefault="00810D9E">
      <w:pPr>
        <w:pStyle w:val="Bodytext20"/>
        <w:numPr>
          <w:ilvl w:val="0"/>
          <w:numId w:val="3"/>
        </w:numPr>
        <w:shd w:val="clear" w:color="auto" w:fill="auto"/>
        <w:tabs>
          <w:tab w:val="left" w:pos="518"/>
        </w:tabs>
        <w:spacing w:before="0"/>
        <w:ind w:firstLine="820"/>
      </w:pPr>
      <w:r>
        <w:t>Вред, причиненный третьим лицам по вине Поставщика при исполнении обязательств по Контракту,</w:t>
      </w:r>
      <w:r w:rsidR="005F53E6">
        <w:t xml:space="preserve"> </w:t>
      </w:r>
      <w:r>
        <w:t>возмещается за его счет.</w:t>
      </w:r>
    </w:p>
    <w:p w:rsidR="00053954" w:rsidRDefault="00810D9E">
      <w:pPr>
        <w:pStyle w:val="Bodytext20"/>
        <w:numPr>
          <w:ilvl w:val="0"/>
          <w:numId w:val="3"/>
        </w:numPr>
        <w:shd w:val="clear" w:color="auto" w:fill="auto"/>
        <w:tabs>
          <w:tab w:val="left" w:pos="1285"/>
        </w:tabs>
        <w:spacing w:before="0" w:after="224"/>
        <w:ind w:firstLine="760"/>
      </w:pPr>
      <w:r>
        <w:t xml:space="preserve">В случае нарушения условий Контракта о сроках поставки и качестве товара Поставщик обязан </w:t>
      </w:r>
      <w:r>
        <w:t>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w:t>
      </w:r>
      <w:r>
        <w:t>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bookmarkStart w:id="2" w:name="_GoBack"/>
      <w:bookmarkEnd w:id="2"/>
    </w:p>
    <w:sectPr w:rsidR="00053954" w:rsidSect="005D76D9">
      <w:pgSz w:w="11900" w:h="16840"/>
      <w:pgMar w:top="307" w:right="423" w:bottom="694" w:left="5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D9E" w:rsidRDefault="00810D9E">
      <w:r>
        <w:separator/>
      </w:r>
    </w:p>
  </w:endnote>
  <w:endnote w:type="continuationSeparator" w:id="0">
    <w:p w:rsidR="00810D9E" w:rsidRDefault="0081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D9E" w:rsidRDefault="00810D9E"/>
  </w:footnote>
  <w:footnote w:type="continuationSeparator" w:id="0">
    <w:p w:rsidR="00810D9E" w:rsidRDefault="00810D9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E5AAE"/>
    <w:multiLevelType w:val="multilevel"/>
    <w:tmpl w:val="358C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C20414"/>
    <w:multiLevelType w:val="multilevel"/>
    <w:tmpl w:val="6016ABE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D03BB7"/>
    <w:multiLevelType w:val="multilevel"/>
    <w:tmpl w:val="24CE7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954"/>
    <w:rsid w:val="00053954"/>
    <w:rsid w:val="003943F2"/>
    <w:rsid w:val="005D76D9"/>
    <w:rsid w:val="005F53E6"/>
    <w:rsid w:val="00810D9E"/>
    <w:rsid w:val="00885A14"/>
    <w:rsid w:val="00E92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Exact">
    <w:name w:val="Body text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a0"/>
    <w:link w:val="Heading20"/>
    <w:rPr>
      <w:rFonts w:ascii="Times New Roman" w:eastAsia="Times New Roman" w:hAnsi="Times New Roman" w:cs="Times New Roman"/>
      <w:b w:val="0"/>
      <w:bCs w:val="0"/>
      <w:i w:val="0"/>
      <w:iCs w:val="0"/>
      <w:smallCaps w:val="0"/>
      <w:strike w:val="0"/>
      <w:sz w:val="20"/>
      <w:szCs w:val="20"/>
      <w:u w:val="none"/>
    </w:rPr>
  </w:style>
  <w:style w:type="character" w:customStyle="1" w:styleId="Heading212pt">
    <w:name w:val="Heading #2 + 12 pt"/>
    <w:basedOn w:val="Heading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212pt">
    <w:name w:val="Body text (2) + 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9ptItalic">
    <w:name w:val="Body text (2) + 19 pt;Italic"/>
    <w:basedOn w:val="Bodytext2"/>
    <w:rPr>
      <w:rFonts w:ascii="Times New Roman" w:eastAsia="Times New Roman" w:hAnsi="Times New Roman" w:cs="Times New Roman"/>
      <w:b w:val="0"/>
      <w:bCs w:val="0"/>
      <w:i/>
      <w:iCs/>
      <w:smallCaps w:val="0"/>
      <w:strike w:val="0"/>
      <w:color w:val="000000"/>
      <w:spacing w:val="0"/>
      <w:w w:val="100"/>
      <w:position w:val="0"/>
      <w:sz w:val="38"/>
      <w:szCs w:val="38"/>
      <w:u w:val="none"/>
      <w:lang w:val="ru-RU" w:eastAsia="ru-RU" w:bidi="ru-RU"/>
    </w:rPr>
  </w:style>
  <w:style w:type="character" w:customStyle="1" w:styleId="Bodytext214ptScale60">
    <w:name w:val="Body text (2) + 14 pt;Scale 60%"/>
    <w:basedOn w:val="Bodytext2"/>
    <w:rPr>
      <w:rFonts w:ascii="Times New Roman" w:eastAsia="Times New Roman" w:hAnsi="Times New Roman" w:cs="Times New Roman"/>
      <w:b w:val="0"/>
      <w:bCs w:val="0"/>
      <w:i w:val="0"/>
      <w:iCs w:val="0"/>
      <w:smallCaps w:val="0"/>
      <w:strike w:val="0"/>
      <w:color w:val="000000"/>
      <w:spacing w:val="0"/>
      <w:w w:val="60"/>
      <w:position w:val="0"/>
      <w:sz w:val="28"/>
      <w:szCs w:val="28"/>
      <w:u w:val="none"/>
      <w:lang w:val="ru-RU" w:eastAsia="ru-RU" w:bidi="ru-RU"/>
    </w:rPr>
  </w:style>
  <w:style w:type="character" w:customStyle="1" w:styleId="Bodytext28ptItalic">
    <w:name w:val="Body text (2) + 8 pt;Italic"/>
    <w:basedOn w:val="Bodytext2"/>
    <w:rPr>
      <w:rFonts w:ascii="Times New Roman" w:eastAsia="Times New Roman" w:hAnsi="Times New Roman" w:cs="Times New Roman"/>
      <w:b w:val="0"/>
      <w:bCs w:val="0"/>
      <w:i/>
      <w:iCs/>
      <w:smallCaps w:val="0"/>
      <w:strike w:val="0"/>
      <w:color w:val="000000"/>
      <w:spacing w:val="0"/>
      <w:w w:val="100"/>
      <w:position w:val="0"/>
      <w:sz w:val="16"/>
      <w:szCs w:val="16"/>
      <w:u w:val="single"/>
      <w:lang w:val="ru-RU" w:eastAsia="ru-RU" w:bidi="ru-RU"/>
    </w:rPr>
  </w:style>
  <w:style w:type="character" w:customStyle="1" w:styleId="Bodytext28ptItalic0">
    <w:name w:val="Body text (2) + 8 pt;Italic"/>
    <w:basedOn w:val="Bodytext2"/>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Bodytext20">
    <w:name w:val="Body text (2)"/>
    <w:basedOn w:val="a"/>
    <w:link w:val="Bodytext2"/>
    <w:pPr>
      <w:shd w:val="clear" w:color="auto" w:fill="FFFFFF"/>
      <w:spacing w:before="320" w:line="227" w:lineRule="exact"/>
      <w:jc w:val="both"/>
    </w:pPr>
    <w:rPr>
      <w:rFonts w:ascii="Times New Roman" w:eastAsia="Times New Roman" w:hAnsi="Times New Roman" w:cs="Times New Roman"/>
      <w:sz w:val="20"/>
      <w:szCs w:val="20"/>
    </w:rPr>
  </w:style>
  <w:style w:type="paragraph" w:customStyle="1" w:styleId="Bodytext30">
    <w:name w:val="Body text (3)"/>
    <w:basedOn w:val="a"/>
    <w:link w:val="Bodytext3"/>
    <w:pPr>
      <w:shd w:val="clear" w:color="auto" w:fill="FFFFFF"/>
      <w:spacing w:line="277" w:lineRule="exact"/>
      <w:jc w:val="right"/>
    </w:pPr>
    <w:rPr>
      <w:rFonts w:ascii="Times New Roman" w:eastAsia="Times New Roman" w:hAnsi="Times New Roman" w:cs="Times New Roman"/>
    </w:rPr>
  </w:style>
  <w:style w:type="paragraph" w:customStyle="1" w:styleId="Heading20">
    <w:name w:val="Heading #2"/>
    <w:basedOn w:val="a"/>
    <w:link w:val="Heading2"/>
    <w:pPr>
      <w:shd w:val="clear" w:color="auto" w:fill="FFFFFF"/>
      <w:spacing w:line="266" w:lineRule="exact"/>
      <w:jc w:val="both"/>
      <w:outlineLvl w:val="1"/>
    </w:pPr>
    <w:rPr>
      <w:rFonts w:ascii="Times New Roman" w:eastAsia="Times New Roman" w:hAnsi="Times New Roman" w:cs="Times New Roman"/>
      <w:sz w:val="20"/>
      <w:szCs w:val="20"/>
    </w:rPr>
  </w:style>
  <w:style w:type="paragraph" w:customStyle="1" w:styleId="Heading10">
    <w:name w:val="Heading #1"/>
    <w:basedOn w:val="a"/>
    <w:link w:val="Heading1"/>
    <w:pPr>
      <w:shd w:val="clear" w:color="auto" w:fill="FFFFFF"/>
      <w:spacing w:before="320" w:line="274" w:lineRule="exact"/>
      <w:jc w:val="center"/>
      <w:outlineLvl w:val="0"/>
    </w:pPr>
    <w:rPr>
      <w:rFonts w:ascii="Times New Roman" w:eastAsia="Times New Roman" w:hAnsi="Times New Roman" w:cs="Times New Roman"/>
    </w:rPr>
  </w:style>
  <w:style w:type="table" w:styleId="a3">
    <w:name w:val="Table Grid"/>
    <w:basedOn w:val="a1"/>
    <w:uiPriority w:val="59"/>
    <w:rsid w:val="005D7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Exact">
    <w:name w:val="Body text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a0"/>
    <w:link w:val="Heading20"/>
    <w:rPr>
      <w:rFonts w:ascii="Times New Roman" w:eastAsia="Times New Roman" w:hAnsi="Times New Roman" w:cs="Times New Roman"/>
      <w:b w:val="0"/>
      <w:bCs w:val="0"/>
      <w:i w:val="0"/>
      <w:iCs w:val="0"/>
      <w:smallCaps w:val="0"/>
      <w:strike w:val="0"/>
      <w:sz w:val="20"/>
      <w:szCs w:val="20"/>
      <w:u w:val="none"/>
    </w:rPr>
  </w:style>
  <w:style w:type="character" w:customStyle="1" w:styleId="Heading212pt">
    <w:name w:val="Heading #2 + 12 pt"/>
    <w:basedOn w:val="Heading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212pt">
    <w:name w:val="Body text (2) + 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9ptItalic">
    <w:name w:val="Body text (2) + 19 pt;Italic"/>
    <w:basedOn w:val="Bodytext2"/>
    <w:rPr>
      <w:rFonts w:ascii="Times New Roman" w:eastAsia="Times New Roman" w:hAnsi="Times New Roman" w:cs="Times New Roman"/>
      <w:b w:val="0"/>
      <w:bCs w:val="0"/>
      <w:i/>
      <w:iCs/>
      <w:smallCaps w:val="0"/>
      <w:strike w:val="0"/>
      <w:color w:val="000000"/>
      <w:spacing w:val="0"/>
      <w:w w:val="100"/>
      <w:position w:val="0"/>
      <w:sz w:val="38"/>
      <w:szCs w:val="38"/>
      <w:u w:val="none"/>
      <w:lang w:val="ru-RU" w:eastAsia="ru-RU" w:bidi="ru-RU"/>
    </w:rPr>
  </w:style>
  <w:style w:type="character" w:customStyle="1" w:styleId="Bodytext214ptScale60">
    <w:name w:val="Body text (2) + 14 pt;Scale 60%"/>
    <w:basedOn w:val="Bodytext2"/>
    <w:rPr>
      <w:rFonts w:ascii="Times New Roman" w:eastAsia="Times New Roman" w:hAnsi="Times New Roman" w:cs="Times New Roman"/>
      <w:b w:val="0"/>
      <w:bCs w:val="0"/>
      <w:i w:val="0"/>
      <w:iCs w:val="0"/>
      <w:smallCaps w:val="0"/>
      <w:strike w:val="0"/>
      <w:color w:val="000000"/>
      <w:spacing w:val="0"/>
      <w:w w:val="60"/>
      <w:position w:val="0"/>
      <w:sz w:val="28"/>
      <w:szCs w:val="28"/>
      <w:u w:val="none"/>
      <w:lang w:val="ru-RU" w:eastAsia="ru-RU" w:bidi="ru-RU"/>
    </w:rPr>
  </w:style>
  <w:style w:type="character" w:customStyle="1" w:styleId="Bodytext28ptItalic">
    <w:name w:val="Body text (2) + 8 pt;Italic"/>
    <w:basedOn w:val="Bodytext2"/>
    <w:rPr>
      <w:rFonts w:ascii="Times New Roman" w:eastAsia="Times New Roman" w:hAnsi="Times New Roman" w:cs="Times New Roman"/>
      <w:b w:val="0"/>
      <w:bCs w:val="0"/>
      <w:i/>
      <w:iCs/>
      <w:smallCaps w:val="0"/>
      <w:strike w:val="0"/>
      <w:color w:val="000000"/>
      <w:spacing w:val="0"/>
      <w:w w:val="100"/>
      <w:position w:val="0"/>
      <w:sz w:val="16"/>
      <w:szCs w:val="16"/>
      <w:u w:val="single"/>
      <w:lang w:val="ru-RU" w:eastAsia="ru-RU" w:bidi="ru-RU"/>
    </w:rPr>
  </w:style>
  <w:style w:type="character" w:customStyle="1" w:styleId="Bodytext28ptItalic0">
    <w:name w:val="Body text (2) + 8 pt;Italic"/>
    <w:basedOn w:val="Bodytext2"/>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Bodytext20">
    <w:name w:val="Body text (2)"/>
    <w:basedOn w:val="a"/>
    <w:link w:val="Bodytext2"/>
    <w:pPr>
      <w:shd w:val="clear" w:color="auto" w:fill="FFFFFF"/>
      <w:spacing w:before="320" w:line="227" w:lineRule="exact"/>
      <w:jc w:val="both"/>
    </w:pPr>
    <w:rPr>
      <w:rFonts w:ascii="Times New Roman" w:eastAsia="Times New Roman" w:hAnsi="Times New Roman" w:cs="Times New Roman"/>
      <w:sz w:val="20"/>
      <w:szCs w:val="20"/>
    </w:rPr>
  </w:style>
  <w:style w:type="paragraph" w:customStyle="1" w:styleId="Bodytext30">
    <w:name w:val="Body text (3)"/>
    <w:basedOn w:val="a"/>
    <w:link w:val="Bodytext3"/>
    <w:pPr>
      <w:shd w:val="clear" w:color="auto" w:fill="FFFFFF"/>
      <w:spacing w:line="277" w:lineRule="exact"/>
      <w:jc w:val="right"/>
    </w:pPr>
    <w:rPr>
      <w:rFonts w:ascii="Times New Roman" w:eastAsia="Times New Roman" w:hAnsi="Times New Roman" w:cs="Times New Roman"/>
    </w:rPr>
  </w:style>
  <w:style w:type="paragraph" w:customStyle="1" w:styleId="Heading20">
    <w:name w:val="Heading #2"/>
    <w:basedOn w:val="a"/>
    <w:link w:val="Heading2"/>
    <w:pPr>
      <w:shd w:val="clear" w:color="auto" w:fill="FFFFFF"/>
      <w:spacing w:line="266" w:lineRule="exact"/>
      <w:jc w:val="both"/>
      <w:outlineLvl w:val="1"/>
    </w:pPr>
    <w:rPr>
      <w:rFonts w:ascii="Times New Roman" w:eastAsia="Times New Roman" w:hAnsi="Times New Roman" w:cs="Times New Roman"/>
      <w:sz w:val="20"/>
      <w:szCs w:val="20"/>
    </w:rPr>
  </w:style>
  <w:style w:type="paragraph" w:customStyle="1" w:styleId="Heading10">
    <w:name w:val="Heading #1"/>
    <w:basedOn w:val="a"/>
    <w:link w:val="Heading1"/>
    <w:pPr>
      <w:shd w:val="clear" w:color="auto" w:fill="FFFFFF"/>
      <w:spacing w:before="320" w:line="274" w:lineRule="exact"/>
      <w:jc w:val="center"/>
      <w:outlineLvl w:val="0"/>
    </w:pPr>
    <w:rPr>
      <w:rFonts w:ascii="Times New Roman" w:eastAsia="Times New Roman" w:hAnsi="Times New Roman" w:cs="Times New Roman"/>
    </w:rPr>
  </w:style>
  <w:style w:type="table" w:styleId="a3">
    <w:name w:val="Table Grid"/>
    <w:basedOn w:val="a1"/>
    <w:uiPriority w:val="59"/>
    <w:rsid w:val="005D7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2668</Words>
  <Characters>15213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 Межевич</dc:creator>
  <cp:lastModifiedBy>Ксения Межевич</cp:lastModifiedBy>
  <cp:revision>2</cp:revision>
  <dcterms:created xsi:type="dcterms:W3CDTF">2026-03-30T09:37:00Z</dcterms:created>
  <dcterms:modified xsi:type="dcterms:W3CDTF">2026-03-30T09:37:00Z</dcterms:modified>
</cp:coreProperties>
</file>