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212EC" w14:textId="7AC12C2F" w:rsidR="007E77A2" w:rsidRPr="007E77A2" w:rsidRDefault="007E77A2" w:rsidP="007E77A2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Приложение № 1 Контракту №___</w:t>
      </w:r>
    </w:p>
    <w:p w14:paraId="0900B234" w14:textId="254F42C0" w:rsidR="007E77A2" w:rsidRPr="007E77A2" w:rsidRDefault="007E77A2" w:rsidP="007E77A2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От «__</w:t>
      </w:r>
      <w:proofErr w:type="gramStart"/>
      <w:r w:rsidRPr="007E77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_»_</w:t>
      </w:r>
      <w:proofErr w:type="gramEnd"/>
      <w:r w:rsidRPr="007E77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_______________2026 г.</w:t>
      </w:r>
    </w:p>
    <w:p w14:paraId="444CCFE2" w14:textId="77777777" w:rsidR="007E77A2" w:rsidRDefault="007E77A2" w:rsidP="007E77A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6C2D1F8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ТЕХНИЧЕСКОЕ ЗАДАНИЕ</w:t>
      </w:r>
    </w:p>
    <w:p w14:paraId="2AFE0C35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B899B99" w14:textId="250F2A13" w:rsidR="00AD2BF8" w:rsidRPr="00502FB5" w:rsidRDefault="007E77A2" w:rsidP="007E77A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02FB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</w:t>
      </w:r>
      <w:r w:rsidR="00AD2BF8" w:rsidRPr="00502FB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ыполнение работ по отделке и герметизации внутренних откосов дверных проемов после установки усиленных стальных дверей с 3 классом защиты от взлома</w:t>
      </w:r>
    </w:p>
    <w:p w14:paraId="79231C1D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2FA7514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Объект: ФГБОУ ВО «Российский государственный художественно-промышленный университет им. С.Г. Строганова»</w:t>
      </w:r>
    </w:p>
    <w:p w14:paraId="6D6A5382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Адрес: г. Москва, Волоколамское шоссе, д. 9 строение 1, строение 2</w:t>
      </w:r>
    </w:p>
    <w:p w14:paraId="23129ADD" w14:textId="77777777" w:rsidR="006730E2" w:rsidRPr="007E77A2" w:rsidRDefault="006730E2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BCBD4D9" w14:textId="77777777" w:rsidR="00AD2BF8" w:rsidRPr="007E77A2" w:rsidRDefault="006730E2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Особенность объекта: </w:t>
      </w:r>
    </w:p>
    <w:p w14:paraId="6BCF0C52" w14:textId="064F5325" w:rsidR="00B07B13" w:rsidRPr="007E77A2" w:rsidRDefault="006730E2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Объект культурного наследия (исторические корпуса), обычные строительные решения не подходят. Нужно учитывать </w:t>
      </w:r>
      <w:proofErr w:type="spellStart"/>
      <w:r w:rsidRPr="007E77A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виброакустическую</w:t>
      </w:r>
      <w:proofErr w:type="spellEnd"/>
      <w:r w:rsidRPr="007E77A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развязку и бережное примыкание к исторической кирпичной кладке и штукатурке.</w:t>
      </w:r>
    </w:p>
    <w:p w14:paraId="2C355FA0" w14:textId="77777777" w:rsidR="00B07B13" w:rsidRPr="007E77A2" w:rsidRDefault="00B07B13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</w:p>
    <w:p w14:paraId="3814BF6E" w14:textId="6A3A5291" w:rsidR="00B07B13" w:rsidRPr="007E77A2" w:rsidRDefault="00B07B13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Срок выполнения работ:</w:t>
      </w:r>
      <w:r w:rsidRPr="007E77A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рабочих дней с даты заключения контракта.</w:t>
      </w:r>
    </w:p>
    <w:p w14:paraId="5A7E8028" w14:textId="77777777" w:rsidR="00B07B13" w:rsidRPr="007E77A2" w:rsidRDefault="00B07B13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FC8D4B6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 и исходные данные</w:t>
      </w:r>
    </w:p>
    <w:p w14:paraId="569545E6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7A76518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Заказчик требует приведения в нормативное состояние откосов дверных проемов в строениях 1; 2, где ранее был произведен демонтаж старых блоков и монтаж новых стальных дверных блоков с классом устойчивости к взлому 3 (ГОСТ Р 51242-98).</w:t>
      </w:r>
    </w:p>
    <w:p w14:paraId="2BDE09B6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Толщина стен проема: ориентировочно 400–650 мм (кирпичная кладка, местами пустотный кирпич/монолит).</w:t>
      </w:r>
    </w:p>
    <w:p w14:paraId="0027433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Работы ведутся в условиях действующего учебного заведения. Шумные работы (перфорация, замешивание растворов) производить в нерабочее время или с применением пылезащитных экранов.</w:t>
      </w:r>
    </w:p>
    <w:p w14:paraId="7D4B56D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E508F71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Требования к материалам и конструктиву откосов</w:t>
      </w:r>
    </w:p>
    <w:p w14:paraId="039BAF9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6AC80B7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тем, что дверь имеет высокий класс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взломостойкости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значительный вес, запрещается устройство откосов из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гипсокартона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(ГКЛ/ГКЛВ) на монтажной пене без армирования. Силовое закрывание двери создает вибрацию, разрушающую легкие конструкции.</w:t>
      </w:r>
    </w:p>
    <w:p w14:paraId="22D290D3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30AA5C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Принимаются два варианта исполнения (выбрать нужное/согласовать с авторами надзора):</w:t>
      </w:r>
    </w:p>
    <w:p w14:paraId="4A877753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9F97A6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Вариант А (Цементно-песчаная штукатурка): Тяжелая, виброустойчивая основа.</w:t>
      </w:r>
    </w:p>
    <w:p w14:paraId="02DA9F30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Вариант Б (ГКЛ на каркасе с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виброразвязкой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6730E2"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применяется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выравнивания глубоких неровностей в исторической кладке.</w:t>
      </w:r>
    </w:p>
    <w:p w14:paraId="1819A405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AB61469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Подготовка основания</w:t>
      </w:r>
    </w:p>
    <w:p w14:paraId="2639BA4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FAC80ED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Срезать излишки монтажной пены заподлицо с рамой двери.</w:t>
      </w:r>
    </w:p>
    <w:p w14:paraId="67DAC7F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Очистить периметр проема от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слабодержащейся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штукатурки, старой краски, пыли и масел.</w:t>
      </w:r>
    </w:p>
    <w:p w14:paraId="4F36D7C0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Обработать примыкания бетон-контактом с высокой проникающей способностью.</w:t>
      </w:r>
    </w:p>
    <w:p w14:paraId="05FFCC5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Защитить дверное полотно и замковую группу малярным скотчем и полиэтиленовой пленкой для предотвращения попадания цементного молочка и пыли.</w:t>
      </w:r>
    </w:p>
    <w:p w14:paraId="414F45E1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9389086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Тепло- и звукоизоляционный шов</w:t>
      </w:r>
    </w:p>
    <w:p w14:paraId="2A0D189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375C76D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· Перед чистовой отделкой задуть все полости и стыки «коробка-стена»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виброакустическим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герметиком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(нетвердеющей мастикой) либо заполнить минеральной базальтовой ватой с последующей герметизацией силиконовым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герметиком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периметру.</w:t>
      </w:r>
    </w:p>
    <w:p w14:paraId="6870879F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00FD599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Устройство откосов (Вариант А — Штукатурка)</w:t>
      </w:r>
    </w:p>
    <w:p w14:paraId="3A822B92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ECE437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Армирование:</w:t>
      </w:r>
      <w:r w:rsidR="006730E2"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еред оштукатуриванием закрепить на стене кладочную (металлическую штукатурную) сетку с ячейкой 20х20 мм или 50х50 мм. Крепление к стене дюбель-гвоздями. Сетка должна заходить на коробку двери не более чем на 5-10 мм, но жестко фиксироваться на стене.</w:t>
      </w:r>
    </w:p>
    <w:p w14:paraId="39FF6514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Демпферный зазор: </w:t>
      </w:r>
      <w:r w:rsidR="006730E2"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ежду стальной рамой двери и штукатурным раствором по всему периметру должен оставаться деформационный зазор 2–3 мм (создается путем установки картонной или вспененной полоски перед штукатуркой). Жесткое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замоноличивание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запрещено — ударные нагрузки на дверь приведут к трещинам.</w:t>
      </w:r>
    </w:p>
    <w:p w14:paraId="15D58E3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Раствор: Цементно-известковый (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гарцовка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или готовые ремонтные смеси на цементной основе. Прочность не ниже М150. При большой толщине слоя (более 30 мм) наносить послойно с промежуточной сушкой, используя маяки.</w:t>
      </w:r>
    </w:p>
    <w:p w14:paraId="3CBE185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Геометрия: Угол рассвета — согласовать с Заказчиком (типовой 5–10 градусов). Плоскость откоса должна быть идеально ровной.</w:t>
      </w:r>
    </w:p>
    <w:p w14:paraId="63B9AB0F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4E44147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Устройство откосов (Вариант Б — ГКЛ для исторических стен)</w:t>
      </w:r>
    </w:p>
    <w:p w14:paraId="23A9310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CCB03D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Каркас: Оцинкованный профиль, точечно закрепленный на стене через демпферную ленту (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виброразвязка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035FBD62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Полости</w:t>
      </w:r>
      <w:r w:rsidR="008C461E"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заполнить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базальтовой плитой плотностью 40-50 кг/м³.</w:t>
      </w:r>
    </w:p>
    <w:p w14:paraId="0AF0FD65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Листы: Влагостойкий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гипсокартон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(ГКЛВ) толщиной 12,5 мм в 2 слоя со смещением швов. Крепление к каркасу, а не к дверной коробке.</w:t>
      </w:r>
    </w:p>
    <w:p w14:paraId="5A35C649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Углы: Установка металлического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углозащитного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профиля (штукатурного уголка) с креплением на гипсовую шпаклевку.</w:t>
      </w:r>
    </w:p>
    <w:p w14:paraId="5C04BA01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C60B040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Требования к финишной отделке (Малярные работы)</w:t>
      </w:r>
    </w:p>
    <w:p w14:paraId="645652B3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EAF99D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Подготовка под окраску:</w:t>
      </w:r>
    </w:p>
    <w:p w14:paraId="11AE57E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86FF21E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Шпаклевка 2 слоя (старт + финиш) на полимерной или гипсовой основе (например, «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Ветонит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Шитрок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»), исключая зону деформационного шва.</w:t>
      </w:r>
    </w:p>
    <w:p w14:paraId="29A84CA1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Шлифовка поверхности до гладкости.</w:t>
      </w:r>
    </w:p>
    <w:p w14:paraId="38908D43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3.2. Окраска:</w:t>
      </w:r>
    </w:p>
    <w:p w14:paraId="1C8815D7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Грунтовка глубокого проникновения.</w:t>
      </w:r>
    </w:p>
    <w:p w14:paraId="2BBA8C0F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Финишное покрытие: водно-дисперсионная акриловая краска, стойкая к мытью (класс 1 по мокрому истиранию), колеровка по палитре RAL / по образцу, согласованному с проректором по АХЧ (ориентир — существующий цвет стен).</w:t>
      </w:r>
    </w:p>
    <w:p w14:paraId="2E9BE2B5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Количество слоев: не менее двух, до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укрывистости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D5509A1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25F3118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Деформационный шов (Обязательный узел!)</w:t>
      </w:r>
    </w:p>
    <w:p w14:paraId="08EB23C3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FC7B29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связи с высокими динамическими нагрузками (захлопывание стальной двери массой более 100 кг) возникает риск появления трещин по периметру проема. Требуется эстетичная заделка:</w:t>
      </w:r>
    </w:p>
    <w:p w14:paraId="6B1B91B6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Шов между стальной коробкой и штукатуркой/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гипсокартоном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(шириной 3–5 мм) после окраски заполнить акриловым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герметиком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цвет откоса. Герметик должен сохранять эластичность после высыхания (не менее 25% растяжения).</w:t>
      </w:r>
    </w:p>
    <w:p w14:paraId="1BB1F62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По периметру дверной коробки может быть смонтирован эластичный силиконовый уплотнительный кант или плоский пластиковый уголок "L-профиль", приклеиваемый только к коробке (не к штукатурке) для сокрытия стыка. Решение согласовать на месте.</w:t>
      </w:r>
    </w:p>
    <w:p w14:paraId="153D9DA0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7D4B9F8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Этапы и приемка</w:t>
      </w:r>
    </w:p>
    <w:p w14:paraId="36EF5DCC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7EE3AF2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Подрядчик до начала работ предоставляет образцы материалов (краска, герметик) на согласование.</w:t>
      </w:r>
    </w:p>
    <w:p w14:paraId="2958159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Скрытые работы</w:t>
      </w:r>
      <w:r w:rsidR="008C461E"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обязательно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освидетельствование установки армирующей сетки (или каркаса) и заполнения полостей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шумопоглощающим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материалом (составление акта).</w:t>
      </w:r>
    </w:p>
    <w:p w14:paraId="33419DEC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Геометрия: Отклонение откос</w:t>
      </w:r>
      <w:bookmarkStart w:id="0" w:name="_GoBack"/>
      <w:bookmarkEnd w:id="0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от плоскости не должно превышать 1 мм на 2 метра строительной линейки.</w:t>
      </w:r>
    </w:p>
    <w:p w14:paraId="77542C91" w14:textId="4207658F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Чистота</w:t>
      </w:r>
      <w:r w:rsidR="008C461E"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сдать</w:t>
      </w: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помещение без пыли на подоконниках, отопительных приборах и без следов шпаклевки на дверной фурнитуре.</w:t>
      </w:r>
    </w:p>
    <w:p w14:paraId="30CFEF6C" w14:textId="43A39A2C" w:rsidR="00B07B13" w:rsidRPr="007E77A2" w:rsidRDefault="00B07B13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гарантийный срок на выполненные работы – 12 месяцев.</w:t>
      </w:r>
    </w:p>
    <w:p w14:paraId="765E6817" w14:textId="77777777" w:rsidR="0061486E" w:rsidRPr="007E77A2" w:rsidRDefault="0061486E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828FB96" w14:textId="02F47AE6" w:rsidR="0061486E" w:rsidRPr="007E77A2" w:rsidRDefault="0061486E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6.Объем материалов</w:t>
      </w:r>
    </w:p>
    <w:p w14:paraId="781B7F20" w14:textId="51E8E9F5" w:rsidR="0061486E" w:rsidRPr="007E77A2" w:rsidRDefault="0061486E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9B17202" w14:textId="73A0C4BB" w:rsidR="0061486E" w:rsidRPr="007E77A2" w:rsidRDefault="0061486E" w:rsidP="007E77A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77A2">
        <w:rPr>
          <w:rFonts w:ascii="Times New Roman" w:hAnsi="Times New Roman" w:cs="Times New Roman"/>
          <w:sz w:val="24"/>
          <w:szCs w:val="24"/>
        </w:rPr>
        <w:t xml:space="preserve">Ведомость объема материалов из расчета на 80 </w:t>
      </w:r>
      <w:proofErr w:type="spellStart"/>
      <w:r w:rsidRPr="007E77A2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Pr="007E77A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129" w:type="dxa"/>
        <w:tblLook w:val="04A0" w:firstRow="1" w:lastRow="0" w:firstColumn="1" w:lastColumn="0" w:noHBand="0" w:noVBand="1"/>
      </w:tblPr>
      <w:tblGrid>
        <w:gridCol w:w="808"/>
        <w:gridCol w:w="6070"/>
        <w:gridCol w:w="1366"/>
      </w:tblGrid>
      <w:tr w:rsidR="0061486E" w:rsidRPr="007E77A2" w14:paraId="60ECEF72" w14:textId="77777777" w:rsidTr="0061486E">
        <w:tc>
          <w:tcPr>
            <w:tcW w:w="808" w:type="dxa"/>
          </w:tcPr>
          <w:p w14:paraId="176F706D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Start"/>
            <w:r w:rsidRPr="007E7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70" w:type="dxa"/>
          </w:tcPr>
          <w:p w14:paraId="2938B3D5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66" w:type="dxa"/>
            <w:vAlign w:val="center"/>
          </w:tcPr>
          <w:p w14:paraId="7F57A8A0" w14:textId="5A763046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1486E" w:rsidRPr="007E77A2" w14:paraId="6F41103B" w14:textId="77777777" w:rsidTr="0061486E">
        <w:tc>
          <w:tcPr>
            <w:tcW w:w="808" w:type="dxa"/>
          </w:tcPr>
          <w:p w14:paraId="7CAAC2D9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0" w:type="dxa"/>
          </w:tcPr>
          <w:p w14:paraId="3E020840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Ширина проема 0.4 м</w:t>
            </w:r>
          </w:p>
        </w:tc>
        <w:tc>
          <w:tcPr>
            <w:tcW w:w="1366" w:type="dxa"/>
            <w:vAlign w:val="center"/>
          </w:tcPr>
          <w:p w14:paraId="6F035E2E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32м2</w:t>
            </w:r>
          </w:p>
        </w:tc>
      </w:tr>
      <w:tr w:rsidR="0061486E" w:rsidRPr="007E77A2" w14:paraId="2D8D233C" w14:textId="77777777" w:rsidTr="0061486E">
        <w:tc>
          <w:tcPr>
            <w:tcW w:w="808" w:type="dxa"/>
          </w:tcPr>
          <w:p w14:paraId="2E189BA6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0" w:type="dxa"/>
          </w:tcPr>
          <w:p w14:paraId="0117FEA8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Гипсовая штукатурка при слое 10 мм</w:t>
            </w:r>
          </w:p>
        </w:tc>
        <w:tc>
          <w:tcPr>
            <w:tcW w:w="1366" w:type="dxa"/>
            <w:vAlign w:val="center"/>
          </w:tcPr>
          <w:p w14:paraId="10913439" w14:textId="3A667FFF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160 кг.</w:t>
            </w:r>
          </w:p>
        </w:tc>
      </w:tr>
      <w:tr w:rsidR="0061486E" w:rsidRPr="007E77A2" w14:paraId="75BBFE52" w14:textId="77777777" w:rsidTr="0061486E">
        <w:tc>
          <w:tcPr>
            <w:tcW w:w="808" w:type="dxa"/>
          </w:tcPr>
          <w:p w14:paraId="1A8D8071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0" w:type="dxa"/>
          </w:tcPr>
          <w:p w14:paraId="41851D65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 xml:space="preserve">Цементно- песчаная штукатурка </w:t>
            </w:r>
          </w:p>
        </w:tc>
        <w:tc>
          <w:tcPr>
            <w:tcW w:w="1366" w:type="dxa"/>
            <w:vAlign w:val="center"/>
          </w:tcPr>
          <w:p w14:paraId="2AC57F93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620 кг.</w:t>
            </w:r>
          </w:p>
        </w:tc>
      </w:tr>
      <w:tr w:rsidR="0061486E" w:rsidRPr="007E77A2" w14:paraId="3DECAB35" w14:textId="77777777" w:rsidTr="0061486E">
        <w:tc>
          <w:tcPr>
            <w:tcW w:w="808" w:type="dxa"/>
          </w:tcPr>
          <w:p w14:paraId="48187A69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0" w:type="dxa"/>
          </w:tcPr>
          <w:p w14:paraId="6E1CFA43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Грунтовка 0.2л/м2 в 2 слоя</w:t>
            </w:r>
          </w:p>
        </w:tc>
        <w:tc>
          <w:tcPr>
            <w:tcW w:w="1366" w:type="dxa"/>
            <w:vAlign w:val="center"/>
          </w:tcPr>
          <w:p w14:paraId="68B9E0A9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8 л.</w:t>
            </w:r>
          </w:p>
        </w:tc>
      </w:tr>
      <w:tr w:rsidR="0061486E" w:rsidRPr="007E77A2" w14:paraId="1C174448" w14:textId="77777777" w:rsidTr="0061486E">
        <w:tc>
          <w:tcPr>
            <w:tcW w:w="808" w:type="dxa"/>
          </w:tcPr>
          <w:p w14:paraId="3B70D4BD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0" w:type="dxa"/>
          </w:tcPr>
          <w:p w14:paraId="729E313F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Бетон-контакт</w:t>
            </w:r>
          </w:p>
        </w:tc>
        <w:tc>
          <w:tcPr>
            <w:tcW w:w="1366" w:type="dxa"/>
            <w:vAlign w:val="center"/>
          </w:tcPr>
          <w:p w14:paraId="39D42EE1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9 л.</w:t>
            </w:r>
          </w:p>
        </w:tc>
      </w:tr>
      <w:tr w:rsidR="0061486E" w:rsidRPr="007E77A2" w14:paraId="65FD464A" w14:textId="77777777" w:rsidTr="0061486E">
        <w:tc>
          <w:tcPr>
            <w:tcW w:w="808" w:type="dxa"/>
          </w:tcPr>
          <w:p w14:paraId="43A35021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0" w:type="dxa"/>
          </w:tcPr>
          <w:p w14:paraId="6B45D0E3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Малярный скотч</w:t>
            </w:r>
          </w:p>
        </w:tc>
        <w:tc>
          <w:tcPr>
            <w:tcW w:w="1366" w:type="dxa"/>
            <w:vAlign w:val="center"/>
          </w:tcPr>
          <w:p w14:paraId="706B7891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80 м.</w:t>
            </w:r>
          </w:p>
        </w:tc>
      </w:tr>
      <w:tr w:rsidR="0061486E" w:rsidRPr="007E77A2" w14:paraId="5EDC7999" w14:textId="77777777" w:rsidTr="0061486E">
        <w:tc>
          <w:tcPr>
            <w:tcW w:w="808" w:type="dxa"/>
          </w:tcPr>
          <w:p w14:paraId="407E6936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0" w:type="dxa"/>
          </w:tcPr>
          <w:p w14:paraId="4C971EC6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Полиэтиленовая пленка</w:t>
            </w:r>
          </w:p>
        </w:tc>
        <w:tc>
          <w:tcPr>
            <w:tcW w:w="1366" w:type="dxa"/>
            <w:vAlign w:val="center"/>
          </w:tcPr>
          <w:p w14:paraId="5C8469D2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86E" w:rsidRPr="007E77A2" w14:paraId="2D9B9AD1" w14:textId="77777777" w:rsidTr="0061486E">
        <w:tc>
          <w:tcPr>
            <w:tcW w:w="808" w:type="dxa"/>
          </w:tcPr>
          <w:p w14:paraId="4B31DA64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0" w:type="dxa"/>
          </w:tcPr>
          <w:p w14:paraId="5294192D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Виброаккустический</w:t>
            </w:r>
            <w:proofErr w:type="spellEnd"/>
            <w:r w:rsidRPr="007E77A2">
              <w:rPr>
                <w:rFonts w:ascii="Times New Roman" w:hAnsi="Times New Roman" w:cs="Times New Roman"/>
                <w:sz w:val="24"/>
                <w:szCs w:val="24"/>
              </w:rPr>
              <w:t xml:space="preserve"> герметик</w:t>
            </w:r>
          </w:p>
        </w:tc>
        <w:tc>
          <w:tcPr>
            <w:tcW w:w="1366" w:type="dxa"/>
            <w:vAlign w:val="center"/>
          </w:tcPr>
          <w:p w14:paraId="1696ADF0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5 кг.</w:t>
            </w:r>
          </w:p>
        </w:tc>
      </w:tr>
      <w:tr w:rsidR="0061486E" w:rsidRPr="007E77A2" w14:paraId="28A82782" w14:textId="77777777" w:rsidTr="0061486E">
        <w:tc>
          <w:tcPr>
            <w:tcW w:w="808" w:type="dxa"/>
          </w:tcPr>
          <w:p w14:paraId="458F1A78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0" w:type="dxa"/>
          </w:tcPr>
          <w:p w14:paraId="1DF73F91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Силиконовый герметик</w:t>
            </w:r>
          </w:p>
        </w:tc>
        <w:tc>
          <w:tcPr>
            <w:tcW w:w="1366" w:type="dxa"/>
            <w:vAlign w:val="center"/>
          </w:tcPr>
          <w:p w14:paraId="314E6C94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3 кг.</w:t>
            </w:r>
          </w:p>
        </w:tc>
      </w:tr>
      <w:tr w:rsidR="0061486E" w:rsidRPr="007E77A2" w14:paraId="182B61DF" w14:textId="77777777" w:rsidTr="0061486E">
        <w:tc>
          <w:tcPr>
            <w:tcW w:w="808" w:type="dxa"/>
          </w:tcPr>
          <w:p w14:paraId="5600737A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0" w:type="dxa"/>
          </w:tcPr>
          <w:p w14:paraId="6A5AF392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Армированная сетка 20х20мм</w:t>
            </w:r>
          </w:p>
        </w:tc>
        <w:tc>
          <w:tcPr>
            <w:tcW w:w="1366" w:type="dxa"/>
            <w:vAlign w:val="center"/>
          </w:tcPr>
          <w:p w14:paraId="3E3F2997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86E" w:rsidRPr="007E77A2" w14:paraId="0EB672B9" w14:textId="77777777" w:rsidTr="0061486E">
        <w:tc>
          <w:tcPr>
            <w:tcW w:w="808" w:type="dxa"/>
          </w:tcPr>
          <w:p w14:paraId="53565D96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0" w:type="dxa"/>
          </w:tcPr>
          <w:p w14:paraId="33511876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366" w:type="dxa"/>
            <w:vAlign w:val="center"/>
          </w:tcPr>
          <w:p w14:paraId="49243FF5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0,8 кг.</w:t>
            </w:r>
          </w:p>
        </w:tc>
      </w:tr>
      <w:tr w:rsidR="0061486E" w:rsidRPr="007E77A2" w14:paraId="4F782B82" w14:textId="77777777" w:rsidTr="0061486E">
        <w:tc>
          <w:tcPr>
            <w:tcW w:w="808" w:type="dxa"/>
          </w:tcPr>
          <w:p w14:paraId="085BD916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0" w:type="dxa"/>
          </w:tcPr>
          <w:p w14:paraId="46A3C51C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Ремонтная смесь на цементной основе М150</w:t>
            </w:r>
          </w:p>
        </w:tc>
        <w:tc>
          <w:tcPr>
            <w:tcW w:w="1366" w:type="dxa"/>
            <w:vAlign w:val="center"/>
          </w:tcPr>
          <w:p w14:paraId="13CD8BC8" w14:textId="77777777" w:rsidR="0061486E" w:rsidRPr="007E77A2" w:rsidRDefault="0061486E" w:rsidP="007E77A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A2">
              <w:rPr>
                <w:rFonts w:ascii="Times New Roman" w:hAnsi="Times New Roman" w:cs="Times New Roman"/>
                <w:sz w:val="24"/>
                <w:szCs w:val="24"/>
              </w:rPr>
              <w:t>5 кг.</w:t>
            </w:r>
          </w:p>
        </w:tc>
      </w:tr>
    </w:tbl>
    <w:p w14:paraId="6F644C2B" w14:textId="77777777" w:rsidR="0061486E" w:rsidRPr="007E77A2" w:rsidRDefault="0061486E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33E9B9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3E4568F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6. Особые условия эксплуатации (Важно для </w:t>
      </w:r>
      <w:r w:rsidR="006730E2"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Объекта культурного наследия</w:t>
      </w:r>
      <w:r w:rsidR="008C461E"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!</w:t>
      </w:r>
      <w:r w:rsidR="006730E2" w:rsidRPr="007E77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)</w:t>
      </w:r>
    </w:p>
    <w:p w14:paraId="29D99048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A80D5F4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 Окраска должна быть </w:t>
      </w:r>
      <w:proofErr w:type="spellStart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ремонтопригодной</w:t>
      </w:r>
      <w:proofErr w:type="spellEnd"/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Запрещено использование фактурных покрытий типа «шуба» или структурных красок, которые сложно очищать от художественных материалов (красок, глины, гипса), если работы ведутся в учебной мастерской.</w:t>
      </w:r>
    </w:p>
    <w:p w14:paraId="5B9CA32B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 Цветовое решение — нейтральное, соответствующее общему дизайн-коду реставрации интерьеров Университета.</w:t>
      </w:r>
    </w:p>
    <w:p w14:paraId="232C84EF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DF49645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B35BFEA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8104EBF" w14:textId="77777777" w:rsidR="00AD2BF8" w:rsidRPr="007E77A2" w:rsidRDefault="00AD2BF8" w:rsidP="007E77A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7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инженер РГХПУ им. С.Г. Строганова</w:t>
      </w:r>
      <w:r w:rsidR="008C461E" w:rsidRPr="007E7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E7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Машкин</w:t>
      </w:r>
      <w:r w:rsidR="008C461E" w:rsidRPr="007E7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</w:t>
      </w:r>
      <w:r w:rsidRPr="007E7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8C461E" w:rsidRPr="007E7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</w:t>
      </w:r>
    </w:p>
    <w:p w14:paraId="34A9CDF4" w14:textId="77777777" w:rsidR="00AD2BF8" w:rsidRPr="007E77A2" w:rsidRDefault="00AD2BF8" w:rsidP="007E77A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D2BF8" w:rsidRPr="007E77A2" w:rsidSect="007E77A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F8"/>
    <w:rsid w:val="00502FB5"/>
    <w:rsid w:val="0061486E"/>
    <w:rsid w:val="006730E2"/>
    <w:rsid w:val="007E77A2"/>
    <w:rsid w:val="008C461E"/>
    <w:rsid w:val="00AD2BF8"/>
    <w:rsid w:val="00B0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0B45"/>
  <w15:chartTrackingRefBased/>
  <w15:docId w15:val="{AA8046C6-EBBB-4875-AECE-70232DAA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5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4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2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2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0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11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3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9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01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28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34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14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29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47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32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3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40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04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11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5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10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61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74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10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16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59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19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8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94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4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0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32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01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6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86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48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8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53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98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19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22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08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8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46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69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8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9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3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40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3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15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63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48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41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05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66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20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00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94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12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41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41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41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22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19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13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4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29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1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83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74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1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79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29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30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57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53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80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44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0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2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70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5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78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3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04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53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33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49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92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36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1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74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97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47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6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02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7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13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90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8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30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69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Mashkin</dc:creator>
  <cp:keywords/>
  <dc:description/>
  <cp:lastModifiedBy>Пользователь Windows</cp:lastModifiedBy>
  <cp:revision>3</cp:revision>
  <dcterms:created xsi:type="dcterms:W3CDTF">2026-08-11T15:56:00Z</dcterms:created>
  <dcterms:modified xsi:type="dcterms:W3CDTF">2026-08-11T15:58:00Z</dcterms:modified>
</cp:coreProperties>
</file>