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B8A" w:rsidRPr="008F7FDA" w:rsidRDefault="00180D60">
      <w:pPr>
        <w:spacing w:after="0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  <w:r w:rsidRPr="008F7FDA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  <w:t>Обоснование начальной (максимальной) цены контракта</w:t>
      </w:r>
    </w:p>
    <w:p w:rsidR="00F55B8A" w:rsidRPr="008F7FDA" w:rsidRDefault="00F55B8A">
      <w:pPr>
        <w:spacing w:after="0"/>
        <w:jc w:val="both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F55B8A" w:rsidRPr="008F7FDA" w:rsidRDefault="00180D60">
      <w:pPr>
        <w:spacing w:after="0"/>
        <w:ind w:firstLine="708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8F7FDA">
        <w:rPr>
          <w:rFonts w:ascii="PT Astra Serif" w:hAnsi="PT Astra Serif" w:cs="Times New Roman"/>
          <w:sz w:val="26"/>
          <w:szCs w:val="26"/>
        </w:rPr>
        <w:t>В соответствии со ст.22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ФКУЗ МСЧ-78 ФСИН России проведено обоснование начальной (максимальной) цены контракта</w:t>
      </w:r>
      <w:r w:rsidRPr="008F7FDA">
        <w:rPr>
          <w:rFonts w:ascii="PT Astra Serif" w:eastAsia="Times New Roman" w:hAnsi="PT Astra Serif" w:cs="Times New Roman"/>
          <w:sz w:val="26"/>
          <w:szCs w:val="26"/>
        </w:rPr>
        <w:t>.</w:t>
      </w:r>
    </w:p>
    <w:p w:rsidR="00F55B8A" w:rsidRPr="008F7FDA" w:rsidRDefault="00180D60">
      <w:pPr>
        <w:spacing w:after="0"/>
        <w:ind w:firstLine="708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8F7FDA">
        <w:rPr>
          <w:rFonts w:ascii="PT Astra Serif" w:eastAsia="Times New Roman" w:hAnsi="PT Astra Serif" w:cs="Times New Roman"/>
          <w:sz w:val="26"/>
          <w:szCs w:val="26"/>
        </w:rPr>
        <w:t>В целях получения ценовой информации были направлены запросы поставщикам, обладающим опытом оказания данного вида услуг.</w:t>
      </w:r>
    </w:p>
    <w:p w:rsidR="00F55B8A" w:rsidRPr="008F7FDA" w:rsidRDefault="00180D60">
      <w:pPr>
        <w:spacing w:after="0"/>
        <w:ind w:firstLine="708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8F7FDA">
        <w:rPr>
          <w:rFonts w:ascii="PT Astra Serif" w:eastAsia="Times New Roman" w:hAnsi="PT Astra Serif" w:cs="Times New Roman"/>
          <w:sz w:val="26"/>
          <w:szCs w:val="26"/>
        </w:rPr>
        <w:t>На основании предоставленных коммерческих предложений произведен расчет начальной (максимальной) цены контракта:</w:t>
      </w:r>
    </w:p>
    <w:tbl>
      <w:tblPr>
        <w:tblW w:w="9384" w:type="dxa"/>
        <w:tblInd w:w="93" w:type="dxa"/>
        <w:tblLayout w:type="fixed"/>
        <w:tblLook w:val="04A0"/>
      </w:tblPr>
      <w:tblGrid>
        <w:gridCol w:w="454"/>
        <w:gridCol w:w="1971"/>
        <w:gridCol w:w="618"/>
        <w:gridCol w:w="941"/>
        <w:gridCol w:w="993"/>
        <w:gridCol w:w="992"/>
        <w:gridCol w:w="906"/>
        <w:gridCol w:w="1245"/>
        <w:gridCol w:w="1264"/>
      </w:tblGrid>
      <w:tr w:rsidR="004E3152" w:rsidRPr="004E3152" w:rsidTr="004E3152">
        <w:trPr>
          <w:trHeight w:val="30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152" w:rsidRPr="004E3152" w:rsidRDefault="004E3152" w:rsidP="004E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3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4E3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п\</w:t>
            </w:r>
            <w:proofErr w:type="gramStart"/>
            <w:r w:rsidRPr="004E3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152" w:rsidRPr="004E3152" w:rsidRDefault="004E3152" w:rsidP="004E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3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152" w:rsidRPr="004E3152" w:rsidRDefault="004E3152" w:rsidP="004E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3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Потребность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152" w:rsidRPr="004E3152" w:rsidRDefault="004E3152" w:rsidP="004E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3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Коммерческие предложения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152" w:rsidRPr="004E3152" w:rsidRDefault="004E3152" w:rsidP="004E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3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Среднее арифметическое цен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152" w:rsidRPr="004E3152" w:rsidRDefault="004E3152" w:rsidP="004E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3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152" w:rsidRPr="004E3152" w:rsidRDefault="004E3152" w:rsidP="004E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3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Коэффициент вариации, %</w:t>
            </w:r>
          </w:p>
        </w:tc>
      </w:tr>
      <w:tr w:rsidR="004E3152" w:rsidRPr="004E3152" w:rsidTr="004E3152">
        <w:trPr>
          <w:trHeight w:val="124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152" w:rsidRPr="004E3152" w:rsidRDefault="004E3152" w:rsidP="004E3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152" w:rsidRPr="004E3152" w:rsidRDefault="004E3152" w:rsidP="004E3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152" w:rsidRPr="004E3152" w:rsidRDefault="004E3152" w:rsidP="004E3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152" w:rsidRPr="001834CD" w:rsidRDefault="004E3152" w:rsidP="004E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3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КП-1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152" w:rsidRPr="004E3152" w:rsidRDefault="004E3152" w:rsidP="004E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152">
              <w:rPr>
                <w:rFonts w:ascii="Times New Roman" w:eastAsia="Times New Roman" w:hAnsi="Times New Roman" w:cs="Times New Roman"/>
                <w:sz w:val="20"/>
                <w:szCs w:val="20"/>
              </w:rPr>
              <w:t>КП-2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152" w:rsidRPr="004E3152" w:rsidRDefault="004E3152" w:rsidP="004E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152">
              <w:rPr>
                <w:rFonts w:ascii="Times New Roman" w:eastAsia="Times New Roman" w:hAnsi="Times New Roman" w:cs="Times New Roman"/>
                <w:sz w:val="20"/>
                <w:szCs w:val="20"/>
              </w:rPr>
              <w:t>КП-3</w:t>
            </w: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152" w:rsidRPr="004E3152" w:rsidRDefault="004E3152" w:rsidP="004E3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152" w:rsidRPr="004E3152" w:rsidRDefault="004E3152" w:rsidP="004E3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152" w:rsidRPr="004E3152" w:rsidRDefault="004E3152" w:rsidP="004E3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34CD" w:rsidRPr="004E3152" w:rsidTr="004E3152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TK-1200 или эквивалент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476,53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459,21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463,88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466,54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8,96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1,92</w:t>
            </w:r>
          </w:p>
        </w:tc>
      </w:tr>
      <w:tr w:rsidR="001834CD" w:rsidRPr="004E3152" w:rsidTr="004E3152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D111L или эквивалент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503,48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485,19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490,12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492,93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9,46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1,92</w:t>
            </w:r>
          </w:p>
        </w:tc>
      </w:tr>
      <w:tr w:rsidR="001834CD" w:rsidRPr="004E3152" w:rsidTr="004E3152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D101S или эквивалент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504,70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486,37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491,31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494,13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1,92</w:t>
            </w:r>
          </w:p>
        </w:tc>
      </w:tr>
      <w:tr w:rsidR="001834CD" w:rsidRPr="004E3152" w:rsidTr="004E3152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CF226x или эквивалент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705,60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679,97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686,88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690,82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13,26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1,92</w:t>
            </w:r>
          </w:p>
        </w:tc>
      </w:tr>
      <w:tr w:rsidR="001834CD" w:rsidRPr="004E3152" w:rsidTr="004E3152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CE285А или эквивалент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459,38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442,69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447,19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449,75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8,64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1,92</w:t>
            </w:r>
          </w:p>
        </w:tc>
      </w:tr>
      <w:tr w:rsidR="001834CD" w:rsidRPr="004E3152" w:rsidTr="004E3152">
        <w:trPr>
          <w:trHeight w:val="51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C-CE505A/CF280A или эквивалент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569,63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548,93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554,51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557,69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10,71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1,92</w:t>
            </w:r>
          </w:p>
        </w:tc>
      </w:tr>
      <w:tr w:rsidR="001834CD" w:rsidRPr="004E3152" w:rsidTr="004E3152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ТК 133 или эквивалент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759,50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731,91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739,35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743,59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1,92</w:t>
            </w:r>
          </w:p>
        </w:tc>
      </w:tr>
      <w:tr w:rsidR="001834CD" w:rsidRPr="004E3152" w:rsidTr="004E3152">
        <w:trPr>
          <w:trHeight w:val="51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W1106A/106A или эквивалент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588,00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566,64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572,40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575,68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11,05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1,92</w:t>
            </w:r>
          </w:p>
        </w:tc>
      </w:tr>
      <w:tr w:rsidR="001834CD" w:rsidRPr="004E3152" w:rsidTr="004E3152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TL420X или эквивалент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323,40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311,65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314,82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316,62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6,08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1,92</w:t>
            </w:r>
          </w:p>
        </w:tc>
      </w:tr>
      <w:tr w:rsidR="001834CD" w:rsidRPr="004E3152" w:rsidTr="004E3152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113R00247 или эквивалент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8452,50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8145,45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8228,25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8275,40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158,86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1,92</w:t>
            </w:r>
          </w:p>
        </w:tc>
      </w:tr>
      <w:tr w:rsidR="001834CD" w:rsidRPr="004E3152" w:rsidTr="004E3152">
        <w:trPr>
          <w:trHeight w:val="51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TN-2335/DR-2335 или эквивалент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343,00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330,54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333,90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335,81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6,45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1,92</w:t>
            </w:r>
          </w:p>
        </w:tc>
      </w:tr>
      <w:tr w:rsidR="001834CD" w:rsidRPr="004E3152" w:rsidTr="004E3152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44574705 или эквивалент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513,28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494,63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499,66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502,52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9,65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1,92</w:t>
            </w:r>
          </w:p>
        </w:tc>
      </w:tr>
      <w:tr w:rsidR="001834CD" w:rsidRPr="004E3152" w:rsidTr="004E3152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TN-2175 или эквивалент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439,78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423,80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428,11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430,56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8,27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1,92</w:t>
            </w:r>
          </w:p>
        </w:tc>
      </w:tr>
      <w:tr w:rsidR="001834CD" w:rsidRPr="004E3152" w:rsidTr="004E3152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C-ML-2010 или эквивалент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846,80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846,80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846,80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846,80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1834CD" w:rsidRPr="004E3152" w:rsidTr="004E3152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106R01379 или эквивалент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1519,00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1463,82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1478,70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1487,17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28,55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CD" w:rsidRPr="001834CD" w:rsidRDefault="001834CD" w:rsidP="001834CD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834CD">
              <w:rPr>
                <w:rFonts w:ascii="PT Astra Serif" w:hAnsi="PT Astra Serif"/>
                <w:color w:val="000000"/>
                <w:sz w:val="20"/>
                <w:szCs w:val="20"/>
              </w:rPr>
              <w:t>1,92</w:t>
            </w:r>
          </w:p>
        </w:tc>
      </w:tr>
    </w:tbl>
    <w:p w:rsidR="008F7FDA" w:rsidRDefault="008F7FDA" w:rsidP="001834CD">
      <w:pPr>
        <w:spacing w:after="0"/>
        <w:ind w:firstLine="540"/>
        <w:jc w:val="both"/>
        <w:outlineLvl w:val="1"/>
        <w:rPr>
          <w:rFonts w:ascii="PT Astra Serif" w:eastAsia="Times New Roman" w:hAnsi="PT Astra Serif" w:cs="Times New Roman"/>
          <w:color w:val="000000"/>
          <w:sz w:val="26"/>
          <w:szCs w:val="26"/>
        </w:rPr>
      </w:pPr>
    </w:p>
    <w:p w:rsidR="008F7FDA" w:rsidRDefault="008F7FDA" w:rsidP="008F7FD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7FDA" w:rsidRPr="008F7FDA" w:rsidRDefault="008F7FDA" w:rsidP="008F7FDA">
      <w:pPr>
        <w:spacing w:after="0" w:line="0" w:lineRule="atLeast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F7FDA">
        <w:rPr>
          <w:rFonts w:ascii="PT Astra Serif" w:hAnsi="PT Astra Serif" w:cs="Times New Roman"/>
          <w:sz w:val="26"/>
          <w:szCs w:val="26"/>
        </w:rPr>
        <w:t xml:space="preserve">Где, </w:t>
      </w:r>
      <w:r w:rsidRPr="008F7FDA">
        <w:rPr>
          <w:rFonts w:ascii="PT Astra Serif" w:hAnsi="PT Astra Serif" w:cs="Times New Roman"/>
          <w:sz w:val="26"/>
          <w:szCs w:val="26"/>
          <w:lang w:eastAsia="ar-SA"/>
        </w:rPr>
        <w:t>коэффициент вариации рассчитывается по формуле:</w:t>
      </w:r>
    </w:p>
    <w:p w:rsidR="008F7FDA" w:rsidRPr="008F7FDA" w:rsidRDefault="008F7FDA" w:rsidP="008F7FDA">
      <w:pPr>
        <w:widowControl w:val="0"/>
        <w:suppressAutoHyphens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PT Astra Serif" w:hAnsi="PT Astra Serif" w:cs="Times New Roman"/>
          <w:sz w:val="26"/>
          <w:szCs w:val="26"/>
          <w:lang w:eastAsia="ar-SA"/>
        </w:rPr>
      </w:pPr>
      <w:r w:rsidRPr="008F7FDA">
        <w:rPr>
          <w:rFonts w:ascii="PT Astra Serif" w:hAnsi="PT Astra Serif" w:cs="Times New Roman"/>
          <w:noProof/>
          <w:position w:val="-28"/>
          <w:sz w:val="26"/>
          <w:szCs w:val="26"/>
        </w:rPr>
        <w:lastRenderedPageBreak/>
        <w:drawing>
          <wp:inline distT="0" distB="0" distL="0" distR="0">
            <wp:extent cx="971550" cy="4191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7FDA">
        <w:rPr>
          <w:rFonts w:ascii="PT Astra Serif" w:hAnsi="PT Astra Serif" w:cs="Times New Roman"/>
          <w:sz w:val="26"/>
          <w:szCs w:val="26"/>
          <w:lang w:eastAsia="ar-SA"/>
        </w:rPr>
        <w:t>,</w:t>
      </w:r>
    </w:p>
    <w:p w:rsidR="008F7FDA" w:rsidRPr="008F7FDA" w:rsidRDefault="008F7FDA" w:rsidP="008F7FDA">
      <w:pPr>
        <w:widowControl w:val="0"/>
        <w:suppressAutoHyphens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PT Astra Serif" w:hAnsi="PT Astra Serif" w:cs="Times New Roman"/>
          <w:sz w:val="26"/>
          <w:szCs w:val="26"/>
          <w:lang w:eastAsia="ar-SA"/>
        </w:rPr>
      </w:pPr>
      <w:r w:rsidRPr="008F7FDA">
        <w:rPr>
          <w:rFonts w:ascii="PT Astra Serif" w:hAnsi="PT Astra Serif" w:cs="Times New Roman"/>
          <w:sz w:val="26"/>
          <w:szCs w:val="26"/>
          <w:lang w:eastAsia="ar-SA"/>
        </w:rPr>
        <w:t>где: V - коэффициент вариации;</w:t>
      </w:r>
    </w:p>
    <w:p w:rsidR="008F7FDA" w:rsidRPr="008F7FDA" w:rsidRDefault="008F7FDA" w:rsidP="008F7FDA">
      <w:pPr>
        <w:widowControl w:val="0"/>
        <w:suppressAutoHyphens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PT Astra Serif" w:hAnsi="PT Astra Serif" w:cs="Times New Roman"/>
          <w:sz w:val="26"/>
          <w:szCs w:val="26"/>
          <w:lang w:eastAsia="ar-SA"/>
        </w:rPr>
      </w:pPr>
      <w:r w:rsidRPr="008F7FDA">
        <w:rPr>
          <w:rFonts w:ascii="PT Astra Serif" w:hAnsi="PT Astra Serif" w:cs="Times New Roman"/>
          <w:noProof/>
          <w:position w:val="-34"/>
          <w:sz w:val="26"/>
          <w:szCs w:val="26"/>
        </w:rPr>
        <w:drawing>
          <wp:inline distT="0" distB="0" distL="0" distR="0">
            <wp:extent cx="1476375" cy="561975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7FDA">
        <w:rPr>
          <w:rFonts w:ascii="PT Astra Serif" w:hAnsi="PT Astra Serif" w:cs="Times New Roman"/>
          <w:sz w:val="26"/>
          <w:szCs w:val="26"/>
          <w:lang w:eastAsia="ar-SA"/>
        </w:rPr>
        <w:t xml:space="preserve"> - среднее квадратичное отклонение;</w:t>
      </w:r>
    </w:p>
    <w:p w:rsidR="008F7FDA" w:rsidRPr="008F7FDA" w:rsidRDefault="008F7FDA" w:rsidP="008F7FDA">
      <w:pPr>
        <w:widowControl w:val="0"/>
        <w:suppressAutoHyphens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PT Astra Serif" w:hAnsi="PT Astra Serif" w:cs="Times New Roman"/>
          <w:sz w:val="26"/>
          <w:szCs w:val="26"/>
          <w:lang w:eastAsia="ar-SA"/>
        </w:rPr>
      </w:pPr>
      <w:r w:rsidRPr="008F7FDA">
        <w:rPr>
          <w:rFonts w:ascii="PT Astra Serif" w:hAnsi="PT Astra Serif" w:cs="Times New Roman"/>
          <w:noProof/>
          <w:position w:val="-12"/>
          <w:sz w:val="26"/>
          <w:szCs w:val="26"/>
        </w:rPr>
        <w:drawing>
          <wp:inline distT="0" distB="0" distL="0" distR="0">
            <wp:extent cx="152400" cy="228600"/>
            <wp:effectExtent l="1905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7FDA">
        <w:rPr>
          <w:rFonts w:ascii="PT Astra Serif" w:hAnsi="PT Astra Serif" w:cs="Times New Roman"/>
          <w:sz w:val="26"/>
          <w:szCs w:val="26"/>
          <w:lang w:eastAsia="ar-SA"/>
        </w:rPr>
        <w:t xml:space="preserve"> - цена единицы товара (работы, услуги), </w:t>
      </w:r>
      <w:bookmarkStart w:id="0" w:name="_GoBack"/>
      <w:bookmarkEnd w:id="0"/>
      <w:r w:rsidRPr="008F7FDA">
        <w:rPr>
          <w:rFonts w:ascii="PT Astra Serif" w:hAnsi="PT Astra Serif" w:cs="Times New Roman"/>
          <w:sz w:val="26"/>
          <w:szCs w:val="26"/>
          <w:lang w:eastAsia="ar-SA"/>
        </w:rPr>
        <w:t xml:space="preserve">указанная в источнике с номером </w:t>
      </w:r>
      <w:proofErr w:type="spellStart"/>
      <w:r w:rsidRPr="008F7FDA">
        <w:rPr>
          <w:rFonts w:ascii="PT Astra Serif" w:hAnsi="PT Astra Serif" w:cs="Times New Roman"/>
          <w:sz w:val="26"/>
          <w:szCs w:val="26"/>
          <w:lang w:eastAsia="ar-SA"/>
        </w:rPr>
        <w:t>i</w:t>
      </w:r>
      <w:proofErr w:type="spellEnd"/>
      <w:r w:rsidRPr="008F7FDA">
        <w:rPr>
          <w:rFonts w:ascii="PT Astra Serif" w:hAnsi="PT Astra Serif" w:cs="Times New Roman"/>
          <w:sz w:val="26"/>
          <w:szCs w:val="26"/>
          <w:lang w:eastAsia="ar-SA"/>
        </w:rPr>
        <w:t>;</w:t>
      </w:r>
    </w:p>
    <w:p w:rsidR="008F7FDA" w:rsidRPr="008F7FDA" w:rsidRDefault="008F7FDA" w:rsidP="008F7FDA">
      <w:pPr>
        <w:widowControl w:val="0"/>
        <w:suppressAutoHyphens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PT Astra Serif" w:hAnsi="PT Astra Serif" w:cs="Times New Roman"/>
          <w:sz w:val="26"/>
          <w:szCs w:val="26"/>
          <w:lang w:eastAsia="ar-SA"/>
        </w:rPr>
      </w:pPr>
      <w:r w:rsidRPr="008F7FDA">
        <w:rPr>
          <w:rFonts w:ascii="PT Astra Serif" w:hAnsi="PT Astra Serif" w:cs="Times New Roman"/>
          <w:sz w:val="26"/>
          <w:szCs w:val="26"/>
          <w:lang w:eastAsia="ar-SA"/>
        </w:rPr>
        <w:t>&lt;</w:t>
      </w:r>
      <w:proofErr w:type="spellStart"/>
      <w:r w:rsidRPr="008F7FDA">
        <w:rPr>
          <w:rFonts w:ascii="PT Astra Serif" w:hAnsi="PT Astra Serif" w:cs="Times New Roman"/>
          <w:sz w:val="26"/>
          <w:szCs w:val="26"/>
          <w:lang w:eastAsia="ar-SA"/>
        </w:rPr>
        <w:t>ц</w:t>
      </w:r>
      <w:proofErr w:type="spellEnd"/>
      <w:r w:rsidRPr="008F7FDA">
        <w:rPr>
          <w:rFonts w:ascii="PT Astra Serif" w:hAnsi="PT Astra Serif" w:cs="Times New Roman"/>
          <w:sz w:val="26"/>
          <w:szCs w:val="26"/>
          <w:lang w:eastAsia="ar-SA"/>
        </w:rPr>
        <w:t>&gt; - средняя арифметическая величина цены единицы товара (работы, услуги);</w:t>
      </w:r>
    </w:p>
    <w:p w:rsidR="008F7FDA" w:rsidRPr="008F7FDA" w:rsidRDefault="008F7FDA" w:rsidP="008F7FDA">
      <w:pPr>
        <w:widowControl w:val="0"/>
        <w:suppressAutoHyphens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PT Astra Serif" w:hAnsi="PT Astra Serif" w:cs="Times New Roman"/>
          <w:sz w:val="26"/>
          <w:szCs w:val="26"/>
          <w:lang w:eastAsia="ar-SA"/>
        </w:rPr>
      </w:pPr>
      <w:proofErr w:type="spellStart"/>
      <w:r w:rsidRPr="008F7FDA">
        <w:rPr>
          <w:rFonts w:ascii="PT Astra Serif" w:hAnsi="PT Astra Serif" w:cs="Times New Roman"/>
          <w:sz w:val="26"/>
          <w:szCs w:val="26"/>
          <w:lang w:eastAsia="ar-SA"/>
        </w:rPr>
        <w:t>n</w:t>
      </w:r>
      <w:proofErr w:type="spellEnd"/>
      <w:r w:rsidRPr="008F7FDA">
        <w:rPr>
          <w:rFonts w:ascii="PT Astra Serif" w:hAnsi="PT Astra Serif" w:cs="Times New Roman"/>
          <w:sz w:val="26"/>
          <w:szCs w:val="26"/>
          <w:lang w:eastAsia="ar-SA"/>
        </w:rPr>
        <w:t xml:space="preserve"> - количество значений, используемых в расчете.</w:t>
      </w:r>
    </w:p>
    <w:p w:rsidR="008F7FDA" w:rsidRPr="008F7FDA" w:rsidRDefault="008F7FDA" w:rsidP="008F7FDA">
      <w:pPr>
        <w:widowControl w:val="0"/>
        <w:suppressAutoHyphens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PT Astra Serif" w:hAnsi="PT Astra Serif" w:cs="Times New Roman"/>
          <w:iCs/>
          <w:sz w:val="26"/>
          <w:szCs w:val="26"/>
          <w:lang w:eastAsia="ar-SA"/>
        </w:rPr>
      </w:pPr>
      <w:r w:rsidRPr="008F7FDA">
        <w:rPr>
          <w:rFonts w:ascii="PT Astra Serif" w:hAnsi="PT Astra Serif" w:cs="Times New Roman"/>
          <w:iCs/>
          <w:sz w:val="26"/>
          <w:szCs w:val="26"/>
          <w:lang w:eastAsia="ar-SA"/>
        </w:rPr>
        <w:t>Таким образом, значение коэффициента не превышает 33%, совокупность ценовых значений является однородной.</w:t>
      </w:r>
    </w:p>
    <w:p w:rsidR="00F55B8A" w:rsidRPr="008F7FDA" w:rsidRDefault="00180D60">
      <w:pPr>
        <w:spacing w:after="0"/>
        <w:ind w:firstLine="540"/>
        <w:jc w:val="both"/>
        <w:outlineLvl w:val="1"/>
        <w:rPr>
          <w:rFonts w:ascii="PT Astra Serif" w:hAnsi="PT Astra Serif" w:cs="Times New Roman"/>
          <w:b/>
          <w:sz w:val="26"/>
          <w:szCs w:val="26"/>
        </w:rPr>
      </w:pPr>
      <w:r w:rsidRPr="008F7FDA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Начальная максимальная цена контракта составляет-  </w:t>
      </w:r>
      <w:r w:rsidR="004E3152">
        <w:rPr>
          <w:rFonts w:ascii="PT Astra Serif" w:eastAsia="Times New Roman" w:hAnsi="PT Astra Serif" w:cs="Times New Roman"/>
          <w:color w:val="000000"/>
          <w:sz w:val="26"/>
          <w:szCs w:val="26"/>
        </w:rPr>
        <w:t>116000</w:t>
      </w:r>
      <w:r w:rsidR="008F7FDA" w:rsidRPr="008F7FDA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(</w:t>
      </w:r>
      <w:r w:rsidR="004E3152">
        <w:rPr>
          <w:rFonts w:ascii="PT Astra Serif" w:eastAsia="Times New Roman" w:hAnsi="PT Astra Serif" w:cs="Times New Roman"/>
          <w:color w:val="000000"/>
          <w:sz w:val="26"/>
          <w:szCs w:val="26"/>
        </w:rPr>
        <w:t>Сто шестнадцать тысяч</w:t>
      </w:r>
      <w:r w:rsidRPr="008F7FDA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) </w:t>
      </w:r>
      <w:r w:rsidRPr="008F7FDA">
        <w:rPr>
          <w:rFonts w:ascii="PT Astra Serif" w:eastAsia="Times New Roman" w:hAnsi="PT Astra Serif" w:cs="Times New Roman"/>
          <w:sz w:val="26"/>
          <w:szCs w:val="26"/>
        </w:rPr>
        <w:t>рубл</w:t>
      </w:r>
      <w:r w:rsidR="004E3152">
        <w:rPr>
          <w:rFonts w:ascii="PT Astra Serif" w:eastAsia="Times New Roman" w:hAnsi="PT Astra Serif" w:cs="Times New Roman"/>
          <w:sz w:val="26"/>
          <w:szCs w:val="26"/>
        </w:rPr>
        <w:t>ей</w:t>
      </w:r>
      <w:r w:rsidRPr="008F7FDA">
        <w:rPr>
          <w:rFonts w:ascii="PT Astra Serif" w:eastAsia="Times New Roman" w:hAnsi="PT Astra Serif" w:cs="Times New Roman"/>
          <w:sz w:val="26"/>
          <w:szCs w:val="26"/>
        </w:rPr>
        <w:t xml:space="preserve"> 00 копеек.</w:t>
      </w:r>
    </w:p>
    <w:sectPr w:rsidR="00F55B8A" w:rsidRPr="008F7FDA" w:rsidSect="001017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27A" w:rsidRDefault="0029627A">
      <w:pPr>
        <w:spacing w:line="240" w:lineRule="auto"/>
      </w:pPr>
      <w:r>
        <w:separator/>
      </w:r>
    </w:p>
  </w:endnote>
  <w:endnote w:type="continuationSeparator" w:id="0">
    <w:p w:rsidR="0029627A" w:rsidRDefault="0029627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NewRomanPS-Italic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27A" w:rsidRDefault="0029627A">
      <w:pPr>
        <w:spacing w:after="0"/>
      </w:pPr>
      <w:r>
        <w:separator/>
      </w:r>
    </w:p>
  </w:footnote>
  <w:footnote w:type="continuationSeparator" w:id="0">
    <w:p w:rsidR="0029627A" w:rsidRDefault="0029627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8pt;visibility:visible;mso-wrap-style:square" o:bullet="t">
        <v:imagedata r:id="rId1" o:title=""/>
      </v:shape>
    </w:pict>
  </w:numPicBullet>
  <w:abstractNum w:abstractNumId="0">
    <w:nsid w:val="00C8236C"/>
    <w:multiLevelType w:val="hybridMultilevel"/>
    <w:tmpl w:val="31D8B780"/>
    <w:lvl w:ilvl="0" w:tplc="5A805E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9AD4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B62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2ADF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EC91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9A87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769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4C9A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D8EE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B036F66"/>
    <w:multiLevelType w:val="hybridMultilevel"/>
    <w:tmpl w:val="E6FC151A"/>
    <w:lvl w:ilvl="0" w:tplc="C79A07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6AAF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804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127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EA7F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B65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960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AC75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9C19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0395034"/>
    <w:multiLevelType w:val="multilevel"/>
    <w:tmpl w:val="50395034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>
    <w:nsid w:val="6A8C4686"/>
    <w:multiLevelType w:val="hybridMultilevel"/>
    <w:tmpl w:val="59382C46"/>
    <w:lvl w:ilvl="0" w:tplc="03AE99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28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184D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1410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E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36A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4424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2843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BE9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526DF"/>
    <w:rsid w:val="00003A84"/>
    <w:rsid w:val="00010796"/>
    <w:rsid w:val="00022C98"/>
    <w:rsid w:val="00026982"/>
    <w:rsid w:val="000353F7"/>
    <w:rsid w:val="00047C02"/>
    <w:rsid w:val="000520A4"/>
    <w:rsid w:val="000531ED"/>
    <w:rsid w:val="0007150C"/>
    <w:rsid w:val="00075177"/>
    <w:rsid w:val="00080387"/>
    <w:rsid w:val="000A52AA"/>
    <w:rsid w:val="000E1D53"/>
    <w:rsid w:val="00101780"/>
    <w:rsid w:val="001111A0"/>
    <w:rsid w:val="00112134"/>
    <w:rsid w:val="001124E8"/>
    <w:rsid w:val="00115ECE"/>
    <w:rsid w:val="001348C0"/>
    <w:rsid w:val="00147420"/>
    <w:rsid w:val="00147AED"/>
    <w:rsid w:val="00152AD2"/>
    <w:rsid w:val="00175B04"/>
    <w:rsid w:val="00180D60"/>
    <w:rsid w:val="001834CD"/>
    <w:rsid w:val="001A33BC"/>
    <w:rsid w:val="001B5A62"/>
    <w:rsid w:val="001C26A8"/>
    <w:rsid w:val="001C6A31"/>
    <w:rsid w:val="001E01F7"/>
    <w:rsid w:val="001E733C"/>
    <w:rsid w:val="001F0417"/>
    <w:rsid w:val="001F3CB8"/>
    <w:rsid w:val="0023752B"/>
    <w:rsid w:val="00244CEB"/>
    <w:rsid w:val="002521A7"/>
    <w:rsid w:val="002526DF"/>
    <w:rsid w:val="00257FED"/>
    <w:rsid w:val="002752FB"/>
    <w:rsid w:val="0029063B"/>
    <w:rsid w:val="0029627A"/>
    <w:rsid w:val="002A1D3B"/>
    <w:rsid w:val="002A3176"/>
    <w:rsid w:val="002B2C09"/>
    <w:rsid w:val="002C123F"/>
    <w:rsid w:val="002C7B12"/>
    <w:rsid w:val="002F2D49"/>
    <w:rsid w:val="002F5E50"/>
    <w:rsid w:val="003016A5"/>
    <w:rsid w:val="00302924"/>
    <w:rsid w:val="00317DD8"/>
    <w:rsid w:val="00331CC2"/>
    <w:rsid w:val="00334C31"/>
    <w:rsid w:val="0034224E"/>
    <w:rsid w:val="00344B7D"/>
    <w:rsid w:val="0034571A"/>
    <w:rsid w:val="00350E42"/>
    <w:rsid w:val="0036625A"/>
    <w:rsid w:val="00366FB2"/>
    <w:rsid w:val="00375C79"/>
    <w:rsid w:val="00383B4A"/>
    <w:rsid w:val="003930D3"/>
    <w:rsid w:val="003A4A92"/>
    <w:rsid w:val="003C29BA"/>
    <w:rsid w:val="003C639F"/>
    <w:rsid w:val="003E427C"/>
    <w:rsid w:val="003F2E78"/>
    <w:rsid w:val="003F6166"/>
    <w:rsid w:val="004032D9"/>
    <w:rsid w:val="0044090B"/>
    <w:rsid w:val="00447CEA"/>
    <w:rsid w:val="00490169"/>
    <w:rsid w:val="00492269"/>
    <w:rsid w:val="00492621"/>
    <w:rsid w:val="00495FEE"/>
    <w:rsid w:val="004B39FD"/>
    <w:rsid w:val="004B3D62"/>
    <w:rsid w:val="004D055A"/>
    <w:rsid w:val="004E2323"/>
    <w:rsid w:val="004E3152"/>
    <w:rsid w:val="004E6B24"/>
    <w:rsid w:val="004F695D"/>
    <w:rsid w:val="00516C04"/>
    <w:rsid w:val="00536CB0"/>
    <w:rsid w:val="0054658E"/>
    <w:rsid w:val="00556DF1"/>
    <w:rsid w:val="00580271"/>
    <w:rsid w:val="00592EB2"/>
    <w:rsid w:val="00597DBB"/>
    <w:rsid w:val="005A44D1"/>
    <w:rsid w:val="005A4A0B"/>
    <w:rsid w:val="005B64E0"/>
    <w:rsid w:val="005E22E1"/>
    <w:rsid w:val="006015AC"/>
    <w:rsid w:val="006077AC"/>
    <w:rsid w:val="00641299"/>
    <w:rsid w:val="00644C24"/>
    <w:rsid w:val="006632C0"/>
    <w:rsid w:val="006A60E4"/>
    <w:rsid w:val="006A6933"/>
    <w:rsid w:val="006B4278"/>
    <w:rsid w:val="006D2FA0"/>
    <w:rsid w:val="006D5928"/>
    <w:rsid w:val="006F57EA"/>
    <w:rsid w:val="007040B9"/>
    <w:rsid w:val="00707565"/>
    <w:rsid w:val="00707A8D"/>
    <w:rsid w:val="007226D2"/>
    <w:rsid w:val="00727C79"/>
    <w:rsid w:val="007378CC"/>
    <w:rsid w:val="00756F60"/>
    <w:rsid w:val="00784DE9"/>
    <w:rsid w:val="007910E9"/>
    <w:rsid w:val="007A6A0B"/>
    <w:rsid w:val="007C1260"/>
    <w:rsid w:val="007C2AE0"/>
    <w:rsid w:val="007E0817"/>
    <w:rsid w:val="0081270B"/>
    <w:rsid w:val="008154F9"/>
    <w:rsid w:val="008213BE"/>
    <w:rsid w:val="00831232"/>
    <w:rsid w:val="0084770E"/>
    <w:rsid w:val="008536D2"/>
    <w:rsid w:val="0087437B"/>
    <w:rsid w:val="00882B19"/>
    <w:rsid w:val="008B6F87"/>
    <w:rsid w:val="008C251F"/>
    <w:rsid w:val="008E0CDF"/>
    <w:rsid w:val="008E102C"/>
    <w:rsid w:val="008E1210"/>
    <w:rsid w:val="008F7FDA"/>
    <w:rsid w:val="0093381B"/>
    <w:rsid w:val="00966225"/>
    <w:rsid w:val="009753F6"/>
    <w:rsid w:val="00982F47"/>
    <w:rsid w:val="009A290F"/>
    <w:rsid w:val="009A2E77"/>
    <w:rsid w:val="009A60F8"/>
    <w:rsid w:val="009D0A5F"/>
    <w:rsid w:val="009D1D48"/>
    <w:rsid w:val="009D5DB8"/>
    <w:rsid w:val="009F1BA9"/>
    <w:rsid w:val="00A03FB4"/>
    <w:rsid w:val="00A476F2"/>
    <w:rsid w:val="00A50FAC"/>
    <w:rsid w:val="00A67277"/>
    <w:rsid w:val="00A674CA"/>
    <w:rsid w:val="00A73132"/>
    <w:rsid w:val="00A75952"/>
    <w:rsid w:val="00A8220B"/>
    <w:rsid w:val="00AA33A2"/>
    <w:rsid w:val="00AA615C"/>
    <w:rsid w:val="00AB0F41"/>
    <w:rsid w:val="00AB5614"/>
    <w:rsid w:val="00AB7D22"/>
    <w:rsid w:val="00AC4EC4"/>
    <w:rsid w:val="00AC7E71"/>
    <w:rsid w:val="00AE4D32"/>
    <w:rsid w:val="00B114E3"/>
    <w:rsid w:val="00B279B2"/>
    <w:rsid w:val="00B34154"/>
    <w:rsid w:val="00B37744"/>
    <w:rsid w:val="00B746F3"/>
    <w:rsid w:val="00BA0048"/>
    <w:rsid w:val="00BA2775"/>
    <w:rsid w:val="00BC66B3"/>
    <w:rsid w:val="00BD0B5C"/>
    <w:rsid w:val="00BD64F0"/>
    <w:rsid w:val="00BE5F09"/>
    <w:rsid w:val="00BF521D"/>
    <w:rsid w:val="00C07F15"/>
    <w:rsid w:val="00C21F75"/>
    <w:rsid w:val="00C35BCF"/>
    <w:rsid w:val="00C64651"/>
    <w:rsid w:val="00C71968"/>
    <w:rsid w:val="00C72A58"/>
    <w:rsid w:val="00C77997"/>
    <w:rsid w:val="00C821FE"/>
    <w:rsid w:val="00C8278A"/>
    <w:rsid w:val="00C90704"/>
    <w:rsid w:val="00CA0216"/>
    <w:rsid w:val="00CC3BF1"/>
    <w:rsid w:val="00CC3C7C"/>
    <w:rsid w:val="00CE0F67"/>
    <w:rsid w:val="00D02663"/>
    <w:rsid w:val="00D0750D"/>
    <w:rsid w:val="00D13E04"/>
    <w:rsid w:val="00D4029D"/>
    <w:rsid w:val="00D57526"/>
    <w:rsid w:val="00D61BF7"/>
    <w:rsid w:val="00D62459"/>
    <w:rsid w:val="00D7249C"/>
    <w:rsid w:val="00D80C88"/>
    <w:rsid w:val="00D87613"/>
    <w:rsid w:val="00DA0F1D"/>
    <w:rsid w:val="00DA1856"/>
    <w:rsid w:val="00DA1E7A"/>
    <w:rsid w:val="00DA6535"/>
    <w:rsid w:val="00E0432F"/>
    <w:rsid w:val="00E35ECB"/>
    <w:rsid w:val="00E40651"/>
    <w:rsid w:val="00E438AD"/>
    <w:rsid w:val="00E60D16"/>
    <w:rsid w:val="00E77DE4"/>
    <w:rsid w:val="00E84956"/>
    <w:rsid w:val="00EB7086"/>
    <w:rsid w:val="00EC01A7"/>
    <w:rsid w:val="00ED0F07"/>
    <w:rsid w:val="00EE0702"/>
    <w:rsid w:val="00EF077A"/>
    <w:rsid w:val="00EF2039"/>
    <w:rsid w:val="00EF7726"/>
    <w:rsid w:val="00F062FD"/>
    <w:rsid w:val="00F112C2"/>
    <w:rsid w:val="00F245B8"/>
    <w:rsid w:val="00F32A43"/>
    <w:rsid w:val="00F342ED"/>
    <w:rsid w:val="00F52172"/>
    <w:rsid w:val="00F55B8A"/>
    <w:rsid w:val="00F6085D"/>
    <w:rsid w:val="00F627A4"/>
    <w:rsid w:val="00F7026F"/>
    <w:rsid w:val="00F80DC2"/>
    <w:rsid w:val="00F90CBB"/>
    <w:rsid w:val="00F93B11"/>
    <w:rsid w:val="00F95D82"/>
    <w:rsid w:val="00FA7325"/>
    <w:rsid w:val="00FC300A"/>
    <w:rsid w:val="00FE7746"/>
    <w:rsid w:val="0A1272C5"/>
    <w:rsid w:val="0B570C80"/>
    <w:rsid w:val="11314335"/>
    <w:rsid w:val="19574DA2"/>
    <w:rsid w:val="3E6F4D7B"/>
    <w:rsid w:val="4CE74884"/>
    <w:rsid w:val="4DB87D11"/>
    <w:rsid w:val="5EAD31E8"/>
    <w:rsid w:val="653308D7"/>
    <w:rsid w:val="6B0C6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7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017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101780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101780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101780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101780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101780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101780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101780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101780"/>
    <w:rPr>
      <w:color w:val="0000FF"/>
      <w:u w:val="single"/>
    </w:rPr>
  </w:style>
  <w:style w:type="character" w:styleId="a4">
    <w:name w:val="Strong"/>
    <w:uiPriority w:val="22"/>
    <w:qFormat/>
    <w:rsid w:val="00101780"/>
    <w:rPr>
      <w:b/>
      <w:bCs/>
    </w:rPr>
  </w:style>
  <w:style w:type="paragraph" w:styleId="a5">
    <w:name w:val="Balloon Text"/>
    <w:basedOn w:val="a"/>
    <w:link w:val="a6"/>
    <w:semiHidden/>
    <w:qFormat/>
    <w:rsid w:val="0010178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7">
    <w:name w:val="Title"/>
    <w:basedOn w:val="a"/>
    <w:next w:val="a"/>
    <w:link w:val="a8"/>
    <w:qFormat/>
    <w:rsid w:val="0010178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9">
    <w:name w:val="Normal (Web)"/>
    <w:basedOn w:val="a"/>
    <w:uiPriority w:val="99"/>
    <w:semiHidden/>
    <w:unhideWhenUsed/>
    <w:qFormat/>
    <w:rsid w:val="00101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1017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c">
    <w:name w:val="Table Grid"/>
    <w:basedOn w:val="a1"/>
    <w:uiPriority w:val="59"/>
    <w:qFormat/>
    <w:rsid w:val="00101780"/>
    <w:pPr>
      <w:widowControl w:val="0"/>
    </w:pPr>
    <w:rPr>
      <w:rFonts w:ascii="Arial Unicode MS" w:eastAsia="Arial Unicode MS" w:hAnsi="Arial Unicode MS" w:cs="Arial Unicode MS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qFormat/>
    <w:rsid w:val="00101780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qFormat/>
    <w:rsid w:val="00101780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qFormat/>
    <w:rsid w:val="00101780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qFormat/>
    <w:rsid w:val="00101780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qFormat/>
    <w:rsid w:val="00101780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qFormat/>
    <w:rsid w:val="00101780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qFormat/>
    <w:rsid w:val="00101780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ad">
    <w:name w:val="Таблица текст"/>
    <w:basedOn w:val="a"/>
    <w:qFormat/>
    <w:rsid w:val="00101780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</w:rPr>
  </w:style>
  <w:style w:type="paragraph" w:customStyle="1" w:styleId="ae">
    <w:name w:val="Таблица шапка"/>
    <w:basedOn w:val="a"/>
    <w:qFormat/>
    <w:rsid w:val="00101780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qFormat/>
    <w:rsid w:val="00101780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1017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Название Знак"/>
    <w:basedOn w:val="a0"/>
    <w:link w:val="a7"/>
    <w:qFormat/>
    <w:rsid w:val="0010178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b">
    <w:name w:val="Подзаголовок Знак"/>
    <w:basedOn w:val="a0"/>
    <w:link w:val="aa"/>
    <w:uiPriority w:val="11"/>
    <w:qFormat/>
    <w:rsid w:val="001017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"/>
    <w:uiPriority w:val="34"/>
    <w:qFormat/>
    <w:rsid w:val="00101780"/>
    <w:pPr>
      <w:ind w:left="720"/>
      <w:contextualSpacing/>
    </w:pPr>
  </w:style>
  <w:style w:type="character" w:customStyle="1" w:styleId="cardmaininfopurchaselink">
    <w:name w:val="cardmaininfo__purchaselink"/>
    <w:basedOn w:val="a0"/>
    <w:qFormat/>
    <w:rsid w:val="00101780"/>
  </w:style>
  <w:style w:type="character" w:customStyle="1" w:styleId="fontstyle01">
    <w:name w:val="fontstyle01"/>
    <w:basedOn w:val="a0"/>
    <w:qFormat/>
    <w:rsid w:val="00101780"/>
    <w:rPr>
      <w:rFonts w:ascii="TimesNewRomanPS-BoldMT" w:hAnsi="TimesNewRomanPS-BoldMT" w:hint="default"/>
      <w:b/>
      <w:bCs/>
      <w:color w:val="000000"/>
      <w:sz w:val="20"/>
      <w:szCs w:val="20"/>
    </w:rPr>
  </w:style>
  <w:style w:type="character" w:customStyle="1" w:styleId="fontstyle21">
    <w:name w:val="fontstyle21"/>
    <w:basedOn w:val="a0"/>
    <w:qFormat/>
    <w:rsid w:val="00101780"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fontstyle11">
    <w:name w:val="fontstyle11"/>
    <w:basedOn w:val="a0"/>
    <w:qFormat/>
    <w:rsid w:val="00101780"/>
    <w:rPr>
      <w:rFonts w:ascii="TimesNewRomanPSMT" w:hAnsi="TimesNewRomanPSMT" w:hint="default"/>
      <w:color w:val="000000"/>
      <w:sz w:val="20"/>
      <w:szCs w:val="20"/>
    </w:rPr>
  </w:style>
  <w:style w:type="character" w:customStyle="1" w:styleId="font71">
    <w:name w:val="font71"/>
    <w:rsid w:val="00101780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51">
    <w:name w:val="font51"/>
    <w:rsid w:val="00101780"/>
    <w:rPr>
      <w:rFonts w:ascii="Times New Roman" w:hAnsi="Times New Roman" w:cs="Times New Roman" w:hint="default"/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8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BB6E7-2633-460D-96A8-708F0B7F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chaus_ev</cp:lastModifiedBy>
  <cp:revision>2</cp:revision>
  <cp:lastPrinted>2026-05-26T09:22:00Z</cp:lastPrinted>
  <dcterms:created xsi:type="dcterms:W3CDTF">2026-06-03T07:15:00Z</dcterms:created>
  <dcterms:modified xsi:type="dcterms:W3CDTF">2026-06-03T07:15:00Z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7B98A28D4AF449FF9A63F2DC04F843E7_13</vt:lpwstr>
  </property>
</Properties>
</file>