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9D" w:rsidRPr="00847199" w:rsidRDefault="009D249D" w:rsidP="009D249D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Приложение №</w:t>
      </w:r>
      <w:r>
        <w:rPr>
          <w:rFonts w:ascii="XO Thames" w:hAnsi="XO Thames"/>
          <w:bCs/>
          <w:color w:val="000000"/>
        </w:rPr>
        <w:t>2</w:t>
      </w:r>
    </w:p>
    <w:p w:rsidR="009D249D" w:rsidRPr="00847199" w:rsidRDefault="009D249D" w:rsidP="009D249D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к Договору №_________________</w:t>
      </w:r>
    </w:p>
    <w:p w:rsidR="009D249D" w:rsidRPr="00847199" w:rsidRDefault="009D249D" w:rsidP="009D249D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от</w:t>
      </w:r>
      <w:r>
        <w:rPr>
          <w:rFonts w:ascii="XO Thames" w:hAnsi="XO Thames"/>
          <w:bCs/>
          <w:color w:val="000000"/>
        </w:rPr>
        <w:t xml:space="preserve"> «</w:t>
      </w:r>
      <w:r w:rsidRPr="00847199">
        <w:rPr>
          <w:rFonts w:ascii="XO Thames" w:hAnsi="XO Thames"/>
          <w:bCs/>
          <w:color w:val="000000"/>
        </w:rPr>
        <w:t>_____»</w:t>
      </w:r>
      <w:r>
        <w:rPr>
          <w:rFonts w:ascii="XO Thames" w:hAnsi="XO Thames"/>
          <w:bCs/>
          <w:color w:val="000000"/>
        </w:rPr>
        <w:t xml:space="preserve"> </w:t>
      </w:r>
      <w:r w:rsidRPr="00847199">
        <w:rPr>
          <w:rFonts w:ascii="XO Thames" w:hAnsi="XO Thames"/>
          <w:bCs/>
          <w:color w:val="000000"/>
        </w:rPr>
        <w:t>_____________ 2026 года</w:t>
      </w:r>
    </w:p>
    <w:p w:rsidR="009D249D" w:rsidRDefault="009D249D" w:rsidP="009D249D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/>
          <w:sz w:val="22"/>
          <w:szCs w:val="22"/>
        </w:rPr>
      </w:pPr>
    </w:p>
    <w:p w:rsidR="009D249D" w:rsidRDefault="009D249D" w:rsidP="009D249D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/>
          <w:sz w:val="22"/>
          <w:szCs w:val="22"/>
        </w:rPr>
      </w:pPr>
    </w:p>
    <w:p w:rsidR="009D249D" w:rsidRDefault="009D249D" w:rsidP="009D249D">
      <w:pPr>
        <w:spacing w:after="240"/>
        <w:ind w:firstLine="285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Техническое задание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Тип устройства: Напольная перекидная система (информационный стенд) книжного типа на две опоры, формат А</w:t>
      </w:r>
      <w:proofErr w:type="gramStart"/>
      <w:r w:rsidRPr="005F2001">
        <w:rPr>
          <w:bCs/>
        </w:rPr>
        <w:t>1</w:t>
      </w:r>
      <w:proofErr w:type="gramEnd"/>
      <w:r w:rsidRPr="005F2001">
        <w:rPr>
          <w:bCs/>
        </w:rPr>
        <w:t xml:space="preserve"> (по типу </w:t>
      </w:r>
      <w:proofErr w:type="spellStart"/>
      <w:r w:rsidRPr="005F2001">
        <w:rPr>
          <w:bCs/>
        </w:rPr>
        <w:t>Simple</w:t>
      </w:r>
      <w:proofErr w:type="spellEnd"/>
      <w:r w:rsidRPr="005F2001">
        <w:rPr>
          <w:bCs/>
        </w:rPr>
        <w:t xml:space="preserve"> </w:t>
      </w:r>
      <w:proofErr w:type="spellStart"/>
      <w:r w:rsidRPr="005F2001">
        <w:rPr>
          <w:bCs/>
        </w:rPr>
        <w:t>Touch</w:t>
      </w:r>
      <w:proofErr w:type="spellEnd"/>
      <w:r w:rsidRPr="005F2001">
        <w:rPr>
          <w:bCs/>
        </w:rPr>
        <w:t xml:space="preserve"> арт. 271980 или эквивалент) – 1 шт.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Материалы каркаса: Стойка выполнена из алюминиевого овального профиля. Держатель для рамок (основание перекидного механизма) — металлический.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Характеристики панелей: Количество рамок — 10 шт. Материал — ударопрочный пластик. Формат вложений — А</w:t>
      </w:r>
      <w:proofErr w:type="gramStart"/>
      <w:r w:rsidRPr="005F2001">
        <w:rPr>
          <w:bCs/>
        </w:rPr>
        <w:t>1</w:t>
      </w:r>
      <w:proofErr w:type="gramEnd"/>
      <w:r w:rsidRPr="005F2001">
        <w:rPr>
          <w:bCs/>
        </w:rPr>
        <w:t xml:space="preserve"> (594х841 мм).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Способ крепления: Фиксация каждой рамки к держателю осуществляется при помощи пластиковых клипс (не менее 2 клипс на одну рамку) для обеспечения надежности при перелистывании.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Защитные вкладыши: Наличие в комплекте антибликовых протекторов (защитных прозрачных вставок) для каждой из 10 рамок.</w:t>
      </w:r>
    </w:p>
    <w:p w:rsidR="009D249D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Конструкция основания: Две вертикальные опоры с Т-образными ножками и соединительной перекладиной для обеспечения устойчивости системы при эксплуатации.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033432">
        <w:rPr>
          <w:bCs/>
        </w:rPr>
        <w:t>Габаритная высота: Общая высота конструкции в собранном виде должна составлять не менее 1600 мм.</w:t>
      </w:r>
    </w:p>
    <w:p w:rsidR="009D249D" w:rsidRPr="005F2001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Цветовое исполнение: Цвет каркаса — матовое серебро; цвет рамок — красный.</w:t>
      </w:r>
    </w:p>
    <w:p w:rsidR="009D249D" w:rsidRDefault="009D249D" w:rsidP="009D249D">
      <w:pPr>
        <w:pStyle w:val="a3"/>
        <w:numPr>
          <w:ilvl w:val="0"/>
          <w:numId w:val="1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Комплектация: Алюминиевый каркас в разборе, металлический держатель, 10 пластиковых рамок А</w:t>
      </w:r>
      <w:proofErr w:type="gramStart"/>
      <w:r w:rsidRPr="005F2001">
        <w:rPr>
          <w:bCs/>
        </w:rPr>
        <w:t>1</w:t>
      </w:r>
      <w:proofErr w:type="gramEnd"/>
      <w:r w:rsidRPr="005F2001">
        <w:rPr>
          <w:bCs/>
        </w:rPr>
        <w:t>, комплект фиксирующих клипс (20 шт.), комплект антибликовых протекторов (10 шт.).</w:t>
      </w:r>
    </w:p>
    <w:p w:rsidR="00FC395A" w:rsidRDefault="00FC395A">
      <w:bookmarkStart w:id="0" w:name="_GoBack"/>
      <w:bookmarkEnd w:id="0"/>
    </w:p>
    <w:sectPr w:rsidR="00FC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3B9"/>
    <w:multiLevelType w:val="hybridMultilevel"/>
    <w:tmpl w:val="1D90A29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9D"/>
    <w:rsid w:val="009D249D"/>
    <w:rsid w:val="00F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24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24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INREC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INREC</dc:creator>
  <cp:lastModifiedBy>INREC</cp:lastModifiedBy>
  <cp:revision>1</cp:revision>
  <dcterms:created xsi:type="dcterms:W3CDTF">2026-06-02T00:58:00Z</dcterms:created>
  <dcterms:modified xsi:type="dcterms:W3CDTF">2026-06-02T00:59:00Z</dcterms:modified>
</cp:coreProperties>
</file>