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67"/>
      </w:tblGrid>
      <w:tr w:rsidR="008F3DCC" w:rsidRPr="00A66420" w:rsidTr="0044390D">
        <w:trPr>
          <w:trHeight w:val="140"/>
        </w:trPr>
        <w:tc>
          <w:tcPr>
            <w:tcW w:w="5070" w:type="dxa"/>
          </w:tcPr>
          <w:p w:rsidR="008F3DCC" w:rsidRPr="00A66420" w:rsidRDefault="008F3DCC" w:rsidP="00F60C31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067" w:type="dxa"/>
          </w:tcPr>
          <w:p w:rsidR="008F3DCC" w:rsidRPr="00A66420" w:rsidRDefault="008F3DCC" w:rsidP="007E5F8F">
            <w:pPr>
              <w:widowControl w:val="0"/>
              <w:suppressAutoHyphens/>
              <w:jc w:val="both"/>
              <w:rPr>
                <w:kern w:val="1"/>
                <w:lang w:eastAsia="ar-SA"/>
              </w:rPr>
            </w:pPr>
          </w:p>
        </w:tc>
      </w:tr>
    </w:tbl>
    <w:p w:rsidR="00A92A5D" w:rsidRPr="00A66420" w:rsidRDefault="00A92A5D" w:rsidP="00A92A5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66420">
        <w:rPr>
          <w:b/>
          <w:sz w:val="24"/>
          <w:szCs w:val="24"/>
        </w:rPr>
        <w:t>Приложение к контракту</w:t>
      </w:r>
      <w:r w:rsidR="001B08D0">
        <w:rPr>
          <w:b/>
          <w:sz w:val="24"/>
          <w:szCs w:val="24"/>
        </w:rPr>
        <w:t xml:space="preserve"> на оказание </w:t>
      </w:r>
      <w:r w:rsidR="001B08D0" w:rsidRPr="001B08D0">
        <w:rPr>
          <w:b/>
          <w:sz w:val="24"/>
          <w:szCs w:val="24"/>
        </w:rPr>
        <w:t>услуг по предоставлению права использования справочно-правовой системы, содержащей информацию о текущем состоянии законодательства Российской Федерации, включая обновления к ней и дополнительные функциональные возможности, на условиях простых (неисключительных) лицензий (закупка в сфере ИКТ</w:t>
      </w:r>
      <w:r w:rsidR="001B08D0">
        <w:rPr>
          <w:b/>
          <w:sz w:val="24"/>
          <w:szCs w:val="24"/>
        </w:rPr>
        <w:t xml:space="preserve">) </w:t>
      </w:r>
    </w:p>
    <w:p w:rsidR="000D0E20" w:rsidRPr="000D0E20" w:rsidRDefault="00A92A5D" w:rsidP="000D0E20">
      <w:pPr>
        <w:ind w:firstLine="720"/>
        <w:jc w:val="center"/>
        <w:rPr>
          <w:rFonts w:eastAsia="Times New Roman"/>
          <w:b/>
          <w:bCs/>
          <w:noProof w:val="0"/>
          <w:szCs w:val="20"/>
        </w:rPr>
      </w:pPr>
      <w:r w:rsidRPr="00A66420">
        <w:rPr>
          <w:b/>
          <w:sz w:val="24"/>
          <w:szCs w:val="24"/>
        </w:rPr>
        <w:t xml:space="preserve">ИКЗ: </w:t>
      </w:r>
      <w:r w:rsidR="000D0E20" w:rsidRPr="000D0E20">
        <w:rPr>
          <w:rFonts w:eastAsia="Times New Roman"/>
          <w:b/>
          <w:bCs/>
          <w:noProof w:val="0"/>
          <w:sz w:val="24"/>
          <w:szCs w:val="24"/>
        </w:rPr>
        <w:t>261616402711561640100100670000000000</w:t>
      </w:r>
    </w:p>
    <w:p w:rsidR="00A92A5D" w:rsidRPr="00A66420" w:rsidRDefault="00A92A5D" w:rsidP="004253A4">
      <w:pPr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92A5D" w:rsidRPr="00A66420" w:rsidRDefault="00A92A5D" w:rsidP="004253A4">
      <w:pPr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92A5D" w:rsidRPr="00A66420" w:rsidRDefault="00A92A5D" w:rsidP="0098346F">
      <w:pPr>
        <w:pStyle w:val="aa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420">
        <w:rPr>
          <w:rFonts w:ascii="Times New Roman" w:hAnsi="Times New Roman" w:cs="Times New Roman"/>
          <w:b/>
          <w:sz w:val="24"/>
          <w:szCs w:val="24"/>
        </w:rPr>
        <w:t>Описание услуг</w:t>
      </w:r>
    </w:p>
    <w:p w:rsidR="005673CB" w:rsidRPr="00A66420" w:rsidRDefault="005673CB" w:rsidP="005673CB">
      <w:pPr>
        <w:pStyle w:val="aa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DD6C39" w:rsidRPr="00DD6C39" w:rsidRDefault="00A92A5D" w:rsidP="00DD57DB">
      <w:pPr>
        <w:pStyle w:val="aa"/>
        <w:numPr>
          <w:ilvl w:val="1"/>
          <w:numId w:val="13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08D0">
        <w:rPr>
          <w:rFonts w:ascii="Times New Roman" w:hAnsi="Times New Roman" w:cs="Times New Roman"/>
          <w:sz w:val="24"/>
          <w:szCs w:val="24"/>
        </w:rPr>
        <w:t xml:space="preserve">Исполнитель обязуется оказать </w:t>
      </w:r>
      <w:r w:rsidR="001B08D0" w:rsidRPr="001B08D0">
        <w:rPr>
          <w:rFonts w:ascii="Times New Roman" w:hAnsi="Times New Roman" w:cs="Times New Roman"/>
          <w:sz w:val="24"/>
          <w:szCs w:val="24"/>
        </w:rPr>
        <w:t>З</w:t>
      </w:r>
      <w:r w:rsidRPr="001B08D0">
        <w:rPr>
          <w:rFonts w:ascii="Times New Roman" w:hAnsi="Times New Roman" w:cs="Times New Roman"/>
          <w:sz w:val="24"/>
          <w:szCs w:val="24"/>
        </w:rPr>
        <w:t>аказчику</w:t>
      </w:r>
      <w:r w:rsidR="00D72212" w:rsidRPr="001B08D0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7E5F8F" w:rsidRPr="001B08D0">
        <w:rPr>
          <w:rFonts w:ascii="Times New Roman" w:hAnsi="Times New Roman" w:cs="Times New Roman"/>
          <w:sz w:val="24"/>
          <w:szCs w:val="24"/>
        </w:rPr>
        <w:t>по предоставлению права использования справочно-правовой системы, содержащей информацию о текущем состоянии законодательства Российской Федерации, включая обновления к ней и дополнительные функциональные возможности, на условиях простых (неисключительных) лицензий</w:t>
      </w:r>
      <w:r w:rsidR="00D72212" w:rsidRPr="001B08D0">
        <w:rPr>
          <w:rFonts w:ascii="Times New Roman" w:hAnsi="Times New Roman" w:cs="Times New Roman"/>
          <w:sz w:val="24"/>
          <w:szCs w:val="24"/>
        </w:rPr>
        <w:t xml:space="preserve"> (закупка в сфере ИКТ)</w:t>
      </w:r>
      <w:r w:rsidR="001B08D0" w:rsidRPr="001B08D0">
        <w:rPr>
          <w:rFonts w:ascii="Times New Roman" w:hAnsi="Times New Roman" w:cs="Times New Roman"/>
          <w:sz w:val="24"/>
          <w:szCs w:val="24"/>
        </w:rPr>
        <w:t xml:space="preserve"> (далее-услуги)</w:t>
      </w:r>
      <w:r w:rsidR="00340D54" w:rsidRPr="001B08D0">
        <w:rPr>
          <w:rFonts w:ascii="Times New Roman" w:hAnsi="Times New Roman" w:cs="Times New Roman"/>
          <w:sz w:val="24"/>
          <w:szCs w:val="24"/>
        </w:rPr>
        <w:t>,</w:t>
      </w:r>
      <w:r w:rsidRPr="001B08D0">
        <w:rPr>
          <w:rFonts w:ascii="Times New Roman" w:hAnsi="Times New Roman" w:cs="Times New Roman"/>
          <w:sz w:val="24"/>
          <w:szCs w:val="24"/>
        </w:rPr>
        <w:t xml:space="preserve"> а </w:t>
      </w:r>
      <w:r w:rsidR="004E13FB">
        <w:rPr>
          <w:rFonts w:ascii="Times New Roman" w:hAnsi="Times New Roman" w:cs="Times New Roman"/>
          <w:sz w:val="24"/>
          <w:szCs w:val="24"/>
        </w:rPr>
        <w:t>З</w:t>
      </w:r>
      <w:r w:rsidRPr="001B08D0">
        <w:rPr>
          <w:rFonts w:ascii="Times New Roman" w:hAnsi="Times New Roman" w:cs="Times New Roman"/>
          <w:sz w:val="24"/>
          <w:szCs w:val="24"/>
        </w:rPr>
        <w:t>аказчик обя</w:t>
      </w:r>
      <w:r w:rsidR="001B08D0" w:rsidRPr="001B08D0">
        <w:rPr>
          <w:rFonts w:ascii="Times New Roman" w:hAnsi="Times New Roman" w:cs="Times New Roman"/>
          <w:sz w:val="24"/>
          <w:szCs w:val="24"/>
        </w:rPr>
        <w:t>зуется принять результаты услуг</w:t>
      </w:r>
      <w:r w:rsidRPr="001B08D0">
        <w:rPr>
          <w:rFonts w:ascii="Times New Roman" w:hAnsi="Times New Roman" w:cs="Times New Roman"/>
          <w:sz w:val="24"/>
          <w:szCs w:val="24"/>
        </w:rPr>
        <w:t xml:space="preserve"> и оплатить</w:t>
      </w:r>
      <w:r w:rsidR="001B08D0">
        <w:rPr>
          <w:rFonts w:ascii="Times New Roman" w:hAnsi="Times New Roman" w:cs="Times New Roman"/>
          <w:sz w:val="24"/>
          <w:szCs w:val="24"/>
        </w:rPr>
        <w:t>.</w:t>
      </w:r>
      <w:r w:rsidRPr="001B0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7DB" w:rsidRPr="00DD57DB" w:rsidRDefault="00DD57DB" w:rsidP="00DD57DB">
      <w:pPr>
        <w:widowControl w:val="0"/>
        <w:ind w:firstLine="708"/>
        <w:jc w:val="both"/>
        <w:rPr>
          <w:rFonts w:eastAsia="Times New Roman"/>
          <w:noProof w:val="0"/>
          <w:color w:val="000000" w:themeColor="text1"/>
          <w:sz w:val="24"/>
          <w:szCs w:val="24"/>
        </w:rPr>
      </w:pPr>
      <w:r w:rsidRPr="00DD57DB">
        <w:rPr>
          <w:color w:val="000000" w:themeColor="text1"/>
          <w:sz w:val="24"/>
          <w:szCs w:val="24"/>
        </w:rPr>
        <w:t>1.2.</w:t>
      </w:r>
      <w:r w:rsidR="00D85F52">
        <w:rPr>
          <w:rFonts w:ascii="Roboto" w:eastAsia="Times New Roman" w:hAnsi="Roboto"/>
          <w:noProof w:val="0"/>
          <w:color w:val="000000" w:themeColor="text1"/>
          <w:sz w:val="24"/>
          <w:szCs w:val="24"/>
          <w:shd w:val="clear" w:color="auto" w:fill="FFFFFF"/>
        </w:rPr>
        <w:tab/>
        <w:t xml:space="preserve">Номер реестровой записи </w:t>
      </w:r>
      <w:r w:rsidR="00C64E30" w:rsidRPr="00D85F52">
        <w:rPr>
          <w:bCs/>
          <w:sz w:val="24"/>
          <w:szCs w:val="24"/>
        </w:rPr>
        <w:t>из единого реестра российских программ для электронных вычислительных машин и баз данных</w:t>
      </w:r>
      <w:r w:rsidR="00C64E30" w:rsidRPr="00D85F52">
        <w:rPr>
          <w:rFonts w:ascii="Roboto" w:eastAsia="Times New Roman" w:hAnsi="Roboto"/>
          <w:noProof w:val="0"/>
          <w:color w:val="000000" w:themeColor="text1"/>
          <w:sz w:val="24"/>
          <w:szCs w:val="24"/>
          <w:shd w:val="clear" w:color="auto" w:fill="FFFFFF"/>
        </w:rPr>
        <w:t>:__________</w:t>
      </w:r>
      <w:r w:rsidR="00D85F52">
        <w:rPr>
          <w:rFonts w:ascii="Roboto" w:eastAsia="Times New Roman" w:hAnsi="Roboto"/>
          <w:noProof w:val="0"/>
          <w:color w:val="000000" w:themeColor="text1"/>
          <w:sz w:val="24"/>
          <w:szCs w:val="24"/>
          <w:shd w:val="clear" w:color="auto" w:fill="FFFFFF"/>
        </w:rPr>
        <w:t>___.</w:t>
      </w:r>
    </w:p>
    <w:p w:rsidR="005362E0" w:rsidRPr="00DD57DB" w:rsidRDefault="005362E0" w:rsidP="00DD57DB">
      <w:pPr>
        <w:spacing w:before="120"/>
        <w:ind w:firstLine="708"/>
        <w:jc w:val="both"/>
        <w:rPr>
          <w:sz w:val="24"/>
          <w:szCs w:val="24"/>
        </w:rPr>
      </w:pPr>
    </w:p>
    <w:p w:rsidR="00A92A5D" w:rsidRPr="00A66420" w:rsidRDefault="00A92A5D" w:rsidP="004253A4">
      <w:pPr>
        <w:pStyle w:val="aa"/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420">
        <w:rPr>
          <w:rFonts w:ascii="Times New Roman" w:hAnsi="Times New Roman" w:cs="Times New Roman"/>
          <w:b/>
          <w:sz w:val="24"/>
          <w:szCs w:val="24"/>
        </w:rPr>
        <w:t>Основные условия Контракта</w:t>
      </w:r>
    </w:p>
    <w:p w:rsidR="005673CB" w:rsidRPr="00A66420" w:rsidRDefault="005673CB" w:rsidP="005673CB">
      <w:pPr>
        <w:pStyle w:val="aa"/>
        <w:tabs>
          <w:tab w:val="left" w:pos="426"/>
        </w:tabs>
        <w:spacing w:before="120"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92A5D" w:rsidRPr="00A66420" w:rsidRDefault="0098346F" w:rsidP="0098346F">
      <w:pPr>
        <w:pStyle w:val="a9"/>
        <w:ind w:firstLine="709"/>
        <w:jc w:val="both"/>
        <w:rPr>
          <w:sz w:val="24"/>
          <w:szCs w:val="24"/>
        </w:rPr>
      </w:pPr>
      <w:r w:rsidRPr="00A66420">
        <w:rPr>
          <w:sz w:val="24"/>
          <w:szCs w:val="24"/>
        </w:rPr>
        <w:t xml:space="preserve">2.1. </w:t>
      </w:r>
      <w:r w:rsidR="00A92A5D" w:rsidRPr="00E06EB7">
        <w:rPr>
          <w:sz w:val="24"/>
          <w:szCs w:val="24"/>
        </w:rPr>
        <w:t xml:space="preserve">Информация </w:t>
      </w:r>
      <w:r w:rsidR="001522AB" w:rsidRPr="00E06EB7">
        <w:rPr>
          <w:sz w:val="24"/>
          <w:szCs w:val="24"/>
        </w:rPr>
        <w:t xml:space="preserve">о </w:t>
      </w:r>
      <w:r w:rsidR="00A92A5D" w:rsidRPr="00E06EB7">
        <w:rPr>
          <w:sz w:val="24"/>
          <w:szCs w:val="24"/>
        </w:rPr>
        <w:t xml:space="preserve">комплекте предоставляемых Заказчику неисключительных прав использования </w:t>
      </w:r>
      <w:r w:rsidR="007E5F8F" w:rsidRPr="00E06EB7">
        <w:rPr>
          <w:sz w:val="24"/>
          <w:szCs w:val="24"/>
        </w:rPr>
        <w:t>справочно-правовой системы</w:t>
      </w:r>
      <w:r w:rsidR="00A92A5D" w:rsidRPr="00E06EB7">
        <w:rPr>
          <w:sz w:val="24"/>
          <w:szCs w:val="24"/>
        </w:rPr>
        <w:t xml:space="preserve"> и оказываемых услуг</w:t>
      </w:r>
      <w:r w:rsidR="001522AB" w:rsidRPr="00E06EB7">
        <w:rPr>
          <w:sz w:val="24"/>
          <w:szCs w:val="24"/>
        </w:rPr>
        <w:t xml:space="preserve"> указана</w:t>
      </w:r>
      <w:r w:rsidR="00A92A5D" w:rsidRPr="00E06EB7">
        <w:rPr>
          <w:sz w:val="24"/>
          <w:szCs w:val="24"/>
        </w:rPr>
        <w:t xml:space="preserve"> </w:t>
      </w:r>
      <w:r w:rsidR="001B08D0" w:rsidRPr="00E06EB7">
        <w:rPr>
          <w:sz w:val="24"/>
          <w:szCs w:val="24"/>
        </w:rPr>
        <w:t>в</w:t>
      </w:r>
      <w:r w:rsidR="004E13FB" w:rsidRPr="00E06EB7">
        <w:rPr>
          <w:sz w:val="24"/>
          <w:szCs w:val="24"/>
        </w:rPr>
        <w:t xml:space="preserve"> </w:t>
      </w:r>
      <w:r w:rsidR="001522AB" w:rsidRPr="00E06EB7">
        <w:rPr>
          <w:sz w:val="24"/>
          <w:szCs w:val="24"/>
        </w:rPr>
        <w:t xml:space="preserve">Описании объекта </w:t>
      </w:r>
      <w:r w:rsidR="0082192A" w:rsidRPr="00E06EB7">
        <w:rPr>
          <w:sz w:val="24"/>
          <w:szCs w:val="24"/>
        </w:rPr>
        <w:t xml:space="preserve">закупки </w:t>
      </w:r>
      <w:r w:rsidR="001522AB" w:rsidRPr="00E06EB7">
        <w:rPr>
          <w:sz w:val="24"/>
          <w:szCs w:val="24"/>
        </w:rPr>
        <w:t>(раздела 11</w:t>
      </w:r>
      <w:r w:rsidR="0082192A" w:rsidRPr="00E06EB7">
        <w:rPr>
          <w:sz w:val="24"/>
          <w:szCs w:val="24"/>
        </w:rPr>
        <w:t xml:space="preserve"> настоящего П</w:t>
      </w:r>
      <w:r w:rsidR="001522AB" w:rsidRPr="00E06EB7">
        <w:rPr>
          <w:sz w:val="24"/>
          <w:szCs w:val="24"/>
        </w:rPr>
        <w:t>риложения к Контракту).</w:t>
      </w:r>
    </w:p>
    <w:p w:rsidR="007E5F8F" w:rsidRDefault="00A92A5D" w:rsidP="0098346F">
      <w:pPr>
        <w:widowControl w:val="0"/>
        <w:suppressAutoHyphens/>
        <w:ind w:firstLine="709"/>
        <w:jc w:val="both"/>
        <w:rPr>
          <w:rFonts w:eastAsiaTheme="minorHAnsi"/>
          <w:noProof w:val="0"/>
          <w:sz w:val="24"/>
          <w:szCs w:val="24"/>
        </w:rPr>
      </w:pPr>
      <w:r w:rsidRPr="00A66420">
        <w:rPr>
          <w:rFonts w:eastAsia="Lucida Sans Unicode"/>
          <w:kern w:val="1"/>
          <w:sz w:val="24"/>
          <w:szCs w:val="24"/>
        </w:rPr>
        <w:t xml:space="preserve">2.2. Место оказания услуг: </w:t>
      </w:r>
      <w:r w:rsidR="007E5F8F" w:rsidRPr="007E5F8F">
        <w:rPr>
          <w:rFonts w:eastAsiaTheme="minorHAnsi"/>
          <w:noProof w:val="0"/>
          <w:sz w:val="24"/>
          <w:szCs w:val="24"/>
        </w:rPr>
        <w:t xml:space="preserve">344002, г. Ростов-на-Дону, ул. </w:t>
      </w:r>
      <w:proofErr w:type="gramStart"/>
      <w:r w:rsidR="007E5F8F" w:rsidRPr="007E5F8F">
        <w:rPr>
          <w:rFonts w:eastAsiaTheme="minorHAnsi"/>
          <w:noProof w:val="0"/>
          <w:sz w:val="24"/>
          <w:szCs w:val="24"/>
        </w:rPr>
        <w:t>Береговая</w:t>
      </w:r>
      <w:proofErr w:type="gramEnd"/>
      <w:r w:rsidR="007E5F8F" w:rsidRPr="007E5F8F">
        <w:rPr>
          <w:rFonts w:eastAsiaTheme="minorHAnsi"/>
          <w:noProof w:val="0"/>
          <w:sz w:val="24"/>
          <w:szCs w:val="24"/>
        </w:rPr>
        <w:t>, 21/2, Южное таможенное управление.</w:t>
      </w:r>
    </w:p>
    <w:p w:rsidR="00A92A5D" w:rsidRPr="00A66420" w:rsidRDefault="00A92A5D" w:rsidP="0098346F">
      <w:pPr>
        <w:widowControl w:val="0"/>
        <w:suppressAutoHyphens/>
        <w:ind w:firstLine="709"/>
        <w:jc w:val="both"/>
        <w:rPr>
          <w:rFonts w:eastAsia="Lucida Sans Unicode"/>
          <w:kern w:val="1"/>
          <w:sz w:val="24"/>
          <w:szCs w:val="24"/>
        </w:rPr>
      </w:pPr>
      <w:r w:rsidRPr="00A66420">
        <w:rPr>
          <w:rFonts w:eastAsia="Lucida Sans Unicode"/>
          <w:kern w:val="1"/>
          <w:sz w:val="24"/>
          <w:szCs w:val="24"/>
        </w:rPr>
        <w:t>2.3. Срок оказания услуг: в течение 10 (десяти) рабочих дней с даты заключения Контракта.</w:t>
      </w:r>
    </w:p>
    <w:p w:rsidR="00A92A5D" w:rsidRPr="00A66420" w:rsidRDefault="00A92A5D" w:rsidP="0098346F">
      <w:pPr>
        <w:pStyle w:val="aa"/>
        <w:widowControl w:val="0"/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0" w:firstLine="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Оплата и порядок расчетов</w:t>
      </w:r>
    </w:p>
    <w:p w:rsidR="005673CB" w:rsidRPr="00A66420" w:rsidRDefault="005673CB" w:rsidP="005673CB">
      <w:pPr>
        <w:pStyle w:val="aa"/>
        <w:widowControl w:val="0"/>
        <w:tabs>
          <w:tab w:val="left" w:pos="426"/>
        </w:tabs>
        <w:suppressAutoHyphens/>
        <w:spacing w:after="0" w:line="240" w:lineRule="auto"/>
        <w:ind w:left="0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A92A5D" w:rsidRPr="00A66420" w:rsidRDefault="004E13FB" w:rsidP="004253A4">
      <w:pPr>
        <w:pStyle w:val="aa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3.1. Услуги оплачиваются З</w:t>
      </w:r>
      <w:r w:rsidR="00A92A5D"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аказчиком в пределах лимито</w:t>
      </w:r>
      <w:r w:rsidR="00F4277A"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в бюджетных обязательств на 202</w:t>
      </w:r>
      <w:r w:rsidR="007E5F8F">
        <w:rPr>
          <w:rFonts w:ascii="Times New Roman" w:eastAsia="Lucida Sans Unicode" w:hAnsi="Times New Roman" w:cs="Times New Roman"/>
          <w:kern w:val="1"/>
          <w:sz w:val="24"/>
          <w:szCs w:val="24"/>
        </w:rPr>
        <w:t>6</w:t>
      </w:r>
      <w:r w:rsidR="00A92A5D"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год. Источник финансирования – федеральный бюджет. </w:t>
      </w:r>
    </w:p>
    <w:p w:rsidR="00A92A5D" w:rsidRPr="00900DA3" w:rsidRDefault="00A92A5D" w:rsidP="00900DA3">
      <w:pPr>
        <w:ind w:firstLine="709"/>
        <w:jc w:val="both"/>
        <w:rPr>
          <w:rFonts w:eastAsiaTheme="minorHAnsi"/>
          <w:noProof w:val="0"/>
          <w:sz w:val="24"/>
          <w:szCs w:val="24"/>
          <w:lang w:eastAsia="en-US"/>
        </w:rPr>
      </w:pPr>
      <w:r w:rsidRPr="00A66420">
        <w:rPr>
          <w:sz w:val="24"/>
          <w:szCs w:val="24"/>
        </w:rPr>
        <w:t xml:space="preserve">3.2. </w:t>
      </w:r>
      <w:r w:rsidRPr="00900DA3">
        <w:rPr>
          <w:sz w:val="24"/>
          <w:szCs w:val="24"/>
        </w:rPr>
        <w:t xml:space="preserve">Оплата </w:t>
      </w:r>
      <w:r w:rsidR="00900DA3" w:rsidRPr="00900DA3">
        <w:rPr>
          <w:rFonts w:eastAsia="Lucida Sans Unicode"/>
          <w:noProof w:val="0"/>
          <w:color w:val="000000"/>
          <w:sz w:val="24"/>
          <w:szCs w:val="24"/>
          <w:lang w:eastAsia="en-US"/>
        </w:rPr>
        <w:t>по контракту осуществляется Заказчиком путем перечисления денежных  средств  на  расчетный  счет  Исполнителя  в  течение 7 (семи) рабочих</w:t>
      </w:r>
      <w:r w:rsidR="00900DA3">
        <w:rPr>
          <w:rFonts w:eastAsiaTheme="minorHAnsi"/>
          <w:noProof w:val="0"/>
          <w:sz w:val="24"/>
          <w:szCs w:val="24"/>
          <w:lang w:eastAsia="en-US"/>
        </w:rPr>
        <w:t xml:space="preserve"> </w:t>
      </w:r>
      <w:r w:rsidR="00900DA3" w:rsidRPr="00900DA3">
        <w:rPr>
          <w:rFonts w:eastAsia="Lucida Sans Unicode"/>
          <w:color w:val="000000"/>
          <w:sz w:val="24"/>
          <w:szCs w:val="24"/>
        </w:rPr>
        <w:t xml:space="preserve">дней со дня подписания Сторонами документа о приемке </w:t>
      </w:r>
      <w:r w:rsidR="00900DA3" w:rsidRPr="00900DA3">
        <w:rPr>
          <w:rFonts w:eastAsia="Lucida Sans Unicode"/>
          <w:sz w:val="24"/>
          <w:szCs w:val="24"/>
        </w:rPr>
        <w:t>(акта по ф. 0510452)</w:t>
      </w:r>
      <w:r w:rsidRPr="00900DA3">
        <w:rPr>
          <w:sz w:val="24"/>
          <w:szCs w:val="24"/>
        </w:rPr>
        <w:t>.</w:t>
      </w:r>
    </w:p>
    <w:p w:rsidR="00A92A5D" w:rsidRDefault="00A92A5D" w:rsidP="004253A4">
      <w:pPr>
        <w:pStyle w:val="aa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66420">
        <w:rPr>
          <w:rFonts w:ascii="Times New Roman" w:eastAsia="Calibri" w:hAnsi="Times New Roman" w:cs="Times New Roman"/>
          <w:noProof/>
          <w:sz w:val="24"/>
          <w:szCs w:val="24"/>
        </w:rPr>
        <w:t>3.3. В цену Контракта включены</w:t>
      </w:r>
      <w:r w:rsidR="00064CE5">
        <w:rPr>
          <w:rFonts w:ascii="Times New Roman" w:eastAsia="Calibri" w:hAnsi="Times New Roman" w:cs="Times New Roman"/>
          <w:noProof/>
          <w:sz w:val="24"/>
          <w:szCs w:val="24"/>
        </w:rPr>
        <w:t xml:space="preserve">: </w:t>
      </w:r>
      <w:r w:rsidR="00064CE5" w:rsidRPr="00767BAB">
        <w:rPr>
          <w:rFonts w:ascii="Times New Roman" w:eastAsia="Calibri" w:hAnsi="Times New Roman" w:cs="Times New Roman"/>
          <w:noProof/>
          <w:sz w:val="24"/>
          <w:szCs w:val="24"/>
        </w:rPr>
        <w:t>стоимость самих услуг,</w:t>
      </w:r>
      <w:r w:rsidRPr="00A6642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797B18" w:rsidRPr="00A66420">
        <w:rPr>
          <w:rFonts w:ascii="Times New Roman" w:eastAsia="Calibri" w:hAnsi="Times New Roman" w:cs="Times New Roman"/>
          <w:noProof/>
          <w:sz w:val="24"/>
          <w:szCs w:val="24"/>
        </w:rPr>
        <w:t xml:space="preserve">расходы на уплату налогов, сборов и других обязательных платежей, а также другие сопутствующие расходы, которые Исполнитель может понести в связи с оказанием услуг. </w:t>
      </w:r>
    </w:p>
    <w:p w:rsidR="001B08D0" w:rsidRPr="00A13EB1" w:rsidRDefault="001B08D0" w:rsidP="001B08D0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A13EB1">
        <w:rPr>
          <w:sz w:val="24"/>
          <w:szCs w:val="24"/>
        </w:rPr>
        <w:t xml:space="preserve">3.4. Цена Контракта является твердой и определяется на весь срок исполнения Контракта. При заключении и исполнении Контракта изменение его существенных условий не допускается, за исключением случаев, предусмотренных Федеральным законом                                         от 5 апреля 2013 г. № 44-ФЗ «О контрактной системе в сфере закупок товаров, работ, услуг для обеспечения государственных и муниципальных нужд» (далее </w:t>
      </w:r>
      <w:r w:rsidRPr="00A13EB1">
        <w:rPr>
          <w:sz w:val="24"/>
          <w:szCs w:val="24"/>
        </w:rPr>
        <w:sym w:font="Symbol" w:char="F02D"/>
      </w:r>
      <w:r w:rsidRPr="00A13EB1">
        <w:rPr>
          <w:sz w:val="24"/>
          <w:szCs w:val="24"/>
        </w:rPr>
        <w:t xml:space="preserve"> Федеральный закон № 44-ФЗ).</w:t>
      </w:r>
    </w:p>
    <w:p w:rsidR="001B08D0" w:rsidRPr="00A13EB1" w:rsidRDefault="001B08D0" w:rsidP="001B08D0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A13EB1">
        <w:rPr>
          <w:sz w:val="24"/>
          <w:szCs w:val="24"/>
        </w:rPr>
        <w:t xml:space="preserve">3.5. </w:t>
      </w:r>
      <w:proofErr w:type="gramStart"/>
      <w:r w:rsidRPr="00A13EB1">
        <w:rPr>
          <w:sz w:val="24"/>
          <w:szCs w:val="24"/>
        </w:rPr>
        <w:t>В случае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Заказчиком, то Заказчик осуществляет уменьшение суммы, подлежащей оплате юридическому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</w:t>
      </w:r>
      <w:proofErr w:type="gramEnd"/>
      <w:r w:rsidRPr="00A13EB1">
        <w:rPr>
          <w:sz w:val="24"/>
          <w:szCs w:val="24"/>
        </w:rPr>
        <w:t>, связанных с оплатой Контракта.</w:t>
      </w:r>
    </w:p>
    <w:p w:rsidR="00A92A5D" w:rsidRPr="00A66420" w:rsidRDefault="00A92A5D" w:rsidP="00A92A5D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</w:p>
    <w:p w:rsidR="004253A4" w:rsidRPr="00A66420" w:rsidRDefault="00A92A5D" w:rsidP="0098346F">
      <w:pPr>
        <w:pStyle w:val="aa"/>
        <w:widowControl w:val="0"/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Порядок сдачи-приемки предост</w:t>
      </w:r>
      <w:r w:rsidR="005673CB" w:rsidRPr="00A66420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авленных прав и оказанных услуг</w:t>
      </w:r>
    </w:p>
    <w:p w:rsidR="005673CB" w:rsidRPr="00A66420" w:rsidRDefault="005673CB" w:rsidP="005673CB">
      <w:pPr>
        <w:pStyle w:val="aa"/>
        <w:widowControl w:val="0"/>
        <w:tabs>
          <w:tab w:val="left" w:pos="426"/>
        </w:tabs>
        <w:suppressAutoHyphens/>
        <w:spacing w:after="0" w:line="240" w:lineRule="auto"/>
        <w:ind w:left="0"/>
        <w:contextualSpacing w:val="0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4253A4" w:rsidRPr="00767BAB" w:rsidRDefault="004253A4" w:rsidP="004253A4">
      <w:pPr>
        <w:pStyle w:val="aa"/>
        <w:widowControl w:val="0"/>
        <w:numPr>
          <w:ilvl w:val="1"/>
          <w:numId w:val="13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767BA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Стороны подтверждают исполнение обязательств по Контракту путем подписания </w:t>
      </w:r>
      <w:r w:rsidR="00064CE5" w:rsidRPr="00767BAB">
        <w:rPr>
          <w:rFonts w:ascii="Times New Roman" w:eastAsia="Lucida Sans Unicode" w:hAnsi="Times New Roman" w:cs="Times New Roman"/>
          <w:kern w:val="1"/>
          <w:sz w:val="24"/>
          <w:szCs w:val="24"/>
        </w:rPr>
        <w:t>документ</w:t>
      </w:r>
      <w:r w:rsidR="00767BAB" w:rsidRPr="00767BAB">
        <w:rPr>
          <w:rFonts w:ascii="Times New Roman" w:eastAsia="Lucida Sans Unicode" w:hAnsi="Times New Roman" w:cs="Times New Roman"/>
          <w:kern w:val="1"/>
          <w:sz w:val="24"/>
          <w:szCs w:val="24"/>
        </w:rPr>
        <w:t>а о приемке.</w:t>
      </w:r>
    </w:p>
    <w:p w:rsidR="004253A4" w:rsidRPr="00767BAB" w:rsidRDefault="004253A4" w:rsidP="004253A4">
      <w:pPr>
        <w:pStyle w:val="aa"/>
        <w:widowControl w:val="0"/>
        <w:numPr>
          <w:ilvl w:val="1"/>
          <w:numId w:val="13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767BA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Заказчик получает подписанный со стороны Исполнителя </w:t>
      </w:r>
      <w:r w:rsidR="00064CE5" w:rsidRPr="00767BAB">
        <w:rPr>
          <w:rFonts w:ascii="Times New Roman" w:eastAsia="Lucida Sans Unicode" w:hAnsi="Times New Roman" w:cs="Times New Roman"/>
          <w:kern w:val="1"/>
          <w:sz w:val="24"/>
          <w:szCs w:val="24"/>
        </w:rPr>
        <w:t>документ о приемке</w:t>
      </w:r>
      <w:r w:rsidR="00767BAB" w:rsidRPr="00767BAB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:rsidR="004253A4" w:rsidRPr="004E13FB" w:rsidRDefault="004253A4" w:rsidP="004253A4">
      <w:pPr>
        <w:pStyle w:val="aa"/>
        <w:widowControl w:val="0"/>
        <w:numPr>
          <w:ilvl w:val="1"/>
          <w:numId w:val="13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proofErr w:type="gramStart"/>
      <w:r w:rsidRPr="004E13F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В случае отсутствия в течение 5 (Пяти) рабочих дней после предоставления доступа к </w:t>
      </w:r>
      <w:r w:rsidR="006614D5" w:rsidRPr="004E13F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справочно-правовой системе</w:t>
      </w:r>
      <w:r w:rsidRPr="004E13F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(передачи права использования) мотивированного отказа от приемки предоставленных прав использования </w:t>
      </w:r>
      <w:r w:rsidR="006614D5" w:rsidRPr="004E13F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справочно-правовой с</w:t>
      </w:r>
      <w:r w:rsidRPr="004E13F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истемы в письменном виде переданные права признаются принятыми Заказчиком в полном объеме.</w:t>
      </w:r>
      <w:proofErr w:type="gramEnd"/>
    </w:p>
    <w:p w:rsidR="004253A4" w:rsidRPr="00E70F77" w:rsidRDefault="004253A4" w:rsidP="004253A4">
      <w:pPr>
        <w:pStyle w:val="aa"/>
        <w:widowControl w:val="0"/>
        <w:numPr>
          <w:ilvl w:val="1"/>
          <w:numId w:val="13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Мотивированный отказ от приемки предоставленных прав, оказанных услуг может быть отправлен Исполнителю факсимильной связью или электронной почтой с последующим отправлением оригинала по почте, либо в электронном виде, подписанным электронной подписью.</w:t>
      </w:r>
    </w:p>
    <w:p w:rsidR="00E70F77" w:rsidRPr="00E06EB7" w:rsidRDefault="00E70F77" w:rsidP="004253A4">
      <w:pPr>
        <w:pStyle w:val="aa"/>
        <w:widowControl w:val="0"/>
        <w:numPr>
          <w:ilvl w:val="1"/>
          <w:numId w:val="13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 w:rsidRPr="00E06EB7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 xml:space="preserve">По факту устранения недостатков Исполнитель письменно извещает Заказчика в течение 1 (одного) рабочего дня с момента их устранения. Заказчик  в течение 5 (пяти) рабочих дней с момента поступления извещения об устранении недостатков осуществляет проверку представленных Исполнителем сведений об устранении недостатков. В течение 5 (пяти) рабочих дней с момента окончания проверки Заказчик подписывает </w:t>
      </w:r>
      <w:r w:rsidRPr="00E06EB7">
        <w:rPr>
          <w:rFonts w:ascii="Times New Roman" w:hAnsi="Times New Roman" w:cs="Times New Roman"/>
          <w:color w:val="000000" w:themeColor="text1"/>
          <w:sz w:val="24"/>
          <w:szCs w:val="24"/>
        </w:rPr>
        <w:t>документ о приемке.</w:t>
      </w:r>
    </w:p>
    <w:p w:rsidR="00E06EB7" w:rsidRPr="00E06EB7" w:rsidRDefault="00E06EB7" w:rsidP="00E06EB7">
      <w:pPr>
        <w:widowControl w:val="0"/>
        <w:suppressAutoHyphens/>
        <w:ind w:firstLine="708"/>
        <w:jc w:val="both"/>
        <w:rPr>
          <w:rFonts w:eastAsia="Lucida Sans Unicode"/>
          <w:color w:val="000000" w:themeColor="text1"/>
          <w:kern w:val="1"/>
          <w:sz w:val="24"/>
          <w:szCs w:val="24"/>
        </w:rPr>
      </w:pPr>
      <w:r w:rsidRPr="00E06EB7">
        <w:rPr>
          <w:rFonts w:eastAsia="Lucida Sans Unicode"/>
          <w:color w:val="000000" w:themeColor="text1"/>
          <w:kern w:val="1"/>
          <w:sz w:val="24"/>
          <w:szCs w:val="24"/>
        </w:rPr>
        <w:t>В случае создания приемочной комиссии документ о приемке подписывается всеми членами приемочной комиссии и утверждается Заказчиком.</w:t>
      </w:r>
    </w:p>
    <w:p w:rsidR="00767BAB" w:rsidRPr="00767BAB" w:rsidRDefault="00767BAB" w:rsidP="004253A4">
      <w:pPr>
        <w:pStyle w:val="aa"/>
        <w:widowControl w:val="0"/>
        <w:numPr>
          <w:ilvl w:val="1"/>
          <w:numId w:val="13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767BAB">
        <w:rPr>
          <w:rFonts w:ascii="Times New Roman" w:eastAsia="MS Mincho" w:hAnsi="Times New Roman" w:cs="Times New Roman"/>
          <w:sz w:val="24"/>
          <w:szCs w:val="24"/>
        </w:rPr>
        <w:t xml:space="preserve">Датой </w:t>
      </w:r>
      <w:r w:rsidRPr="00767BA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приемки оказанных услуг </w:t>
      </w:r>
      <w:r w:rsidRPr="00767BAB">
        <w:rPr>
          <w:rFonts w:ascii="Times New Roman" w:eastAsia="MS Mincho" w:hAnsi="Times New Roman" w:cs="Times New Roman"/>
          <w:sz w:val="24"/>
          <w:szCs w:val="24"/>
        </w:rPr>
        <w:t xml:space="preserve">считается день подписания Заказчиком </w:t>
      </w:r>
      <w:r w:rsidRPr="00767BAB">
        <w:rPr>
          <w:rFonts w:ascii="Times New Roman" w:hAnsi="Times New Roman" w:cs="Times New Roman"/>
          <w:sz w:val="24"/>
          <w:szCs w:val="24"/>
        </w:rPr>
        <w:t>документа о приемке.</w:t>
      </w:r>
    </w:p>
    <w:p w:rsidR="004253A4" w:rsidRDefault="004253A4" w:rsidP="004253A4">
      <w:pPr>
        <w:widowControl w:val="0"/>
        <w:suppressAutoHyphens/>
        <w:ind w:firstLine="709"/>
        <w:jc w:val="both"/>
        <w:rPr>
          <w:rFonts w:eastAsia="Lucida Sans Unicode"/>
          <w:kern w:val="1"/>
          <w:sz w:val="24"/>
          <w:szCs w:val="24"/>
        </w:rPr>
      </w:pPr>
    </w:p>
    <w:p w:rsidR="00767BAB" w:rsidRPr="00767BAB" w:rsidRDefault="00767BAB" w:rsidP="00767BAB">
      <w:pPr>
        <w:pStyle w:val="aa"/>
        <w:widowControl w:val="0"/>
        <w:numPr>
          <w:ilvl w:val="0"/>
          <w:numId w:val="13"/>
        </w:numPr>
        <w:autoSpaceDE w:val="0"/>
        <w:autoSpaceDN w:val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BAB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Права и обязанности Сторон</w:t>
      </w:r>
    </w:p>
    <w:p w:rsidR="00767BAB" w:rsidRPr="004E13FB" w:rsidRDefault="00767BAB" w:rsidP="00767BAB">
      <w:pPr>
        <w:widowControl w:val="0"/>
        <w:autoSpaceDE w:val="0"/>
        <w:autoSpaceDN w:val="0"/>
        <w:spacing w:line="276" w:lineRule="auto"/>
        <w:jc w:val="both"/>
        <w:rPr>
          <w:rFonts w:eastAsia="Times New Roman"/>
          <w:b/>
          <w:noProof w:val="0"/>
          <w:color w:val="000000" w:themeColor="text1"/>
          <w:sz w:val="24"/>
          <w:szCs w:val="24"/>
        </w:rPr>
      </w:pP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5.1. Исполнитель обязуется: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5.1.</w:t>
      </w:r>
      <w:r w:rsidR="00E06EB7">
        <w:rPr>
          <w:color w:val="000000" w:themeColor="text1"/>
          <w:sz w:val="24"/>
        </w:rPr>
        <w:t>1</w:t>
      </w:r>
      <w:r w:rsidRPr="004E13FB">
        <w:rPr>
          <w:color w:val="000000" w:themeColor="text1"/>
          <w:sz w:val="24"/>
        </w:rPr>
        <w:t xml:space="preserve">. Обеспечить соответствие оказанных услуг предъявляемым </w:t>
      </w:r>
      <w:r w:rsidR="0082192A">
        <w:rPr>
          <w:color w:val="000000" w:themeColor="text1"/>
          <w:sz w:val="24"/>
        </w:rPr>
        <w:t xml:space="preserve">к ним требованиям, указанным </w:t>
      </w:r>
      <w:r w:rsidR="0082192A" w:rsidRPr="00E06EB7">
        <w:rPr>
          <w:color w:val="000000" w:themeColor="text1"/>
          <w:sz w:val="24"/>
        </w:rPr>
        <w:t>в описании объекта закупки</w:t>
      </w:r>
      <w:r w:rsidRPr="00E06EB7">
        <w:rPr>
          <w:color w:val="000000" w:themeColor="text1"/>
          <w:sz w:val="24"/>
        </w:rPr>
        <w:t xml:space="preserve">, </w:t>
      </w:r>
      <w:r w:rsidRPr="004E13FB">
        <w:rPr>
          <w:color w:val="000000" w:themeColor="text1"/>
          <w:sz w:val="24"/>
        </w:rPr>
        <w:t>а также иным требованиям в соответствии с законодательством Российской Федерации.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5.1.</w:t>
      </w:r>
      <w:r w:rsidR="00E06EB7">
        <w:rPr>
          <w:color w:val="000000" w:themeColor="text1"/>
          <w:sz w:val="24"/>
        </w:rPr>
        <w:t>2</w:t>
      </w:r>
      <w:r w:rsidRPr="004E13FB">
        <w:rPr>
          <w:color w:val="000000" w:themeColor="text1"/>
          <w:sz w:val="24"/>
        </w:rPr>
        <w:t xml:space="preserve">. Оказать услуги в объеме и с характеристиками согласно </w:t>
      </w:r>
      <w:r w:rsidR="0082192A">
        <w:rPr>
          <w:color w:val="000000" w:themeColor="text1"/>
          <w:sz w:val="24"/>
        </w:rPr>
        <w:t>описанию объекта закупки</w:t>
      </w:r>
      <w:r w:rsidRPr="004E13FB">
        <w:rPr>
          <w:color w:val="000000" w:themeColor="text1"/>
          <w:sz w:val="24"/>
        </w:rPr>
        <w:t>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5.1.</w:t>
      </w:r>
      <w:r w:rsidR="00E06EB7">
        <w:rPr>
          <w:color w:val="000000" w:themeColor="text1"/>
          <w:sz w:val="24"/>
        </w:rPr>
        <w:t>3</w:t>
      </w:r>
      <w:r w:rsidRPr="004E13FB">
        <w:rPr>
          <w:color w:val="000000" w:themeColor="text1"/>
          <w:sz w:val="24"/>
        </w:rPr>
        <w:t>. Предоставлять Заказчику полную и точную информацию об услугах, а также о ходе исполнения своих обязательств по настоящему контракту, в том числе о сложностях, возникающих при исполнении Контракта.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5.1.</w:t>
      </w:r>
      <w:r w:rsidR="00E06EB7">
        <w:rPr>
          <w:color w:val="000000" w:themeColor="text1"/>
          <w:sz w:val="24"/>
        </w:rPr>
        <w:t>4</w:t>
      </w:r>
      <w:r w:rsidRPr="004E13FB">
        <w:rPr>
          <w:color w:val="000000" w:themeColor="text1"/>
          <w:sz w:val="24"/>
        </w:rPr>
        <w:t>. В случае если действующим законодательством Российской Федерации и документацией о закупке предусмотрены требования, предъявляемые к лицам, оказывающим услуги, составляющие предмет настоящего Контракта (объект закупки), - соответствовать таким требованиям.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5.2. Исполнитель вправе: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5.2.1. Требовать от Заказчика своевременного исполнения обязательств по приемке и оплате стоимости услуг по настоящему контракту.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5.2.3. Принять решение об одностороннем отказе от исполнения Контракта в соответствии с гражданским законодательством.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 xml:space="preserve">5.2.4. 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Контрактом. 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5.3. Заказчик обязуется:</w:t>
      </w:r>
    </w:p>
    <w:p w:rsidR="0082192A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5.3.1. Принять оказанные услуги в соответствии с разделом 4 настоящего Контракта и при отсутствии претензий, подписать</w:t>
      </w:r>
      <w:r w:rsidR="0082192A">
        <w:rPr>
          <w:color w:val="000000" w:themeColor="text1"/>
          <w:sz w:val="24"/>
        </w:rPr>
        <w:t xml:space="preserve"> и направить документ о приемке.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5.3.2. Оплатить стоимость услуг, оказанных Исполнителем, согласно условиям настоящего Контракта.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5.3.3. Осуществлять контроль за ходом оказания услуг Исполнителем.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lastRenderedPageBreak/>
        <w:t>5.3.</w:t>
      </w:r>
      <w:r w:rsidR="00E06EB7">
        <w:rPr>
          <w:color w:val="000000" w:themeColor="text1"/>
          <w:sz w:val="24"/>
        </w:rPr>
        <w:t>4</w:t>
      </w:r>
      <w:r w:rsidRPr="004E13FB">
        <w:rPr>
          <w:color w:val="000000" w:themeColor="text1"/>
          <w:sz w:val="24"/>
        </w:rPr>
        <w:t>. Требовать уплаты неустоек (штрафов, пеней)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5.4. Заказчик вправе: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5.4.1. Требовать от Исполнителя исполнения обязательств, предусмотренных Контрактом, надлежащим образом в соответствии с действующим законодательством Российской Федерации.</w:t>
      </w:r>
    </w:p>
    <w:p w:rsidR="006614D5" w:rsidRPr="004E13FB" w:rsidRDefault="006614D5" w:rsidP="006614D5">
      <w:pPr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 xml:space="preserve">           5.4.2. Отказать Исполнителю в приемке оказанных услуг. </w:t>
      </w:r>
    </w:p>
    <w:p w:rsidR="006614D5" w:rsidRPr="004E13FB" w:rsidRDefault="00BA12B6" w:rsidP="006614D5">
      <w:pPr>
        <w:ind w:firstLine="54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</w:t>
      </w:r>
      <w:r w:rsidR="006614D5" w:rsidRPr="004E13FB">
        <w:rPr>
          <w:color w:val="000000" w:themeColor="text1"/>
          <w:sz w:val="24"/>
        </w:rPr>
        <w:t xml:space="preserve"> 5.4.3. Принять решение об одностороннем отказе от исполнения Контракта по основаниям, предусмотренным ГК РФ для одностороннего отказа от исполнения отдельных видов обязательств.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5.4.</w:t>
      </w:r>
      <w:r w:rsidR="00BA12B6">
        <w:rPr>
          <w:color w:val="000000" w:themeColor="text1"/>
          <w:sz w:val="24"/>
        </w:rPr>
        <w:t>4</w:t>
      </w:r>
      <w:r w:rsidRPr="004E13FB">
        <w:rPr>
          <w:color w:val="000000" w:themeColor="text1"/>
          <w:sz w:val="24"/>
        </w:rPr>
        <w:t>. Отказаться от оплаты услуг ненадлежащего качества, а если услуги оплачены, потребовать возврата уплаченных сумм, а также требовать возмещения убытков.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5.4.</w:t>
      </w:r>
      <w:r w:rsidR="00BA12B6">
        <w:rPr>
          <w:color w:val="000000" w:themeColor="text1"/>
          <w:sz w:val="24"/>
        </w:rPr>
        <w:t>5</w:t>
      </w:r>
      <w:r w:rsidRPr="004E13FB">
        <w:rPr>
          <w:color w:val="000000" w:themeColor="text1"/>
          <w:sz w:val="24"/>
        </w:rPr>
        <w:t>. Требовать возмещения убытков в соответствии с разделом 6 Контракта, причиненных по вине Исполнителя.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5.4.</w:t>
      </w:r>
      <w:r w:rsidR="00BA12B6">
        <w:rPr>
          <w:color w:val="000000" w:themeColor="text1"/>
          <w:sz w:val="24"/>
        </w:rPr>
        <w:t>6</w:t>
      </w:r>
      <w:r w:rsidRPr="004E13FB">
        <w:rPr>
          <w:color w:val="000000" w:themeColor="text1"/>
          <w:sz w:val="24"/>
        </w:rPr>
        <w:t>. Удержать суммы неисполненных Исполнителем требований об уплате неустоек (штрафов, пеней), из суммы, подлежащей оплате Исполнителю.</w:t>
      </w:r>
    </w:p>
    <w:p w:rsidR="006614D5" w:rsidRPr="004E13FB" w:rsidRDefault="000A41E7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</w:t>
      </w:r>
      <w:r w:rsidR="006614D5" w:rsidRPr="004E13FB">
        <w:rPr>
          <w:color w:val="000000" w:themeColor="text1"/>
          <w:sz w:val="24"/>
        </w:rPr>
        <w:t>.</w:t>
      </w:r>
      <w:r w:rsidR="00D04B58">
        <w:rPr>
          <w:color w:val="000000" w:themeColor="text1"/>
          <w:sz w:val="24"/>
        </w:rPr>
        <w:t>5</w:t>
      </w:r>
      <w:r w:rsidR="006614D5" w:rsidRPr="004E13FB">
        <w:rPr>
          <w:color w:val="000000" w:themeColor="text1"/>
          <w:sz w:val="24"/>
        </w:rPr>
        <w:t>. Решение Сторон об одностороннем отказе от исполнения Контракта по основаниям, предусмотренным ГК РФ для одностороннего отказа от исполнения отдельных видов обязательств, принимается и реализуется в порядке и сроки, предусмотренные статьей 95 Федерального закона № 44-ФЗ.</w:t>
      </w:r>
    </w:p>
    <w:p w:rsidR="00767BAB" w:rsidRPr="004E13FB" w:rsidRDefault="00767BAB" w:rsidP="004253A4">
      <w:pPr>
        <w:widowControl w:val="0"/>
        <w:suppressAutoHyphens/>
        <w:ind w:firstLine="709"/>
        <w:jc w:val="both"/>
        <w:rPr>
          <w:rFonts w:eastAsia="Lucida Sans Unicode"/>
          <w:color w:val="000000" w:themeColor="text1"/>
          <w:kern w:val="1"/>
          <w:sz w:val="24"/>
          <w:szCs w:val="24"/>
        </w:rPr>
      </w:pPr>
    </w:p>
    <w:p w:rsidR="00A92A5D" w:rsidRPr="00A66420" w:rsidRDefault="005673CB" w:rsidP="004253A4">
      <w:pPr>
        <w:pStyle w:val="aa"/>
        <w:widowControl w:val="0"/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Ответственность сторон</w:t>
      </w:r>
    </w:p>
    <w:p w:rsidR="005673CB" w:rsidRPr="00A66420" w:rsidRDefault="005673CB" w:rsidP="005673CB">
      <w:pPr>
        <w:pStyle w:val="aa"/>
        <w:widowControl w:val="0"/>
        <w:tabs>
          <w:tab w:val="left" w:pos="426"/>
        </w:tabs>
        <w:suppressAutoHyphens/>
        <w:spacing w:after="0" w:line="240" w:lineRule="auto"/>
        <w:ind w:left="0"/>
        <w:contextualSpacing w:val="0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A92A5D" w:rsidRPr="00A66420" w:rsidRDefault="00A92A5D" w:rsidP="0098346F">
      <w:pPr>
        <w:pStyle w:val="aa"/>
        <w:widowControl w:val="0"/>
        <w:numPr>
          <w:ilvl w:val="1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Pr="00A66420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вправе потребовать уплаты неустоек (штрафов, пеней). </w:t>
      </w:r>
    </w:p>
    <w:p w:rsidR="00A92A5D" w:rsidRPr="00A66420" w:rsidRDefault="00A92A5D" w:rsidP="0098346F">
      <w:pPr>
        <w:pStyle w:val="aa"/>
        <w:widowControl w:val="0"/>
        <w:numPr>
          <w:ilvl w:val="1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Пеня начисляется за каждый день просрочки исполнения Заказчиком</w:t>
      </w:r>
      <w:r w:rsidR="0098346F"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трёхсотой действующей на дату уплаты пеней ключевой ставки Центрального банка Российской Федераци</w:t>
      </w:r>
      <w:r w:rsidR="0098346F"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и от неуплаченной в срок суммы.</w:t>
      </w:r>
    </w:p>
    <w:p w:rsidR="00A92A5D" w:rsidRPr="00A66420" w:rsidRDefault="00A92A5D" w:rsidP="0098346F">
      <w:pPr>
        <w:pStyle w:val="aa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420">
        <w:rPr>
          <w:rFonts w:ascii="Times New Roman" w:hAnsi="Times New Roman" w:cs="Times New Roman"/>
          <w:sz w:val="24"/>
          <w:szCs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</w:t>
      </w:r>
      <w:r w:rsidR="0098346F" w:rsidRPr="00A66420">
        <w:rPr>
          <w:rFonts w:ascii="Times New Roman" w:hAnsi="Times New Roman" w:cs="Times New Roman"/>
          <w:sz w:val="24"/>
          <w:szCs w:val="24"/>
        </w:rPr>
        <w:t>я в размере 1000 (одна тысяча) рублей.</w:t>
      </w:r>
    </w:p>
    <w:p w:rsidR="00A92A5D" w:rsidRPr="00A66420" w:rsidRDefault="00A92A5D" w:rsidP="0098346F">
      <w:pPr>
        <w:pStyle w:val="aa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420">
        <w:rPr>
          <w:rFonts w:ascii="Times New Roman" w:hAnsi="Times New Roman" w:cs="Times New Roman"/>
          <w:sz w:val="24"/>
          <w:szCs w:val="24"/>
        </w:rPr>
        <w:t>Общая сумма начисленных штрафов за ненадлежащее исполнение</w:t>
      </w:r>
      <w:r w:rsidR="0098346F" w:rsidRPr="00A66420">
        <w:rPr>
          <w:rFonts w:ascii="Times New Roman" w:hAnsi="Times New Roman" w:cs="Times New Roman"/>
          <w:sz w:val="24"/>
          <w:szCs w:val="24"/>
        </w:rPr>
        <w:t xml:space="preserve"> </w:t>
      </w:r>
      <w:r w:rsidRPr="00A66420">
        <w:rPr>
          <w:rFonts w:ascii="Times New Roman" w:hAnsi="Times New Roman" w:cs="Times New Roman"/>
          <w:sz w:val="24"/>
          <w:szCs w:val="24"/>
        </w:rPr>
        <w:t>заказчиком обязательств, предусмотренных Контрактом, не может превышать цену контракта.</w:t>
      </w:r>
    </w:p>
    <w:p w:rsidR="00A92A5D" w:rsidRPr="00A66420" w:rsidRDefault="00A92A5D" w:rsidP="0098346F">
      <w:pPr>
        <w:pStyle w:val="aa"/>
        <w:widowControl w:val="0"/>
        <w:numPr>
          <w:ilvl w:val="1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В случае просрочки исполнения Исполнителем обязательств (в том</w:t>
      </w:r>
      <w:r w:rsidR="0098346F"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</w:r>
    </w:p>
    <w:p w:rsidR="00A92A5D" w:rsidRPr="009A7F2C" w:rsidRDefault="009A7F2C" w:rsidP="009A7F2C">
      <w:pPr>
        <w:widowControl w:val="0"/>
        <w:ind w:firstLine="709"/>
        <w:jc w:val="both"/>
        <w:rPr>
          <w:rFonts w:eastAsia="MS Mincho"/>
          <w:sz w:val="24"/>
          <w:szCs w:val="24"/>
        </w:rPr>
      </w:pPr>
      <w:proofErr w:type="gramStart"/>
      <w:r>
        <w:rPr>
          <w:rFonts w:eastAsia="MS Mincho"/>
          <w:sz w:val="24"/>
          <w:szCs w:val="24"/>
        </w:rPr>
        <w:t>6.6</w:t>
      </w:r>
      <w:r>
        <w:rPr>
          <w:rFonts w:eastAsia="MS Mincho"/>
          <w:sz w:val="24"/>
          <w:szCs w:val="24"/>
        </w:rPr>
        <w:tab/>
      </w:r>
      <w:r w:rsidRPr="00A13EB1">
        <w:rPr>
          <w:rFonts w:eastAsia="MS Mincho"/>
          <w:sz w:val="24"/>
          <w:szCs w:val="24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</w:t>
      </w:r>
      <w:proofErr w:type="gramEnd"/>
      <w:r w:rsidRPr="00A13EB1">
        <w:rPr>
          <w:rFonts w:eastAsia="MS Mincho"/>
          <w:sz w:val="24"/>
          <w:szCs w:val="24"/>
        </w:rPr>
        <w:t>, если законодательством РФ установлен иной порядок начисления пени.</w:t>
      </w:r>
    </w:p>
    <w:p w:rsidR="00A92A5D" w:rsidRPr="00344F7E" w:rsidRDefault="00344F7E" w:rsidP="00344F7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6.7. </w:t>
      </w:r>
      <w:r w:rsidR="00A92A5D" w:rsidRPr="00344F7E">
        <w:rPr>
          <w:sz w:val="24"/>
          <w:szCs w:val="24"/>
        </w:rPr>
        <w:t>За каждый факт неисполнения или ненадлежащего исполнения</w:t>
      </w:r>
      <w:r w:rsidR="0098346F" w:rsidRPr="00344F7E">
        <w:rPr>
          <w:sz w:val="24"/>
          <w:szCs w:val="24"/>
        </w:rPr>
        <w:t xml:space="preserve"> </w:t>
      </w:r>
      <w:r w:rsidR="00A92A5D" w:rsidRPr="00344F7E">
        <w:rPr>
          <w:sz w:val="24"/>
          <w:szCs w:val="24"/>
        </w:rPr>
        <w:t>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процентов цены</w:t>
      </w:r>
      <w:r w:rsidR="0082192A">
        <w:rPr>
          <w:sz w:val="24"/>
          <w:szCs w:val="24"/>
        </w:rPr>
        <w:t xml:space="preserve"> Контракта (этапа).</w:t>
      </w:r>
    </w:p>
    <w:p w:rsidR="00A92A5D" w:rsidRPr="00344F7E" w:rsidRDefault="00344F7E" w:rsidP="00344F7E">
      <w:pPr>
        <w:widowControl w:val="0"/>
        <w:tabs>
          <w:tab w:val="left" w:pos="1276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6.8. </w:t>
      </w:r>
      <w:r w:rsidR="00A92A5D" w:rsidRPr="00344F7E">
        <w:rPr>
          <w:sz w:val="24"/>
          <w:szCs w:val="24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</w:t>
      </w:r>
      <w:r w:rsidR="0098346F" w:rsidRPr="00344F7E">
        <w:rPr>
          <w:sz w:val="24"/>
          <w:szCs w:val="24"/>
        </w:rPr>
        <w:t>в) в размере 1000 (одна тысяча)</w:t>
      </w:r>
      <w:r w:rsidR="00A92A5D" w:rsidRPr="00344F7E">
        <w:rPr>
          <w:sz w:val="24"/>
          <w:szCs w:val="24"/>
        </w:rPr>
        <w:t xml:space="preserve"> рублей. </w:t>
      </w:r>
    </w:p>
    <w:p w:rsidR="00344F7E" w:rsidRDefault="00344F7E" w:rsidP="00344F7E">
      <w:pPr>
        <w:tabs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6.9. </w:t>
      </w:r>
      <w:r w:rsidR="00A92A5D" w:rsidRPr="00344F7E">
        <w:rPr>
          <w:sz w:val="24"/>
          <w:szCs w:val="24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344F7E" w:rsidRDefault="00344F7E" w:rsidP="00344F7E">
      <w:pPr>
        <w:tabs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6.10. </w:t>
      </w:r>
      <w:r w:rsidR="00A92A5D" w:rsidRPr="00344F7E">
        <w:rPr>
          <w:rFonts w:eastAsia="Lucida Sans Unicode"/>
          <w:kern w:val="1"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A92A5D" w:rsidRPr="00344F7E" w:rsidRDefault="00344F7E" w:rsidP="00344F7E">
      <w:pPr>
        <w:tabs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6.11. </w:t>
      </w:r>
      <w:r w:rsidR="00A92A5D" w:rsidRPr="00344F7E">
        <w:rPr>
          <w:rFonts w:eastAsia="Lucida Sans Unicode"/>
          <w:kern w:val="1"/>
          <w:sz w:val="24"/>
          <w:szCs w:val="24"/>
        </w:rPr>
        <w:t>Уплата пени и штрафа не освобождает Стороны от исполнения обязательств по Контракту.</w:t>
      </w:r>
    </w:p>
    <w:p w:rsidR="00A92A5D" w:rsidRPr="00344F7E" w:rsidRDefault="00344F7E" w:rsidP="00344F7E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>
        <w:rPr>
          <w:rFonts w:eastAsia="Lucida Sans Unicode"/>
          <w:kern w:val="1"/>
          <w:sz w:val="24"/>
          <w:szCs w:val="24"/>
        </w:rPr>
        <w:t xml:space="preserve">           6.12. </w:t>
      </w:r>
      <w:r w:rsidR="00A92A5D" w:rsidRPr="00344F7E">
        <w:rPr>
          <w:rFonts w:eastAsia="Lucida Sans Unicode"/>
          <w:kern w:val="1"/>
          <w:sz w:val="24"/>
          <w:szCs w:val="24"/>
        </w:rPr>
        <w:t>Ответственность Сторон в иных случаях определяется в соответствии с законодательством Российской Федерации.</w:t>
      </w:r>
    </w:p>
    <w:p w:rsidR="00A92A5D" w:rsidRPr="00A66420" w:rsidRDefault="00A92A5D" w:rsidP="00A92A5D">
      <w:pPr>
        <w:pStyle w:val="aa"/>
        <w:widowControl w:val="0"/>
        <w:suppressAutoHyphens/>
        <w:spacing w:after="0" w:line="240" w:lineRule="auto"/>
        <w:ind w:left="143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A92A5D" w:rsidRPr="00A66420" w:rsidRDefault="00A92A5D" w:rsidP="0098346F">
      <w:pPr>
        <w:pStyle w:val="aa"/>
        <w:widowControl w:val="0"/>
        <w:numPr>
          <w:ilvl w:val="0"/>
          <w:numId w:val="13"/>
        </w:numPr>
        <w:tabs>
          <w:tab w:val="left" w:pos="426"/>
        </w:tabs>
        <w:suppressAutoHyphens/>
        <w:spacing w:before="120" w:after="0" w:line="240" w:lineRule="auto"/>
        <w:ind w:left="0" w:firstLine="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Порядок разрешения споров</w:t>
      </w:r>
    </w:p>
    <w:p w:rsidR="005673CB" w:rsidRPr="00A66420" w:rsidRDefault="005673CB" w:rsidP="005673CB">
      <w:pPr>
        <w:pStyle w:val="aa"/>
        <w:widowControl w:val="0"/>
        <w:tabs>
          <w:tab w:val="left" w:pos="426"/>
        </w:tabs>
        <w:suppressAutoHyphens/>
        <w:spacing w:before="120" w:after="0" w:line="240" w:lineRule="auto"/>
        <w:ind w:left="0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A92A5D" w:rsidRPr="00A66420" w:rsidRDefault="00A92A5D" w:rsidP="0098346F">
      <w:pPr>
        <w:pStyle w:val="aa"/>
        <w:widowControl w:val="0"/>
        <w:numPr>
          <w:ilvl w:val="1"/>
          <w:numId w:val="1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Все споры и разногласия, возникающие между Сторонами при исполнении Контракта, будут разрешаться путём переговоров, в том чис</w:t>
      </w:r>
      <w:r w:rsidR="0098346F"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ле путём направления претензий.</w:t>
      </w:r>
    </w:p>
    <w:p w:rsidR="00A92A5D" w:rsidRPr="00A66420" w:rsidRDefault="00A92A5D" w:rsidP="0098346F">
      <w:pPr>
        <w:pStyle w:val="aa"/>
        <w:widowControl w:val="0"/>
        <w:numPr>
          <w:ilvl w:val="1"/>
          <w:numId w:val="1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Претензия в письменной форме направляется Стороне, допустившей</w:t>
      </w:r>
      <w:r w:rsidR="0098346F"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(пени), а также действия, которые должны быть произведены для устранения нарушений.</w:t>
      </w:r>
    </w:p>
    <w:p w:rsidR="00A92A5D" w:rsidRPr="00A66420" w:rsidRDefault="00A92A5D" w:rsidP="0098346F">
      <w:pPr>
        <w:pStyle w:val="aa"/>
        <w:widowControl w:val="0"/>
        <w:numPr>
          <w:ilvl w:val="1"/>
          <w:numId w:val="1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Срок рассмотрения писем, уведомлений или претензий не может превышать 7 (семь) рабочих дней со дня их получения. Переписка Сторон может осуществляться в виде письма, телеграммы, </w:t>
      </w:r>
      <w:proofErr w:type="spellStart"/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факсограммы</w:t>
      </w:r>
      <w:proofErr w:type="spellEnd"/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, а также электронного сообщения с последующим представлением оригинала документа.</w:t>
      </w:r>
    </w:p>
    <w:p w:rsidR="00A92A5D" w:rsidRPr="00A66420" w:rsidRDefault="00A92A5D" w:rsidP="0098346F">
      <w:pPr>
        <w:pStyle w:val="aa"/>
        <w:widowControl w:val="0"/>
        <w:numPr>
          <w:ilvl w:val="1"/>
          <w:numId w:val="1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Претензионный порядок досудебного урегулирования споров обязателен. При </w:t>
      </w:r>
      <w:proofErr w:type="spellStart"/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неурегулировании</w:t>
      </w:r>
      <w:proofErr w:type="spellEnd"/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Сторонами в досудебном порядке спор передаётся на разрешение в судебные органы по месту нахождения Заказчика согласно порядку, установленному законодательством Российской Федерации.</w:t>
      </w:r>
    </w:p>
    <w:p w:rsidR="00ED2709" w:rsidRPr="00A66420" w:rsidRDefault="00ED2709" w:rsidP="00A92A5D">
      <w:pPr>
        <w:pStyle w:val="aa"/>
        <w:widowControl w:val="0"/>
        <w:suppressAutoHyphens/>
        <w:spacing w:after="0" w:line="240" w:lineRule="auto"/>
        <w:ind w:left="71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A92A5D" w:rsidRPr="00A66420" w:rsidRDefault="00A92A5D" w:rsidP="0098346F">
      <w:pPr>
        <w:pStyle w:val="aa"/>
        <w:widowControl w:val="0"/>
        <w:numPr>
          <w:ilvl w:val="0"/>
          <w:numId w:val="13"/>
        </w:numPr>
        <w:tabs>
          <w:tab w:val="left" w:pos="426"/>
        </w:tabs>
        <w:suppressAutoHyphens/>
        <w:spacing w:before="120" w:after="0" w:line="240" w:lineRule="auto"/>
        <w:ind w:left="0" w:firstLine="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Порядок изменения и расторжения Контракта</w:t>
      </w:r>
    </w:p>
    <w:p w:rsidR="005673CB" w:rsidRPr="00A66420" w:rsidRDefault="005673CB" w:rsidP="005673CB">
      <w:pPr>
        <w:pStyle w:val="aa"/>
        <w:widowControl w:val="0"/>
        <w:tabs>
          <w:tab w:val="left" w:pos="426"/>
        </w:tabs>
        <w:suppressAutoHyphens/>
        <w:spacing w:before="120" w:after="0" w:line="240" w:lineRule="auto"/>
        <w:ind w:left="0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A92A5D" w:rsidRPr="00A66420" w:rsidRDefault="00A92A5D" w:rsidP="0098346F">
      <w:pPr>
        <w:pStyle w:val="aa"/>
        <w:widowControl w:val="0"/>
        <w:numPr>
          <w:ilvl w:val="1"/>
          <w:numId w:val="1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Расторжение Контракта допускается по соглашению Сторон, по решению суда, в случае одностороннего отказа Стороны государственного контракта от исполнения государственного контракта в соответствии с гражданским законодательством.</w:t>
      </w:r>
    </w:p>
    <w:p w:rsidR="00A92A5D" w:rsidRPr="00A66420" w:rsidRDefault="00A92A5D" w:rsidP="0098346F">
      <w:pPr>
        <w:pStyle w:val="aa"/>
        <w:widowControl w:val="0"/>
        <w:numPr>
          <w:ilvl w:val="1"/>
          <w:numId w:val="1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Сторона, решившая расторгнуть государственный контракт, должна</w:t>
      </w:r>
      <w:r w:rsidR="0098346F"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направить письменное уведомление о намерении расторгнуть государственный контракт другой Стороне в сроки, установленные законодательством Российской Федерации.</w:t>
      </w:r>
    </w:p>
    <w:p w:rsidR="00A92A5D" w:rsidRPr="00A66420" w:rsidRDefault="00A92A5D" w:rsidP="0098346F">
      <w:pPr>
        <w:pStyle w:val="ConsPlusNormal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eastAsia="Lucida Sans Unicode"/>
          <w:kern w:val="1"/>
          <w:sz w:val="24"/>
          <w:szCs w:val="24"/>
        </w:rPr>
      </w:pPr>
      <w:r w:rsidRPr="00A66420">
        <w:rPr>
          <w:rFonts w:eastAsia="Lucida Sans Unicode"/>
          <w:kern w:val="1"/>
          <w:sz w:val="24"/>
          <w:szCs w:val="24"/>
        </w:rPr>
        <w:t>Изменение существенных условий контракта при его исполнении не</w:t>
      </w:r>
      <w:r w:rsidR="0098346F" w:rsidRPr="00A66420">
        <w:rPr>
          <w:rFonts w:eastAsia="Lucida Sans Unicode"/>
          <w:kern w:val="1"/>
          <w:sz w:val="24"/>
          <w:szCs w:val="24"/>
        </w:rPr>
        <w:t xml:space="preserve"> </w:t>
      </w:r>
      <w:r w:rsidRPr="00A66420">
        <w:rPr>
          <w:rFonts w:eastAsia="Lucida Sans Unicode"/>
          <w:kern w:val="1"/>
          <w:sz w:val="24"/>
          <w:szCs w:val="24"/>
        </w:rPr>
        <w:t>допускается, за исключением их изменения по соглашению сторон в случаях, предусмотренных действующим законодательством Российской Федерации.</w:t>
      </w:r>
    </w:p>
    <w:p w:rsidR="00A92A5D" w:rsidRDefault="00A92A5D" w:rsidP="0098346F">
      <w:pPr>
        <w:pStyle w:val="aa"/>
        <w:widowControl w:val="0"/>
        <w:numPr>
          <w:ilvl w:val="1"/>
          <w:numId w:val="1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При изменен</w:t>
      </w:r>
      <w:proofErr w:type="gramStart"/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ии у о</w:t>
      </w:r>
      <w:proofErr w:type="gramEnd"/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дной из Сторон местонахождения, банковских и</w:t>
      </w:r>
      <w:r w:rsidR="0098346F"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других реквизитов она обязана в течение 10 (десяти) дней письменно известить об этом другую Сторону. В письме необходимо указать, что оно является неотъемлемой частью Контракта.</w:t>
      </w:r>
    </w:p>
    <w:p w:rsidR="00CA7B98" w:rsidRDefault="009A7F2C" w:rsidP="00CA7B98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9A7F2C">
        <w:rPr>
          <w:sz w:val="24"/>
          <w:szCs w:val="24"/>
        </w:rPr>
        <w:lastRenderedPageBreak/>
        <w:t>8.5</w:t>
      </w:r>
      <w:r w:rsidR="00CA7B98" w:rsidRPr="009A7F2C">
        <w:rPr>
          <w:sz w:val="24"/>
          <w:szCs w:val="24"/>
        </w:rPr>
        <w:tab/>
        <w:t xml:space="preserve">Любые изменения и дополнения к Контракту, не противоречащие действующему законодательству и законным интересам Сторон, оформляются дополнительными соглашениями, заключенными в письменном виде, или с использованием функционала единого агрегатора торговли </w:t>
      </w:r>
      <w:r w:rsidR="00CA7B98" w:rsidRPr="009A7F2C">
        <w:rPr>
          <w:bCs/>
          <w:iCs/>
          <w:sz w:val="24"/>
          <w:szCs w:val="24"/>
        </w:rPr>
        <w:t>в форме электронного документа, подписанного усиленными электронными подписями Сторон.</w:t>
      </w:r>
    </w:p>
    <w:p w:rsidR="009A7F2C" w:rsidRDefault="009A7F2C" w:rsidP="00CA7B98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</w:p>
    <w:p w:rsidR="009A7F2C" w:rsidRPr="009A7F2C" w:rsidRDefault="009A7F2C" w:rsidP="009A7F2C">
      <w:pPr>
        <w:widowControl w:val="0"/>
        <w:spacing w:after="200" w:line="276" w:lineRule="auto"/>
        <w:jc w:val="center"/>
        <w:rPr>
          <w:rFonts w:eastAsia="Lucida Sans Unicode"/>
          <w:b/>
          <w:noProof w:val="0"/>
          <w:kern w:val="1"/>
          <w:sz w:val="24"/>
          <w:szCs w:val="24"/>
          <w:lang w:eastAsia="en-US"/>
        </w:rPr>
      </w:pPr>
      <w:r>
        <w:rPr>
          <w:rFonts w:eastAsia="Lucida Sans Unicode"/>
          <w:b/>
          <w:noProof w:val="0"/>
          <w:kern w:val="1"/>
          <w:sz w:val="24"/>
          <w:szCs w:val="24"/>
          <w:lang w:eastAsia="en-US"/>
        </w:rPr>
        <w:t>9</w:t>
      </w:r>
      <w:r w:rsidRPr="009A7F2C">
        <w:rPr>
          <w:rFonts w:eastAsia="Lucida Sans Unicode"/>
          <w:b/>
          <w:noProof w:val="0"/>
          <w:kern w:val="1"/>
          <w:sz w:val="24"/>
          <w:szCs w:val="24"/>
          <w:lang w:eastAsia="en-US"/>
        </w:rPr>
        <w:t>.</w:t>
      </w:r>
      <w:r>
        <w:rPr>
          <w:rFonts w:eastAsia="Lucida Sans Unicode"/>
          <w:b/>
          <w:noProof w:val="0"/>
          <w:kern w:val="1"/>
          <w:sz w:val="24"/>
          <w:szCs w:val="24"/>
          <w:lang w:eastAsia="en-US"/>
        </w:rPr>
        <w:tab/>
      </w:r>
      <w:r w:rsidRPr="009A7F2C">
        <w:rPr>
          <w:rFonts w:eastAsia="Lucida Sans Unicode"/>
          <w:b/>
          <w:noProof w:val="0"/>
          <w:kern w:val="1"/>
          <w:sz w:val="24"/>
          <w:szCs w:val="24"/>
          <w:lang w:eastAsia="en-US"/>
        </w:rPr>
        <w:t>Действие обстоятельств непреодолимой силы</w:t>
      </w:r>
    </w:p>
    <w:p w:rsidR="009A7F2C" w:rsidRPr="009A7F2C" w:rsidRDefault="009A7F2C" w:rsidP="009A7F2C">
      <w:pPr>
        <w:widowControl w:val="0"/>
        <w:ind w:firstLine="709"/>
        <w:jc w:val="both"/>
        <w:rPr>
          <w:rFonts w:eastAsia="MS Mincho"/>
          <w:noProof w:val="0"/>
          <w:sz w:val="24"/>
          <w:szCs w:val="24"/>
        </w:rPr>
      </w:pPr>
      <w:r w:rsidRPr="009A7F2C">
        <w:rPr>
          <w:rFonts w:eastAsia="MS Mincho"/>
          <w:noProof w:val="0"/>
          <w:sz w:val="24"/>
          <w:szCs w:val="24"/>
        </w:rPr>
        <w:t xml:space="preserve">7.1. </w:t>
      </w:r>
      <w:proofErr w:type="gramStart"/>
      <w:r w:rsidRPr="009A7F2C">
        <w:rPr>
          <w:rFonts w:eastAsia="MS Mincho"/>
          <w:noProof w:val="0"/>
          <w:sz w:val="24"/>
          <w:szCs w:val="24"/>
        </w:rPr>
        <w:t>Ни одна из Сторон не несет ответственности перед другой Стороной за неисполнение обязательств по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блокада,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9A7F2C" w:rsidRPr="009A7F2C" w:rsidRDefault="009A7F2C" w:rsidP="009A7F2C">
      <w:pPr>
        <w:widowControl w:val="0"/>
        <w:ind w:firstLine="709"/>
        <w:jc w:val="both"/>
        <w:rPr>
          <w:rFonts w:eastAsia="MS Mincho"/>
          <w:noProof w:val="0"/>
          <w:sz w:val="24"/>
          <w:szCs w:val="24"/>
        </w:rPr>
      </w:pPr>
      <w:r w:rsidRPr="009A7F2C">
        <w:rPr>
          <w:rFonts w:eastAsia="MS Mincho"/>
          <w:noProof w:val="0"/>
          <w:sz w:val="24"/>
          <w:szCs w:val="24"/>
        </w:rPr>
        <w:t>7.2.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9A7F2C" w:rsidRDefault="009A7F2C" w:rsidP="009A7F2C">
      <w:pPr>
        <w:widowControl w:val="0"/>
        <w:ind w:firstLine="709"/>
        <w:jc w:val="both"/>
        <w:rPr>
          <w:rFonts w:eastAsia="MS Mincho"/>
          <w:noProof w:val="0"/>
          <w:sz w:val="24"/>
          <w:szCs w:val="24"/>
        </w:rPr>
      </w:pPr>
      <w:r w:rsidRPr="009A7F2C">
        <w:rPr>
          <w:rFonts w:eastAsia="MS Mincho"/>
          <w:noProof w:val="0"/>
          <w:sz w:val="24"/>
          <w:szCs w:val="24"/>
        </w:rPr>
        <w:t>7.3. Сторона, которая не исполняет обязательств по Контракту вследствие действия обстоятельств непреодолимой силы, должна незамедлительно известить другую Сторону о таких обстоятельствах и об их влиянии  на исполнение обязательств по Контракту.</w:t>
      </w:r>
    </w:p>
    <w:p w:rsidR="009A7F2C" w:rsidRPr="009A7F2C" w:rsidRDefault="009A7F2C" w:rsidP="009A7F2C">
      <w:pPr>
        <w:widowControl w:val="0"/>
        <w:ind w:firstLine="709"/>
        <w:jc w:val="both"/>
        <w:rPr>
          <w:rFonts w:eastAsia="MS Mincho"/>
          <w:noProof w:val="0"/>
          <w:sz w:val="24"/>
          <w:szCs w:val="24"/>
        </w:rPr>
      </w:pPr>
    </w:p>
    <w:p w:rsidR="009A7F2C" w:rsidRPr="009A7F2C" w:rsidRDefault="009A7F2C" w:rsidP="00EA3CB5">
      <w:pPr>
        <w:autoSpaceDE w:val="0"/>
        <w:autoSpaceDN w:val="0"/>
        <w:adjustRightInd w:val="0"/>
        <w:ind w:firstLine="720"/>
        <w:jc w:val="center"/>
        <w:rPr>
          <w:rFonts w:eastAsia="Times New Roman"/>
          <w:b/>
          <w:noProof w:val="0"/>
          <w:sz w:val="24"/>
          <w:szCs w:val="24"/>
        </w:rPr>
      </w:pPr>
      <w:r>
        <w:rPr>
          <w:rFonts w:eastAsia="Times New Roman"/>
          <w:b/>
          <w:noProof w:val="0"/>
          <w:sz w:val="24"/>
          <w:szCs w:val="24"/>
        </w:rPr>
        <w:t>10</w:t>
      </w:r>
      <w:r w:rsidRPr="009A7F2C">
        <w:rPr>
          <w:rFonts w:eastAsia="Times New Roman"/>
          <w:b/>
          <w:noProof w:val="0"/>
          <w:sz w:val="24"/>
          <w:szCs w:val="24"/>
        </w:rPr>
        <w:t xml:space="preserve">. </w:t>
      </w:r>
      <w:r w:rsidRPr="009A7F2C">
        <w:rPr>
          <w:rFonts w:eastAsia="Times New Roman"/>
          <w:b/>
          <w:noProof w:val="0"/>
          <w:sz w:val="24"/>
          <w:szCs w:val="24"/>
        </w:rPr>
        <w:tab/>
        <w:t>Прочие условия</w:t>
      </w:r>
    </w:p>
    <w:p w:rsidR="009A7F2C" w:rsidRPr="009A7F2C" w:rsidRDefault="009A7F2C" w:rsidP="00EA3CB5">
      <w:pPr>
        <w:autoSpaceDE w:val="0"/>
        <w:autoSpaceDN w:val="0"/>
        <w:adjustRightInd w:val="0"/>
        <w:ind w:firstLine="720"/>
        <w:jc w:val="center"/>
        <w:rPr>
          <w:rFonts w:eastAsia="Times New Roman"/>
          <w:noProof w:val="0"/>
          <w:sz w:val="24"/>
          <w:szCs w:val="24"/>
        </w:rPr>
      </w:pPr>
    </w:p>
    <w:p w:rsidR="009A7F2C" w:rsidRPr="009A7F2C" w:rsidRDefault="009A7F2C" w:rsidP="009A7F2C">
      <w:pPr>
        <w:ind w:firstLine="709"/>
        <w:jc w:val="both"/>
        <w:rPr>
          <w:rFonts w:eastAsia="Lucida Sans Unicode"/>
          <w:noProof w:val="0"/>
          <w:kern w:val="1"/>
          <w:sz w:val="24"/>
          <w:szCs w:val="24"/>
          <w:lang w:eastAsia="en-US"/>
        </w:rPr>
      </w:pPr>
      <w:r w:rsidRPr="009A7F2C">
        <w:rPr>
          <w:rFonts w:eastAsia="Times New Roman"/>
          <w:noProof w:val="0"/>
          <w:sz w:val="24"/>
          <w:szCs w:val="24"/>
        </w:rPr>
        <w:t xml:space="preserve">9.1. </w:t>
      </w:r>
      <w:r w:rsidRPr="00D8150D">
        <w:rPr>
          <w:rFonts w:eastAsia="Arial"/>
          <w:sz w:val="24"/>
          <w:szCs w:val="24"/>
        </w:rPr>
        <w:t>Контракт вступает в силу с даты его заключения Сторонами и действует                             по 3</w:t>
      </w:r>
      <w:r>
        <w:rPr>
          <w:rFonts w:eastAsia="Arial"/>
          <w:sz w:val="24"/>
          <w:szCs w:val="24"/>
        </w:rPr>
        <w:t>1</w:t>
      </w:r>
      <w:r w:rsidRPr="00D8150D">
        <w:rPr>
          <w:rFonts w:eastAsia="Arial"/>
          <w:sz w:val="24"/>
          <w:szCs w:val="24"/>
        </w:rPr>
        <w:t xml:space="preserve"> декабря 2026 г., а в части взаиморасчетов – до полного исполнения своих обязательств и завершения всех взаиморасчетов по Контракту. </w:t>
      </w:r>
    </w:p>
    <w:p w:rsidR="009A7F2C" w:rsidRPr="009A7F2C" w:rsidRDefault="009A7F2C" w:rsidP="009A7F2C">
      <w:pPr>
        <w:autoSpaceDE w:val="0"/>
        <w:autoSpaceDN w:val="0"/>
        <w:adjustRightInd w:val="0"/>
        <w:ind w:firstLine="708"/>
        <w:jc w:val="both"/>
        <w:rPr>
          <w:rFonts w:eastAsia="Times New Roman"/>
          <w:noProof w:val="0"/>
          <w:sz w:val="24"/>
          <w:szCs w:val="24"/>
        </w:rPr>
      </w:pPr>
      <w:r w:rsidRPr="009A7F2C">
        <w:rPr>
          <w:rFonts w:eastAsia="Times New Roman"/>
          <w:noProof w:val="0"/>
          <w:sz w:val="24"/>
          <w:szCs w:val="24"/>
        </w:rPr>
        <w:t>9.2. Вопросы, не урегулированные Контрактом, разрешаются в соответствии с действующим законодательством Российской Федерации.</w:t>
      </w:r>
    </w:p>
    <w:p w:rsidR="009A7F2C" w:rsidRPr="009A7F2C" w:rsidRDefault="009A7F2C" w:rsidP="009A7F2C">
      <w:pPr>
        <w:ind w:firstLine="709"/>
        <w:jc w:val="both"/>
        <w:rPr>
          <w:sz w:val="24"/>
          <w:szCs w:val="24"/>
        </w:rPr>
      </w:pPr>
      <w:r w:rsidRPr="009A7F2C">
        <w:rPr>
          <w:rFonts w:eastAsia="Times New Roman"/>
          <w:noProof w:val="0"/>
          <w:sz w:val="24"/>
          <w:szCs w:val="24"/>
        </w:rPr>
        <w:t xml:space="preserve">9.3. За сопровождение Контракта ответственным должностным лицом Заказчика назначается </w:t>
      </w:r>
      <w:r w:rsidRPr="009A7F2C">
        <w:rPr>
          <w:sz w:val="24"/>
          <w:szCs w:val="24"/>
        </w:rPr>
        <w:t>заместитель начальника отдела администрирования и обеспечения функционирования информационных технологий информационно-технической службы Замолоцких А.В.</w:t>
      </w:r>
      <w:r>
        <w:rPr>
          <w:sz w:val="24"/>
          <w:szCs w:val="24"/>
        </w:rPr>
        <w:t xml:space="preserve"> </w:t>
      </w:r>
      <w:r w:rsidR="00EA3CB5">
        <w:rPr>
          <w:sz w:val="24"/>
          <w:szCs w:val="24"/>
        </w:rPr>
        <w:t xml:space="preserve"> (тел. +7</w:t>
      </w:r>
      <w:r w:rsidR="00EA3CB5" w:rsidRPr="00EA3CB5">
        <w:t xml:space="preserve"> </w:t>
      </w:r>
      <w:r w:rsidR="00EA3CB5" w:rsidRPr="00EA3CB5">
        <w:rPr>
          <w:sz w:val="24"/>
          <w:szCs w:val="24"/>
        </w:rPr>
        <w:t>(863)250-93-92</w:t>
      </w:r>
      <w:r w:rsidR="00EA3CB5">
        <w:rPr>
          <w:sz w:val="24"/>
          <w:szCs w:val="24"/>
        </w:rPr>
        <w:t>)</w:t>
      </w:r>
    </w:p>
    <w:p w:rsidR="00CA7B98" w:rsidRDefault="00CA7B98" w:rsidP="009A7F2C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</w:p>
    <w:p w:rsidR="009A7F2C" w:rsidRDefault="009A7F2C" w:rsidP="00CA7B98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</w:p>
    <w:p w:rsidR="001266A5" w:rsidRPr="001266A5" w:rsidRDefault="009A7F2C" w:rsidP="001266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EA3CB5">
        <w:rPr>
          <w:b/>
          <w:sz w:val="24"/>
          <w:szCs w:val="24"/>
        </w:rPr>
        <w:t>1</w:t>
      </w:r>
      <w:r w:rsidR="001266A5" w:rsidRPr="001266A5">
        <w:rPr>
          <w:b/>
          <w:sz w:val="24"/>
          <w:szCs w:val="24"/>
        </w:rPr>
        <w:t>.</w:t>
      </w:r>
      <w:r w:rsidR="001266A5" w:rsidRPr="001266A5">
        <w:rPr>
          <w:b/>
          <w:sz w:val="24"/>
          <w:szCs w:val="24"/>
        </w:rPr>
        <w:tab/>
        <w:t>Описание объекта закупки</w:t>
      </w:r>
    </w:p>
    <w:p w:rsidR="001266A5" w:rsidRPr="00A66420" w:rsidRDefault="001266A5" w:rsidP="001266A5">
      <w:pPr>
        <w:jc w:val="center"/>
        <w:rPr>
          <w:sz w:val="27"/>
          <w:szCs w:val="27"/>
        </w:rPr>
      </w:pPr>
    </w:p>
    <w:p w:rsidR="001266A5" w:rsidRPr="001C0B3C" w:rsidRDefault="001266A5" w:rsidP="001266A5">
      <w:pPr>
        <w:pStyle w:val="ad"/>
        <w:jc w:val="both"/>
        <w:rPr>
          <w:color w:val="000000" w:themeColor="text1"/>
        </w:rPr>
      </w:pPr>
      <w:r w:rsidRPr="00BB12DB">
        <w:rPr>
          <w:color w:val="000000" w:themeColor="text1"/>
        </w:rPr>
        <w:t xml:space="preserve">1. Наименование объекта закупки: </w:t>
      </w:r>
      <w:r w:rsidRPr="001C0B3C">
        <w:rPr>
          <w:color w:val="000000" w:themeColor="text1"/>
        </w:rPr>
        <w:t>Оказание услуг по предоставлению права использования справочно-правовой системы, содержащей информацию о текущем состоянии законодательства Российской Федерации, включая обновления к ней и дополнительные функциональные возможности, на условиях простых (неисключительных) лицензий (закупка в сфере ИКТ).</w:t>
      </w:r>
    </w:p>
    <w:p w:rsidR="001266A5" w:rsidRPr="00A66420" w:rsidRDefault="001266A5" w:rsidP="001266A5">
      <w:pPr>
        <w:pStyle w:val="ad"/>
        <w:jc w:val="both"/>
        <w:rPr>
          <w:color w:val="000000" w:themeColor="text1"/>
        </w:rPr>
      </w:pPr>
      <w:r w:rsidRPr="001C0B3C">
        <w:rPr>
          <w:color w:val="000000" w:themeColor="text1"/>
        </w:rPr>
        <w:t>Код ОКПД 2: 58.29.50.000</w:t>
      </w:r>
    </w:p>
    <w:p w:rsidR="001266A5" w:rsidRPr="00A66420" w:rsidRDefault="001266A5" w:rsidP="001266A5">
      <w:pPr>
        <w:pStyle w:val="ad"/>
        <w:jc w:val="both"/>
        <w:rPr>
          <w:b/>
          <w:color w:val="000000" w:themeColor="text1"/>
        </w:rPr>
      </w:pPr>
    </w:p>
    <w:p w:rsidR="001266A5" w:rsidRDefault="001266A5" w:rsidP="001266A5">
      <w:pPr>
        <w:pStyle w:val="ad"/>
        <w:jc w:val="both"/>
        <w:rPr>
          <w:color w:val="000000" w:themeColor="text1"/>
        </w:rPr>
      </w:pPr>
      <w:r w:rsidRPr="00BB12DB">
        <w:rPr>
          <w:color w:val="000000" w:themeColor="text1"/>
        </w:rPr>
        <w:t>2. Количество услуг</w:t>
      </w:r>
      <w:r w:rsidRPr="00A66420">
        <w:rPr>
          <w:b/>
          <w:color w:val="000000" w:themeColor="text1"/>
        </w:rPr>
        <w:t xml:space="preserve">: </w:t>
      </w:r>
      <w:r w:rsidRPr="005861BE">
        <w:rPr>
          <w:color w:val="000000" w:themeColor="text1"/>
        </w:rPr>
        <w:t xml:space="preserve">1 </w:t>
      </w:r>
      <w:proofErr w:type="spellStart"/>
      <w:r w:rsidRPr="005861BE">
        <w:rPr>
          <w:color w:val="000000" w:themeColor="text1"/>
        </w:rPr>
        <w:t>усл.ед</w:t>
      </w:r>
      <w:proofErr w:type="spellEnd"/>
      <w:r w:rsidRPr="005861BE">
        <w:rPr>
          <w:color w:val="000000" w:themeColor="text1"/>
        </w:rPr>
        <w:t>.</w:t>
      </w:r>
    </w:p>
    <w:p w:rsidR="001266A5" w:rsidRDefault="001266A5" w:rsidP="001266A5">
      <w:pPr>
        <w:pStyle w:val="ad"/>
        <w:jc w:val="both"/>
        <w:rPr>
          <w:color w:val="000000" w:themeColor="text1"/>
        </w:rPr>
      </w:pPr>
    </w:p>
    <w:p w:rsidR="001266A5" w:rsidRPr="005861BE" w:rsidRDefault="001266A5" w:rsidP="001266A5">
      <w:pPr>
        <w:pStyle w:val="ad"/>
        <w:jc w:val="both"/>
        <w:rPr>
          <w:color w:val="000000" w:themeColor="text1"/>
        </w:rPr>
      </w:pPr>
      <w:r>
        <w:rPr>
          <w:color w:val="000000" w:themeColor="text1"/>
        </w:rPr>
        <w:t>3. Срок действия лицензии: 12 месяцев.</w:t>
      </w:r>
    </w:p>
    <w:p w:rsidR="001266A5" w:rsidRPr="00A66420" w:rsidRDefault="001266A5" w:rsidP="001266A5">
      <w:pPr>
        <w:rPr>
          <w:color w:val="000000" w:themeColor="text1"/>
          <w:sz w:val="2"/>
        </w:rPr>
      </w:pPr>
    </w:p>
    <w:p w:rsidR="001266A5" w:rsidRPr="00A66420" w:rsidRDefault="001266A5" w:rsidP="001266A5">
      <w:pPr>
        <w:pStyle w:val="ad"/>
        <w:ind w:left="426"/>
        <w:jc w:val="both"/>
        <w:rPr>
          <w:b/>
          <w:color w:val="000000" w:themeColor="text1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4.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Лицензиату [Заказчику] предоставляется право использования справочно-правовой системы (далее-СПС) на условиях простой (неисключительной) лицензии следующими способами: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получение удаленного доступа к размещенной в информационно-телекоммуникационной сети Интернет базе данных в объеме комплекта, указанного в п. </w:t>
      </w:r>
      <w:r>
        <w:rPr>
          <w:rFonts w:eastAsia="SimSun"/>
          <w:noProof w:val="0"/>
          <w:kern w:val="2"/>
          <w:sz w:val="24"/>
          <w:szCs w:val="24"/>
          <w:lang w:eastAsia="zh-CN" w:bidi="hi-IN"/>
        </w:rPr>
        <w:t>7.1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(далее – «комплект»), через информационно-телекоммуникационную сеть Интернет; </w:t>
      </w: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lastRenderedPageBreak/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доведение до всеобщего сведения части базы данных в информационно-телекоммуникационной сети Интернет путем размещения на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интернет-ресурсах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, определенных Лицензиаром [Исполнителем], активной ссылки на документ, являющийся частью базы данных, при переходе по которой в течение 3 (трех) дней с момента размещения любое лицо из любого места и в любое время по собственному выбору может получить доступ к размещенной Лицензиаром [Исполнителем] на специальном сервере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части Базы данных, содержащей, в том числе выбранный документ;</w:t>
      </w: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воспроизведение на компьютере или в локальной вычислительной сети Лицензиата [Заказчика] базы данных в объеме специального комплекта,</w:t>
      </w:r>
      <w:r w:rsidRPr="005861BE"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являющегося определенной Лицензиаром [Исполнителем] частью базы данных с обновляемым банком данных законодательства, и позволяющего осуществлять работу с ним, в том числе при отсутствии удаленного доступа через информационно-телекоммуникационную сеть Интернет.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>
        <w:rPr>
          <w:rFonts w:eastAsia="SimSun"/>
          <w:noProof w:val="0"/>
          <w:kern w:val="2"/>
          <w:sz w:val="24"/>
          <w:szCs w:val="24"/>
          <w:lang w:eastAsia="zh-CN" w:bidi="hi-IN"/>
        </w:rPr>
        <w:t>5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. Удаленный доступ к базе данных в объеме комплекта будет осуществляться Лицензиатом [Заказчиком] по адресу (адресам): ____________________________________________________.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>
        <w:rPr>
          <w:rFonts w:eastAsia="SimSun"/>
          <w:noProof w:val="0"/>
          <w:kern w:val="2"/>
          <w:sz w:val="24"/>
          <w:szCs w:val="24"/>
          <w:lang w:eastAsia="zh-CN" w:bidi="hi-IN"/>
        </w:rPr>
        <w:t>6.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Функционирование всех характеристик базы данных, указанных в настоящем </w:t>
      </w:r>
      <w:r>
        <w:rPr>
          <w:rFonts w:eastAsia="SimSun"/>
          <w:noProof w:val="0"/>
          <w:kern w:val="2"/>
          <w:sz w:val="24"/>
          <w:szCs w:val="24"/>
          <w:lang w:eastAsia="zh-CN" w:bidi="hi-IN"/>
        </w:rPr>
        <w:t>Техническом задании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, в течение срока действия предоставленно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й(</w:t>
      </w:r>
      <w:proofErr w:type="spellStart"/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ых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) лицензии(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ий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) должно быть гарантировано Лицензиаром [Исполнителем]. Для указанных целей Лицензиар [Исполнитель] должен являться правообладателем на базу данных или иметь соответствующие права на предоставление лицензий на право использования базы данных третьим лицам. В подтверждение изложенного Лицензиар [Исполнитель] должен 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предоставить документы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, подтверждающие правомерность предоставления права использования базы данных третьим лицам. 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Такими документами могут являться, например, копия лицензионного договора, заключенного с правообладателем или иным лицензиаром, выписка из лицензионного договора, письмо правообладателя о правомерности предоставления права использования базы данных Лицензиаром [Исполнителем] (один из перечисленных документов по выбору Лицензиара [Исполнителя].</w:t>
      </w:r>
      <w:proofErr w:type="gramEnd"/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>
        <w:rPr>
          <w:rFonts w:eastAsia="SimSun"/>
          <w:noProof w:val="0"/>
          <w:kern w:val="2"/>
          <w:sz w:val="24"/>
          <w:szCs w:val="24"/>
          <w:lang w:eastAsia="zh-CN" w:bidi="hi-IN"/>
        </w:rPr>
        <w:t>7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. Требования к базе данных: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>
        <w:rPr>
          <w:rFonts w:eastAsia="SimSun"/>
          <w:iCs/>
          <w:noProof w:val="0"/>
          <w:kern w:val="2"/>
          <w:sz w:val="24"/>
          <w:szCs w:val="24"/>
          <w:lang w:eastAsia="zh-CN" w:bidi="hi-IN"/>
        </w:rPr>
        <w:t>7.</w:t>
      </w:r>
      <w:r w:rsidRPr="005861BE">
        <w:rPr>
          <w:rFonts w:eastAsia="SimSun"/>
          <w:iCs/>
          <w:noProof w:val="0"/>
          <w:kern w:val="2"/>
          <w:sz w:val="24"/>
          <w:szCs w:val="24"/>
          <w:lang w:eastAsia="zh-CN" w:bidi="hi-IN"/>
        </w:rPr>
        <w:t xml:space="preserve">1. Лицензиату [Заказчику] предоставляется право использования базы данных в объеме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комплекта, обеспечивающего: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 xml:space="preserve">наличие актов </w:t>
      </w:r>
      <w:proofErr w:type="gramStart"/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органов</w:t>
      </w:r>
      <w:proofErr w:type="gramEnd"/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 xml:space="preserve"> власти федерального уровня (включая все федеральные законы), в том числе актов Президента, Правительства, министерств и ведомств Российской Федерации;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наличие актов органов власти Ростовской области и муниципальных образований в составе Ростовской области;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муниципальных актов выбираемых Лицензиатом [Заказчиком] субъектов Российской Федерации;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наличие международных договоров, соглашений, резолюций, решений по международным спорам, актов международных организаций с участием Российской Федерации;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наличие практики высших судебных органов Российской Федерации (Конституционный суд, Верховный суд), судов общей юрисдикции [всех субъектов Российской Федерации], арбитражных судов Северо-Кавказского округа и арбитражных апелляционных судов Северо-Кавказского округа;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Arial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судебных решений, в том числе решений мировых судей и определений арбитражных судов;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подборки судебных решений, упоминаемых в консультационных материалах, содержащихся в базе данных;</w:t>
      </w:r>
    </w:p>
    <w:p w:rsidR="001266A5" w:rsidRPr="005861BE" w:rsidRDefault="001266A5" w:rsidP="001266A5">
      <w:pPr>
        <w:widowControl w:val="0"/>
        <w:suppressAutoHyphens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актуализируемой энциклопедии судебной практики, в которой анализируются правовые позиции судебных органов Российской Федерации;</w:t>
      </w:r>
    </w:p>
    <w:p w:rsidR="001266A5" w:rsidRPr="005861BE" w:rsidRDefault="001266A5" w:rsidP="001266A5">
      <w:pPr>
        <w:widowControl w:val="0"/>
        <w:suppressAutoHyphens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наличие актуализируемых энциклопедий по налогам и взносам, трудовым отношениям и кадрам, договорам и иным сделкам, корпоративному праву, бюджетной сфере, бухгалтерскому учету и отчетности, проверкам организаций и предпринимателей, государственным и корпоративным закупкам; по учету, отчетности и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финконтролю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в госсекторе;</w:t>
      </w:r>
    </w:p>
    <w:p w:rsidR="001266A5" w:rsidRPr="005861BE" w:rsidRDefault="001266A5" w:rsidP="001266A5">
      <w:pPr>
        <w:widowControl w:val="0"/>
        <w:suppressAutoHyphens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форм правовых документов (формы, бланки, типовые договоры);</w:t>
      </w:r>
    </w:p>
    <w:p w:rsidR="001266A5" w:rsidRPr="005861BE" w:rsidRDefault="001266A5" w:rsidP="001266A5">
      <w:pPr>
        <w:widowControl w:val="0"/>
        <w:suppressAutoHyphens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наличие консультационных материалов в виде схем и таблиц по законодательству, кратко излагающих суть правовых норм;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Arial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наличие актуализируемых консультационных материалов и ответов на вопросы в сфере интересов физических лиц с практическими примерами и ссылками на судебную практику;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Arial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наличие подборки профессиональной литературы и постатейных комментариев к правовым актам, публикаций профессиональных средств массовой информации по юридической тематике, тематике бухгалтерского учета, налогообложения, финансов, кадрового дела для бюджетных организаций;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Arial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наличие путеводителей по темам: общий план счетов бухгалтерского учета, бюджетный учет в казенных учреждениях и органах власти, бухгалтерский учет в бюджетных учреждениях, бухгалтерский учет в автономных учреждениях, кадровое дело, государственные закупки;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наличие </w:t>
      </w: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авторских научных материалов, посвященных проблемам теории права, вопросам налогообложения, бухгалтерскому учету и финансовому аудиту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информации о кредитных организациях с отозванными лицензиями на осуществление банковских операций; размере обязательных резервных требований Банка России; реестр банков, иных кредитных организаций и страховых организаций, обладающих правом выдачи банковских гарантий уплаты таможенных пошлин, налогов; визовые требования, предъявляемые к российским гражданам при въезде в иностранные государства и к иностранным гражданам при въезде на территорию Российской Федерации;</w:t>
      </w:r>
      <w:proofErr w:type="gramEnd"/>
    </w:p>
    <w:p w:rsidR="001266A5" w:rsidRPr="005861BE" w:rsidRDefault="001266A5" w:rsidP="001266A5">
      <w:pPr>
        <w:widowControl w:val="0"/>
        <w:suppressAutoHyphens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наличие сервиса для подбора судебной практики, соответствующей содержанию и тематике загруженных пользователем документов.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>
        <w:rPr>
          <w:rFonts w:eastAsia="SimSun"/>
          <w:iCs/>
          <w:noProof w:val="0"/>
          <w:kern w:val="2"/>
          <w:sz w:val="24"/>
          <w:szCs w:val="24"/>
          <w:lang w:eastAsia="zh-CN" w:bidi="hi-IN"/>
        </w:rPr>
        <w:t>7</w:t>
      </w:r>
      <w:r w:rsidRPr="005861BE">
        <w:rPr>
          <w:rFonts w:eastAsia="SimSun"/>
          <w:iCs/>
          <w:noProof w:val="0"/>
          <w:kern w:val="2"/>
          <w:sz w:val="24"/>
          <w:szCs w:val="24"/>
          <w:lang w:eastAsia="zh-CN" w:bidi="hi-IN"/>
        </w:rPr>
        <w:t>.2. Функциональные возможности и свойства базы данных: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единой строки поиска, позволяющей формулировать запрос в свободной форме с выстраиванием результирующего списка по</w:t>
      </w:r>
      <w:r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степени соответствия запросу.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При отображении полученных результатов данный вид поиска должен предоставлять возможность обращаться для поиска непосредственно из базы данных к онлайн-архивам судебных решений и муниципальных актов</w:t>
      </w:r>
      <w:r w:rsidRPr="005861BE"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без повторного ввода поискового запроса;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поиск по реквизитам (включая реквизиты регистрации в Министерстве юстиции Российской Федерации, возможность выбора территории регулирования, поиск по норме права с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lastRenderedPageBreak/>
        <w:t>возможностью пересечения норм права: по главе, разделу или статье кодексов и основных федеральных законов</w:t>
      </w:r>
      <w:r w:rsidRPr="005861BE">
        <w:rPr>
          <w:rFonts w:eastAsia="SimSun"/>
          <w:noProof w:val="0"/>
          <w:kern w:val="2"/>
          <w:lang w:eastAsia="zh-CN" w:bidi="hi-IN"/>
        </w:rPr>
        <w:t>);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применения логических условий при запросе нескольких значений одного реквизита («Тема», «Орган/Источник», «Тип», «Территория», «Вид информации»);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поиск материалов периодических печатных изданий по источнику их опубликования;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поиск по ситуации (без указания реквизитов документа и без обязательного контекстного соответствия поискового запроса тексту документов);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поиск по правовому классификатору отраслей права;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поиск правовых актов по дате (интервалу дат) вступления в силу, утраты силы, внесения изменений;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поиска контекста в видео-семинарах с помощью единой строки поиска. При осуществлении поиска контекста найденное видео должно открываться с того момента, который содержит искомый контекст, а в случае упоминания контекста в конкретном видео несколько раз, вхождения для быстрого переключения должны быть отмечены в окне просмотра;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обращения непосредственно 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из базы данных в открытые источники сети Интернет при необходимости продолжения поиска контекста по сформулированному запросу в единой строке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поиска;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поиска трактовки нормативных определений для понятий и терминов, используемых в той или иной области права или сфере деятельности;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автоматическое исправление опечаток без прерывания процесса поиска с возможностью отказа от предложенного варианта исправления;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shd w:val="clear" w:color="auto" w:fill="CCFF99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обращения непосредственно из базы данных к онлайн-архиву муниципальных актов субъекта Российской Федерации, законодательство которого  включено в базу данных;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обращения к онлайн-архиву судебных решений, в том числе решений мировых судей и определений арбитражных судов. Судебные решения могут сопровождаться аннотациями, содержащими краткое изложение темы решений, требований истца и выводов суда;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поиск судебной практики по специальным критериям: ключевым темам и сторонам спора, судье и виду судопроизводства; отбор документов из полученного в результате поиска списка арбитражной практики по делам с участием определенных Лицензиаром [Исполнителем] органов власти, отбор документов из полученного в результате поиска списка арбитражной практики кассационной инстанции по делам с решениями в пользу налогового органа или налогоплательщика;</w:t>
      </w:r>
      <w:proofErr w:type="gramEnd"/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аналитических аннотаций, кратко излагающих суть документов федерального и регионального законодательства;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в основном меню базы данных знакомиться с профессиональными новостями (с возможностью перехода к текстам правовых актов, судебных решений, проектов правовых актов), в том числе по тематикам: бухгалтерский учет и налогообложение, кадровые вопросы,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lastRenderedPageBreak/>
        <w:t>юридические вопросы, государственный сектор, государственные закупки;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сортировки списков документов по степени соответствия запросу, юридической силе, дате издания или дате последнего изменения с указанием направления сортировки по возрастанию или убыванию значений;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работы в активном списке документов (результате поиска), в том числе возможность его уточнения по имеющимся реквизитам;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в списке документов маркировки у часто цитируемых судебных решений; возможность построить с использованием различных критериев список только часто цитируемых судебных решений;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из открытого документа, содержащегося в построенном списке документов, перейти к просмотру предыдущего или следующего документа этого списка (навигация по списку документов);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быстрого знакомства с документами, включая возможность одновременного просмотра текста синхронно с оглавлением документа (при перемещении по оглавлению отображается соответствующий раздел документа, а при перемещении по разделам документа – пункт оглавления);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постановки на контроль 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документа/списка документов/ фрагмента документа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с целью получения информации об изменениях;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сохранения поискового запроса, сгенерировавшего список документов, возможность отслеживания поступления новых документов по сохраненному поисковому запросу с помощью его постановки на контроль;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построения списка документов, упоминаемых в открытом  документе, или его фрагменте;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постановки на контроль списка документов, связанных с документом или его фрагментом, в том числе возможность отслеживать появление новых актов. Возможность получения уведомления о данных изменениях на указанный адрес электронной почты. Возможность изменения названия поставленного на контроль списка документов;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экспорта (сохранения) выбранного документа или фрагмента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документав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файл формата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rtf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odt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или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pdf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экспорта (сохранения) названий первых ста документов построенного списка документов в файл формата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rtf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сохранения построенного списка документов в папку пользователя;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сохранения в один файл и (или) совместной печати нескольких фрагментов текста документа с помощью выделения нужных пунктов оглавления;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установки закладок в тексте документа, их изменение и удаление, а также возможность поиска документов по контексту среди названий закладок;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обращения к графической копии официальной публикации первоначальной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lastRenderedPageBreak/>
        <w:t>редакции нормативного акта при ее наличии;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получения текста правового акта в том виде, в котором он действовал или будет действовать (при наличии утративших или не вступивших в силу редакций соответственно) на конкретную дату с возможностью автоматической перестройки на искомый момент времени других документов при переходе по ссылкам;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аналитического инструмента для построения списка документов, применяющихся в схожей ситуации и близких по смысловому содержанию, без необходимости использования поиска по реквизитам и по контексту;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перехода по ссылкам из документов, включая судебную практику и авторские материалы, на актуальные редакции нормативных правовых актов (по умолчанию);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осуществлять поиск похожих правовых актов, судебных решений, книг, статей, вопросов-ответов и консультационных материалов, близких по тематике к документу или его фрагменту;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наличие инструментов для автоматического вычисления отдельных показателей по введенным 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пользователем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данным по тематикам: налоги и бухгалтерский учет (амортизация, учет материалов, товаров, готовой продукции, учет налогов); пени, проценты, штрафы; пособия и трудовые отношения; кассовая дисциплина; государственные закупки;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настройки открытия документа из построенного списка документов или при переходе по ссылке на документ: в текущей вкладке, новой вкладке или в новом окне; 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функциональная возможность, обеспечивающая сервис подбора судебной практики, соответствующей тематике и содержанию загруженных пользователем в сервис документов, в которых подробно излагается правовая проблема, в форматах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doc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docx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rtf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txt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odt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pdf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jpeg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tiff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png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;  возможность ознакомиться с сутью решения без открытия содержащего его документа с использованием  кратко изложенных требований истца, вывода суда, ключевых тем;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построение списка материально-правовых и процессуальных норм, которые чаще всего упоминаются в найденных судебных актах; фильтрация списка найденных документов по дате, региону и суду, конкретному судье и ключевой теме. При введении запроса к судебному решению содержащий его документ должен открываться на фрагменте, наиболее соответствующем этому запросу;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обращения непосредственно из базы данных к сервису, позволяющему в автоматическом режиме определять, к какому коду относятся товары, работы или услуги согласно Общероссийскому классификатору продукции по видам экономической деятельности (ОКПД 2) 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ОК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034-2014 (КПЕС 2008), а также получать информацию об установленных запретах, ограничениях или преференциях при осуществлении закупок товаров, работ или услуг;</w:t>
      </w:r>
    </w:p>
    <w:p w:rsidR="001266A5" w:rsidRPr="005861BE" w:rsidRDefault="001266A5" w:rsidP="001266A5">
      <w:pPr>
        <w:widowControl w:val="0"/>
        <w:suppressAutoHyphens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функциональная возможность, позволяющая осуществлять составление документов по одной из предусмотренных в ней форм: исковое заявление в суды (арбитражные и общей юрисдикции), учредительные документы (уставы акционерных обществ, обществ с ограниченной ответственностью), учетная политика (возможность формирования учетной политики организации госсектора), гражданско-правовые и трудовые договоры, государственные (муниципальные) контракты, доверенности и другие документы;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функциональная возможность, позволяющая Лицензиату [Заказчику] с помощью реализованного в базе данных набора методов API:</w:t>
      </w: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lastRenderedPageBreak/>
        <w:t>•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ab/>
        <w:t>применять автоматизированные функции поиска документов, содержащихся в базе данных в объеме комплекта, с осуществлением соответствующих запросов на сайте Лицензиата  [Заказчика] или на его внутреннем  портале;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•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ab/>
        <w:t xml:space="preserve">по запросам Лицензиата [Заказчика] автоматически расставлять ссылки на нормативные акты в документах, имеющихся у Лицензиата [Заказчика], при этом размер документа Лицензиата [Заказчика]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•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ab/>
        <w:t xml:space="preserve">по запросам Лицензиата [Заказчика] автоматизировано получать тексты документов, содержащихся в базе данных в объеме комплекта, при этом количество запросов может быть 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до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</w:t>
      </w: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•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ab/>
        <w:t>по запросам Лицензиата [Заказчика] проверять на актуальность тексты нормативных документов, содержащихся в базе данных в объеме комплекта, начиная с указанной в запросе даты;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•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ab/>
        <w:t xml:space="preserve">автоматизировано получать по запросам Лицензиата [Заказчика] новостную ленту, а также по запросам Лицензиата [Заказчика] получать список тематических категорий, которые можно использовать для формирования новостной ленты в соответствии с потребностями Лицензиата [Заказчика]. При этом в запросах на получение новостной 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ленты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возможно запрашивать новости, вышедшие не ранее, чем за год до даты запроса.</w:t>
      </w: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noProof w:val="0"/>
          <w:sz w:val="24"/>
          <w:szCs w:val="24"/>
          <w:lang w:eastAsia="en-US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– наличие сервиса искусственного интеллекта обеспечивающего ответы на юридические вопросы в соответствии с действующим законодательством и возможностью создавать формы правовых документов по запросу с функциональностью </w:t>
      </w:r>
    </w:p>
    <w:p w:rsidR="001266A5" w:rsidRPr="005861BE" w:rsidRDefault="001266A5" w:rsidP="001266A5">
      <w:pPr>
        <w:widowControl w:val="0"/>
        <w:suppressAutoHyphens/>
        <w:rPr>
          <w:rFonts w:ascii="Calibri" w:hAnsi="Calibri" w:cs="Calibri"/>
          <w:noProof w:val="0"/>
          <w:sz w:val="20"/>
          <w:szCs w:val="22"/>
          <w:lang w:eastAsia="en-US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функциональная возможность обеспечивающая поиск с заданием «логических условий» (поиска с использованием выбора союзов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И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/ИЛИ/КРОМЕ) при поиске судебных решений;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сохранения поисковых запросов с автоматическим сохранением истории запросов и открытых документов;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изменения размера шрифта документа в соответствии с предпочтениями пользователя;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персональной настройки основного меню в соответствии с профессиональными интересами пользователя, в том числе по тематикам: налогообложение и бухгалтерский учет, кадровые вопросы, юридические вопросы, государственный сектор, государственные закупки, медицинское право, охрана труда, промышленная безопасность;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построения списка документов, близких по тематике к фрагменту документа;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функции голосового поиска, позволяющей осуществлять перевод речевого запроса пользователя в текстовый вид с последующим поиском по базе данных и выстраиванием результирующего списка по степени соответствия запросу (если данная функциональность допускается используемым пользователем браузером).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специальный интерфейс администратора, позволяющий создавать, загружать учетные записи (в том числе списком), удалять, редактировать учетные записи пользователей;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раздела (личного кабинета) для изменения пользователем пароля и настройки других параметров.</w:t>
      </w:r>
    </w:p>
    <w:p w:rsidR="001266A5" w:rsidRPr="005861BE" w:rsidRDefault="001266A5" w:rsidP="001266A5">
      <w:pPr>
        <w:spacing w:before="100" w:after="100"/>
        <w:jc w:val="both"/>
        <w:rPr>
          <w:rFonts w:eastAsia="Times New Roman"/>
          <w:noProof w:val="0"/>
          <w:kern w:val="2"/>
          <w:sz w:val="24"/>
          <w:szCs w:val="24"/>
          <w:shd w:val="clear" w:color="auto" w:fill="FFFF00"/>
          <w:lang w:eastAsia="zh-C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>
        <w:rPr>
          <w:rFonts w:eastAsia="SimSun"/>
          <w:iCs/>
          <w:noProof w:val="0"/>
          <w:kern w:val="2"/>
          <w:sz w:val="24"/>
          <w:szCs w:val="24"/>
          <w:lang w:eastAsia="zh-CN" w:bidi="hi-IN"/>
        </w:rPr>
        <w:t>7</w:t>
      </w:r>
      <w:r w:rsidRPr="005861BE">
        <w:rPr>
          <w:rFonts w:eastAsia="SimSun"/>
          <w:iCs/>
          <w:noProof w:val="0"/>
          <w:kern w:val="2"/>
          <w:sz w:val="24"/>
          <w:szCs w:val="24"/>
          <w:lang w:eastAsia="zh-CN" w:bidi="hi-IN"/>
        </w:rPr>
        <w:t>.</w:t>
      </w:r>
      <w:r>
        <w:rPr>
          <w:rFonts w:eastAsia="SimSun"/>
          <w:iCs/>
          <w:noProof w:val="0"/>
          <w:kern w:val="2"/>
          <w:sz w:val="24"/>
          <w:szCs w:val="24"/>
          <w:lang w:eastAsia="zh-CN" w:bidi="hi-IN"/>
        </w:rPr>
        <w:t>3</w:t>
      </w:r>
      <w:r w:rsidRPr="005861BE">
        <w:rPr>
          <w:rFonts w:eastAsia="SimSun"/>
          <w:iCs/>
          <w:noProof w:val="0"/>
          <w:kern w:val="2"/>
          <w:sz w:val="24"/>
          <w:szCs w:val="24"/>
          <w:lang w:eastAsia="zh-CN" w:bidi="hi-IN"/>
        </w:rPr>
        <w:t>. Общие требования: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i/>
          <w:iCs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удаленный доступ к базе данных через информационно-телекоммуникационную сеть Интернет может осуществляться посредством 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интернет-браузера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: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Яндекс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.Б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раузер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.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для удаленного доступа к базе данных через информационно-телекоммуникационную сеть Интернет не должна требоваться установка какого-либо дополнительного программного обеспечения на компьютере пользователя, помимо 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интернет-браузера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удаленный доступ через информационно-телекоммуникационную сеть Интернет должен обеспечивать возможность одновременной работы с базой данных 2 пользователей;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при удаленном доступе к базе данных все сохраненные в ходе работы настройки и документы пользователя должны быть связаны с учетной записью пользователя.</w:t>
      </w:r>
    </w:p>
    <w:p w:rsidR="001266A5" w:rsidRDefault="001266A5" w:rsidP="001266A5">
      <w:pPr>
        <w:jc w:val="center"/>
      </w:pPr>
    </w:p>
    <w:p w:rsidR="008F3DCC" w:rsidRPr="00A66420" w:rsidRDefault="008F3DCC" w:rsidP="008F3DCC">
      <w:pPr>
        <w:widowControl w:val="0"/>
        <w:suppressAutoHyphens/>
        <w:jc w:val="center"/>
        <w:rPr>
          <w:rFonts w:eastAsia="Lucida Sans Unicode"/>
          <w:b/>
          <w:kern w:val="1"/>
          <w:sz w:val="24"/>
          <w:szCs w:val="24"/>
        </w:rPr>
      </w:pPr>
    </w:p>
    <w:tbl>
      <w:tblPr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4501"/>
        <w:gridCol w:w="1559"/>
        <w:gridCol w:w="4110"/>
      </w:tblGrid>
      <w:tr w:rsidR="008F3DCC" w:rsidRPr="004253A4" w:rsidTr="004E19B5">
        <w:trPr>
          <w:trHeight w:val="402"/>
          <w:jc w:val="center"/>
        </w:trPr>
        <w:tc>
          <w:tcPr>
            <w:tcW w:w="4503" w:type="dxa"/>
          </w:tcPr>
          <w:p w:rsidR="008F3DCC" w:rsidRPr="00A66420" w:rsidRDefault="008F3DCC" w:rsidP="004E19B5">
            <w:pPr>
              <w:widowControl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66420">
              <w:rPr>
                <w:rFonts w:eastAsia="Lucida Sans Unicode"/>
                <w:kern w:val="2"/>
                <w:sz w:val="24"/>
                <w:szCs w:val="24"/>
              </w:rPr>
              <w:t>Заказчик:</w:t>
            </w:r>
          </w:p>
          <w:p w:rsidR="008F3DCC" w:rsidRPr="00A66420" w:rsidRDefault="008F3DCC" w:rsidP="004E19B5">
            <w:pPr>
              <w:widowControl w:val="0"/>
              <w:rPr>
                <w:rFonts w:eastAsia="Lucida Sans Unicode"/>
                <w:bCs/>
                <w:kern w:val="2"/>
                <w:sz w:val="24"/>
                <w:szCs w:val="24"/>
              </w:rPr>
            </w:pPr>
          </w:p>
          <w:p w:rsidR="008F3DCC" w:rsidRPr="00A66420" w:rsidRDefault="00CA7B98" w:rsidP="00CA7B98">
            <w:pPr>
              <w:widowControl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Южноное таможенное управление</w:t>
            </w:r>
          </w:p>
          <w:p w:rsidR="008F3DCC" w:rsidRPr="00A66420" w:rsidRDefault="008F3DCC" w:rsidP="004E19B5">
            <w:pPr>
              <w:widowControl w:val="0"/>
              <w:jc w:val="right"/>
              <w:rPr>
                <w:rFonts w:eastAsia="Lucida Sans Unicode"/>
                <w:bCs/>
                <w:kern w:val="2"/>
                <w:sz w:val="24"/>
                <w:szCs w:val="24"/>
              </w:rPr>
            </w:pPr>
          </w:p>
          <w:p w:rsidR="008F3DCC" w:rsidRPr="00A66420" w:rsidRDefault="0031158E" w:rsidP="004E19B5">
            <w:pPr>
              <w:widowControl w:val="0"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  <w:r w:rsidRPr="00A66420">
              <w:rPr>
                <w:rFonts w:eastAsia="Lucida Sans Unicode"/>
                <w:kern w:val="2"/>
                <w:sz w:val="24"/>
                <w:szCs w:val="24"/>
              </w:rPr>
              <w:t>«___» __________ 202</w:t>
            </w:r>
            <w:r w:rsidR="007E5F8F">
              <w:rPr>
                <w:rFonts w:eastAsia="Lucida Sans Unicode"/>
                <w:kern w:val="2"/>
                <w:sz w:val="24"/>
                <w:szCs w:val="24"/>
              </w:rPr>
              <w:t>6</w:t>
            </w:r>
            <w:r w:rsidR="008F3DCC" w:rsidRPr="00A66420">
              <w:rPr>
                <w:rFonts w:eastAsia="Lucida Sans Unicode"/>
                <w:kern w:val="2"/>
                <w:sz w:val="24"/>
                <w:szCs w:val="24"/>
              </w:rPr>
              <w:t xml:space="preserve"> г.</w:t>
            </w:r>
          </w:p>
          <w:p w:rsidR="008F3DCC" w:rsidRPr="00A66420" w:rsidRDefault="008F3DCC" w:rsidP="004E19B5">
            <w:pPr>
              <w:widowControl w:val="0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8F3DCC" w:rsidRPr="00A66420" w:rsidRDefault="008F3DCC" w:rsidP="004E19B5">
            <w:pPr>
              <w:widowControl w:val="0"/>
              <w:rPr>
                <w:rFonts w:eastAsia="Lucida Sans Unicode"/>
                <w:kern w:val="2"/>
                <w:sz w:val="24"/>
                <w:szCs w:val="24"/>
              </w:rPr>
            </w:pPr>
            <w:r w:rsidRPr="00A66420">
              <w:rPr>
                <w:rFonts w:eastAsia="Lucida Sans Unicode"/>
                <w:kern w:val="2"/>
                <w:sz w:val="24"/>
                <w:szCs w:val="24"/>
              </w:rPr>
              <w:t>мп</w:t>
            </w:r>
          </w:p>
        </w:tc>
        <w:tc>
          <w:tcPr>
            <w:tcW w:w="1559" w:type="dxa"/>
          </w:tcPr>
          <w:p w:rsidR="008F3DCC" w:rsidRPr="00A66420" w:rsidRDefault="008F3DCC" w:rsidP="004E19B5">
            <w:pPr>
              <w:widowControl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3DCC" w:rsidRPr="00A66420" w:rsidRDefault="008F3DCC" w:rsidP="004E19B5">
            <w:pPr>
              <w:widowControl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66420">
              <w:rPr>
                <w:rFonts w:eastAsia="Lucida Sans Unicode"/>
                <w:kern w:val="2"/>
                <w:sz w:val="24"/>
                <w:szCs w:val="24"/>
              </w:rPr>
              <w:t>Исполнитель:</w:t>
            </w:r>
          </w:p>
          <w:p w:rsidR="008F3DCC" w:rsidRPr="00A66420" w:rsidRDefault="008F3DCC" w:rsidP="004E19B5">
            <w:pPr>
              <w:widowControl w:val="0"/>
              <w:rPr>
                <w:rFonts w:eastAsia="Lucida Sans Unicode"/>
                <w:bCs/>
                <w:kern w:val="2"/>
                <w:sz w:val="24"/>
                <w:szCs w:val="24"/>
              </w:rPr>
            </w:pPr>
          </w:p>
          <w:p w:rsidR="008F3DCC" w:rsidRPr="00A66420" w:rsidRDefault="008F3DCC" w:rsidP="004E19B5">
            <w:pPr>
              <w:widowControl w:val="0"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  <w:r w:rsidRPr="00A66420">
              <w:rPr>
                <w:rFonts w:eastAsia="Lucida Sans Unicode"/>
                <w:kern w:val="2"/>
                <w:sz w:val="24"/>
                <w:szCs w:val="24"/>
              </w:rPr>
              <w:t>_______________  ______________</w:t>
            </w:r>
          </w:p>
          <w:p w:rsidR="008F3DCC" w:rsidRPr="00A66420" w:rsidRDefault="008F3DCC" w:rsidP="004E19B5">
            <w:pPr>
              <w:widowControl w:val="0"/>
              <w:jc w:val="right"/>
              <w:rPr>
                <w:rFonts w:eastAsia="Lucida Sans Unicode"/>
                <w:bCs/>
                <w:kern w:val="2"/>
                <w:sz w:val="24"/>
                <w:szCs w:val="24"/>
              </w:rPr>
            </w:pPr>
          </w:p>
          <w:p w:rsidR="008F3DCC" w:rsidRPr="00A66420" w:rsidRDefault="005673CB" w:rsidP="004E19B5">
            <w:pPr>
              <w:widowControl w:val="0"/>
              <w:jc w:val="right"/>
              <w:rPr>
                <w:rFonts w:eastAsia="Lucida Sans Unicode"/>
                <w:bCs/>
                <w:kern w:val="2"/>
                <w:sz w:val="24"/>
                <w:szCs w:val="24"/>
              </w:rPr>
            </w:pPr>
            <w:r w:rsidRPr="00A66420">
              <w:rPr>
                <w:rFonts w:eastAsia="Lucida Sans Unicode"/>
                <w:kern w:val="2"/>
                <w:sz w:val="24"/>
                <w:szCs w:val="24"/>
              </w:rPr>
              <w:t>«___» __________ 202</w:t>
            </w:r>
            <w:r w:rsidR="007E5F8F">
              <w:rPr>
                <w:rFonts w:eastAsia="Lucida Sans Unicode"/>
                <w:kern w:val="2"/>
                <w:sz w:val="24"/>
                <w:szCs w:val="24"/>
              </w:rPr>
              <w:t>6</w:t>
            </w:r>
            <w:r w:rsidR="008F3DCC" w:rsidRPr="00A66420">
              <w:rPr>
                <w:rFonts w:eastAsia="Lucida Sans Unicode"/>
                <w:kern w:val="2"/>
                <w:sz w:val="24"/>
                <w:szCs w:val="24"/>
              </w:rPr>
              <w:t xml:space="preserve"> г.</w:t>
            </w:r>
          </w:p>
          <w:p w:rsidR="008F3DCC" w:rsidRPr="00A66420" w:rsidRDefault="008F3DCC" w:rsidP="004E19B5">
            <w:pPr>
              <w:widowControl w:val="0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8F3DCC" w:rsidRPr="004253A4" w:rsidRDefault="008F3DCC" w:rsidP="004E19B5">
            <w:pPr>
              <w:widowControl w:val="0"/>
              <w:rPr>
                <w:rFonts w:eastAsia="Lucida Sans Unicode"/>
                <w:kern w:val="2"/>
                <w:sz w:val="24"/>
                <w:szCs w:val="24"/>
              </w:rPr>
            </w:pPr>
            <w:r w:rsidRPr="00A66420">
              <w:rPr>
                <w:rFonts w:eastAsia="Lucida Sans Unicode"/>
                <w:kern w:val="2"/>
                <w:sz w:val="24"/>
                <w:szCs w:val="24"/>
              </w:rPr>
              <w:t>мп</w:t>
            </w:r>
          </w:p>
        </w:tc>
      </w:tr>
    </w:tbl>
    <w:p w:rsidR="008F3DCC" w:rsidRPr="006C4B39" w:rsidRDefault="008F3DCC" w:rsidP="006C4B39">
      <w:pPr>
        <w:jc w:val="both"/>
        <w:rPr>
          <w:sz w:val="27"/>
          <w:szCs w:val="27"/>
        </w:rPr>
      </w:pPr>
    </w:p>
    <w:sectPr w:rsidR="008F3DCC" w:rsidRPr="006C4B39" w:rsidSect="004253A4">
      <w:headerReference w:type="default" r:id="rId9"/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07F" w:rsidRDefault="00A8107F" w:rsidP="00E91F11">
      <w:r>
        <w:separator/>
      </w:r>
    </w:p>
  </w:endnote>
  <w:endnote w:type="continuationSeparator" w:id="0">
    <w:p w:rsidR="00A8107F" w:rsidRDefault="00A8107F" w:rsidP="00E9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07F" w:rsidRDefault="00A8107F" w:rsidP="00E91F11">
      <w:r>
        <w:separator/>
      </w:r>
    </w:p>
  </w:footnote>
  <w:footnote w:type="continuationSeparator" w:id="0">
    <w:p w:rsidR="00A8107F" w:rsidRDefault="00A8107F" w:rsidP="00E91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878139"/>
      <w:docPartObj>
        <w:docPartGallery w:val="Page Numbers (Top of Page)"/>
        <w:docPartUnique/>
      </w:docPartObj>
    </w:sdtPr>
    <w:sdtEndPr/>
    <w:sdtContent>
      <w:p w:rsidR="001B08D0" w:rsidRDefault="001B08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90D"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8AC8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6E869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8AFA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08ED4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32E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883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BE45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8E3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2E9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D0A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771283"/>
    <w:multiLevelType w:val="multilevel"/>
    <w:tmpl w:val="2CCCD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153C5FAE"/>
    <w:multiLevelType w:val="hybridMultilevel"/>
    <w:tmpl w:val="5B7AB496"/>
    <w:lvl w:ilvl="0" w:tplc="AEF2ED3A">
      <w:start w:val="6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3">
    <w:nsid w:val="2A400759"/>
    <w:multiLevelType w:val="hybridMultilevel"/>
    <w:tmpl w:val="C816ADC2"/>
    <w:lvl w:ilvl="0" w:tplc="DD5EEA8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B366442"/>
    <w:multiLevelType w:val="hybridMultilevel"/>
    <w:tmpl w:val="71205FA4"/>
    <w:lvl w:ilvl="0" w:tplc="BBF66AC4">
      <w:start w:val="12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5">
    <w:nsid w:val="2C52101D"/>
    <w:multiLevelType w:val="hybridMultilevel"/>
    <w:tmpl w:val="176CFA26"/>
    <w:lvl w:ilvl="0" w:tplc="47D2A714">
      <w:start w:val="12"/>
      <w:numFmt w:val="decimal"/>
      <w:lvlText w:val="%1"/>
      <w:lvlJc w:val="left"/>
      <w:pPr>
        <w:ind w:left="4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88" w:hanging="360"/>
      </w:pPr>
    </w:lvl>
    <w:lvl w:ilvl="2" w:tplc="0419001B" w:tentative="1">
      <w:start w:val="1"/>
      <w:numFmt w:val="lowerRoman"/>
      <w:lvlText w:val="%3."/>
      <w:lvlJc w:val="right"/>
      <w:pPr>
        <w:ind w:left="6408" w:hanging="180"/>
      </w:pPr>
    </w:lvl>
    <w:lvl w:ilvl="3" w:tplc="0419000F" w:tentative="1">
      <w:start w:val="1"/>
      <w:numFmt w:val="decimal"/>
      <w:lvlText w:val="%4."/>
      <w:lvlJc w:val="left"/>
      <w:pPr>
        <w:ind w:left="7128" w:hanging="360"/>
      </w:pPr>
    </w:lvl>
    <w:lvl w:ilvl="4" w:tplc="04190019" w:tentative="1">
      <w:start w:val="1"/>
      <w:numFmt w:val="lowerLetter"/>
      <w:lvlText w:val="%5."/>
      <w:lvlJc w:val="left"/>
      <w:pPr>
        <w:ind w:left="7848" w:hanging="360"/>
      </w:pPr>
    </w:lvl>
    <w:lvl w:ilvl="5" w:tplc="0419001B" w:tentative="1">
      <w:start w:val="1"/>
      <w:numFmt w:val="lowerRoman"/>
      <w:lvlText w:val="%6."/>
      <w:lvlJc w:val="right"/>
      <w:pPr>
        <w:ind w:left="8568" w:hanging="180"/>
      </w:pPr>
    </w:lvl>
    <w:lvl w:ilvl="6" w:tplc="0419000F" w:tentative="1">
      <w:start w:val="1"/>
      <w:numFmt w:val="decimal"/>
      <w:lvlText w:val="%7."/>
      <w:lvlJc w:val="left"/>
      <w:pPr>
        <w:ind w:left="9288" w:hanging="360"/>
      </w:pPr>
    </w:lvl>
    <w:lvl w:ilvl="7" w:tplc="04190019" w:tentative="1">
      <w:start w:val="1"/>
      <w:numFmt w:val="lowerLetter"/>
      <w:lvlText w:val="%8."/>
      <w:lvlJc w:val="left"/>
      <w:pPr>
        <w:ind w:left="10008" w:hanging="360"/>
      </w:pPr>
    </w:lvl>
    <w:lvl w:ilvl="8" w:tplc="0419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6">
    <w:nsid w:val="2D0D1007"/>
    <w:multiLevelType w:val="hybridMultilevel"/>
    <w:tmpl w:val="7C7643EC"/>
    <w:lvl w:ilvl="0" w:tplc="14AC74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124C6"/>
    <w:multiLevelType w:val="hybridMultilevel"/>
    <w:tmpl w:val="5DD65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2B5C"/>
    <w:multiLevelType w:val="hybridMultilevel"/>
    <w:tmpl w:val="5D4ED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F27F6"/>
    <w:multiLevelType w:val="hybridMultilevel"/>
    <w:tmpl w:val="38EE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4C39FF"/>
    <w:multiLevelType w:val="multilevel"/>
    <w:tmpl w:val="82FEB234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>
    <w:nsid w:val="45CD0C26"/>
    <w:multiLevelType w:val="multilevel"/>
    <w:tmpl w:val="66DCA22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>
    <w:nsid w:val="4AA142F1"/>
    <w:multiLevelType w:val="hybridMultilevel"/>
    <w:tmpl w:val="81620038"/>
    <w:lvl w:ilvl="0" w:tplc="6C8A6A90">
      <w:start w:val="9"/>
      <w:numFmt w:val="decimal"/>
      <w:lvlText w:val="%1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3">
    <w:nsid w:val="59957E07"/>
    <w:multiLevelType w:val="multilevel"/>
    <w:tmpl w:val="2CCCD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>
    <w:nsid w:val="5CCE2584"/>
    <w:multiLevelType w:val="multilevel"/>
    <w:tmpl w:val="2CCCD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>
    <w:nsid w:val="621D3E39"/>
    <w:multiLevelType w:val="multilevel"/>
    <w:tmpl w:val="80A4AEF0"/>
    <w:lvl w:ilvl="0">
      <w:start w:val="5"/>
      <w:numFmt w:val="decimal"/>
      <w:lvlText w:val="%1"/>
      <w:lvlJc w:val="left"/>
      <w:pPr>
        <w:ind w:left="498" w:hanging="49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3" w:hanging="498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3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21"/>
  </w:num>
  <w:num w:numId="21">
    <w:abstractNumId w:val="10"/>
  </w:num>
  <w:num w:numId="22">
    <w:abstractNumId w:val="24"/>
  </w:num>
  <w:num w:numId="23">
    <w:abstractNumId w:val="25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57"/>
    <w:rsid w:val="00003114"/>
    <w:rsid w:val="00022DDC"/>
    <w:rsid w:val="000230CA"/>
    <w:rsid w:val="000234E5"/>
    <w:rsid w:val="00024DF3"/>
    <w:rsid w:val="00045C92"/>
    <w:rsid w:val="00046A04"/>
    <w:rsid w:val="00053E87"/>
    <w:rsid w:val="00064CE5"/>
    <w:rsid w:val="0007076D"/>
    <w:rsid w:val="00095407"/>
    <w:rsid w:val="000A1A73"/>
    <w:rsid w:val="000A41E7"/>
    <w:rsid w:val="000B31B1"/>
    <w:rsid w:val="000C7A4F"/>
    <w:rsid w:val="000D0E20"/>
    <w:rsid w:val="000D3D14"/>
    <w:rsid w:val="000D72E4"/>
    <w:rsid w:val="000F10E1"/>
    <w:rsid w:val="000F28AA"/>
    <w:rsid w:val="0010666D"/>
    <w:rsid w:val="001266A5"/>
    <w:rsid w:val="00136AAC"/>
    <w:rsid w:val="001522AB"/>
    <w:rsid w:val="001670F4"/>
    <w:rsid w:val="00190F7D"/>
    <w:rsid w:val="00196B78"/>
    <w:rsid w:val="001A368D"/>
    <w:rsid w:val="001A3788"/>
    <w:rsid w:val="001B08D0"/>
    <w:rsid w:val="001B2BFA"/>
    <w:rsid w:val="001B5407"/>
    <w:rsid w:val="001B7FF6"/>
    <w:rsid w:val="001C0B3C"/>
    <w:rsid w:val="001C0C56"/>
    <w:rsid w:val="001D0175"/>
    <w:rsid w:val="001E2E8F"/>
    <w:rsid w:val="0022192D"/>
    <w:rsid w:val="00222172"/>
    <w:rsid w:val="00237128"/>
    <w:rsid w:val="0025296F"/>
    <w:rsid w:val="00293B4F"/>
    <w:rsid w:val="00297325"/>
    <w:rsid w:val="002975F7"/>
    <w:rsid w:val="002B0CCE"/>
    <w:rsid w:val="002B14E3"/>
    <w:rsid w:val="002B219F"/>
    <w:rsid w:val="002B5114"/>
    <w:rsid w:val="002B61A2"/>
    <w:rsid w:val="002C2523"/>
    <w:rsid w:val="002E1030"/>
    <w:rsid w:val="00304C15"/>
    <w:rsid w:val="0031158E"/>
    <w:rsid w:val="00316C19"/>
    <w:rsid w:val="00322C93"/>
    <w:rsid w:val="00330324"/>
    <w:rsid w:val="00340D54"/>
    <w:rsid w:val="00344F7E"/>
    <w:rsid w:val="00355D1A"/>
    <w:rsid w:val="003600DE"/>
    <w:rsid w:val="003653F3"/>
    <w:rsid w:val="00373347"/>
    <w:rsid w:val="00382796"/>
    <w:rsid w:val="00384BE7"/>
    <w:rsid w:val="003A0200"/>
    <w:rsid w:val="003B5FDC"/>
    <w:rsid w:val="003C0CC7"/>
    <w:rsid w:val="003C7447"/>
    <w:rsid w:val="003D11CE"/>
    <w:rsid w:val="003D271B"/>
    <w:rsid w:val="003D6B0A"/>
    <w:rsid w:val="003E0180"/>
    <w:rsid w:val="003E0B18"/>
    <w:rsid w:val="003E2D2C"/>
    <w:rsid w:val="003F00F4"/>
    <w:rsid w:val="003F05C1"/>
    <w:rsid w:val="00406488"/>
    <w:rsid w:val="004144A0"/>
    <w:rsid w:val="004253A4"/>
    <w:rsid w:val="00436617"/>
    <w:rsid w:val="004428F6"/>
    <w:rsid w:val="0044390D"/>
    <w:rsid w:val="00444484"/>
    <w:rsid w:val="00444D61"/>
    <w:rsid w:val="004511AF"/>
    <w:rsid w:val="00461194"/>
    <w:rsid w:val="00461C2F"/>
    <w:rsid w:val="00465BD4"/>
    <w:rsid w:val="004671EA"/>
    <w:rsid w:val="00470E22"/>
    <w:rsid w:val="00475A61"/>
    <w:rsid w:val="0049241B"/>
    <w:rsid w:val="004A4C82"/>
    <w:rsid w:val="004A72B2"/>
    <w:rsid w:val="004B2E69"/>
    <w:rsid w:val="004B6BB0"/>
    <w:rsid w:val="004C0417"/>
    <w:rsid w:val="004D3DB1"/>
    <w:rsid w:val="004E13FB"/>
    <w:rsid w:val="004E19B5"/>
    <w:rsid w:val="00510378"/>
    <w:rsid w:val="005251BC"/>
    <w:rsid w:val="005362E0"/>
    <w:rsid w:val="005367C6"/>
    <w:rsid w:val="00555FC9"/>
    <w:rsid w:val="00564A8B"/>
    <w:rsid w:val="005673CB"/>
    <w:rsid w:val="005750EB"/>
    <w:rsid w:val="0058176C"/>
    <w:rsid w:val="00581AFC"/>
    <w:rsid w:val="00583932"/>
    <w:rsid w:val="00583D71"/>
    <w:rsid w:val="00585C60"/>
    <w:rsid w:val="005861BE"/>
    <w:rsid w:val="00592B0F"/>
    <w:rsid w:val="00593F3E"/>
    <w:rsid w:val="005960C4"/>
    <w:rsid w:val="005F46E6"/>
    <w:rsid w:val="005F697C"/>
    <w:rsid w:val="00622B47"/>
    <w:rsid w:val="00653A3E"/>
    <w:rsid w:val="006614D5"/>
    <w:rsid w:val="0067289E"/>
    <w:rsid w:val="00682BC5"/>
    <w:rsid w:val="006907FB"/>
    <w:rsid w:val="006974FE"/>
    <w:rsid w:val="006A0966"/>
    <w:rsid w:val="006C4B39"/>
    <w:rsid w:val="006D3205"/>
    <w:rsid w:val="006D5821"/>
    <w:rsid w:val="006D7443"/>
    <w:rsid w:val="006E2700"/>
    <w:rsid w:val="006E5A35"/>
    <w:rsid w:val="006F7FF5"/>
    <w:rsid w:val="007028E7"/>
    <w:rsid w:val="007059FA"/>
    <w:rsid w:val="00715F3C"/>
    <w:rsid w:val="007167A6"/>
    <w:rsid w:val="007432A2"/>
    <w:rsid w:val="00752D2B"/>
    <w:rsid w:val="00767BAB"/>
    <w:rsid w:val="00773440"/>
    <w:rsid w:val="007739B7"/>
    <w:rsid w:val="0077544D"/>
    <w:rsid w:val="00783266"/>
    <w:rsid w:val="00792E95"/>
    <w:rsid w:val="00795677"/>
    <w:rsid w:val="00797B18"/>
    <w:rsid w:val="007A0B27"/>
    <w:rsid w:val="007B116A"/>
    <w:rsid w:val="007B56D7"/>
    <w:rsid w:val="007D2E6C"/>
    <w:rsid w:val="007E04D7"/>
    <w:rsid w:val="007E5F8F"/>
    <w:rsid w:val="007E7E41"/>
    <w:rsid w:val="008144B9"/>
    <w:rsid w:val="00814795"/>
    <w:rsid w:val="008154DF"/>
    <w:rsid w:val="0082192A"/>
    <w:rsid w:val="00821F46"/>
    <w:rsid w:val="00830485"/>
    <w:rsid w:val="00832AF8"/>
    <w:rsid w:val="008331B7"/>
    <w:rsid w:val="008378ED"/>
    <w:rsid w:val="008459D1"/>
    <w:rsid w:val="0084731F"/>
    <w:rsid w:val="008665B2"/>
    <w:rsid w:val="008677C2"/>
    <w:rsid w:val="008701C3"/>
    <w:rsid w:val="00875060"/>
    <w:rsid w:val="00886522"/>
    <w:rsid w:val="008879ED"/>
    <w:rsid w:val="008A1816"/>
    <w:rsid w:val="008B2284"/>
    <w:rsid w:val="008C1B94"/>
    <w:rsid w:val="008C432B"/>
    <w:rsid w:val="008D6F00"/>
    <w:rsid w:val="008F3DCC"/>
    <w:rsid w:val="00900DA3"/>
    <w:rsid w:val="00903EF6"/>
    <w:rsid w:val="00906EF1"/>
    <w:rsid w:val="009106BB"/>
    <w:rsid w:val="00924990"/>
    <w:rsid w:val="009260F4"/>
    <w:rsid w:val="00933275"/>
    <w:rsid w:val="009427EA"/>
    <w:rsid w:val="0095576B"/>
    <w:rsid w:val="00960101"/>
    <w:rsid w:val="0098346F"/>
    <w:rsid w:val="00990C57"/>
    <w:rsid w:val="009A51EE"/>
    <w:rsid w:val="009A7F2C"/>
    <w:rsid w:val="009B049A"/>
    <w:rsid w:val="009B7FF9"/>
    <w:rsid w:val="009C0C1E"/>
    <w:rsid w:val="009C2CB3"/>
    <w:rsid w:val="009D0A99"/>
    <w:rsid w:val="009E4431"/>
    <w:rsid w:val="00A0158B"/>
    <w:rsid w:val="00A05E86"/>
    <w:rsid w:val="00A10A34"/>
    <w:rsid w:val="00A22C65"/>
    <w:rsid w:val="00A36C78"/>
    <w:rsid w:val="00A45AA5"/>
    <w:rsid w:val="00A56C3E"/>
    <w:rsid w:val="00A66420"/>
    <w:rsid w:val="00A8107F"/>
    <w:rsid w:val="00A835C9"/>
    <w:rsid w:val="00A844E9"/>
    <w:rsid w:val="00A87CE2"/>
    <w:rsid w:val="00A92A5D"/>
    <w:rsid w:val="00A944D9"/>
    <w:rsid w:val="00A97F48"/>
    <w:rsid w:val="00AA24FB"/>
    <w:rsid w:val="00AC0408"/>
    <w:rsid w:val="00AC19DF"/>
    <w:rsid w:val="00AC376F"/>
    <w:rsid w:val="00AD2F06"/>
    <w:rsid w:val="00AD5255"/>
    <w:rsid w:val="00AF23AE"/>
    <w:rsid w:val="00B05B3C"/>
    <w:rsid w:val="00B07D3A"/>
    <w:rsid w:val="00B317A1"/>
    <w:rsid w:val="00B3181E"/>
    <w:rsid w:val="00B50B6C"/>
    <w:rsid w:val="00B72A63"/>
    <w:rsid w:val="00B83597"/>
    <w:rsid w:val="00B90BEF"/>
    <w:rsid w:val="00B926FF"/>
    <w:rsid w:val="00BA12B6"/>
    <w:rsid w:val="00BB12DB"/>
    <w:rsid w:val="00BD4382"/>
    <w:rsid w:val="00BF31A3"/>
    <w:rsid w:val="00C038B6"/>
    <w:rsid w:val="00C13A62"/>
    <w:rsid w:val="00C20BF4"/>
    <w:rsid w:val="00C23D00"/>
    <w:rsid w:val="00C40557"/>
    <w:rsid w:val="00C64E30"/>
    <w:rsid w:val="00C67AFB"/>
    <w:rsid w:val="00C72873"/>
    <w:rsid w:val="00C8249A"/>
    <w:rsid w:val="00C910FC"/>
    <w:rsid w:val="00CA7B98"/>
    <w:rsid w:val="00CB63FA"/>
    <w:rsid w:val="00CB67EC"/>
    <w:rsid w:val="00CD3234"/>
    <w:rsid w:val="00CF1615"/>
    <w:rsid w:val="00D03BB0"/>
    <w:rsid w:val="00D04B58"/>
    <w:rsid w:val="00D24629"/>
    <w:rsid w:val="00D408C7"/>
    <w:rsid w:val="00D4099A"/>
    <w:rsid w:val="00D611A5"/>
    <w:rsid w:val="00D675AE"/>
    <w:rsid w:val="00D72212"/>
    <w:rsid w:val="00D85F52"/>
    <w:rsid w:val="00D90515"/>
    <w:rsid w:val="00D9191A"/>
    <w:rsid w:val="00D9432E"/>
    <w:rsid w:val="00D95D45"/>
    <w:rsid w:val="00DA01DF"/>
    <w:rsid w:val="00DD57DB"/>
    <w:rsid w:val="00DD6C39"/>
    <w:rsid w:val="00DE5D4D"/>
    <w:rsid w:val="00E01CBA"/>
    <w:rsid w:val="00E06EB7"/>
    <w:rsid w:val="00E10824"/>
    <w:rsid w:val="00E175D9"/>
    <w:rsid w:val="00E21724"/>
    <w:rsid w:val="00E317B4"/>
    <w:rsid w:val="00E33B3D"/>
    <w:rsid w:val="00E35455"/>
    <w:rsid w:val="00E42523"/>
    <w:rsid w:val="00E47207"/>
    <w:rsid w:val="00E504EC"/>
    <w:rsid w:val="00E51F4B"/>
    <w:rsid w:val="00E66061"/>
    <w:rsid w:val="00E70F77"/>
    <w:rsid w:val="00E818CF"/>
    <w:rsid w:val="00E863CF"/>
    <w:rsid w:val="00E86CC3"/>
    <w:rsid w:val="00E91F11"/>
    <w:rsid w:val="00E91F9C"/>
    <w:rsid w:val="00E961E2"/>
    <w:rsid w:val="00E97D35"/>
    <w:rsid w:val="00EA3CB5"/>
    <w:rsid w:val="00EA72D4"/>
    <w:rsid w:val="00EC5E00"/>
    <w:rsid w:val="00EC7920"/>
    <w:rsid w:val="00ED126C"/>
    <w:rsid w:val="00ED2709"/>
    <w:rsid w:val="00ED4C29"/>
    <w:rsid w:val="00EE3053"/>
    <w:rsid w:val="00EE31FE"/>
    <w:rsid w:val="00F136FB"/>
    <w:rsid w:val="00F16465"/>
    <w:rsid w:val="00F22F74"/>
    <w:rsid w:val="00F23753"/>
    <w:rsid w:val="00F269C6"/>
    <w:rsid w:val="00F27EDD"/>
    <w:rsid w:val="00F4277A"/>
    <w:rsid w:val="00F42B92"/>
    <w:rsid w:val="00F60C31"/>
    <w:rsid w:val="00F8062F"/>
    <w:rsid w:val="00F80AB5"/>
    <w:rsid w:val="00FA2A9A"/>
    <w:rsid w:val="00FB0DA1"/>
    <w:rsid w:val="00FC39B8"/>
    <w:rsid w:val="00FC53A3"/>
    <w:rsid w:val="00FC571A"/>
    <w:rsid w:val="00FD0CA6"/>
    <w:rsid w:val="00FE4E2E"/>
    <w:rsid w:val="00FE6590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0C57"/>
    <w:rPr>
      <w:rFonts w:ascii="Times New Roman" w:hAnsi="Times New Roman"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C5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9241B"/>
    <w:pPr>
      <w:jc w:val="center"/>
    </w:pPr>
    <w:rPr>
      <w:noProof w:val="0"/>
      <w:sz w:val="24"/>
      <w:szCs w:val="20"/>
    </w:rPr>
  </w:style>
  <w:style w:type="character" w:customStyle="1" w:styleId="20">
    <w:name w:val="Основной текст 2 Знак"/>
    <w:link w:val="2"/>
    <w:locked/>
    <w:rsid w:val="0049241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4">
    <w:name w:val="header"/>
    <w:basedOn w:val="a"/>
    <w:link w:val="a5"/>
    <w:uiPriority w:val="99"/>
    <w:rsid w:val="00E91F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91F11"/>
    <w:rPr>
      <w:rFonts w:ascii="Times New Roman" w:hAnsi="Times New Roman" w:cs="Times New Roman"/>
      <w:noProof/>
      <w:sz w:val="28"/>
      <w:szCs w:val="28"/>
      <w:lang w:eastAsia="ru-RU"/>
    </w:rPr>
  </w:style>
  <w:style w:type="paragraph" w:styleId="a6">
    <w:name w:val="footer"/>
    <w:basedOn w:val="a"/>
    <w:link w:val="a7"/>
    <w:rsid w:val="00E91F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E91F11"/>
    <w:rPr>
      <w:rFonts w:ascii="Times New Roman" w:hAnsi="Times New Roman" w:cs="Times New Roman"/>
      <w:noProof/>
      <w:sz w:val="28"/>
      <w:szCs w:val="28"/>
      <w:lang w:eastAsia="ru-RU"/>
    </w:rPr>
  </w:style>
  <w:style w:type="paragraph" w:customStyle="1" w:styleId="Iauiue1">
    <w:name w:val="Iau?iue1"/>
    <w:rsid w:val="00190F7D"/>
    <w:rPr>
      <w:rFonts w:ascii="Times New Roman" w:hAnsi="Times New Roman"/>
    </w:rPr>
  </w:style>
  <w:style w:type="paragraph" w:customStyle="1" w:styleId="1">
    <w:name w:val="Абзац списка1"/>
    <w:basedOn w:val="a"/>
    <w:rsid w:val="00190F7D"/>
    <w:pPr>
      <w:ind w:left="720"/>
      <w:contextualSpacing/>
    </w:pPr>
  </w:style>
  <w:style w:type="character" w:styleId="a8">
    <w:name w:val="Hyperlink"/>
    <w:rsid w:val="00136AAC"/>
    <w:rPr>
      <w:color w:val="0000FF"/>
      <w:u w:val="single"/>
    </w:rPr>
  </w:style>
  <w:style w:type="paragraph" w:styleId="a9">
    <w:name w:val="No Spacing"/>
    <w:uiPriority w:val="1"/>
    <w:qFormat/>
    <w:rsid w:val="00EE3053"/>
    <w:rPr>
      <w:rFonts w:ascii="Times New Roman" w:hAnsi="Times New Roman"/>
      <w:noProof/>
      <w:sz w:val="28"/>
      <w:szCs w:val="28"/>
    </w:rPr>
  </w:style>
  <w:style w:type="paragraph" w:customStyle="1" w:styleId="Default">
    <w:name w:val="Default"/>
    <w:rsid w:val="002B51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92A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92A5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A92A5D"/>
    <w:rPr>
      <w:rFonts w:ascii="Times New Roman" w:eastAsia="Times New Roman" w:hAnsi="Times New Roman"/>
      <w:sz w:val="28"/>
      <w:szCs w:val="28"/>
    </w:rPr>
  </w:style>
  <w:style w:type="table" w:customStyle="1" w:styleId="21">
    <w:name w:val="Сетка таблицы2"/>
    <w:basedOn w:val="a1"/>
    <w:next w:val="a3"/>
    <w:uiPriority w:val="39"/>
    <w:rsid w:val="00A92A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ED270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D2709"/>
    <w:rPr>
      <w:rFonts w:ascii="Times New Roman" w:hAnsi="Times New Roman"/>
      <w:noProof/>
      <w:sz w:val="28"/>
      <w:szCs w:val="28"/>
    </w:rPr>
  </w:style>
  <w:style w:type="paragraph" w:styleId="ad">
    <w:name w:val="Normal (Web)"/>
    <w:aliases w:val="Обычный (Web)"/>
    <w:basedOn w:val="a"/>
    <w:link w:val="ae"/>
    <w:uiPriority w:val="99"/>
    <w:unhideWhenUsed/>
    <w:rsid w:val="00ED2709"/>
    <w:rPr>
      <w:rFonts w:eastAsiaTheme="minorHAnsi"/>
      <w:noProof w:val="0"/>
      <w:sz w:val="24"/>
      <w:szCs w:val="24"/>
    </w:rPr>
  </w:style>
  <w:style w:type="paragraph" w:styleId="af">
    <w:name w:val="Balloon Text"/>
    <w:basedOn w:val="a"/>
    <w:link w:val="af0"/>
    <w:rsid w:val="005F697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F697C"/>
    <w:rPr>
      <w:rFonts w:ascii="Tahoma" w:hAnsi="Tahoma" w:cs="Tahoma"/>
      <w:noProof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5F46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510378"/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0C57"/>
    <w:rPr>
      <w:rFonts w:ascii="Times New Roman" w:hAnsi="Times New Roman"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C5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9241B"/>
    <w:pPr>
      <w:jc w:val="center"/>
    </w:pPr>
    <w:rPr>
      <w:noProof w:val="0"/>
      <w:sz w:val="24"/>
      <w:szCs w:val="20"/>
    </w:rPr>
  </w:style>
  <w:style w:type="character" w:customStyle="1" w:styleId="20">
    <w:name w:val="Основной текст 2 Знак"/>
    <w:link w:val="2"/>
    <w:locked/>
    <w:rsid w:val="0049241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4">
    <w:name w:val="header"/>
    <w:basedOn w:val="a"/>
    <w:link w:val="a5"/>
    <w:uiPriority w:val="99"/>
    <w:rsid w:val="00E91F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91F11"/>
    <w:rPr>
      <w:rFonts w:ascii="Times New Roman" w:hAnsi="Times New Roman" w:cs="Times New Roman"/>
      <w:noProof/>
      <w:sz w:val="28"/>
      <w:szCs w:val="28"/>
      <w:lang w:eastAsia="ru-RU"/>
    </w:rPr>
  </w:style>
  <w:style w:type="paragraph" w:styleId="a6">
    <w:name w:val="footer"/>
    <w:basedOn w:val="a"/>
    <w:link w:val="a7"/>
    <w:rsid w:val="00E91F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E91F11"/>
    <w:rPr>
      <w:rFonts w:ascii="Times New Roman" w:hAnsi="Times New Roman" w:cs="Times New Roman"/>
      <w:noProof/>
      <w:sz w:val="28"/>
      <w:szCs w:val="28"/>
      <w:lang w:eastAsia="ru-RU"/>
    </w:rPr>
  </w:style>
  <w:style w:type="paragraph" w:customStyle="1" w:styleId="Iauiue1">
    <w:name w:val="Iau?iue1"/>
    <w:rsid w:val="00190F7D"/>
    <w:rPr>
      <w:rFonts w:ascii="Times New Roman" w:hAnsi="Times New Roman"/>
    </w:rPr>
  </w:style>
  <w:style w:type="paragraph" w:customStyle="1" w:styleId="1">
    <w:name w:val="Абзац списка1"/>
    <w:basedOn w:val="a"/>
    <w:rsid w:val="00190F7D"/>
    <w:pPr>
      <w:ind w:left="720"/>
      <w:contextualSpacing/>
    </w:pPr>
  </w:style>
  <w:style w:type="character" w:styleId="a8">
    <w:name w:val="Hyperlink"/>
    <w:rsid w:val="00136AAC"/>
    <w:rPr>
      <w:color w:val="0000FF"/>
      <w:u w:val="single"/>
    </w:rPr>
  </w:style>
  <w:style w:type="paragraph" w:styleId="a9">
    <w:name w:val="No Spacing"/>
    <w:uiPriority w:val="1"/>
    <w:qFormat/>
    <w:rsid w:val="00EE3053"/>
    <w:rPr>
      <w:rFonts w:ascii="Times New Roman" w:hAnsi="Times New Roman"/>
      <w:noProof/>
      <w:sz w:val="28"/>
      <w:szCs w:val="28"/>
    </w:rPr>
  </w:style>
  <w:style w:type="paragraph" w:customStyle="1" w:styleId="Default">
    <w:name w:val="Default"/>
    <w:rsid w:val="002B51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92A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92A5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A92A5D"/>
    <w:rPr>
      <w:rFonts w:ascii="Times New Roman" w:eastAsia="Times New Roman" w:hAnsi="Times New Roman"/>
      <w:sz w:val="28"/>
      <w:szCs w:val="28"/>
    </w:rPr>
  </w:style>
  <w:style w:type="table" w:customStyle="1" w:styleId="21">
    <w:name w:val="Сетка таблицы2"/>
    <w:basedOn w:val="a1"/>
    <w:next w:val="a3"/>
    <w:uiPriority w:val="39"/>
    <w:rsid w:val="00A92A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ED270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D2709"/>
    <w:rPr>
      <w:rFonts w:ascii="Times New Roman" w:hAnsi="Times New Roman"/>
      <w:noProof/>
      <w:sz w:val="28"/>
      <w:szCs w:val="28"/>
    </w:rPr>
  </w:style>
  <w:style w:type="paragraph" w:styleId="ad">
    <w:name w:val="Normal (Web)"/>
    <w:aliases w:val="Обычный (Web)"/>
    <w:basedOn w:val="a"/>
    <w:link w:val="ae"/>
    <w:uiPriority w:val="99"/>
    <w:unhideWhenUsed/>
    <w:rsid w:val="00ED2709"/>
    <w:rPr>
      <w:rFonts w:eastAsiaTheme="minorHAnsi"/>
      <w:noProof w:val="0"/>
      <w:sz w:val="24"/>
      <w:szCs w:val="24"/>
    </w:rPr>
  </w:style>
  <w:style w:type="paragraph" w:styleId="af">
    <w:name w:val="Balloon Text"/>
    <w:basedOn w:val="a"/>
    <w:link w:val="af0"/>
    <w:rsid w:val="005F697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F697C"/>
    <w:rPr>
      <w:rFonts w:ascii="Tahoma" w:hAnsi="Tahoma" w:cs="Tahoma"/>
      <w:noProof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5F46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510378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3A1B6-DD5C-4E09-BEAC-C5C20438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3924</Words>
  <Characters>29590</Characters>
  <Application>Microsoft Office Word</Application>
  <DocSecurity>0</DocSecurity>
  <Lines>246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Информационно-техническая служба</vt:lpstr>
    </vt:vector>
  </TitlesOfParts>
  <Company>SPecialiST RePack</Company>
  <LinksUpToDate>false</LinksUpToDate>
  <CharactersWithSpaces>33448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Информационно-техническая служба</dc:title>
  <dc:creator>Антонова Алина Анатольевна</dc:creator>
  <cp:lastModifiedBy>Отдел организации закупок</cp:lastModifiedBy>
  <cp:revision>8</cp:revision>
  <cp:lastPrinted>2026-06-24T13:45:00Z</cp:lastPrinted>
  <dcterms:created xsi:type="dcterms:W3CDTF">2026-06-24T08:23:00Z</dcterms:created>
  <dcterms:modified xsi:type="dcterms:W3CDTF">2026-06-25T09:36:00Z</dcterms:modified>
</cp:coreProperties>
</file>