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9D" w:rsidRPr="0038740D" w:rsidRDefault="00675BDB" w:rsidP="0038740D">
      <w:pPr>
        <w:tabs>
          <w:tab w:val="left" w:pos="1134"/>
          <w:tab w:val="left" w:pos="1276"/>
        </w:tabs>
        <w:jc w:val="right"/>
        <w:rPr>
          <w:sz w:val="24"/>
          <w:szCs w:val="24"/>
        </w:rPr>
      </w:pPr>
      <w:r w:rsidRPr="0038740D">
        <w:rPr>
          <w:b/>
          <w:color w:val="000000"/>
          <w:sz w:val="24"/>
          <w:szCs w:val="24"/>
          <w:lang w:eastAsia="ar-SA"/>
        </w:rPr>
        <w:t>Проект</w:t>
      </w:r>
    </w:p>
    <w:p w:rsidR="009E6B9D" w:rsidRPr="00C26201" w:rsidRDefault="00C26201" w:rsidP="0038740D">
      <w:pPr>
        <w:tabs>
          <w:tab w:val="left" w:pos="567"/>
        </w:tabs>
        <w:ind w:firstLine="709"/>
        <w:jc w:val="center"/>
        <w:rPr>
          <w:b/>
          <w:sz w:val="24"/>
          <w:szCs w:val="24"/>
        </w:rPr>
      </w:pPr>
      <w:r w:rsidRPr="0038740D">
        <w:rPr>
          <w:b/>
          <w:color w:val="000000"/>
          <w:sz w:val="24"/>
          <w:szCs w:val="24"/>
          <w:lang w:eastAsia="ar-SA"/>
        </w:rPr>
        <w:t>ГОСУДАРСТВЕННЫЙ КОНТРАКТ</w:t>
      </w:r>
      <w:r w:rsidRPr="0038740D">
        <w:rPr>
          <w:color w:val="000000"/>
          <w:sz w:val="24"/>
          <w:szCs w:val="24"/>
          <w:lang w:eastAsia="ar-SA"/>
        </w:rPr>
        <w:t xml:space="preserve"> </w:t>
      </w:r>
      <w:r w:rsidR="00675BDB" w:rsidRPr="00C26201">
        <w:rPr>
          <w:b/>
          <w:color w:val="000000"/>
          <w:sz w:val="24"/>
          <w:szCs w:val="24"/>
          <w:lang w:eastAsia="ar-SA"/>
        </w:rPr>
        <w:t>№ _____</w:t>
      </w:r>
    </w:p>
    <w:p w:rsidR="0066148E" w:rsidRPr="00C27BFC" w:rsidRDefault="0066148E" w:rsidP="0038740D">
      <w:pPr>
        <w:pStyle w:val="ConsPlusNormal"/>
        <w:tabs>
          <w:tab w:val="left" w:pos="1080"/>
        </w:tabs>
        <w:jc w:val="center"/>
        <w:rPr>
          <w:rFonts w:ascii="Times New Roman" w:hAnsi="Times New Roman" w:cs="Times New Roman"/>
          <w:b/>
          <w:sz w:val="24"/>
          <w:szCs w:val="24"/>
          <w:lang w:eastAsia="ru-RU"/>
        </w:rPr>
      </w:pPr>
      <w:r w:rsidRPr="00C27BFC">
        <w:rPr>
          <w:rFonts w:ascii="Times New Roman" w:hAnsi="Times New Roman" w:cs="Times New Roman"/>
          <w:b/>
          <w:sz w:val="24"/>
          <w:szCs w:val="24"/>
          <w:lang w:eastAsia="ru-RU"/>
        </w:rPr>
        <w:t xml:space="preserve">на поставку </w:t>
      </w:r>
      <w:r w:rsidR="00A56217">
        <w:rPr>
          <w:rFonts w:ascii="Times New Roman" w:hAnsi="Times New Roman" w:cs="Times New Roman"/>
          <w:b/>
          <w:sz w:val="24"/>
          <w:szCs w:val="24"/>
          <w:lang w:eastAsia="ru-RU"/>
        </w:rPr>
        <w:t>запасных частей</w:t>
      </w:r>
      <w:r w:rsidR="00C14CFF" w:rsidRPr="00C14CFF">
        <w:rPr>
          <w:rFonts w:ascii="Times New Roman" w:hAnsi="Times New Roman" w:cs="Times New Roman"/>
          <w:b/>
          <w:sz w:val="24"/>
          <w:szCs w:val="24"/>
          <w:lang w:eastAsia="ru-RU"/>
        </w:rPr>
        <w:t xml:space="preserve"> для автомобилей Главного управления МЧС России по Алтайскому краю (</w:t>
      </w:r>
      <w:proofErr w:type="spellStart"/>
      <w:r w:rsidR="00C14CFF" w:rsidRPr="00C14CFF">
        <w:rPr>
          <w:rFonts w:ascii="Times New Roman" w:hAnsi="Times New Roman" w:cs="Times New Roman"/>
          <w:b/>
          <w:sz w:val="24"/>
          <w:szCs w:val="24"/>
          <w:lang w:eastAsia="ru-RU"/>
        </w:rPr>
        <w:t>ДТО_тех</w:t>
      </w:r>
      <w:proofErr w:type="spellEnd"/>
      <w:r w:rsidR="00C14CFF" w:rsidRPr="00C14CFF">
        <w:rPr>
          <w:rFonts w:ascii="Times New Roman" w:hAnsi="Times New Roman" w:cs="Times New Roman"/>
          <w:b/>
          <w:sz w:val="24"/>
          <w:szCs w:val="24"/>
          <w:lang w:eastAsia="ru-RU"/>
        </w:rPr>
        <w:t>)</w:t>
      </w:r>
    </w:p>
    <w:p w:rsidR="009E6B9D" w:rsidRPr="0038740D" w:rsidRDefault="00675BDB" w:rsidP="0038740D">
      <w:pPr>
        <w:pStyle w:val="ConsPlusNormal"/>
        <w:tabs>
          <w:tab w:val="left" w:pos="1080"/>
        </w:tabs>
        <w:jc w:val="center"/>
        <w:rPr>
          <w:rFonts w:ascii="Times New Roman" w:hAnsi="Times New Roman" w:cs="Times New Roman"/>
          <w:sz w:val="24"/>
          <w:szCs w:val="24"/>
        </w:rPr>
      </w:pPr>
      <w:r w:rsidRPr="00C27BFC">
        <w:rPr>
          <w:rFonts w:ascii="Times New Roman" w:hAnsi="Times New Roman" w:cs="Times New Roman"/>
          <w:color w:val="000000"/>
          <w:sz w:val="24"/>
          <w:szCs w:val="24"/>
          <w:lang w:eastAsia="ar-SA"/>
        </w:rPr>
        <w:t xml:space="preserve">Идентификационный код закупки № </w:t>
      </w:r>
      <w:r w:rsidR="00C27BFC" w:rsidRPr="00C27BFC">
        <w:rPr>
          <w:rFonts w:ascii="Times New Roman" w:hAnsi="Times New Roman" w:cs="Times New Roman"/>
          <w:color w:val="000000"/>
          <w:sz w:val="24"/>
          <w:szCs w:val="24"/>
          <w:shd w:val="clear" w:color="auto" w:fill="FAFAFA"/>
        </w:rPr>
        <w:t>261222506617022220100100310000000000</w:t>
      </w:r>
    </w:p>
    <w:p w:rsidR="009E6B9D" w:rsidRPr="00C26201" w:rsidRDefault="009E6B9D" w:rsidP="00C26201">
      <w:pPr>
        <w:rPr>
          <w:color w:val="000000"/>
          <w:sz w:val="24"/>
          <w:szCs w:val="24"/>
        </w:rPr>
      </w:pPr>
    </w:p>
    <w:p w:rsidR="009E6B9D" w:rsidRPr="0038740D" w:rsidRDefault="0038740D" w:rsidP="0038740D">
      <w:pPr>
        <w:rPr>
          <w:sz w:val="24"/>
          <w:szCs w:val="24"/>
        </w:rPr>
      </w:pPr>
      <w:r>
        <w:rPr>
          <w:color w:val="000000"/>
          <w:sz w:val="24"/>
          <w:szCs w:val="24"/>
          <w:lang w:eastAsia="ar-SA"/>
        </w:rPr>
        <w:t xml:space="preserve">«___» </w:t>
      </w:r>
      <w:r w:rsidR="00675BDB" w:rsidRPr="0038740D">
        <w:rPr>
          <w:color w:val="000000"/>
          <w:sz w:val="24"/>
          <w:szCs w:val="24"/>
          <w:lang w:eastAsia="ar-SA"/>
        </w:rPr>
        <w:t>___________ 202</w:t>
      </w:r>
      <w:r w:rsidRPr="0038740D">
        <w:rPr>
          <w:color w:val="000000"/>
          <w:sz w:val="24"/>
          <w:szCs w:val="24"/>
          <w:lang w:eastAsia="ar-SA"/>
        </w:rPr>
        <w:t>6</w:t>
      </w:r>
      <w:r w:rsidR="00675BDB" w:rsidRPr="0038740D">
        <w:rPr>
          <w:color w:val="000000"/>
          <w:sz w:val="24"/>
          <w:szCs w:val="24"/>
          <w:lang w:eastAsia="ar-SA"/>
        </w:rPr>
        <w:t xml:space="preserve"> г.                                                                                                </w:t>
      </w:r>
      <w:r>
        <w:rPr>
          <w:color w:val="000000"/>
          <w:sz w:val="24"/>
          <w:szCs w:val="24"/>
          <w:lang w:eastAsia="ar-SA"/>
        </w:rPr>
        <w:t xml:space="preserve">          г. Барнаул</w:t>
      </w:r>
    </w:p>
    <w:p w:rsidR="009E6B9D" w:rsidRPr="0038740D" w:rsidRDefault="009E6B9D" w:rsidP="0038740D">
      <w:pPr>
        <w:rPr>
          <w:color w:val="000000"/>
          <w:sz w:val="24"/>
          <w:szCs w:val="24"/>
          <w:lang w:eastAsia="ar-SA"/>
        </w:rPr>
      </w:pPr>
    </w:p>
    <w:p w:rsidR="009E6B9D" w:rsidRPr="0038740D" w:rsidRDefault="00675BDB" w:rsidP="0038740D">
      <w:pPr>
        <w:ind w:firstLine="709"/>
        <w:jc w:val="both"/>
        <w:rPr>
          <w:rFonts w:eastAsia="Arial"/>
          <w:color w:val="000000"/>
          <w:sz w:val="24"/>
          <w:szCs w:val="24"/>
          <w:lang w:eastAsia="ar-SA"/>
        </w:rPr>
      </w:pPr>
      <w:r w:rsidRPr="0038740D">
        <w:rPr>
          <w:rFonts w:eastAsia="Arial"/>
          <w:b/>
          <w:color w:val="000000"/>
          <w:sz w:val="24"/>
          <w:szCs w:val="24"/>
          <w:lang w:eastAsia="ar-SA"/>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w:t>
      </w:r>
      <w:r w:rsidRPr="00C26201">
        <w:rPr>
          <w:rFonts w:eastAsia="Arial"/>
          <w:b/>
          <w:color w:val="000000"/>
          <w:sz w:val="24"/>
          <w:szCs w:val="24"/>
          <w:lang w:eastAsia="ar-SA"/>
        </w:rPr>
        <w:t>(далее – Главное управление МЧС России по Алтайскому краю),</w:t>
      </w:r>
      <w:r w:rsidRPr="0038740D">
        <w:rPr>
          <w:rFonts w:eastAsia="Arial"/>
          <w:color w:val="000000"/>
          <w:sz w:val="24"/>
          <w:szCs w:val="24"/>
          <w:lang w:eastAsia="ar-SA"/>
        </w:rPr>
        <w:t xml:space="preserve"> именуемое в дальнейшем </w:t>
      </w:r>
      <w:r w:rsidRPr="0038740D">
        <w:rPr>
          <w:rFonts w:eastAsia="Arial"/>
          <w:b/>
          <w:color w:val="000000"/>
          <w:sz w:val="24"/>
          <w:szCs w:val="24"/>
          <w:lang w:eastAsia="ar-SA"/>
        </w:rPr>
        <w:t>«Заказчик»,</w:t>
      </w:r>
      <w:r w:rsidRPr="0038740D">
        <w:rPr>
          <w:rFonts w:eastAsia="Arial"/>
          <w:color w:val="000000"/>
          <w:sz w:val="24"/>
          <w:szCs w:val="24"/>
          <w:lang w:eastAsia="ar-SA"/>
        </w:rPr>
        <w:t xml:space="preserve"> в лице __________________________________________, действующего на основании _____</w:t>
      </w:r>
      <w:r w:rsidR="0038740D">
        <w:rPr>
          <w:rFonts w:eastAsia="Arial"/>
          <w:color w:val="000000"/>
          <w:sz w:val="24"/>
          <w:szCs w:val="24"/>
          <w:lang w:eastAsia="ar-SA"/>
        </w:rPr>
        <w:t>_____________, с одной стороны,</w:t>
      </w:r>
    </w:p>
    <w:p w:rsidR="009E6B9D" w:rsidRPr="0038740D" w:rsidRDefault="00675BDB" w:rsidP="0038740D">
      <w:pPr>
        <w:ind w:firstLine="709"/>
        <w:jc w:val="both"/>
        <w:rPr>
          <w:sz w:val="24"/>
          <w:szCs w:val="24"/>
        </w:rPr>
      </w:pPr>
      <w:r w:rsidRPr="0038740D">
        <w:rPr>
          <w:rFonts w:eastAsia="Arial"/>
          <w:color w:val="000000"/>
          <w:sz w:val="24"/>
          <w:szCs w:val="24"/>
          <w:lang w:eastAsia="ar-SA"/>
        </w:rPr>
        <w:t xml:space="preserve">и __________________________, именуемое в дальнейшем </w:t>
      </w:r>
      <w:r w:rsidRPr="0038740D">
        <w:rPr>
          <w:rFonts w:eastAsia="Arial"/>
          <w:b/>
          <w:color w:val="000000"/>
          <w:sz w:val="24"/>
          <w:szCs w:val="24"/>
          <w:lang w:eastAsia="ar-SA"/>
        </w:rPr>
        <w:t xml:space="preserve">«Поставщик», </w:t>
      </w:r>
      <w:r w:rsidRPr="0038740D">
        <w:rPr>
          <w:rFonts w:eastAsia="Arial"/>
          <w:color w:val="000000"/>
          <w:sz w:val="24"/>
          <w:szCs w:val="24"/>
          <w:lang w:eastAsia="ar-SA"/>
        </w:rPr>
        <w:t>в лице______,</w:t>
      </w:r>
      <w:r w:rsidRPr="0038740D">
        <w:rPr>
          <w:rFonts w:eastAsia="Arial"/>
          <w:b/>
          <w:color w:val="000000"/>
          <w:sz w:val="24"/>
          <w:szCs w:val="24"/>
          <w:lang w:eastAsia="ar-SA"/>
        </w:rPr>
        <w:t xml:space="preserve"> </w:t>
      </w:r>
      <w:r w:rsidRPr="0038740D">
        <w:rPr>
          <w:rFonts w:eastAsia="Arial"/>
          <w:color w:val="000000"/>
          <w:sz w:val="24"/>
          <w:szCs w:val="24"/>
          <w:lang w:eastAsia="ar-SA"/>
        </w:rPr>
        <w:t xml:space="preserve">действующего на основании ________, с другой стороны, </w:t>
      </w:r>
      <w:r w:rsidRPr="0038740D">
        <w:rPr>
          <w:color w:val="000000"/>
          <w:sz w:val="24"/>
          <w:szCs w:val="24"/>
        </w:rPr>
        <w:t xml:space="preserve">вместе именуемые в дальнейшем «Стороны», на основании </w:t>
      </w:r>
      <w:r w:rsidRPr="0038740D">
        <w:rPr>
          <w:rFonts w:eastAsia="Arial"/>
          <w:color w:val="000000"/>
          <w:sz w:val="24"/>
          <w:szCs w:val="24"/>
          <w:lang w:eastAsia="ar-SA"/>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B4F2B">
        <w:rPr>
          <w:color w:val="000000"/>
          <w:sz w:val="24"/>
          <w:szCs w:val="24"/>
        </w:rPr>
        <w:t xml:space="preserve"> заключили настоящий Г</w:t>
      </w:r>
      <w:r w:rsidRPr="0038740D">
        <w:rPr>
          <w:color w:val="000000"/>
          <w:sz w:val="24"/>
          <w:szCs w:val="24"/>
        </w:rPr>
        <w:t>осударственный контракт (далее</w:t>
      </w:r>
      <w:r w:rsidR="0038740D">
        <w:rPr>
          <w:color w:val="000000"/>
          <w:sz w:val="24"/>
          <w:szCs w:val="24"/>
        </w:rPr>
        <w:t xml:space="preserve"> - Контракт) о нижеследующем.</w:t>
      </w:r>
    </w:p>
    <w:p w:rsidR="009E6B9D" w:rsidRPr="0038740D" w:rsidRDefault="009E6B9D" w:rsidP="0038740D">
      <w:pPr>
        <w:rPr>
          <w:sz w:val="24"/>
          <w:szCs w:val="24"/>
        </w:rPr>
      </w:pPr>
    </w:p>
    <w:p w:rsidR="009E6B9D" w:rsidRPr="0038740D" w:rsidRDefault="00675BDB" w:rsidP="0038740D">
      <w:pPr>
        <w:numPr>
          <w:ilvl w:val="0"/>
          <w:numId w:val="8"/>
        </w:numPr>
        <w:ind w:left="0"/>
        <w:jc w:val="center"/>
        <w:rPr>
          <w:sz w:val="24"/>
          <w:szCs w:val="24"/>
        </w:rPr>
      </w:pPr>
      <w:r w:rsidRPr="0038740D">
        <w:rPr>
          <w:b/>
          <w:color w:val="000000"/>
          <w:sz w:val="24"/>
          <w:szCs w:val="24"/>
          <w:lang w:eastAsia="ar-SA"/>
        </w:rPr>
        <w:t>Предмет контракта</w:t>
      </w:r>
    </w:p>
    <w:p w:rsidR="009E6B9D" w:rsidRPr="0038740D" w:rsidRDefault="00675BDB" w:rsidP="0038740D">
      <w:pPr>
        <w:tabs>
          <w:tab w:val="left" w:pos="993"/>
        </w:tabs>
        <w:ind w:firstLine="709"/>
        <w:jc w:val="both"/>
        <w:rPr>
          <w:sz w:val="24"/>
          <w:szCs w:val="24"/>
        </w:rPr>
      </w:pPr>
      <w:r w:rsidRPr="0038740D">
        <w:rPr>
          <w:color w:val="000000"/>
          <w:sz w:val="24"/>
          <w:szCs w:val="24"/>
          <w:lang w:eastAsia="ar-SA"/>
        </w:rPr>
        <w:t>1.1.</w:t>
      </w:r>
      <w:r w:rsidRPr="0038740D">
        <w:rPr>
          <w:color w:val="000000"/>
          <w:sz w:val="24"/>
          <w:szCs w:val="24"/>
          <w:lang w:eastAsia="ar-SA"/>
        </w:rPr>
        <w:tab/>
        <w:t xml:space="preserve">Поставщик обязуется </w:t>
      </w:r>
      <w:r w:rsidR="00B56444" w:rsidRPr="008D0315">
        <w:rPr>
          <w:b/>
          <w:color w:val="000000"/>
          <w:sz w:val="24"/>
          <w:szCs w:val="24"/>
          <w:lang w:eastAsia="ar-SA"/>
        </w:rPr>
        <w:t xml:space="preserve">поставить </w:t>
      </w:r>
      <w:r w:rsidR="00FE36CC">
        <w:rPr>
          <w:b/>
          <w:color w:val="000000"/>
          <w:sz w:val="24"/>
          <w:szCs w:val="24"/>
          <w:lang w:eastAsia="ar-SA"/>
        </w:rPr>
        <w:t>запасные части</w:t>
      </w:r>
      <w:r w:rsidR="00FE36CC" w:rsidRPr="00FE36CC">
        <w:rPr>
          <w:b/>
          <w:color w:val="000000"/>
          <w:sz w:val="24"/>
          <w:szCs w:val="24"/>
          <w:lang w:eastAsia="ar-SA"/>
        </w:rPr>
        <w:t xml:space="preserve"> для автомобилей Главного управления МЧС России по Алтайскому краю (</w:t>
      </w:r>
      <w:proofErr w:type="spellStart"/>
      <w:r w:rsidR="00FE36CC" w:rsidRPr="00FE36CC">
        <w:rPr>
          <w:b/>
          <w:color w:val="000000"/>
          <w:sz w:val="24"/>
          <w:szCs w:val="24"/>
          <w:lang w:eastAsia="ar-SA"/>
        </w:rPr>
        <w:t>ДТО_тех</w:t>
      </w:r>
      <w:proofErr w:type="spellEnd"/>
      <w:r w:rsidR="00FE36CC" w:rsidRPr="00FE36CC">
        <w:rPr>
          <w:b/>
          <w:color w:val="000000"/>
          <w:sz w:val="24"/>
          <w:szCs w:val="24"/>
          <w:lang w:eastAsia="ar-SA"/>
        </w:rPr>
        <w:t xml:space="preserve">) </w:t>
      </w:r>
      <w:r w:rsidRPr="004E608B">
        <w:rPr>
          <w:color w:val="000000"/>
          <w:sz w:val="24"/>
          <w:szCs w:val="24"/>
          <w:lang w:eastAsia="ar-SA"/>
        </w:rPr>
        <w:t>(далее - Товар), а Заказчик</w:t>
      </w:r>
      <w:r w:rsidRPr="0038740D">
        <w:rPr>
          <w:color w:val="000000"/>
          <w:sz w:val="24"/>
          <w:szCs w:val="24"/>
          <w:lang w:eastAsia="ar-SA"/>
        </w:rPr>
        <w:t xml:space="preserve"> обязуется принять и оплатить Товар в порядке и на условиях, предусмотренных Контрактом.</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lang w:eastAsia="ar-SA"/>
        </w:rPr>
        <w:t>1.2.</w:t>
      </w:r>
      <w:r w:rsidRPr="0038740D">
        <w:rPr>
          <w:rFonts w:ascii="Times New Roman" w:hAnsi="Times New Roman" w:cs="Times New Roman"/>
          <w:color w:val="000000"/>
          <w:sz w:val="24"/>
          <w:szCs w:val="24"/>
          <w:lang w:eastAsia="ar-SA"/>
        </w:rPr>
        <w:tab/>
      </w:r>
      <w:r w:rsidRPr="0038740D">
        <w:rPr>
          <w:rFonts w:ascii="Times New Roman" w:hAnsi="Times New Roman" w:cs="Times New Roman"/>
          <w:color w:val="000000"/>
          <w:sz w:val="24"/>
          <w:szCs w:val="24"/>
        </w:rPr>
        <w:t>Наименование, количество и иные характеристики поставляемого Товара указаны в спецификации (</w:t>
      </w:r>
      <w:hyperlink w:anchor="P1909" w:tooltip="#P1909" w:history="1">
        <w:r w:rsidRPr="0038740D">
          <w:rPr>
            <w:rStyle w:val="af8"/>
            <w:rFonts w:ascii="Times New Roman" w:hAnsi="Times New Roman" w:cs="Times New Roman"/>
            <w:color w:val="000000"/>
            <w:sz w:val="24"/>
            <w:szCs w:val="24"/>
            <w:u w:val="none"/>
          </w:rPr>
          <w:t>приложение</w:t>
        </w:r>
      </w:hyperlink>
      <w:r w:rsidRPr="0038740D">
        <w:rPr>
          <w:rFonts w:ascii="Times New Roman" w:hAnsi="Times New Roman" w:cs="Times New Roman"/>
          <w:color w:val="000000"/>
          <w:sz w:val="24"/>
          <w:szCs w:val="24"/>
        </w:rPr>
        <w:t xml:space="preserve"> № 2 к Контракту) и Техническом задании (приложение № 1 к Контракту), являющимися неотъемлемой частью Контракта.</w:t>
      </w:r>
    </w:p>
    <w:p w:rsidR="009E6B9D" w:rsidRPr="0038740D" w:rsidRDefault="009E6B9D" w:rsidP="0038740D">
      <w:pPr>
        <w:jc w:val="both"/>
        <w:rPr>
          <w:bCs/>
          <w:color w:val="000000"/>
          <w:sz w:val="24"/>
          <w:szCs w:val="24"/>
          <w:lang w:eastAsia="ar-SA"/>
        </w:rPr>
      </w:pPr>
    </w:p>
    <w:p w:rsidR="009E6B9D" w:rsidRPr="0038740D" w:rsidRDefault="00675BDB" w:rsidP="0038740D">
      <w:pPr>
        <w:numPr>
          <w:ilvl w:val="0"/>
          <w:numId w:val="8"/>
        </w:numPr>
        <w:ind w:left="0"/>
        <w:jc w:val="center"/>
        <w:rPr>
          <w:sz w:val="24"/>
          <w:szCs w:val="24"/>
        </w:rPr>
      </w:pPr>
      <w:r w:rsidRPr="0038740D">
        <w:rPr>
          <w:b/>
          <w:color w:val="000000"/>
          <w:sz w:val="24"/>
          <w:szCs w:val="24"/>
          <w:lang w:eastAsia="ar-SA"/>
        </w:rPr>
        <w:t>Цена контракта и порядок расчётов</w:t>
      </w:r>
    </w:p>
    <w:p w:rsidR="00EB4F2B" w:rsidRPr="00EB4F2B" w:rsidRDefault="00675BDB" w:rsidP="00EB4F2B">
      <w:pPr>
        <w:ind w:firstLine="709"/>
        <w:jc w:val="both"/>
        <w:rPr>
          <w:sz w:val="24"/>
          <w:szCs w:val="24"/>
          <w:lang w:eastAsia="hi-IN" w:bidi="hi-IN"/>
        </w:rPr>
      </w:pPr>
      <w:r w:rsidRPr="0038740D">
        <w:rPr>
          <w:color w:val="000000"/>
          <w:sz w:val="24"/>
          <w:szCs w:val="24"/>
          <w:lang w:eastAsia="ar-SA"/>
        </w:rPr>
        <w:t xml:space="preserve">2.1. </w:t>
      </w:r>
      <w:r w:rsidR="00EB4F2B" w:rsidRPr="00EB4F2B">
        <w:rPr>
          <w:bCs/>
          <w:sz w:val="24"/>
          <w:szCs w:val="24"/>
          <w:lang w:eastAsia="ru-RU"/>
        </w:rPr>
        <w:t xml:space="preserve">Цена Контракта составляет </w:t>
      </w:r>
      <w:r w:rsidR="00EB4F2B" w:rsidRPr="00EB4F2B">
        <w:rPr>
          <w:b/>
          <w:spacing w:val="-4"/>
          <w:sz w:val="24"/>
          <w:szCs w:val="24"/>
          <w:lang w:eastAsia="ru-RU"/>
        </w:rPr>
        <w:t>_________ (___________) рублей ___ копеек,</w:t>
      </w:r>
      <w:r w:rsidR="00EB4F2B" w:rsidRPr="00EB4F2B">
        <w:rPr>
          <w:spacing w:val="-4"/>
          <w:sz w:val="24"/>
          <w:szCs w:val="24"/>
          <w:lang w:eastAsia="ru-RU"/>
        </w:rPr>
        <w:t xml:space="preserve"> </w:t>
      </w:r>
      <w:r w:rsidR="00EB4F2B" w:rsidRPr="00EB4F2B">
        <w:rPr>
          <w:sz w:val="24"/>
          <w:szCs w:val="24"/>
          <w:lang w:eastAsia="ru-RU"/>
        </w:rPr>
        <w:t>в том числе НДС _____ (_____) рублей _____ копеек (</w:t>
      </w:r>
      <w:r w:rsidR="00EB4F2B" w:rsidRPr="00EB4F2B">
        <w:rPr>
          <w:i/>
          <w:sz w:val="24"/>
          <w:szCs w:val="24"/>
          <w:lang w:eastAsia="ru-RU"/>
        </w:rPr>
        <w:t xml:space="preserve">Указывается в случае, если контракт заключается с лицами, являющимися в соответствии с Налоговым </w:t>
      </w:r>
      <w:hyperlink r:id="rId9" w:history="1">
        <w:r w:rsidR="00EB4F2B" w:rsidRPr="00EB4F2B">
          <w:rPr>
            <w:i/>
            <w:sz w:val="24"/>
            <w:szCs w:val="24"/>
            <w:lang w:eastAsia="ru-RU"/>
          </w:rPr>
          <w:t>кодексом</w:t>
        </w:r>
      </w:hyperlink>
      <w:r w:rsidR="00EB4F2B" w:rsidRPr="00EB4F2B">
        <w:rPr>
          <w:i/>
          <w:sz w:val="24"/>
          <w:szCs w:val="24"/>
          <w:lang w:eastAsia="ru-RU"/>
        </w:rPr>
        <w:t xml:space="preserve"> Российской Федерации (Собрание законодательства Российской Федерации, 2000, № 32, ст. 3340; 2019, № 39, ст. 5375) плательщиками НДС)</w:t>
      </w:r>
      <w:r w:rsidR="00EB4F2B" w:rsidRPr="00EB4F2B">
        <w:rPr>
          <w:sz w:val="24"/>
          <w:szCs w:val="24"/>
          <w:lang w:eastAsia="ru-RU"/>
        </w:rPr>
        <w:t xml:space="preserve"> (НДС не облагается) </w:t>
      </w:r>
      <w:r w:rsidR="00EB4F2B" w:rsidRPr="00EB4F2B">
        <w:rPr>
          <w:i/>
          <w:sz w:val="24"/>
          <w:szCs w:val="24"/>
          <w:lang w:eastAsia="ru-RU"/>
        </w:rPr>
        <w:t xml:space="preserve">(Указывается в случае, если контракт заключается с лицами, не являющимися в соответствии с Налоговым </w:t>
      </w:r>
      <w:hyperlink r:id="rId10" w:history="1">
        <w:r w:rsidR="00EB4F2B" w:rsidRPr="00EB4F2B">
          <w:rPr>
            <w:i/>
            <w:sz w:val="24"/>
            <w:szCs w:val="24"/>
            <w:lang w:eastAsia="ru-RU"/>
          </w:rPr>
          <w:t>кодексом</w:t>
        </w:r>
      </w:hyperlink>
      <w:r w:rsidR="00EB4F2B" w:rsidRPr="00EB4F2B">
        <w:rPr>
          <w:i/>
          <w:sz w:val="24"/>
          <w:szCs w:val="24"/>
          <w:lang w:eastAsia="ru-RU"/>
        </w:rPr>
        <w:t xml:space="preserve"> Российской Федерации плательщиками НДС).</w:t>
      </w:r>
    </w:p>
    <w:p w:rsidR="009E6B9D" w:rsidRPr="0038740D" w:rsidRDefault="00675BDB"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6B9D" w:rsidRPr="0038740D" w:rsidRDefault="00675BDB"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9E6B9D" w:rsidRPr="0038740D" w:rsidRDefault="00675BDB"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t xml:space="preserve">2.4.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w:t>
      </w:r>
      <w:r w:rsidR="00EB4F2B" w:rsidRPr="00EB4F2B">
        <w:rPr>
          <w:rFonts w:ascii="Times New Roman" w:hAnsi="Times New Roman" w:cs="Times New Roman"/>
          <w:color w:val="000000"/>
          <w:sz w:val="24"/>
          <w:szCs w:val="24"/>
          <w:lang w:eastAsia="ar-SA"/>
        </w:rPr>
        <w:t>от 05.04.2013 № 44-ФЗ «О контрактной системе в сфере закупок товаров, работ, услуг для обеспечения государственных и муниципальных нужд»</w:t>
      </w:r>
      <w:r w:rsidRPr="0038740D">
        <w:rPr>
          <w:rFonts w:ascii="Times New Roman" w:hAnsi="Times New Roman" w:cs="Times New Roman"/>
          <w:color w:val="000000"/>
          <w:sz w:val="24"/>
          <w:szCs w:val="24"/>
          <w:lang w:eastAsia="ar-SA"/>
        </w:rPr>
        <w:t>.</w:t>
      </w:r>
    </w:p>
    <w:p w:rsidR="009E6B9D" w:rsidRPr="0038740D" w:rsidRDefault="00675BDB"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5C79F3" w:rsidRPr="0038740D" w:rsidRDefault="00675BDB"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lastRenderedPageBreak/>
        <w:t>2.5. Источник финансирования Контракта - Федеральный бюджет на 202</w:t>
      </w:r>
      <w:r w:rsidR="00EB4F2B">
        <w:rPr>
          <w:rFonts w:ascii="Times New Roman" w:hAnsi="Times New Roman" w:cs="Times New Roman"/>
          <w:color w:val="000000"/>
          <w:sz w:val="24"/>
          <w:szCs w:val="24"/>
          <w:lang w:eastAsia="ar-SA"/>
        </w:rPr>
        <w:t>6</w:t>
      </w:r>
      <w:r w:rsidR="001048F7" w:rsidRPr="0038740D">
        <w:rPr>
          <w:rFonts w:ascii="Times New Roman" w:hAnsi="Times New Roman" w:cs="Times New Roman"/>
          <w:color w:val="000000"/>
          <w:sz w:val="24"/>
          <w:szCs w:val="24"/>
          <w:lang w:eastAsia="ar-SA"/>
        </w:rPr>
        <w:t xml:space="preserve"> </w:t>
      </w:r>
      <w:r w:rsidRPr="0038740D">
        <w:rPr>
          <w:rFonts w:ascii="Times New Roman" w:hAnsi="Times New Roman" w:cs="Times New Roman"/>
          <w:color w:val="000000"/>
          <w:sz w:val="24"/>
          <w:szCs w:val="24"/>
          <w:lang w:eastAsia="ar-SA"/>
        </w:rPr>
        <w:t>год</w:t>
      </w:r>
      <w:r w:rsidR="0083634A" w:rsidRPr="0038740D">
        <w:rPr>
          <w:rFonts w:ascii="Times New Roman" w:hAnsi="Times New Roman" w:cs="Times New Roman"/>
          <w:color w:val="000000"/>
          <w:sz w:val="24"/>
          <w:szCs w:val="24"/>
          <w:lang w:eastAsia="ar-SA"/>
        </w:rPr>
        <w:t>.</w:t>
      </w:r>
    </w:p>
    <w:p w:rsidR="009E6B9D" w:rsidRPr="0038740D" w:rsidRDefault="0083634A"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t>КБК 177 0310 10401 90049 244</w:t>
      </w:r>
      <w:r w:rsidR="00675BDB" w:rsidRPr="0038740D">
        <w:rPr>
          <w:rFonts w:ascii="Times New Roman" w:hAnsi="Times New Roman" w:cs="Times New Roman"/>
          <w:color w:val="000000"/>
          <w:sz w:val="24"/>
          <w:szCs w:val="24"/>
          <w:lang w:eastAsia="ar-SA"/>
        </w:rPr>
        <w:t>.</w:t>
      </w:r>
    </w:p>
    <w:p w:rsidR="009E6B9D" w:rsidRPr="0038740D" w:rsidRDefault="00675BDB"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t xml:space="preserve">2.6. Расчеты </w:t>
      </w:r>
      <w:r w:rsidR="00072DE3" w:rsidRPr="00C27BFC">
        <w:rPr>
          <w:rFonts w:ascii="Times New Roman" w:hAnsi="Times New Roman" w:cs="Times New Roman"/>
          <w:color w:val="000000"/>
          <w:sz w:val="24"/>
          <w:szCs w:val="24"/>
          <w:lang w:eastAsia="ar-SA"/>
        </w:rPr>
        <w:t>между Заказчиком и Поставщиком производятся в течение 7</w:t>
      </w:r>
      <w:r w:rsidR="004A2068">
        <w:rPr>
          <w:rFonts w:ascii="Times New Roman" w:hAnsi="Times New Roman" w:cs="Times New Roman"/>
          <w:color w:val="000000"/>
          <w:sz w:val="24"/>
          <w:szCs w:val="24"/>
          <w:lang w:eastAsia="ar-SA"/>
        </w:rPr>
        <w:t xml:space="preserve"> (семи)</w:t>
      </w:r>
      <w:r w:rsidR="00072DE3" w:rsidRPr="00C27BFC">
        <w:rPr>
          <w:rFonts w:ascii="Times New Roman" w:hAnsi="Times New Roman" w:cs="Times New Roman"/>
          <w:color w:val="000000"/>
          <w:sz w:val="24"/>
          <w:szCs w:val="24"/>
          <w:lang w:eastAsia="ar-SA"/>
        </w:rPr>
        <w:t xml:space="preserve"> рабочих дней с даты подписания Заказчиком </w:t>
      </w:r>
      <w:r w:rsidR="00C27BFC" w:rsidRPr="00C27BFC">
        <w:rPr>
          <w:rFonts w:ascii="Times New Roman" w:hAnsi="Times New Roman" w:cs="Times New Roman"/>
          <w:color w:val="000000"/>
          <w:sz w:val="24"/>
          <w:szCs w:val="24"/>
          <w:lang w:eastAsia="ar-SA"/>
        </w:rPr>
        <w:t xml:space="preserve">документов о приемке (УПД или </w:t>
      </w:r>
      <w:r w:rsidR="00072DE3" w:rsidRPr="00C27BFC">
        <w:rPr>
          <w:rFonts w:ascii="Times New Roman" w:hAnsi="Times New Roman" w:cs="Times New Roman"/>
          <w:sz w:val="24"/>
          <w:szCs w:val="24"/>
        </w:rPr>
        <w:t xml:space="preserve">товарной накладной </w:t>
      </w:r>
      <w:r w:rsidR="00C27BFC" w:rsidRPr="00C27BFC">
        <w:rPr>
          <w:rFonts w:ascii="Times New Roman" w:hAnsi="Times New Roman" w:cs="Times New Roman"/>
          <w:sz w:val="24"/>
          <w:szCs w:val="24"/>
        </w:rPr>
        <w:t xml:space="preserve">или иного документа, подтверждающего поставку </w:t>
      </w:r>
      <w:r w:rsidR="004E608B">
        <w:rPr>
          <w:rFonts w:ascii="Times New Roman" w:hAnsi="Times New Roman" w:cs="Times New Roman"/>
          <w:sz w:val="24"/>
          <w:szCs w:val="24"/>
        </w:rPr>
        <w:t>Товар</w:t>
      </w:r>
      <w:r w:rsidR="00C27BFC" w:rsidRPr="00C27BFC">
        <w:rPr>
          <w:rFonts w:ascii="Times New Roman" w:hAnsi="Times New Roman" w:cs="Times New Roman"/>
          <w:sz w:val="24"/>
          <w:szCs w:val="24"/>
        </w:rPr>
        <w:t>а</w:t>
      </w:r>
      <w:r w:rsidR="00B53182" w:rsidRPr="00C27BFC">
        <w:rPr>
          <w:rFonts w:ascii="Times New Roman" w:hAnsi="Times New Roman" w:cs="Times New Roman"/>
          <w:sz w:val="24"/>
          <w:szCs w:val="24"/>
        </w:rPr>
        <w:t>)</w:t>
      </w:r>
      <w:r w:rsidR="001048F7" w:rsidRPr="00C27BFC">
        <w:rPr>
          <w:rFonts w:ascii="Times New Roman" w:hAnsi="Times New Roman" w:cs="Times New Roman"/>
          <w:color w:val="000000"/>
          <w:sz w:val="24"/>
          <w:szCs w:val="24"/>
          <w:lang w:eastAsia="ar-SA"/>
        </w:rPr>
        <w:t>.</w:t>
      </w:r>
    </w:p>
    <w:p w:rsidR="009E6B9D" w:rsidRPr="0038740D" w:rsidRDefault="00675BDB" w:rsidP="0038740D">
      <w:pPr>
        <w:pStyle w:val="ConsPlusNormal"/>
        <w:ind w:firstLine="709"/>
        <w:jc w:val="both"/>
        <w:rPr>
          <w:rFonts w:ascii="Times New Roman" w:hAnsi="Times New Roman" w:cs="Times New Roman"/>
          <w:color w:val="000000"/>
          <w:sz w:val="24"/>
          <w:szCs w:val="24"/>
          <w:lang w:eastAsia="ar-SA"/>
        </w:rPr>
      </w:pPr>
      <w:r w:rsidRPr="0038740D">
        <w:rPr>
          <w:rFonts w:ascii="Times New Roman" w:hAnsi="Times New Roman" w:cs="Times New Roman"/>
          <w:color w:val="000000"/>
          <w:sz w:val="24"/>
          <w:szCs w:val="24"/>
          <w:lang w:eastAsia="ar-SA"/>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417C5" w:rsidRPr="0038740D" w:rsidRDefault="00D417C5" w:rsidP="0038740D">
      <w:pPr>
        <w:pStyle w:val="ConsPlusNormal"/>
        <w:ind w:firstLine="0"/>
        <w:jc w:val="both"/>
        <w:rPr>
          <w:rFonts w:ascii="Times New Roman" w:hAnsi="Times New Roman" w:cs="Times New Roman"/>
          <w:color w:val="000000"/>
          <w:sz w:val="24"/>
          <w:szCs w:val="24"/>
          <w:lang w:eastAsia="ar-SA"/>
        </w:rPr>
      </w:pPr>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III. Порядок, сроки и ус</w:t>
      </w:r>
      <w:r w:rsidR="00C26201">
        <w:rPr>
          <w:rFonts w:ascii="Times New Roman" w:hAnsi="Times New Roman" w:cs="Times New Roman"/>
          <w:b/>
          <w:color w:val="000000"/>
          <w:sz w:val="24"/>
          <w:szCs w:val="24"/>
        </w:rPr>
        <w:t>ловия поставки и приемки Товара</w:t>
      </w:r>
    </w:p>
    <w:p w:rsidR="009E6B9D" w:rsidRDefault="00675BDB" w:rsidP="0038740D">
      <w:pPr>
        <w:pStyle w:val="ConsPlusNormal"/>
        <w:ind w:firstLine="709"/>
        <w:jc w:val="both"/>
        <w:rPr>
          <w:rFonts w:ascii="Times New Roman" w:hAnsi="Times New Roman" w:cs="Times New Roman"/>
          <w:color w:val="000000"/>
          <w:sz w:val="24"/>
          <w:szCs w:val="24"/>
        </w:rPr>
      </w:pPr>
      <w:bookmarkStart w:id="0" w:name="P1480"/>
      <w:bookmarkEnd w:id="0"/>
      <w:r w:rsidRPr="0038740D">
        <w:rPr>
          <w:rFonts w:ascii="Times New Roman" w:hAnsi="Times New Roman" w:cs="Times New Roman"/>
          <w:color w:val="000000"/>
          <w:sz w:val="24"/>
          <w:szCs w:val="24"/>
        </w:rPr>
        <w:t xml:space="preserve">3.1. Поставщик самостоятельно доставляет Товар Заказчику по адресу: </w:t>
      </w:r>
      <w:r w:rsidR="00FE36CC" w:rsidRPr="00FE36CC">
        <w:rPr>
          <w:rFonts w:ascii="Times New Roman" w:hAnsi="Times New Roman" w:cs="Times New Roman"/>
          <w:color w:val="000000"/>
          <w:sz w:val="24"/>
          <w:szCs w:val="24"/>
        </w:rPr>
        <w:t xml:space="preserve">Алтайский край, г. Барнаул, ул. </w:t>
      </w:r>
      <w:proofErr w:type="spellStart"/>
      <w:r w:rsidR="00FE36CC" w:rsidRPr="00FE36CC">
        <w:rPr>
          <w:rFonts w:ascii="Times New Roman" w:hAnsi="Times New Roman" w:cs="Times New Roman"/>
          <w:color w:val="000000"/>
          <w:sz w:val="24"/>
          <w:szCs w:val="24"/>
        </w:rPr>
        <w:t>Папанинцев</w:t>
      </w:r>
      <w:proofErr w:type="spellEnd"/>
      <w:r w:rsidR="00FE36CC" w:rsidRPr="00FE36CC">
        <w:rPr>
          <w:rFonts w:ascii="Times New Roman" w:hAnsi="Times New Roman" w:cs="Times New Roman"/>
          <w:color w:val="000000"/>
          <w:sz w:val="24"/>
          <w:szCs w:val="24"/>
        </w:rPr>
        <w:t>, 190</w:t>
      </w:r>
      <w:r w:rsidRPr="0038740D">
        <w:rPr>
          <w:rFonts w:ascii="Times New Roman" w:hAnsi="Times New Roman" w:cs="Times New Roman"/>
          <w:color w:val="000000"/>
          <w:sz w:val="24"/>
          <w:szCs w:val="24"/>
        </w:rPr>
        <w:t xml:space="preserve"> (дале</w:t>
      </w:r>
      <w:r w:rsidR="00C4223D" w:rsidRPr="0038740D">
        <w:rPr>
          <w:rFonts w:ascii="Times New Roman" w:hAnsi="Times New Roman" w:cs="Times New Roman"/>
          <w:color w:val="000000"/>
          <w:sz w:val="24"/>
          <w:szCs w:val="24"/>
        </w:rPr>
        <w:t>е - место доставки)</w:t>
      </w:r>
      <w:r w:rsidR="00B53182" w:rsidRPr="0038740D">
        <w:rPr>
          <w:rFonts w:ascii="Times New Roman" w:hAnsi="Times New Roman" w:cs="Times New Roman"/>
          <w:color w:val="000000"/>
          <w:sz w:val="24"/>
          <w:szCs w:val="24"/>
        </w:rPr>
        <w:t xml:space="preserve"> </w:t>
      </w:r>
      <w:r w:rsidR="00B23ACE" w:rsidRPr="0038740D">
        <w:rPr>
          <w:rFonts w:ascii="Times New Roman" w:hAnsi="Times New Roman" w:cs="Times New Roman"/>
          <w:color w:val="000000"/>
          <w:sz w:val="24"/>
          <w:szCs w:val="24"/>
        </w:rPr>
        <w:t xml:space="preserve">в течение </w:t>
      </w:r>
      <w:r w:rsidR="00FE36CC">
        <w:rPr>
          <w:rFonts w:ascii="Times New Roman" w:hAnsi="Times New Roman" w:cs="Times New Roman"/>
          <w:color w:val="000000"/>
          <w:sz w:val="24"/>
          <w:szCs w:val="24"/>
        </w:rPr>
        <w:t>5</w:t>
      </w:r>
      <w:r w:rsidR="00B23ACE" w:rsidRPr="0038740D">
        <w:rPr>
          <w:rFonts w:ascii="Times New Roman" w:hAnsi="Times New Roman" w:cs="Times New Roman"/>
          <w:color w:val="000000"/>
          <w:sz w:val="24"/>
          <w:szCs w:val="24"/>
        </w:rPr>
        <w:t xml:space="preserve"> (</w:t>
      </w:r>
      <w:r w:rsidR="00FE36CC">
        <w:rPr>
          <w:rFonts w:ascii="Times New Roman" w:hAnsi="Times New Roman" w:cs="Times New Roman"/>
          <w:color w:val="000000"/>
          <w:sz w:val="24"/>
          <w:szCs w:val="24"/>
        </w:rPr>
        <w:t>пяти</w:t>
      </w:r>
      <w:r w:rsidR="00B23ACE" w:rsidRPr="0038740D">
        <w:rPr>
          <w:rFonts w:ascii="Times New Roman" w:hAnsi="Times New Roman" w:cs="Times New Roman"/>
          <w:color w:val="000000"/>
          <w:sz w:val="24"/>
          <w:szCs w:val="24"/>
        </w:rPr>
        <w:t xml:space="preserve">) </w:t>
      </w:r>
      <w:r w:rsidR="005761D8">
        <w:rPr>
          <w:rFonts w:ascii="Times New Roman" w:hAnsi="Times New Roman" w:cs="Times New Roman"/>
          <w:color w:val="000000"/>
          <w:sz w:val="24"/>
          <w:szCs w:val="24"/>
        </w:rPr>
        <w:t>рабочих</w:t>
      </w:r>
      <w:r w:rsidR="00B91E62">
        <w:rPr>
          <w:rFonts w:ascii="Times New Roman" w:hAnsi="Times New Roman" w:cs="Times New Roman"/>
          <w:color w:val="000000"/>
          <w:sz w:val="24"/>
          <w:szCs w:val="24"/>
        </w:rPr>
        <w:t xml:space="preserve"> </w:t>
      </w:r>
      <w:r w:rsidR="00B23ACE" w:rsidRPr="0038740D">
        <w:rPr>
          <w:rFonts w:ascii="Times New Roman" w:hAnsi="Times New Roman" w:cs="Times New Roman"/>
          <w:color w:val="000000"/>
          <w:sz w:val="24"/>
          <w:szCs w:val="24"/>
        </w:rPr>
        <w:t xml:space="preserve">дней </w:t>
      </w:r>
      <w:r w:rsidR="00EF5D01" w:rsidRPr="0038740D">
        <w:rPr>
          <w:rFonts w:ascii="Times New Roman" w:hAnsi="Times New Roman" w:cs="Times New Roman"/>
          <w:color w:val="000000"/>
          <w:sz w:val="24"/>
          <w:szCs w:val="24"/>
        </w:rPr>
        <w:t xml:space="preserve">с даты заключения </w:t>
      </w:r>
      <w:r w:rsidR="00C27BFC">
        <w:rPr>
          <w:rFonts w:ascii="Times New Roman" w:hAnsi="Times New Roman" w:cs="Times New Roman"/>
          <w:color w:val="000000"/>
          <w:sz w:val="24"/>
          <w:szCs w:val="24"/>
        </w:rPr>
        <w:t>К</w:t>
      </w:r>
      <w:r w:rsidR="00EF5D01" w:rsidRPr="0038740D">
        <w:rPr>
          <w:rFonts w:ascii="Times New Roman" w:hAnsi="Times New Roman" w:cs="Times New Roman"/>
          <w:color w:val="000000"/>
          <w:sz w:val="24"/>
          <w:szCs w:val="24"/>
        </w:rPr>
        <w:t>онтракта</w:t>
      </w:r>
      <w:r w:rsidRPr="0038740D">
        <w:rPr>
          <w:rFonts w:ascii="Times New Roman" w:hAnsi="Times New Roman" w:cs="Times New Roman"/>
          <w:color w:val="000000"/>
          <w:sz w:val="24"/>
          <w:szCs w:val="24"/>
        </w:rPr>
        <w:t>.</w:t>
      </w:r>
    </w:p>
    <w:p w:rsidR="00B91E62" w:rsidRPr="00B91E62" w:rsidRDefault="00B91E62" w:rsidP="00B91E62">
      <w:pPr>
        <w:pStyle w:val="ConsPlusNormal"/>
        <w:ind w:firstLine="709"/>
        <w:jc w:val="both"/>
        <w:rPr>
          <w:rFonts w:ascii="Times New Roman" w:hAnsi="Times New Roman" w:cs="Times New Roman"/>
          <w:sz w:val="24"/>
          <w:szCs w:val="24"/>
        </w:rPr>
      </w:pPr>
      <w:r w:rsidRPr="00B91E62">
        <w:rPr>
          <w:rFonts w:ascii="Times New Roman" w:hAnsi="Times New Roman" w:cs="Times New Roman"/>
          <w:sz w:val="24"/>
          <w:szCs w:val="24"/>
        </w:rPr>
        <w:t>Товар должен поставляться в рабочие дни и часы Заказчика: с понедельника по четверг с 08:00 до 17:00 часов по местному времени, в пятницу с 08:00 до 16:00 часов по местному времени, за исключением общегосударственных выходных и праздничных дней (обеденный перерыв с 12:00 до 12:48).</w:t>
      </w:r>
    </w:p>
    <w:p w:rsidR="00B91E62" w:rsidRPr="0038740D" w:rsidRDefault="00B91E62" w:rsidP="00B91E62">
      <w:pPr>
        <w:pStyle w:val="ConsPlusNormal"/>
        <w:ind w:firstLine="709"/>
        <w:jc w:val="both"/>
        <w:rPr>
          <w:rFonts w:ascii="Times New Roman" w:hAnsi="Times New Roman" w:cs="Times New Roman"/>
          <w:sz w:val="24"/>
          <w:szCs w:val="24"/>
        </w:rPr>
      </w:pPr>
      <w:r w:rsidRPr="00B91E62">
        <w:rPr>
          <w:rFonts w:ascii="Times New Roman" w:hAnsi="Times New Roman" w:cs="Times New Roman"/>
          <w:sz w:val="24"/>
          <w:szCs w:val="24"/>
        </w:rPr>
        <w:t>Поставщик обязан согласовать с Заказчиком точное время и дату поставки Товара не позднее, чем за 1 (один) рабочий день до планируемой даты поставки.</w:t>
      </w:r>
    </w:p>
    <w:p w:rsidR="009E6B9D" w:rsidRPr="0038740D" w:rsidRDefault="00675BDB" w:rsidP="0038740D">
      <w:pPr>
        <w:pStyle w:val="ConsPlusNormal"/>
        <w:ind w:firstLine="709"/>
        <w:jc w:val="both"/>
        <w:rPr>
          <w:rFonts w:ascii="Times New Roman" w:hAnsi="Times New Roman" w:cs="Times New Roman"/>
          <w:sz w:val="24"/>
          <w:szCs w:val="24"/>
        </w:rPr>
      </w:pPr>
      <w:bookmarkStart w:id="1" w:name="P1485"/>
      <w:bookmarkStart w:id="2" w:name="P1482"/>
      <w:bookmarkEnd w:id="1"/>
      <w:bookmarkEnd w:id="2"/>
      <w:r w:rsidRPr="0038740D">
        <w:rPr>
          <w:rFonts w:ascii="Times New Roman" w:hAnsi="Times New Roman" w:cs="Times New Roman"/>
          <w:color w:val="000000"/>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tooltip="consultantplus://offline/ref=782E9CC4CCC6932545801925E3B536176E50B53C1FD70BD7655CABC93DB89C27024180C10398FB96372E7F1F5737VEP" w:history="1">
        <w:r w:rsidRPr="0038740D">
          <w:rPr>
            <w:rStyle w:val="af8"/>
            <w:rFonts w:ascii="Times New Roman" w:hAnsi="Times New Roman" w:cs="Times New Roman"/>
            <w:color w:val="000000"/>
            <w:sz w:val="24"/>
            <w:szCs w:val="24"/>
            <w:u w:val="none"/>
          </w:rPr>
          <w:t>законом</w:t>
        </w:r>
      </w:hyperlink>
      <w:r w:rsidRPr="0038740D">
        <w:rPr>
          <w:rFonts w:ascii="Times New Roman" w:hAnsi="Times New Roman" w:cs="Times New Roman"/>
          <w:color w:val="000000"/>
          <w:sz w:val="24"/>
          <w:szCs w:val="24"/>
        </w:rPr>
        <w:t xml:space="preserve"> </w:t>
      </w:r>
      <w:r w:rsidR="00EB4F2B" w:rsidRPr="00EB4F2B">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w:t>
      </w:r>
      <w:r w:rsidRPr="0038740D">
        <w:rPr>
          <w:rFonts w:ascii="Times New Roman" w:hAnsi="Times New Roman" w:cs="Times New Roman"/>
          <w:sz w:val="24"/>
          <w:szCs w:val="24"/>
        </w:rPr>
        <w:t>.</w:t>
      </w:r>
    </w:p>
    <w:p w:rsidR="009E6B9D" w:rsidRPr="0038740D" w:rsidRDefault="00675BDB" w:rsidP="0038740D">
      <w:pPr>
        <w:pStyle w:val="ConsPlusNormal"/>
        <w:ind w:firstLine="709"/>
        <w:jc w:val="both"/>
        <w:rPr>
          <w:rFonts w:ascii="Times New Roman" w:hAnsi="Times New Roman" w:cs="Times New Roman"/>
          <w:sz w:val="24"/>
          <w:szCs w:val="24"/>
        </w:rPr>
      </w:pPr>
      <w:bookmarkStart w:id="3" w:name="P1489"/>
      <w:bookmarkEnd w:id="3"/>
      <w:r w:rsidRPr="0038740D">
        <w:rPr>
          <w:rFonts w:ascii="Times New Roman" w:hAnsi="Times New Roman" w:cs="Times New Roman"/>
          <w:sz w:val="24"/>
          <w:szCs w:val="24"/>
        </w:rPr>
        <w:t xml:space="preserve">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w:t>
      </w:r>
      <w:r w:rsidR="00C27BFC" w:rsidRPr="00C27BFC">
        <w:rPr>
          <w:rFonts w:ascii="Times New Roman" w:hAnsi="Times New Roman" w:cs="Times New Roman"/>
          <w:sz w:val="24"/>
          <w:szCs w:val="24"/>
        </w:rPr>
        <w:t>документ</w:t>
      </w:r>
      <w:r w:rsidR="00C27BFC">
        <w:rPr>
          <w:rFonts w:ascii="Times New Roman" w:hAnsi="Times New Roman" w:cs="Times New Roman"/>
          <w:sz w:val="24"/>
          <w:szCs w:val="24"/>
        </w:rPr>
        <w:t>ы</w:t>
      </w:r>
      <w:r w:rsidR="00C27BFC" w:rsidRPr="00C27BFC">
        <w:rPr>
          <w:rFonts w:ascii="Times New Roman" w:hAnsi="Times New Roman" w:cs="Times New Roman"/>
          <w:sz w:val="24"/>
          <w:szCs w:val="24"/>
        </w:rPr>
        <w:t xml:space="preserve"> о приемке (УПД или товарной накладной или иного документа, подтверждающего поставку товара).</w:t>
      </w:r>
      <w:r w:rsidRPr="0038740D">
        <w:rPr>
          <w:rFonts w:ascii="Times New Roman" w:hAnsi="Times New Roman" w:cs="Times New Roman"/>
          <w:sz w:val="24"/>
          <w:szCs w:val="24"/>
        </w:rPr>
        <w:t xml:space="preserve"> После этого Товар считается переданным Поставщиком Заказчику.</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w:t>
      </w:r>
      <w:r w:rsidRPr="0038740D">
        <w:rPr>
          <w:rFonts w:ascii="Times New Roman" w:hAnsi="Times New Roman" w:cs="Times New Roman"/>
          <w:color w:val="000000"/>
          <w:sz w:val="24"/>
          <w:szCs w:val="24"/>
        </w:rPr>
        <w:t xml:space="preserve">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sidRPr="0038740D">
          <w:rPr>
            <w:rStyle w:val="af8"/>
            <w:rFonts w:ascii="Times New Roman" w:hAnsi="Times New Roman" w:cs="Times New Roman"/>
            <w:color w:val="000000"/>
            <w:sz w:val="24"/>
            <w:szCs w:val="24"/>
            <w:u w:val="none"/>
          </w:rPr>
          <w:t>пункте 3.</w:t>
        </w:r>
      </w:hyperlink>
      <w:r w:rsidRPr="0038740D">
        <w:rPr>
          <w:rFonts w:ascii="Times New Roman" w:hAnsi="Times New Roman" w:cs="Times New Roman"/>
          <w:color w:val="000000"/>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lastRenderedPageBreak/>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ooltip="#P1489" w:history="1">
        <w:r w:rsidRPr="0038740D">
          <w:rPr>
            <w:rStyle w:val="af8"/>
            <w:rFonts w:ascii="Times New Roman" w:hAnsi="Times New Roman" w:cs="Times New Roman"/>
            <w:color w:val="000000"/>
            <w:sz w:val="24"/>
            <w:szCs w:val="24"/>
            <w:u w:val="none"/>
          </w:rPr>
          <w:t>пункте 3.</w:t>
        </w:r>
      </w:hyperlink>
      <w:r w:rsidRPr="0038740D">
        <w:rPr>
          <w:rFonts w:ascii="Times New Roman" w:hAnsi="Times New Roman" w:cs="Times New Roman"/>
          <w:color w:val="000000"/>
          <w:sz w:val="24"/>
          <w:szCs w:val="24"/>
        </w:rPr>
        <w:t>5 Контракта.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E6B9D" w:rsidRPr="0038740D" w:rsidRDefault="009E6B9D" w:rsidP="0038740D">
      <w:pPr>
        <w:pStyle w:val="ConsPlusNormal"/>
        <w:ind w:firstLine="0"/>
        <w:jc w:val="both"/>
        <w:rPr>
          <w:rFonts w:ascii="Times New Roman" w:hAnsi="Times New Roman" w:cs="Times New Roman"/>
          <w:color w:val="000000"/>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IV. Взаимодействие Сторон</w:t>
      </w:r>
    </w:p>
    <w:p w:rsidR="009E6B9D" w:rsidRPr="00C26201" w:rsidRDefault="00C26201" w:rsidP="0038740D">
      <w:pPr>
        <w:pStyle w:val="ConsPlusNormal"/>
        <w:ind w:firstLine="709"/>
        <w:jc w:val="both"/>
        <w:rPr>
          <w:rFonts w:ascii="Times New Roman" w:hAnsi="Times New Roman" w:cs="Times New Roman"/>
          <w:b/>
          <w:color w:val="000000"/>
          <w:sz w:val="24"/>
          <w:szCs w:val="24"/>
        </w:rPr>
      </w:pPr>
      <w:bookmarkStart w:id="4" w:name="P1497"/>
      <w:bookmarkEnd w:id="4"/>
      <w:r w:rsidRPr="00C26201">
        <w:rPr>
          <w:rFonts w:ascii="Times New Roman" w:hAnsi="Times New Roman" w:cs="Times New Roman"/>
          <w:b/>
          <w:color w:val="000000"/>
          <w:sz w:val="24"/>
          <w:szCs w:val="24"/>
        </w:rPr>
        <w:t>4.1. Поставщик обязан:</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4.1.1. поставить Товар в порядке, количестве, в срок и на условиях, предусмотренных Контрактом, Спецификацией (приложение № 2 к Контракту) и Техническим заданием (приложение № 1 к Контракту);</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605DAA">
        <w:rPr>
          <w:rFonts w:ascii="Times New Roman" w:hAnsi="Times New Roman" w:cs="Times New Roman"/>
          <w:color w:val="000000"/>
          <w:sz w:val="24"/>
          <w:szCs w:val="24"/>
        </w:rPr>
        <w:t xml:space="preserve">4.1.4. 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части 20.2 статьи 95 Федерального закона </w:t>
      </w:r>
      <w:r w:rsidR="00EB4F2B" w:rsidRPr="00605DAA">
        <w:rPr>
          <w:rFonts w:ascii="Times New Roman" w:hAnsi="Times New Roman" w:cs="Times New Roman"/>
          <w:color w:val="000000"/>
          <w:sz w:val="24"/>
          <w:szCs w:val="24"/>
        </w:rPr>
        <w:t xml:space="preserve">от 05.04.2013 № 44-ФЗ «О контрактной системе в сфере закупок товаров, работ, услуг для обеспечения государственных и муниципальных нужд» </w:t>
      </w:r>
      <w:r w:rsidRPr="00605DAA">
        <w:rPr>
          <w:rFonts w:ascii="Times New Roman" w:hAnsi="Times New Roman" w:cs="Times New Roman"/>
          <w:color w:val="000000"/>
          <w:sz w:val="24"/>
          <w:szCs w:val="24"/>
        </w:rPr>
        <w:t>считается надлежащим уведомлением заказчика об одностороннем отказе от исполнения контракта;</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E6B9D" w:rsidRPr="00C26201" w:rsidRDefault="00675BDB" w:rsidP="0038740D">
      <w:pPr>
        <w:pStyle w:val="ConsPlusNormal"/>
        <w:ind w:firstLine="709"/>
        <w:jc w:val="both"/>
        <w:rPr>
          <w:rFonts w:ascii="Times New Roman" w:hAnsi="Times New Roman" w:cs="Times New Roman"/>
          <w:b/>
          <w:color w:val="000000"/>
          <w:sz w:val="24"/>
          <w:szCs w:val="24"/>
        </w:rPr>
      </w:pPr>
      <w:r w:rsidRPr="00C26201">
        <w:rPr>
          <w:rFonts w:ascii="Times New Roman" w:hAnsi="Times New Roman" w:cs="Times New Roman"/>
          <w:b/>
          <w:color w:val="000000"/>
          <w:sz w:val="24"/>
          <w:szCs w:val="24"/>
        </w:rPr>
        <w:t>4.2. Поставщик вправе:</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4.2.1. требовать от Заказчика произвести приемку Товара в порядке и в сроки, предусмотренные Контрактом;</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4.2.</w:t>
      </w:r>
      <w:r w:rsidRPr="00A80655">
        <w:rPr>
          <w:rFonts w:ascii="Times New Roman" w:hAnsi="Times New Roman" w:cs="Times New Roman"/>
          <w:color w:val="000000"/>
          <w:sz w:val="24"/>
          <w:szCs w:val="24"/>
        </w:rPr>
        <w:t xml:space="preserve">3. принять решение об одностороннем отказе от исполнения Контракта в соответствии с гражданским законодательством; </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4.2.4. требовать возмещения убытков, уплаты неустоек (штрафов, пеней) в соответствии с разделом VI Контракта;</w:t>
      </w:r>
    </w:p>
    <w:p w:rsidR="00605DAA"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4.2.5.</w:t>
      </w:r>
      <w:r w:rsidRPr="00605DAA">
        <w:rPr>
          <w:rFonts w:ascii="Times New Roman" w:hAnsi="Times New Roman" w:cs="Times New Roman"/>
          <w:color w:val="000000"/>
          <w:sz w:val="24"/>
          <w:szCs w:val="24"/>
        </w:rPr>
        <w:t xml:space="preserve"> </w:t>
      </w:r>
      <w:r w:rsidR="00605DAA" w:rsidRPr="00605DAA">
        <w:rPr>
          <w:rFonts w:ascii="Times New Roman" w:hAnsi="Times New Roman" w:cs="Times New Roman"/>
          <w:color w:val="000000"/>
          <w:sz w:val="24"/>
          <w:szCs w:val="24"/>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6B9D" w:rsidRPr="00C26201" w:rsidRDefault="00675BDB" w:rsidP="0038740D">
      <w:pPr>
        <w:pStyle w:val="ConsPlusNormal"/>
        <w:ind w:firstLine="709"/>
        <w:jc w:val="both"/>
        <w:rPr>
          <w:rFonts w:ascii="Times New Roman" w:hAnsi="Times New Roman" w:cs="Times New Roman"/>
          <w:b/>
          <w:color w:val="000000"/>
          <w:sz w:val="24"/>
          <w:szCs w:val="24"/>
        </w:rPr>
      </w:pPr>
      <w:r w:rsidRPr="00C26201">
        <w:rPr>
          <w:rFonts w:ascii="Times New Roman" w:hAnsi="Times New Roman" w:cs="Times New Roman"/>
          <w:b/>
          <w:color w:val="000000"/>
          <w:sz w:val="24"/>
          <w:szCs w:val="24"/>
        </w:rPr>
        <w:t>4.3. Заказчик обязуется:</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605DAA" w:rsidRPr="00605DAA" w:rsidRDefault="00675BDB" w:rsidP="00605DAA">
      <w:pPr>
        <w:pStyle w:val="ConsPlusNormal"/>
        <w:ind w:firstLine="709"/>
        <w:jc w:val="both"/>
        <w:rPr>
          <w:rFonts w:ascii="Times New Roman" w:hAnsi="Times New Roman" w:cs="Times New Roman"/>
          <w:color w:val="000000"/>
          <w:sz w:val="24"/>
          <w:szCs w:val="24"/>
        </w:rPr>
      </w:pPr>
      <w:r w:rsidRPr="00605DAA">
        <w:rPr>
          <w:rFonts w:ascii="Times New Roman" w:hAnsi="Times New Roman" w:cs="Times New Roman"/>
          <w:color w:val="000000"/>
          <w:sz w:val="24"/>
          <w:szCs w:val="24"/>
        </w:rPr>
        <w:t xml:space="preserve">4.3.2. </w:t>
      </w:r>
      <w:r w:rsidR="00605DAA" w:rsidRPr="00605DAA">
        <w:rPr>
          <w:rFonts w:ascii="Times New Roman" w:hAnsi="Times New Roman" w:cs="Times New Roman"/>
          <w:color w:val="000000"/>
          <w:sz w:val="24"/>
          <w:szCs w:val="24"/>
        </w:rPr>
        <w:t>принять решение об одностороннем отказе от исполнения Контракта в случаях, если в ходе исполнения Контракта установлено, что:</w:t>
      </w:r>
    </w:p>
    <w:p w:rsidR="00605DAA" w:rsidRPr="00605DAA" w:rsidRDefault="00605DAA" w:rsidP="00605DAA">
      <w:pPr>
        <w:pStyle w:val="ConsPlusNormal"/>
        <w:ind w:firstLine="709"/>
        <w:jc w:val="both"/>
        <w:rPr>
          <w:rFonts w:ascii="Times New Roman" w:hAnsi="Times New Roman" w:cs="Times New Roman"/>
          <w:color w:val="000000"/>
          <w:sz w:val="24"/>
          <w:szCs w:val="24"/>
        </w:rPr>
      </w:pPr>
      <w:r w:rsidRPr="00605DAA">
        <w:rPr>
          <w:rFonts w:ascii="Times New Roman" w:hAnsi="Times New Roman" w:cs="Times New Roman"/>
          <w:color w:val="000000"/>
          <w:sz w:val="24"/>
          <w:szCs w:val="24"/>
        </w:rPr>
        <w:t xml:space="preserve">-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«О контрактной системе в сфере закупок товаров, работ, услуг для </w:t>
      </w:r>
      <w:r w:rsidRPr="00605DAA">
        <w:rPr>
          <w:rFonts w:ascii="Times New Roman" w:hAnsi="Times New Roman" w:cs="Times New Roman"/>
          <w:color w:val="000000"/>
          <w:sz w:val="24"/>
          <w:szCs w:val="24"/>
        </w:rPr>
        <w:lastRenderedPageBreak/>
        <w:t>обеспечения государственных и муниципальных нужд»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rsidR="00605DAA" w:rsidRPr="00605DAA" w:rsidRDefault="00605DAA" w:rsidP="00605DAA">
      <w:pPr>
        <w:pStyle w:val="ConsPlusNormal"/>
        <w:ind w:firstLine="709"/>
        <w:jc w:val="both"/>
        <w:rPr>
          <w:rFonts w:ascii="Times New Roman" w:hAnsi="Times New Roman" w:cs="Times New Roman"/>
          <w:color w:val="000000"/>
          <w:sz w:val="24"/>
          <w:szCs w:val="24"/>
        </w:rPr>
      </w:pPr>
      <w:r w:rsidRPr="00605DAA">
        <w:rPr>
          <w:rFonts w:ascii="Times New Roman" w:hAnsi="Times New Roman" w:cs="Times New Roman"/>
          <w:color w:val="000000"/>
          <w:sz w:val="24"/>
          <w:szCs w:val="24"/>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пункта 1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что позволило ему стать победителем определения Поставщика;</w:t>
      </w:r>
    </w:p>
    <w:p w:rsidR="00605DAA" w:rsidRDefault="00605DAA" w:rsidP="00605DAA">
      <w:pPr>
        <w:pStyle w:val="ConsPlusNormal"/>
        <w:ind w:firstLine="709"/>
        <w:jc w:val="both"/>
        <w:rPr>
          <w:rFonts w:ascii="Times New Roman" w:hAnsi="Times New Roman" w:cs="Times New Roman"/>
          <w:color w:val="000000"/>
          <w:sz w:val="24"/>
          <w:szCs w:val="24"/>
        </w:rPr>
      </w:pPr>
      <w:r w:rsidRPr="00605DAA">
        <w:rPr>
          <w:rFonts w:ascii="Times New Roman" w:hAnsi="Times New Roman" w:cs="Times New Roman"/>
          <w:color w:val="000000"/>
          <w:sz w:val="24"/>
          <w:szCs w:val="24"/>
        </w:rPr>
        <w:t>-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настоящего Федерального закона от 05.04.2013 № 44-ФЗ «О контрактной системе в сфере закупок товаров, работ, услуг для обеспечения государственных и муниципальных нужд»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9E6B9D" w:rsidRPr="0038740D" w:rsidRDefault="00675BDB" w:rsidP="00605DAA">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4.3.3.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4.3.4. требовать уплаты неустоек (штрафов, пеней) в соответствии с разделом VI Контракта;</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w:t>
      </w:r>
      <w:r w:rsidR="00EB4F2B" w:rsidRPr="00A80655">
        <w:rPr>
          <w:rFonts w:ascii="Times New Roman" w:hAnsi="Times New Roman" w:cs="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Pr="00A80655">
        <w:rPr>
          <w:rFonts w:ascii="Times New Roman" w:hAnsi="Times New Roman" w:cs="Times New Roman"/>
          <w:color w:val="000000"/>
          <w:sz w:val="24"/>
          <w:szCs w:val="24"/>
        </w:rPr>
        <w:t>.</w:t>
      </w:r>
    </w:p>
    <w:p w:rsidR="009E6B9D" w:rsidRPr="00A80655" w:rsidRDefault="00675BDB" w:rsidP="0038740D">
      <w:pPr>
        <w:pStyle w:val="ConsPlusNormal"/>
        <w:ind w:firstLine="709"/>
        <w:jc w:val="both"/>
        <w:rPr>
          <w:rFonts w:ascii="Times New Roman" w:hAnsi="Times New Roman" w:cs="Times New Roman"/>
          <w:b/>
          <w:color w:val="000000"/>
          <w:sz w:val="24"/>
          <w:szCs w:val="24"/>
        </w:rPr>
      </w:pPr>
      <w:r w:rsidRPr="00A80655">
        <w:rPr>
          <w:rFonts w:ascii="Times New Roman" w:hAnsi="Times New Roman" w:cs="Times New Roman"/>
          <w:b/>
          <w:color w:val="000000"/>
          <w:sz w:val="24"/>
          <w:szCs w:val="24"/>
        </w:rPr>
        <w:t>4.4. Заказчик вправе:</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 xml:space="preserve">4.4.1. требовать </w:t>
      </w:r>
      <w:proofErr w:type="gramStart"/>
      <w:r w:rsidRPr="00A80655">
        <w:rPr>
          <w:rFonts w:ascii="Times New Roman" w:hAnsi="Times New Roman" w:cs="Times New Roman"/>
          <w:color w:val="000000"/>
          <w:sz w:val="24"/>
          <w:szCs w:val="24"/>
        </w:rPr>
        <w:t>от Поставщика</w:t>
      </w:r>
      <w:proofErr w:type="gramEnd"/>
      <w:r w:rsidRPr="00A80655">
        <w:rPr>
          <w:rFonts w:ascii="Times New Roman" w:hAnsi="Times New Roman" w:cs="Times New Roman"/>
          <w:color w:val="000000"/>
          <w:sz w:val="24"/>
          <w:szCs w:val="24"/>
        </w:rPr>
        <w:t xml:space="preserve"> надлежащего исполнения обязательств по Контракту;</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 xml:space="preserve">4.4.2. требовать от Поставщика своевременного устранения недостатков, выявленных как в ходе приемки, так и </w:t>
      </w:r>
      <w:r w:rsidR="00EB4F2B" w:rsidRPr="00A80655">
        <w:rPr>
          <w:rFonts w:ascii="Times New Roman" w:hAnsi="Times New Roman" w:cs="Times New Roman"/>
          <w:color w:val="000000"/>
          <w:sz w:val="24"/>
          <w:szCs w:val="24"/>
        </w:rPr>
        <w:t>в течение гарантийного периода;</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E6B9D" w:rsidRPr="00A80655"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4.4.4. требовать возмещения убытков в соответствии с разделом VI Контракта, причиненных по вине Поставщика;</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A80655">
        <w:rPr>
          <w:rFonts w:ascii="Times New Roman" w:hAnsi="Times New Roman" w:cs="Times New Roman"/>
          <w:color w:val="000000"/>
          <w:sz w:val="24"/>
          <w:szCs w:val="24"/>
        </w:rPr>
        <w:t>4</w:t>
      </w:r>
      <w:r w:rsidRPr="0038740D">
        <w:rPr>
          <w:rFonts w:ascii="Times New Roman" w:hAnsi="Times New Roman" w:cs="Times New Roman"/>
          <w:color w:val="000000"/>
          <w:sz w:val="24"/>
          <w:szCs w:val="24"/>
        </w:rPr>
        <w:t xml:space="preserve">.4.5.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w:t>
      </w:r>
      <w:r w:rsidR="00EB4F2B" w:rsidRPr="00EB4F2B">
        <w:rPr>
          <w:rFonts w:ascii="Times New Roman" w:hAnsi="Times New Roman" w:cs="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Pr="0038740D">
        <w:rPr>
          <w:rFonts w:ascii="Times New Roman" w:hAnsi="Times New Roman" w:cs="Times New Roman"/>
          <w:color w:val="000000"/>
          <w:sz w:val="24"/>
          <w:szCs w:val="24"/>
        </w:rPr>
        <w:t>;</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4.4.6. отказаться от приемки и оплаты Товара, не соответствующего условиям Контракта;</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9E6B9D" w:rsidRPr="0038740D"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E6B9D" w:rsidRPr="0038740D" w:rsidRDefault="009E6B9D" w:rsidP="0038740D">
      <w:pPr>
        <w:pStyle w:val="ConsPlusNormal"/>
        <w:ind w:firstLine="0"/>
        <w:jc w:val="both"/>
        <w:rPr>
          <w:rFonts w:ascii="Times New Roman" w:hAnsi="Times New Roman" w:cs="Times New Roman"/>
          <w:color w:val="000000"/>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bookmarkStart w:id="5" w:name="P1539"/>
      <w:bookmarkEnd w:id="5"/>
      <w:r w:rsidRPr="0038740D">
        <w:rPr>
          <w:rFonts w:ascii="Times New Roman" w:hAnsi="Times New Roman" w:cs="Times New Roman"/>
          <w:b/>
          <w:color w:val="000000"/>
          <w:sz w:val="24"/>
          <w:szCs w:val="24"/>
        </w:rPr>
        <w:t>V. Качество Товара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5.1. Поставщик гарантирует, что поставляемый Товар соответствует требованиям, установленным Контрактом.</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lastRenderedPageBreak/>
        <w:t xml:space="preserve">5.2. Поставщик гарантирует безопасность Товара в соответствии с требованиями, установленными к данному виду </w:t>
      </w:r>
      <w:r w:rsidR="004E608B">
        <w:rPr>
          <w:rFonts w:ascii="Times New Roman" w:hAnsi="Times New Roman" w:cs="Times New Roman"/>
          <w:color w:val="000000"/>
          <w:sz w:val="24"/>
          <w:szCs w:val="24"/>
        </w:rPr>
        <w:t>Товар</w:t>
      </w:r>
      <w:r w:rsidRPr="0038740D">
        <w:rPr>
          <w:rFonts w:ascii="Times New Roman" w:hAnsi="Times New Roman" w:cs="Times New Roman"/>
          <w:color w:val="000000"/>
          <w:sz w:val="24"/>
          <w:szCs w:val="24"/>
        </w:rPr>
        <w:t>а правом Евразийского экономического союза и законодательством Российской Федерации.</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5.3. Товар должен быть упакован и замаркирован в соответствии с действующими стандартами.</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E6B9D" w:rsidRPr="0038740D" w:rsidRDefault="009E6B9D" w:rsidP="0038740D">
      <w:pPr>
        <w:pStyle w:val="ConsPlusNormal"/>
        <w:ind w:firstLine="0"/>
        <w:jc w:val="both"/>
        <w:rPr>
          <w:rFonts w:ascii="Times New Roman" w:hAnsi="Times New Roman" w:cs="Times New Roman"/>
          <w:color w:val="000000"/>
          <w:sz w:val="24"/>
          <w:szCs w:val="24"/>
        </w:rPr>
      </w:pPr>
      <w:bookmarkStart w:id="6" w:name="P1546"/>
      <w:bookmarkEnd w:id="6"/>
    </w:p>
    <w:p w:rsidR="009E6B9D" w:rsidRPr="0038740D" w:rsidRDefault="00C26201" w:rsidP="0038740D">
      <w:pPr>
        <w:pStyle w:val="ConsPlusNormal"/>
        <w:ind w:firstLine="709"/>
        <w:jc w:val="center"/>
        <w:rPr>
          <w:rFonts w:ascii="Times New Roman" w:hAnsi="Times New Roman" w:cs="Times New Roman"/>
          <w:sz w:val="24"/>
          <w:szCs w:val="24"/>
        </w:rPr>
      </w:pPr>
      <w:bookmarkStart w:id="7" w:name="P1550"/>
      <w:bookmarkEnd w:id="7"/>
      <w:r>
        <w:rPr>
          <w:rFonts w:ascii="Times New Roman" w:hAnsi="Times New Roman" w:cs="Times New Roman"/>
          <w:b/>
          <w:color w:val="000000"/>
          <w:sz w:val="24"/>
          <w:szCs w:val="24"/>
        </w:rPr>
        <w:t>VI. Ответственность Сторон</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E6B9D" w:rsidRPr="0038740D" w:rsidRDefault="00675BDB" w:rsidP="0038740D">
      <w:pPr>
        <w:pStyle w:val="ConsPlusNormal"/>
        <w:ind w:firstLine="709"/>
        <w:jc w:val="both"/>
        <w:rPr>
          <w:rFonts w:ascii="Times New Roman" w:hAnsi="Times New Roman" w:cs="Times New Roman"/>
          <w:sz w:val="24"/>
          <w:szCs w:val="24"/>
        </w:rPr>
      </w:pPr>
      <w:bookmarkStart w:id="8" w:name="P1554"/>
      <w:bookmarkEnd w:id="8"/>
      <w:r w:rsidRPr="0038740D">
        <w:rPr>
          <w:rFonts w:ascii="Times New Roman" w:hAnsi="Times New Roman" w:cs="Times New Roman"/>
          <w:color w:val="000000"/>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w:t>
      </w:r>
      <w:r w:rsidRPr="00EB4F2B">
        <w:rPr>
          <w:rFonts w:ascii="Times New Roman" w:hAnsi="Times New Roman" w:cs="Times New Roman"/>
          <w:color w:val="000000"/>
          <w:sz w:val="24"/>
          <w:szCs w:val="24"/>
        </w:rPr>
        <w:t xml:space="preserve">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tooltip="consultantplus://offline/ref=782E9CC4CCC6932545801925E3B536176E57B6381BDA0BD7655CABC93DB89C271041D8CF0ACBB4D2653D7F184B7ED2198541ED34VBP" w:history="1">
        <w:r w:rsidRPr="00EB4F2B">
          <w:rPr>
            <w:rStyle w:val="af8"/>
            <w:rFonts w:ascii="Times New Roman" w:hAnsi="Times New Roman" w:cs="Times New Roman"/>
            <w:color w:val="000000"/>
            <w:sz w:val="24"/>
            <w:szCs w:val="24"/>
            <w:u w:val="none"/>
          </w:rPr>
          <w:t>Правилами</w:t>
        </w:r>
      </w:hyperlink>
      <w:r w:rsidRPr="00EB4F2B">
        <w:rPr>
          <w:rFonts w:ascii="Times New Roman" w:hAnsi="Times New Roman" w:cs="Times New Roman"/>
          <w:color w:val="000000"/>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w:t>
      </w:r>
      <w:r w:rsidRPr="0038740D">
        <w:rPr>
          <w:rFonts w:ascii="Times New Roman" w:hAnsi="Times New Roman" w:cs="Times New Roman"/>
          <w:color w:val="000000"/>
          <w:sz w:val="24"/>
          <w:szCs w:val="24"/>
        </w:rPr>
        <w:t xml:space="preserve"> Правительства Российской Федерации от 30 августа 2017 г. </w:t>
      </w:r>
      <w:r w:rsidR="00EB4F2B">
        <w:rPr>
          <w:rFonts w:ascii="Times New Roman" w:hAnsi="Times New Roman" w:cs="Times New Roman"/>
          <w:color w:val="000000"/>
          <w:sz w:val="24"/>
          <w:szCs w:val="24"/>
        </w:rPr>
        <w:t>№</w:t>
      </w:r>
      <w:r w:rsidRPr="0038740D">
        <w:rPr>
          <w:rFonts w:ascii="Times New Roman" w:hAnsi="Times New Roman" w:cs="Times New Roman"/>
          <w:color w:val="000000"/>
          <w:sz w:val="24"/>
          <w:szCs w:val="24"/>
        </w:rPr>
        <w:t xml:space="preserve"> 1042 (Собрание законодательства Российской Фе</w:t>
      </w:r>
      <w:r w:rsidR="00EB4F2B">
        <w:rPr>
          <w:rFonts w:ascii="Times New Roman" w:hAnsi="Times New Roman" w:cs="Times New Roman"/>
          <w:color w:val="000000"/>
          <w:sz w:val="24"/>
          <w:szCs w:val="24"/>
        </w:rPr>
        <w:t>дерации, 2017, № 36, ст. 5458; 2019, №</w:t>
      </w:r>
      <w:r w:rsidRPr="0038740D">
        <w:rPr>
          <w:rFonts w:ascii="Times New Roman" w:hAnsi="Times New Roman" w:cs="Times New Roman"/>
          <w:color w:val="000000"/>
          <w:sz w:val="24"/>
          <w:szCs w:val="24"/>
        </w:rPr>
        <w:t xml:space="preserve"> 32, ст. 4721) (далее - Правила), и составляет: </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 процентов цены Контракта (этапа) в случае, если цена Контракта (этапа) не превышает 3 млн рублей;</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5 процентов цены Контракта (этапа) в случае, если цена Контракта (этапа) составляет от 3 млн рублей до 50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 процент цены Контракта (этапа) в случае, если цена Контракта (этапа) составляет от 50 млн рублей до 100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0,5 процента цены Контракта (этапа) в случае, если цена Контракта (этапа) составляет от 100 млн рублей до 500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0,4 процента цены Контракта (этапа) в случае, если цена Контракта (этапа) составляет от 500 млн рублей до 1 млрд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0,3 процента цены Контракта (этапа) в случае, если цена Контракта (этапа) составляет от 1 млрд рублей до 2 млрд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0,25 процента цены Контракта (этапа) в случае, если цена Контракта (этапа) составляет от 2 млрд рублей до 5 млрд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lastRenderedPageBreak/>
        <w:t>0,2 процента цены Контракта (этапа) в случае, если цена Контракта (этапа) составляет от 5 млрд рублей до 10 млрд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0,1 процента цены Контракта (этапа) в случае, если цена Контракта (этапа) превышает 10 млрд рублей.</w:t>
      </w:r>
    </w:p>
    <w:p w:rsidR="009E6B9D" w:rsidRPr="00EB4F2B" w:rsidRDefault="00675BDB" w:rsidP="0038740D">
      <w:pPr>
        <w:pStyle w:val="ConsPlusNormal"/>
        <w:ind w:firstLine="709"/>
        <w:jc w:val="both"/>
        <w:rPr>
          <w:rFonts w:ascii="Times New Roman" w:hAnsi="Times New Roman" w:cs="Times New Roman"/>
          <w:sz w:val="24"/>
          <w:szCs w:val="24"/>
        </w:rPr>
      </w:pPr>
      <w:bookmarkStart w:id="9" w:name="P1556"/>
      <w:bookmarkEnd w:id="9"/>
      <w:r w:rsidRPr="0038740D">
        <w:rPr>
          <w:rFonts w:ascii="Times New Roman" w:hAnsi="Times New Roman" w:cs="Times New Roman"/>
          <w:color w:val="000000"/>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w:t>
      </w:r>
      <w:r w:rsidRPr="00EB4F2B">
        <w:rPr>
          <w:rFonts w:ascii="Times New Roman" w:hAnsi="Times New Roman" w:cs="Times New Roman"/>
          <w:color w:val="000000"/>
          <w:sz w:val="24"/>
          <w:szCs w:val="24"/>
        </w:rPr>
        <w:t xml:space="preserve">уплачивает Заказчику штраф. Размер штрафа определяется в соответствии с </w:t>
      </w:r>
      <w:hyperlink r:id="rId13" w:tooltip="consultantplus://offline/ref=782E9CC4CCC6932545801925E3B536176E57B6381BDA0BD7655CABC93DB89C271041D8CF0ACBB4D2653D7F184B7ED2198541ED34VBP" w:history="1">
        <w:r w:rsidRPr="00EB4F2B">
          <w:rPr>
            <w:rStyle w:val="af8"/>
            <w:rFonts w:ascii="Times New Roman" w:hAnsi="Times New Roman" w:cs="Times New Roman"/>
            <w:color w:val="000000"/>
            <w:sz w:val="24"/>
            <w:szCs w:val="24"/>
            <w:u w:val="none"/>
          </w:rPr>
          <w:t>Правилами</w:t>
        </w:r>
      </w:hyperlink>
      <w:r w:rsidRPr="00EB4F2B">
        <w:rPr>
          <w:rFonts w:ascii="Times New Roman" w:hAnsi="Times New Roman" w:cs="Times New Roman"/>
          <w:color w:val="000000"/>
          <w:sz w:val="24"/>
          <w:szCs w:val="24"/>
        </w:rPr>
        <w:t xml:space="preserve"> и составляет: </w:t>
      </w:r>
    </w:p>
    <w:p w:rsidR="009E6B9D" w:rsidRPr="00EB4F2B" w:rsidRDefault="00675BDB" w:rsidP="0038740D">
      <w:pPr>
        <w:pStyle w:val="ConsPlusNormal"/>
        <w:ind w:firstLine="709"/>
        <w:jc w:val="both"/>
        <w:rPr>
          <w:rFonts w:ascii="Times New Roman" w:hAnsi="Times New Roman" w:cs="Times New Roman"/>
          <w:sz w:val="24"/>
          <w:szCs w:val="24"/>
        </w:rPr>
      </w:pPr>
      <w:r w:rsidRPr="00EB4F2B">
        <w:rPr>
          <w:rFonts w:ascii="Times New Roman" w:hAnsi="Times New Roman" w:cs="Times New Roman"/>
          <w:color w:val="000000"/>
          <w:sz w:val="24"/>
          <w:szCs w:val="24"/>
        </w:rPr>
        <w:t>1000 рублей, если цена Контракта не превышает 3 млн рублей;</w:t>
      </w:r>
    </w:p>
    <w:p w:rsidR="009E6B9D" w:rsidRPr="0038740D" w:rsidRDefault="00675BDB" w:rsidP="0038740D">
      <w:pPr>
        <w:pStyle w:val="ConsPlusNormal"/>
        <w:ind w:firstLine="709"/>
        <w:jc w:val="both"/>
        <w:rPr>
          <w:rFonts w:ascii="Times New Roman" w:hAnsi="Times New Roman" w:cs="Times New Roman"/>
          <w:sz w:val="24"/>
          <w:szCs w:val="24"/>
        </w:rPr>
      </w:pPr>
      <w:r w:rsidRPr="00EB4F2B">
        <w:rPr>
          <w:rFonts w:ascii="Times New Roman" w:hAnsi="Times New Roman" w:cs="Times New Roman"/>
          <w:color w:val="000000"/>
          <w:sz w:val="24"/>
          <w:szCs w:val="24"/>
        </w:rPr>
        <w:t>5000 рублей</w:t>
      </w:r>
      <w:r w:rsidRPr="0038740D">
        <w:rPr>
          <w:rFonts w:ascii="Times New Roman" w:hAnsi="Times New Roman" w:cs="Times New Roman"/>
          <w:color w:val="000000"/>
          <w:sz w:val="24"/>
          <w:szCs w:val="24"/>
        </w:rPr>
        <w:t>, если цена Контракта составляет от 3 млн рублей до 50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10000 рублей, если цена Контракта составляет от 50 млн рублей до 100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100000 рублей, если цена Контракта превышает 100 млн рублей.</w:t>
      </w:r>
    </w:p>
    <w:p w:rsidR="009E6B9D" w:rsidRPr="0038740D" w:rsidRDefault="00675BDB" w:rsidP="0038740D">
      <w:pPr>
        <w:pStyle w:val="ConsPlusNormal"/>
        <w:ind w:firstLine="709"/>
        <w:jc w:val="both"/>
        <w:rPr>
          <w:rFonts w:ascii="Times New Roman" w:hAnsi="Times New Roman" w:cs="Times New Roman"/>
          <w:sz w:val="24"/>
          <w:szCs w:val="24"/>
        </w:rPr>
      </w:pPr>
      <w:bookmarkStart w:id="10" w:name="P1558"/>
      <w:bookmarkStart w:id="11" w:name="P1557"/>
      <w:bookmarkEnd w:id="10"/>
      <w:bookmarkEnd w:id="11"/>
      <w:r w:rsidRPr="0038740D">
        <w:rPr>
          <w:rFonts w:ascii="Times New Roman" w:hAnsi="Times New Roman" w:cs="Times New Roman"/>
          <w:color w:val="000000"/>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E6B9D" w:rsidRPr="00EB4F2B"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 xml:space="preserve">6.7. За каждый факт неисполнения Заказчиком обязательств, </w:t>
      </w:r>
      <w:r w:rsidRPr="00EB4F2B">
        <w:rPr>
          <w:rFonts w:ascii="Times New Roman" w:hAnsi="Times New Roman" w:cs="Times New Roman"/>
          <w:color w:val="000000"/>
          <w:sz w:val="24"/>
          <w:szCs w:val="24"/>
        </w:rPr>
        <w:t xml:space="preserve">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4" w:tooltip="consultantplus://offline/ref=782E9CC4CCC6932545801925E3B536176E57B6381BDA0BD7655CABC93DB89C271041D8CF0ACBB4D2653D7F184B7ED2198541ED34VBP" w:history="1">
        <w:r w:rsidRPr="00EB4F2B">
          <w:rPr>
            <w:rStyle w:val="af8"/>
            <w:rFonts w:ascii="Times New Roman" w:hAnsi="Times New Roman" w:cs="Times New Roman"/>
            <w:color w:val="000000"/>
            <w:sz w:val="24"/>
            <w:szCs w:val="24"/>
            <w:u w:val="none"/>
          </w:rPr>
          <w:t>Правилами</w:t>
        </w:r>
      </w:hyperlink>
      <w:r w:rsidRPr="00EB4F2B">
        <w:rPr>
          <w:rFonts w:ascii="Times New Roman" w:hAnsi="Times New Roman" w:cs="Times New Roman"/>
          <w:color w:val="000000"/>
          <w:sz w:val="24"/>
          <w:szCs w:val="24"/>
        </w:rPr>
        <w:t xml:space="preserve"> и составляет: </w:t>
      </w:r>
    </w:p>
    <w:p w:rsidR="009E6B9D" w:rsidRPr="00EB4F2B" w:rsidRDefault="00675BDB" w:rsidP="0038740D">
      <w:pPr>
        <w:pStyle w:val="ConsPlusNormal"/>
        <w:ind w:firstLine="709"/>
        <w:jc w:val="both"/>
        <w:rPr>
          <w:rFonts w:ascii="Times New Roman" w:hAnsi="Times New Roman" w:cs="Times New Roman"/>
          <w:sz w:val="24"/>
          <w:szCs w:val="24"/>
        </w:rPr>
      </w:pPr>
      <w:r w:rsidRPr="00EB4F2B">
        <w:rPr>
          <w:rFonts w:ascii="Times New Roman" w:hAnsi="Times New Roman" w:cs="Times New Roman"/>
          <w:color w:val="000000"/>
          <w:sz w:val="24"/>
          <w:szCs w:val="24"/>
        </w:rPr>
        <w:t>1000 рублей, если цена Контракта не превышает 3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EB4F2B">
        <w:rPr>
          <w:rFonts w:ascii="Times New Roman" w:hAnsi="Times New Roman" w:cs="Times New Roman"/>
          <w:color w:val="000000"/>
          <w:sz w:val="24"/>
          <w:szCs w:val="24"/>
        </w:rPr>
        <w:t>5000 рублей, если цена Контракта составляет от 3 млн рублей до 50</w:t>
      </w:r>
      <w:r w:rsidRPr="0038740D">
        <w:rPr>
          <w:rFonts w:ascii="Times New Roman" w:hAnsi="Times New Roman" w:cs="Times New Roman"/>
          <w:color w:val="000000"/>
          <w:sz w:val="24"/>
          <w:szCs w:val="24"/>
        </w:rPr>
        <w:t xml:space="preserve">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10000 рублей, если цена Контракта составляет от 50 млн рублей до 100 млн рублей (включительно);</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100000 рублей, если цена Контракта превышает 100 млн рублей.</w:t>
      </w:r>
    </w:p>
    <w:p w:rsidR="009E6B9D" w:rsidRPr="0038740D" w:rsidRDefault="00675BDB" w:rsidP="0038740D">
      <w:pPr>
        <w:pStyle w:val="ConsPlusNormal"/>
        <w:ind w:firstLine="709"/>
        <w:jc w:val="both"/>
        <w:rPr>
          <w:rFonts w:ascii="Times New Roman" w:hAnsi="Times New Roman" w:cs="Times New Roman"/>
          <w:sz w:val="24"/>
          <w:szCs w:val="24"/>
        </w:rPr>
      </w:pPr>
      <w:bookmarkStart w:id="12" w:name="P1561"/>
      <w:bookmarkEnd w:id="12"/>
      <w:r w:rsidRPr="0038740D">
        <w:rPr>
          <w:rFonts w:ascii="Times New Roman" w:hAnsi="Times New Roman" w:cs="Times New Roman"/>
          <w:color w:val="000000"/>
          <w:sz w:val="24"/>
          <w:szCs w:val="24"/>
        </w:rPr>
        <w:t>6.8. Применение неустойки (штрафа, пени) не освобождает Стороны от исполнения обязательств по Контракту.</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6B9D" w:rsidRDefault="00EB4F2B" w:rsidP="0038740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6.12. </w:t>
      </w:r>
      <w:r w:rsidR="00675BDB" w:rsidRPr="0038740D">
        <w:rPr>
          <w:rFonts w:ascii="Times New Roman" w:hAnsi="Times New Roman" w:cs="Times New Roman"/>
          <w:color w:val="000000"/>
          <w:sz w:val="24"/>
          <w:szCs w:val="24"/>
        </w:rPr>
        <w:t xml:space="preserve">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Pr="00EB4F2B">
        <w:rPr>
          <w:rFonts w:ascii="Times New Roman" w:hAnsi="Times New Roman" w:cs="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00675BDB" w:rsidRPr="0038740D">
        <w:rPr>
          <w:rFonts w:ascii="Times New Roman" w:hAnsi="Times New Roman" w:cs="Times New Roman"/>
          <w:color w:val="000000"/>
          <w:sz w:val="24"/>
          <w:szCs w:val="24"/>
        </w:rPr>
        <w:t>, из суммы, подлежащей оплате поставщику. 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38740D" w:rsidRPr="0038740D" w:rsidRDefault="0038740D" w:rsidP="0038740D">
      <w:pPr>
        <w:pStyle w:val="ConsPlusNormal"/>
        <w:ind w:firstLine="0"/>
        <w:jc w:val="both"/>
        <w:rPr>
          <w:rFonts w:ascii="Times New Roman" w:hAnsi="Times New Roman" w:cs="Times New Roman"/>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VII. Обеспечение исполнения Контракта</w:t>
      </w:r>
    </w:p>
    <w:p w:rsidR="009E6B9D" w:rsidRPr="0038740D" w:rsidRDefault="00675BDB" w:rsidP="0038740D">
      <w:pPr>
        <w:pStyle w:val="ConsPlusNormal"/>
        <w:ind w:firstLine="709"/>
        <w:jc w:val="both"/>
        <w:rPr>
          <w:rFonts w:ascii="Times New Roman" w:hAnsi="Times New Roman" w:cs="Times New Roman"/>
          <w:sz w:val="24"/>
          <w:szCs w:val="24"/>
        </w:rPr>
      </w:pPr>
      <w:bookmarkStart w:id="13" w:name="P1570"/>
      <w:bookmarkEnd w:id="13"/>
      <w:r w:rsidRPr="0038740D">
        <w:rPr>
          <w:rFonts w:ascii="Times New Roman" w:hAnsi="Times New Roman" w:cs="Times New Roman"/>
          <w:color w:val="000000"/>
          <w:sz w:val="24"/>
          <w:szCs w:val="24"/>
        </w:rPr>
        <w:lastRenderedPageBreak/>
        <w:t>7.1. Обеспечение исполнения Контракта не устанавливается.</w:t>
      </w:r>
    </w:p>
    <w:p w:rsidR="009E6B9D" w:rsidRPr="0038740D" w:rsidRDefault="009E6B9D" w:rsidP="0038740D">
      <w:pPr>
        <w:pStyle w:val="ConsPlusNormal"/>
        <w:ind w:firstLine="0"/>
        <w:jc w:val="both"/>
        <w:rPr>
          <w:rFonts w:ascii="Times New Roman" w:hAnsi="Times New Roman" w:cs="Times New Roman"/>
          <w:color w:val="000000"/>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bookmarkStart w:id="14" w:name="P1587"/>
      <w:bookmarkEnd w:id="14"/>
      <w:r w:rsidRPr="0038740D">
        <w:rPr>
          <w:rFonts w:ascii="Times New Roman" w:hAnsi="Times New Roman" w:cs="Times New Roman"/>
          <w:b/>
          <w:color w:val="000000"/>
          <w:sz w:val="24"/>
          <w:szCs w:val="24"/>
        </w:rPr>
        <w:t>VIII. Обесп</w:t>
      </w:r>
      <w:r w:rsidR="00C26201">
        <w:rPr>
          <w:rFonts w:ascii="Times New Roman" w:hAnsi="Times New Roman" w:cs="Times New Roman"/>
          <w:b/>
          <w:color w:val="000000"/>
          <w:sz w:val="24"/>
          <w:szCs w:val="24"/>
        </w:rPr>
        <w:t>ечение гарантийных обязательств</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8.1. Обеспечение гарантийных обязательств не устанавливается.</w:t>
      </w:r>
    </w:p>
    <w:p w:rsidR="009E6B9D" w:rsidRPr="0038740D" w:rsidRDefault="009E6B9D" w:rsidP="0038740D">
      <w:pPr>
        <w:pStyle w:val="ConsPlusNormal"/>
        <w:ind w:firstLine="0"/>
        <w:jc w:val="both"/>
        <w:rPr>
          <w:rFonts w:ascii="Times New Roman" w:hAnsi="Times New Roman" w:cs="Times New Roman"/>
          <w:color w:val="000000"/>
          <w:sz w:val="24"/>
          <w:szCs w:val="24"/>
        </w:rPr>
      </w:pPr>
      <w:bookmarkStart w:id="15" w:name="P1600"/>
      <w:bookmarkEnd w:id="15"/>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IX. Обстоятельства непреодолимой силы</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E6B9D" w:rsidRPr="0038740D" w:rsidRDefault="009E6B9D" w:rsidP="0038740D">
      <w:pPr>
        <w:pStyle w:val="ConsPlusNormal"/>
        <w:ind w:firstLine="0"/>
        <w:jc w:val="both"/>
        <w:rPr>
          <w:rFonts w:ascii="Times New Roman" w:hAnsi="Times New Roman" w:cs="Times New Roman"/>
          <w:b/>
          <w:color w:val="000000"/>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X. Рассмотрение и разрешение споров</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10.3. Срок рассмотрения претензии не может превышать 10</w:t>
      </w:r>
      <w:r w:rsidR="00EB4F2B">
        <w:rPr>
          <w:rFonts w:ascii="Times New Roman" w:hAnsi="Times New Roman" w:cs="Times New Roman"/>
          <w:color w:val="000000"/>
          <w:sz w:val="24"/>
          <w:szCs w:val="24"/>
        </w:rPr>
        <w:t xml:space="preserve"> (десять) </w:t>
      </w:r>
      <w:r w:rsidRPr="0038740D">
        <w:rPr>
          <w:rFonts w:ascii="Times New Roman" w:hAnsi="Times New Roman" w:cs="Times New Roman"/>
          <w:color w:val="000000"/>
          <w:sz w:val="24"/>
          <w:szCs w:val="24"/>
        </w:rPr>
        <w:t>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 xml:space="preserve">10.4. При </w:t>
      </w:r>
      <w:proofErr w:type="spellStart"/>
      <w:r w:rsidRPr="0038740D">
        <w:rPr>
          <w:rFonts w:ascii="Times New Roman" w:hAnsi="Times New Roman" w:cs="Times New Roman"/>
          <w:color w:val="000000"/>
          <w:sz w:val="24"/>
          <w:szCs w:val="24"/>
        </w:rPr>
        <w:t>неурегулировании</w:t>
      </w:r>
      <w:proofErr w:type="spellEnd"/>
      <w:r w:rsidRPr="0038740D">
        <w:rPr>
          <w:rFonts w:ascii="Times New Roman" w:hAnsi="Times New Roman" w:cs="Times New Roman"/>
          <w:color w:val="000000"/>
          <w:sz w:val="24"/>
          <w:szCs w:val="24"/>
        </w:rPr>
        <w:t xml:space="preserve"> Сторонами спора в досудебном порядке, спор разрешается в судебном порядке в Арбитражном суде Алтайского края.</w:t>
      </w:r>
    </w:p>
    <w:p w:rsidR="009E6B9D" w:rsidRPr="0038740D" w:rsidRDefault="009E6B9D" w:rsidP="0038740D">
      <w:pPr>
        <w:pStyle w:val="ConsPlusNormal"/>
        <w:ind w:firstLine="0"/>
        <w:jc w:val="both"/>
        <w:rPr>
          <w:rFonts w:ascii="Times New Roman" w:hAnsi="Times New Roman" w:cs="Times New Roman"/>
          <w:color w:val="000000"/>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XI. Срок действия и порядок расторжения Контракта</w:t>
      </w:r>
    </w:p>
    <w:p w:rsidR="00605DAA" w:rsidRDefault="00675BDB" w:rsidP="0038740D">
      <w:pPr>
        <w:pStyle w:val="ConsPlusNormal"/>
        <w:ind w:firstLine="709"/>
        <w:jc w:val="both"/>
        <w:rPr>
          <w:rFonts w:ascii="Times New Roman" w:hAnsi="Times New Roman" w:cs="Times New Roman"/>
          <w:color w:val="000000"/>
          <w:sz w:val="24"/>
          <w:szCs w:val="24"/>
        </w:rPr>
      </w:pPr>
      <w:r w:rsidRPr="0038740D">
        <w:rPr>
          <w:rFonts w:ascii="Times New Roman" w:hAnsi="Times New Roman" w:cs="Times New Roman"/>
          <w:color w:val="000000"/>
          <w:sz w:val="24"/>
          <w:szCs w:val="24"/>
        </w:rPr>
        <w:t xml:space="preserve">11.1. Контракт вступает в силу с </w:t>
      </w:r>
      <w:r w:rsidR="00605DAA">
        <w:rPr>
          <w:rFonts w:ascii="Times New Roman" w:hAnsi="Times New Roman" w:cs="Times New Roman"/>
          <w:color w:val="000000"/>
          <w:sz w:val="24"/>
          <w:szCs w:val="24"/>
        </w:rPr>
        <w:t>даты</w:t>
      </w:r>
      <w:r w:rsidRPr="0038740D">
        <w:rPr>
          <w:rFonts w:ascii="Times New Roman" w:hAnsi="Times New Roman" w:cs="Times New Roman"/>
          <w:color w:val="000000"/>
          <w:sz w:val="24"/>
          <w:szCs w:val="24"/>
        </w:rPr>
        <w:t xml:space="preserve"> его подписания обеими Сторонами и действует по </w:t>
      </w:r>
      <w:r w:rsidR="00B56444" w:rsidRPr="0038740D">
        <w:rPr>
          <w:rFonts w:ascii="Times New Roman" w:hAnsi="Times New Roman" w:cs="Times New Roman"/>
          <w:color w:val="000000"/>
          <w:sz w:val="24"/>
          <w:szCs w:val="24"/>
        </w:rPr>
        <w:t>3</w:t>
      </w:r>
      <w:r w:rsidR="00F97B8F" w:rsidRPr="0038740D">
        <w:rPr>
          <w:rFonts w:ascii="Times New Roman" w:hAnsi="Times New Roman" w:cs="Times New Roman"/>
          <w:color w:val="000000"/>
          <w:sz w:val="24"/>
          <w:szCs w:val="24"/>
        </w:rPr>
        <w:t>1</w:t>
      </w:r>
      <w:r w:rsidRPr="0038740D">
        <w:rPr>
          <w:rFonts w:ascii="Times New Roman" w:hAnsi="Times New Roman" w:cs="Times New Roman"/>
          <w:color w:val="000000"/>
          <w:sz w:val="24"/>
          <w:szCs w:val="24"/>
        </w:rPr>
        <w:t>.12.202</w:t>
      </w:r>
      <w:r w:rsidR="00C26201">
        <w:rPr>
          <w:rFonts w:ascii="Times New Roman" w:hAnsi="Times New Roman" w:cs="Times New Roman"/>
          <w:color w:val="000000"/>
          <w:sz w:val="24"/>
          <w:szCs w:val="24"/>
        </w:rPr>
        <w:t>6</w:t>
      </w:r>
      <w:r w:rsidRPr="0038740D">
        <w:rPr>
          <w:rFonts w:ascii="Times New Roman" w:hAnsi="Times New Roman" w:cs="Times New Roman"/>
          <w:color w:val="000000"/>
          <w:sz w:val="24"/>
          <w:szCs w:val="24"/>
        </w:rPr>
        <w:t xml:space="preserve"> г. </w:t>
      </w:r>
      <w:r w:rsidR="00605DAA" w:rsidRPr="00605DAA">
        <w:rPr>
          <w:rFonts w:ascii="Times New Roman" w:hAnsi="Times New Roman" w:cs="Times New Roman"/>
          <w:color w:val="000000"/>
          <w:sz w:val="24"/>
          <w:szCs w:val="24"/>
        </w:rPr>
        <w:t>включительно, а в части принятых обязательств Сторонами по Контракту – до полного их исполнения.</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 xml:space="preserve">Окончание срока действия Контракта не влечет прекращения неисполненных обязательств Сторон по Контракту. </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tooltip="consultantplus://offline/ref=782E9CC4CCC6932545801925E3B536176E50B53C1FD70BD7655CABC93DB89C271041D8CD019EE29F343B294E112BD805805FEF4CF4B5672237V6P" w:history="1">
        <w:r w:rsidRPr="0038740D">
          <w:rPr>
            <w:rStyle w:val="af8"/>
            <w:rFonts w:ascii="Times New Roman" w:hAnsi="Times New Roman" w:cs="Times New Roman"/>
            <w:color w:val="000000"/>
            <w:sz w:val="24"/>
            <w:szCs w:val="24"/>
            <w:u w:val="none"/>
          </w:rPr>
          <w:t>частями 9</w:t>
        </w:r>
      </w:hyperlink>
      <w:r w:rsidRPr="0038740D">
        <w:rPr>
          <w:rFonts w:ascii="Times New Roman" w:hAnsi="Times New Roman" w:cs="Times New Roman"/>
          <w:color w:val="000000"/>
          <w:sz w:val="24"/>
          <w:szCs w:val="24"/>
        </w:rPr>
        <w:t xml:space="preserve"> - </w:t>
      </w:r>
      <w:hyperlink r:id="rId16" w:tooltip="consultantplus://offline/ref=782E9CC4CCC6932545801925E3B536176E50B53C1FD70BD7655CABC93DB89C271041D8CD019EE692303B294E112BD805805FEF4CF4B5672237V6P" w:history="1">
        <w:r w:rsidRPr="0038740D">
          <w:rPr>
            <w:rStyle w:val="af8"/>
            <w:rFonts w:ascii="Times New Roman" w:hAnsi="Times New Roman" w:cs="Times New Roman"/>
            <w:color w:val="000000"/>
            <w:sz w:val="24"/>
            <w:szCs w:val="24"/>
            <w:u w:val="none"/>
          </w:rPr>
          <w:t>23 статьи 95</w:t>
        </w:r>
      </w:hyperlink>
      <w:r w:rsidRPr="0038740D">
        <w:rPr>
          <w:rFonts w:ascii="Times New Roman" w:hAnsi="Times New Roman" w:cs="Times New Roman"/>
          <w:color w:val="000000"/>
          <w:sz w:val="24"/>
          <w:szCs w:val="24"/>
        </w:rPr>
        <w:t xml:space="preserve"> Федерального зако</w:t>
      </w:r>
      <w:r w:rsidR="00C26201">
        <w:rPr>
          <w:rFonts w:ascii="Times New Roman" w:hAnsi="Times New Roman" w:cs="Times New Roman"/>
          <w:color w:val="000000"/>
          <w:sz w:val="24"/>
          <w:szCs w:val="24"/>
        </w:rPr>
        <w:t xml:space="preserve">на </w:t>
      </w:r>
      <w:r w:rsidR="00EB4F2B" w:rsidRPr="00EB4F2B">
        <w:rPr>
          <w:rFonts w:ascii="Times New Roman" w:hAnsi="Times New Roman" w:cs="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Pr="0038740D">
        <w:rPr>
          <w:rFonts w:ascii="Times New Roman" w:hAnsi="Times New Roman" w:cs="Times New Roman"/>
          <w:color w:val="000000"/>
          <w:sz w:val="24"/>
          <w:szCs w:val="24"/>
        </w:rPr>
        <w:t>.</w:t>
      </w:r>
    </w:p>
    <w:p w:rsidR="009E6B9D" w:rsidRPr="0038740D" w:rsidRDefault="009E6B9D" w:rsidP="0038740D">
      <w:pPr>
        <w:pStyle w:val="ConsPlusNormal"/>
        <w:ind w:firstLine="0"/>
        <w:jc w:val="both"/>
        <w:rPr>
          <w:rFonts w:ascii="Times New Roman" w:hAnsi="Times New Roman" w:cs="Times New Roman"/>
          <w:color w:val="000000"/>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XII. Про</w:t>
      </w:r>
      <w:r w:rsidR="00C26201">
        <w:rPr>
          <w:rFonts w:ascii="Times New Roman" w:hAnsi="Times New Roman" w:cs="Times New Roman"/>
          <w:b/>
          <w:color w:val="000000"/>
          <w:sz w:val="24"/>
          <w:szCs w:val="24"/>
        </w:rPr>
        <w:t>чие положения</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12.1. Во всем, что не предусмотрено Контрактом, Стороны руководствуются законодательством Российской Федерации.</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lastRenderedPageBreak/>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12.4. Изменение условий Контракта при его исполнении не допускается, за исключением случаев, предусмотренных Федеральн</w:t>
      </w:r>
      <w:r w:rsidR="00EB4F2B">
        <w:rPr>
          <w:rFonts w:ascii="Times New Roman" w:hAnsi="Times New Roman" w:cs="Times New Roman"/>
          <w:color w:val="000000"/>
          <w:sz w:val="24"/>
          <w:szCs w:val="24"/>
        </w:rPr>
        <w:t xml:space="preserve">ым законом </w:t>
      </w:r>
      <w:r w:rsidR="00EB4F2B" w:rsidRPr="00EB4F2B">
        <w:rPr>
          <w:rFonts w:ascii="Times New Roman" w:hAnsi="Times New Roman" w:cs="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Pr="0038740D">
        <w:rPr>
          <w:rFonts w:ascii="Times New Roman" w:hAnsi="Times New Roman" w:cs="Times New Roman"/>
          <w:color w:val="000000"/>
          <w:sz w:val="24"/>
          <w:szCs w:val="24"/>
        </w:rPr>
        <w:t>.</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E6B9D" w:rsidRPr="0038740D" w:rsidRDefault="00675BDB" w:rsidP="0038740D">
      <w:pPr>
        <w:pStyle w:val="ConsPlusNormal"/>
        <w:jc w:val="both"/>
        <w:rPr>
          <w:rFonts w:ascii="Times New Roman" w:hAnsi="Times New Roman" w:cs="Times New Roman"/>
          <w:color w:val="000000"/>
          <w:sz w:val="24"/>
          <w:szCs w:val="24"/>
        </w:rPr>
      </w:pPr>
      <w:bookmarkStart w:id="16" w:name="P1633"/>
      <w:bookmarkEnd w:id="16"/>
      <w:r w:rsidRPr="0038740D">
        <w:rPr>
          <w:rFonts w:ascii="Times New Roman" w:hAnsi="Times New Roman" w:cs="Times New Roman"/>
          <w:color w:val="000000"/>
          <w:sz w:val="24"/>
          <w:szCs w:val="24"/>
        </w:rPr>
        <w:t xml:space="preserve">12.7. </w:t>
      </w:r>
      <w:r w:rsidRPr="0038740D">
        <w:rPr>
          <w:rFonts w:ascii="Times New Roman" w:hAnsi="Times New Roman" w:cs="Times New Roman"/>
          <w:i/>
          <w:color w:val="000000"/>
          <w:sz w:val="24"/>
          <w:szCs w:val="24"/>
        </w:rPr>
        <w:t xml:space="preserve">Контракт составлен в 2 (двух) экземплярах, идентичных по содержанию и имеющих одинаковую юридическую силу, один из которых передан Поставщику, 1 (один) - находится у Заказчика. </w:t>
      </w:r>
    </w:p>
    <w:p w:rsidR="009E6B9D" w:rsidRPr="0038740D" w:rsidRDefault="00675BDB" w:rsidP="0038740D">
      <w:pPr>
        <w:pStyle w:val="ConsPlusNormal"/>
        <w:jc w:val="both"/>
        <w:rPr>
          <w:rFonts w:ascii="Times New Roman" w:hAnsi="Times New Roman" w:cs="Times New Roman"/>
          <w:color w:val="000000"/>
          <w:sz w:val="24"/>
          <w:szCs w:val="24"/>
        </w:rPr>
      </w:pPr>
      <w:r w:rsidRPr="0038740D">
        <w:rPr>
          <w:rFonts w:ascii="Times New Roman" w:hAnsi="Times New Roman" w:cs="Times New Roman"/>
          <w:i/>
          <w:color w:val="000000"/>
          <w:sz w:val="24"/>
          <w:szCs w:val="24"/>
        </w:rPr>
        <w:t xml:space="preserve">Контракт составлен в форме электронного документа, подписанного усиленными электронными подписями </w:t>
      </w:r>
      <w:proofErr w:type="gramStart"/>
      <w:r w:rsidRPr="0038740D">
        <w:rPr>
          <w:rFonts w:ascii="Times New Roman" w:hAnsi="Times New Roman" w:cs="Times New Roman"/>
          <w:i/>
          <w:color w:val="000000"/>
          <w:sz w:val="24"/>
          <w:szCs w:val="24"/>
        </w:rPr>
        <w:t>Сторон.*</w:t>
      </w:r>
      <w:proofErr w:type="gramEnd"/>
    </w:p>
    <w:p w:rsidR="009E6B9D" w:rsidRPr="0038740D" w:rsidRDefault="00EB4F2B" w:rsidP="0038740D">
      <w:pPr>
        <w:pStyle w:val="ConsPlusNormal"/>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*Вариант выбирается Заказчиком при заключении К</w:t>
      </w:r>
      <w:r w:rsidR="00675BDB" w:rsidRPr="0038740D">
        <w:rPr>
          <w:rFonts w:ascii="Times New Roman" w:hAnsi="Times New Roman" w:cs="Times New Roman"/>
          <w:i/>
          <w:color w:val="000000"/>
          <w:sz w:val="24"/>
          <w:szCs w:val="24"/>
        </w:rPr>
        <w:t>онтракта</w:t>
      </w:r>
    </w:p>
    <w:p w:rsidR="009E6B9D" w:rsidRPr="0038740D" w:rsidRDefault="009E6B9D" w:rsidP="0038740D">
      <w:pPr>
        <w:jc w:val="both"/>
        <w:rPr>
          <w:color w:val="000000"/>
          <w:sz w:val="24"/>
          <w:szCs w:val="24"/>
        </w:rPr>
      </w:pPr>
    </w:p>
    <w:p w:rsidR="009E6B9D" w:rsidRPr="0038740D" w:rsidRDefault="00675BDB" w:rsidP="0038740D">
      <w:pPr>
        <w:pStyle w:val="ConsPlusNormal"/>
        <w:ind w:firstLine="709"/>
        <w:jc w:val="center"/>
        <w:rPr>
          <w:rFonts w:ascii="Times New Roman" w:hAnsi="Times New Roman" w:cs="Times New Roman"/>
          <w:sz w:val="24"/>
          <w:szCs w:val="24"/>
        </w:rPr>
      </w:pPr>
      <w:r w:rsidRPr="0038740D">
        <w:rPr>
          <w:rFonts w:ascii="Times New Roman" w:hAnsi="Times New Roman" w:cs="Times New Roman"/>
          <w:b/>
          <w:color w:val="000000"/>
          <w:sz w:val="24"/>
          <w:szCs w:val="24"/>
        </w:rPr>
        <w:t>XIII. Перечень приложений</w:t>
      </w:r>
    </w:p>
    <w:p w:rsidR="009E6B9D" w:rsidRPr="0038740D" w:rsidRDefault="00675BDB" w:rsidP="0038740D">
      <w:pPr>
        <w:pStyle w:val="ConsPlusNormal"/>
        <w:ind w:firstLine="709"/>
        <w:jc w:val="both"/>
        <w:rPr>
          <w:rFonts w:ascii="Times New Roman" w:hAnsi="Times New Roman" w:cs="Times New Roman"/>
          <w:sz w:val="24"/>
          <w:szCs w:val="24"/>
        </w:rPr>
      </w:pPr>
      <w:r w:rsidRPr="0038740D">
        <w:rPr>
          <w:rFonts w:ascii="Times New Roman" w:hAnsi="Times New Roman" w:cs="Times New Roman"/>
          <w:color w:val="000000"/>
          <w:sz w:val="24"/>
          <w:szCs w:val="24"/>
        </w:rPr>
        <w:t>13.1. Неотъемлемой частью Контракта является следующее приложение:</w:t>
      </w:r>
    </w:p>
    <w:p w:rsidR="009E6B9D" w:rsidRPr="0038740D" w:rsidRDefault="00675BDB" w:rsidP="0038740D">
      <w:pPr>
        <w:pStyle w:val="ConsPlusNormal"/>
        <w:ind w:firstLine="0"/>
        <w:jc w:val="both"/>
        <w:rPr>
          <w:rFonts w:ascii="Times New Roman" w:hAnsi="Times New Roman" w:cs="Times New Roman"/>
          <w:sz w:val="24"/>
          <w:szCs w:val="24"/>
        </w:rPr>
      </w:pPr>
      <w:bookmarkStart w:id="17" w:name="P1639"/>
      <w:bookmarkEnd w:id="17"/>
      <w:r w:rsidRPr="0038740D">
        <w:rPr>
          <w:rFonts w:ascii="Times New Roman" w:hAnsi="Times New Roman" w:cs="Times New Roman"/>
          <w:color w:val="000000"/>
          <w:sz w:val="24"/>
          <w:szCs w:val="24"/>
        </w:rPr>
        <w:t xml:space="preserve">- Техническое задание </w:t>
      </w:r>
      <w:hyperlink w:anchor="P1909" w:tooltip="#P1909" w:history="1">
        <w:r w:rsidRPr="0038740D">
          <w:rPr>
            <w:rStyle w:val="af8"/>
            <w:rFonts w:ascii="Times New Roman" w:hAnsi="Times New Roman" w:cs="Times New Roman"/>
            <w:color w:val="000000"/>
            <w:sz w:val="24"/>
            <w:szCs w:val="24"/>
            <w:u w:val="none"/>
          </w:rPr>
          <w:t>(приложение № 1)</w:t>
        </w:r>
      </w:hyperlink>
      <w:r w:rsidRPr="0038740D">
        <w:rPr>
          <w:rFonts w:ascii="Times New Roman" w:hAnsi="Times New Roman" w:cs="Times New Roman"/>
          <w:color w:val="000000"/>
          <w:sz w:val="24"/>
          <w:szCs w:val="24"/>
        </w:rPr>
        <w:t>;</w:t>
      </w:r>
    </w:p>
    <w:p w:rsidR="009E6B9D" w:rsidRPr="0038740D" w:rsidRDefault="00675BDB" w:rsidP="0038740D">
      <w:pPr>
        <w:pStyle w:val="ConsPlusNormal"/>
        <w:ind w:firstLine="0"/>
        <w:rPr>
          <w:rFonts w:ascii="Times New Roman" w:hAnsi="Times New Roman" w:cs="Times New Roman"/>
          <w:color w:val="000000"/>
          <w:sz w:val="24"/>
          <w:szCs w:val="24"/>
        </w:rPr>
      </w:pPr>
      <w:r w:rsidRPr="0038740D">
        <w:rPr>
          <w:rFonts w:ascii="Times New Roman" w:hAnsi="Times New Roman" w:cs="Times New Roman"/>
          <w:color w:val="000000"/>
          <w:sz w:val="24"/>
          <w:szCs w:val="24"/>
        </w:rPr>
        <w:t xml:space="preserve">- Спецификация </w:t>
      </w:r>
      <w:hyperlink w:anchor="P1963" w:tooltip="#P1963" w:history="1">
        <w:r w:rsidRPr="0038740D">
          <w:rPr>
            <w:rStyle w:val="af8"/>
            <w:rFonts w:ascii="Times New Roman" w:hAnsi="Times New Roman" w:cs="Times New Roman"/>
            <w:color w:val="000000"/>
            <w:sz w:val="24"/>
            <w:szCs w:val="24"/>
            <w:u w:val="none"/>
          </w:rPr>
          <w:t>(приложение № 2)</w:t>
        </w:r>
      </w:hyperlink>
      <w:r w:rsidRPr="0038740D">
        <w:rPr>
          <w:rFonts w:ascii="Times New Roman" w:hAnsi="Times New Roman" w:cs="Times New Roman"/>
          <w:color w:val="000000"/>
          <w:sz w:val="24"/>
          <w:szCs w:val="24"/>
        </w:rPr>
        <w:t>.</w:t>
      </w:r>
    </w:p>
    <w:p w:rsidR="009E6B9D" w:rsidRPr="0038740D" w:rsidRDefault="009E6B9D" w:rsidP="0038740D">
      <w:pPr>
        <w:pStyle w:val="ConsPlusNormal"/>
        <w:ind w:firstLine="0"/>
        <w:rPr>
          <w:rFonts w:ascii="Times New Roman" w:hAnsi="Times New Roman" w:cs="Times New Roman"/>
          <w:color w:val="000000"/>
          <w:sz w:val="24"/>
          <w:szCs w:val="24"/>
        </w:rPr>
      </w:pPr>
    </w:p>
    <w:p w:rsidR="009E6B9D" w:rsidRPr="0038740D" w:rsidRDefault="00675BDB" w:rsidP="0038740D">
      <w:pPr>
        <w:pStyle w:val="ConsPlusNormal"/>
        <w:jc w:val="center"/>
        <w:rPr>
          <w:rFonts w:ascii="Times New Roman" w:hAnsi="Times New Roman" w:cs="Times New Roman"/>
          <w:b/>
          <w:color w:val="000000"/>
          <w:sz w:val="24"/>
          <w:szCs w:val="24"/>
        </w:rPr>
      </w:pPr>
      <w:r w:rsidRPr="0038740D">
        <w:rPr>
          <w:rFonts w:ascii="Times New Roman" w:hAnsi="Times New Roman" w:cs="Times New Roman"/>
          <w:b/>
          <w:color w:val="000000"/>
          <w:sz w:val="24"/>
          <w:szCs w:val="24"/>
        </w:rPr>
        <w:t>XIV. Адреса и банковские реквизиты Сторон</w:t>
      </w:r>
    </w:p>
    <w:tbl>
      <w:tblPr>
        <w:tblW w:w="0" w:type="auto"/>
        <w:tblInd w:w="108" w:type="dxa"/>
        <w:tblLayout w:type="fixed"/>
        <w:tblLook w:val="0000" w:firstRow="0" w:lastRow="0" w:firstColumn="0" w:lastColumn="0" w:noHBand="0" w:noVBand="0"/>
      </w:tblPr>
      <w:tblGrid>
        <w:gridCol w:w="5245"/>
        <w:gridCol w:w="4982"/>
      </w:tblGrid>
      <w:tr w:rsidR="009E6B9D" w:rsidRPr="0038740D" w:rsidTr="003F2A74">
        <w:trPr>
          <w:trHeight w:val="478"/>
        </w:trPr>
        <w:tc>
          <w:tcPr>
            <w:tcW w:w="5245" w:type="dxa"/>
            <w:shd w:val="clear" w:color="auto" w:fill="auto"/>
          </w:tcPr>
          <w:p w:rsidR="00A80655" w:rsidRDefault="00A80655" w:rsidP="0038740D">
            <w:pPr>
              <w:rPr>
                <w:b/>
                <w:bCs/>
                <w:color w:val="000000"/>
                <w:sz w:val="24"/>
                <w:szCs w:val="24"/>
              </w:rPr>
            </w:pPr>
            <w:bookmarkStart w:id="18" w:name="P1642"/>
            <w:bookmarkEnd w:id="18"/>
          </w:p>
          <w:p w:rsidR="009E6B9D" w:rsidRPr="0038740D" w:rsidRDefault="00675BDB" w:rsidP="0038740D">
            <w:pPr>
              <w:rPr>
                <w:sz w:val="24"/>
                <w:szCs w:val="24"/>
              </w:rPr>
            </w:pPr>
            <w:r w:rsidRPr="0038740D">
              <w:rPr>
                <w:b/>
                <w:bCs/>
                <w:color w:val="000000"/>
                <w:sz w:val="24"/>
                <w:szCs w:val="24"/>
              </w:rPr>
              <w:t>ЗАКАЗЧИК:</w:t>
            </w:r>
          </w:p>
        </w:tc>
        <w:tc>
          <w:tcPr>
            <w:tcW w:w="4982" w:type="dxa"/>
            <w:shd w:val="clear" w:color="auto" w:fill="auto"/>
          </w:tcPr>
          <w:p w:rsidR="00A80655" w:rsidRDefault="00A80655" w:rsidP="00C26201">
            <w:pPr>
              <w:rPr>
                <w:b/>
                <w:bCs/>
                <w:color w:val="000000"/>
                <w:sz w:val="24"/>
                <w:szCs w:val="24"/>
              </w:rPr>
            </w:pPr>
          </w:p>
          <w:p w:rsidR="009E6B9D" w:rsidRPr="0038740D" w:rsidRDefault="00A80655" w:rsidP="00C26201">
            <w:pPr>
              <w:rPr>
                <w:sz w:val="24"/>
                <w:szCs w:val="24"/>
              </w:rPr>
            </w:pPr>
            <w:r>
              <w:rPr>
                <w:b/>
                <w:bCs/>
                <w:color w:val="000000"/>
                <w:sz w:val="24"/>
                <w:szCs w:val="24"/>
              </w:rPr>
              <w:t>П</w:t>
            </w:r>
            <w:r w:rsidR="00675BDB" w:rsidRPr="0038740D">
              <w:rPr>
                <w:b/>
                <w:bCs/>
                <w:color w:val="000000"/>
                <w:sz w:val="24"/>
                <w:szCs w:val="24"/>
              </w:rPr>
              <w:t>ОСТАВЩИК:</w:t>
            </w:r>
          </w:p>
        </w:tc>
      </w:tr>
      <w:tr w:rsidR="009E6B9D" w:rsidRPr="0038740D" w:rsidTr="003F2A74">
        <w:trPr>
          <w:trHeight w:val="497"/>
        </w:trPr>
        <w:tc>
          <w:tcPr>
            <w:tcW w:w="5245" w:type="dxa"/>
            <w:shd w:val="clear" w:color="auto" w:fill="auto"/>
          </w:tcPr>
          <w:p w:rsidR="00B23ACE" w:rsidRPr="0038740D" w:rsidRDefault="00B23ACE" w:rsidP="0038740D">
            <w:pPr>
              <w:jc w:val="both"/>
              <w:rPr>
                <w:sz w:val="24"/>
                <w:szCs w:val="24"/>
              </w:rPr>
            </w:pPr>
            <w:r w:rsidRPr="0038740D">
              <w:rPr>
                <w:b/>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w:t>
            </w:r>
          </w:p>
          <w:p w:rsidR="00C26201" w:rsidRPr="00C26201" w:rsidRDefault="00C26201" w:rsidP="00C26201">
            <w:pPr>
              <w:jc w:val="both"/>
              <w:rPr>
                <w:sz w:val="24"/>
                <w:szCs w:val="24"/>
                <w:lang w:eastAsia="ru-RU"/>
              </w:rPr>
            </w:pPr>
            <w:r w:rsidRPr="00C26201">
              <w:rPr>
                <w:sz w:val="24"/>
                <w:szCs w:val="24"/>
                <w:lang w:eastAsia="ru-RU"/>
              </w:rPr>
              <w:t xml:space="preserve">Адрес: 656006, Алтайский край, г. </w:t>
            </w:r>
            <w:proofErr w:type="gramStart"/>
            <w:r w:rsidRPr="00C26201">
              <w:rPr>
                <w:sz w:val="24"/>
                <w:szCs w:val="24"/>
                <w:lang w:eastAsia="ru-RU"/>
              </w:rPr>
              <w:t xml:space="preserve">Барнаул,   </w:t>
            </w:r>
            <w:proofErr w:type="gramEnd"/>
            <w:r w:rsidRPr="00C26201">
              <w:rPr>
                <w:sz w:val="24"/>
                <w:szCs w:val="24"/>
                <w:lang w:eastAsia="ru-RU"/>
              </w:rPr>
              <w:t xml:space="preserve">       ул. Взлетная, д. 2и</w:t>
            </w:r>
          </w:p>
          <w:p w:rsidR="00C26201" w:rsidRPr="00C26201" w:rsidRDefault="00C26201" w:rsidP="00C26201">
            <w:pPr>
              <w:jc w:val="both"/>
              <w:rPr>
                <w:sz w:val="24"/>
                <w:szCs w:val="24"/>
                <w:lang w:eastAsia="ru-RU"/>
              </w:rPr>
            </w:pPr>
            <w:r w:rsidRPr="00C26201">
              <w:rPr>
                <w:sz w:val="24"/>
                <w:szCs w:val="24"/>
                <w:lang w:eastAsia="ru-RU"/>
              </w:rPr>
              <w:t>ИНН: 2225066170</w:t>
            </w:r>
          </w:p>
          <w:p w:rsidR="00C26201" w:rsidRPr="00C26201" w:rsidRDefault="00C26201" w:rsidP="00C26201">
            <w:pPr>
              <w:jc w:val="both"/>
              <w:rPr>
                <w:sz w:val="24"/>
                <w:szCs w:val="24"/>
                <w:lang w:eastAsia="ru-RU"/>
              </w:rPr>
            </w:pPr>
            <w:r w:rsidRPr="00C26201">
              <w:rPr>
                <w:sz w:val="24"/>
                <w:szCs w:val="24"/>
                <w:lang w:eastAsia="ru-RU"/>
              </w:rPr>
              <w:t>КПП: 222201001</w:t>
            </w:r>
          </w:p>
          <w:p w:rsidR="00C26201" w:rsidRPr="00C26201" w:rsidRDefault="00C26201" w:rsidP="00C26201">
            <w:pPr>
              <w:jc w:val="both"/>
              <w:rPr>
                <w:sz w:val="24"/>
                <w:szCs w:val="24"/>
                <w:lang w:eastAsia="ru-RU"/>
              </w:rPr>
            </w:pPr>
            <w:r w:rsidRPr="00C26201">
              <w:rPr>
                <w:sz w:val="24"/>
                <w:szCs w:val="24"/>
                <w:lang w:eastAsia="ru-RU"/>
              </w:rPr>
              <w:t>ОГРН: 1042202279866</w:t>
            </w:r>
          </w:p>
          <w:p w:rsidR="00C26201" w:rsidRPr="00C26201" w:rsidRDefault="00C26201" w:rsidP="00C26201">
            <w:pPr>
              <w:jc w:val="both"/>
              <w:rPr>
                <w:sz w:val="24"/>
                <w:szCs w:val="24"/>
                <w:lang w:eastAsia="ru-RU"/>
              </w:rPr>
            </w:pPr>
            <w:r w:rsidRPr="00C26201">
              <w:rPr>
                <w:sz w:val="24"/>
                <w:szCs w:val="24"/>
                <w:lang w:eastAsia="ru-RU"/>
              </w:rPr>
              <w:t xml:space="preserve">Банк: ОКЦ № 1 </w:t>
            </w:r>
            <w:proofErr w:type="spellStart"/>
            <w:r w:rsidRPr="00C26201">
              <w:rPr>
                <w:sz w:val="24"/>
                <w:szCs w:val="24"/>
                <w:lang w:eastAsia="ru-RU"/>
              </w:rPr>
              <w:t>СибГУ</w:t>
            </w:r>
            <w:proofErr w:type="spellEnd"/>
            <w:r w:rsidRPr="00C26201">
              <w:rPr>
                <w:sz w:val="24"/>
                <w:szCs w:val="24"/>
                <w:lang w:eastAsia="ru-RU"/>
              </w:rPr>
              <w:t xml:space="preserve"> Банка России //УФК по Новосибирской области г. Новосибирск</w:t>
            </w:r>
          </w:p>
          <w:p w:rsidR="00C26201" w:rsidRPr="00C26201" w:rsidRDefault="00C26201" w:rsidP="00C26201">
            <w:pPr>
              <w:jc w:val="both"/>
              <w:rPr>
                <w:sz w:val="24"/>
                <w:szCs w:val="24"/>
                <w:lang w:eastAsia="ru-RU"/>
              </w:rPr>
            </w:pPr>
            <w:r w:rsidRPr="00C26201">
              <w:rPr>
                <w:sz w:val="24"/>
                <w:szCs w:val="24"/>
                <w:lang w:eastAsia="ru-RU"/>
              </w:rPr>
              <w:t>БИК: 015004950</w:t>
            </w:r>
          </w:p>
          <w:p w:rsidR="00C26201" w:rsidRPr="00C26201" w:rsidRDefault="00C26201" w:rsidP="00C26201">
            <w:pPr>
              <w:jc w:val="both"/>
              <w:rPr>
                <w:sz w:val="24"/>
                <w:szCs w:val="24"/>
                <w:lang w:eastAsia="ru-RU"/>
              </w:rPr>
            </w:pPr>
            <w:r w:rsidRPr="00C26201">
              <w:rPr>
                <w:sz w:val="24"/>
                <w:szCs w:val="24"/>
                <w:lang w:eastAsia="ru-RU"/>
              </w:rPr>
              <w:t>Лицевой счет: 03171784110</w:t>
            </w:r>
          </w:p>
          <w:p w:rsidR="00C26201" w:rsidRPr="00C26201" w:rsidRDefault="00C26201" w:rsidP="00C26201">
            <w:pPr>
              <w:rPr>
                <w:sz w:val="24"/>
                <w:szCs w:val="24"/>
                <w:lang w:eastAsia="ru-RU"/>
              </w:rPr>
            </w:pPr>
            <w:r w:rsidRPr="00C26201">
              <w:rPr>
                <w:sz w:val="24"/>
                <w:szCs w:val="24"/>
                <w:lang w:eastAsia="ru-RU"/>
              </w:rPr>
              <w:t>Расчетный счет: 03211643000000015104</w:t>
            </w:r>
          </w:p>
          <w:p w:rsidR="00C26201" w:rsidRPr="00C26201" w:rsidRDefault="00C26201" w:rsidP="00C26201">
            <w:pPr>
              <w:ind w:right="-29"/>
              <w:jc w:val="both"/>
              <w:rPr>
                <w:sz w:val="24"/>
                <w:szCs w:val="24"/>
                <w:lang w:eastAsia="ru-RU"/>
              </w:rPr>
            </w:pPr>
            <w:r w:rsidRPr="00C26201">
              <w:rPr>
                <w:sz w:val="24"/>
                <w:szCs w:val="24"/>
                <w:lang w:eastAsia="ru-RU"/>
              </w:rPr>
              <w:t>Банковский счет: 40102810445370000043</w:t>
            </w:r>
          </w:p>
          <w:p w:rsidR="00B23ACE" w:rsidRPr="005761D8" w:rsidRDefault="00B23ACE" w:rsidP="00C26201">
            <w:pPr>
              <w:rPr>
                <w:sz w:val="24"/>
                <w:szCs w:val="24"/>
              </w:rPr>
            </w:pPr>
            <w:r w:rsidRPr="0038740D">
              <w:rPr>
                <w:sz w:val="24"/>
                <w:szCs w:val="24"/>
                <w:lang w:val="en-US"/>
              </w:rPr>
              <w:t>e</w:t>
            </w:r>
            <w:r w:rsidRPr="005761D8">
              <w:rPr>
                <w:sz w:val="24"/>
                <w:szCs w:val="24"/>
              </w:rPr>
              <w:t>-</w:t>
            </w:r>
            <w:r w:rsidRPr="0038740D">
              <w:rPr>
                <w:sz w:val="24"/>
                <w:szCs w:val="24"/>
                <w:lang w:val="en-US"/>
              </w:rPr>
              <w:t>mail</w:t>
            </w:r>
            <w:r w:rsidRPr="005761D8">
              <w:rPr>
                <w:sz w:val="24"/>
                <w:szCs w:val="24"/>
              </w:rPr>
              <w:t xml:space="preserve">: </w:t>
            </w:r>
            <w:proofErr w:type="spellStart"/>
            <w:r w:rsidR="00C31DA8" w:rsidRPr="008D0315">
              <w:rPr>
                <w:sz w:val="24"/>
                <w:szCs w:val="24"/>
                <w:lang w:val="en-US"/>
              </w:rPr>
              <w:t>cgims</w:t>
            </w:r>
            <w:proofErr w:type="spellEnd"/>
            <w:r w:rsidR="00C31DA8" w:rsidRPr="005761D8">
              <w:rPr>
                <w:sz w:val="24"/>
                <w:szCs w:val="24"/>
              </w:rPr>
              <w:t>@22.</w:t>
            </w:r>
            <w:proofErr w:type="spellStart"/>
            <w:r w:rsidR="00C31DA8" w:rsidRPr="008D0315">
              <w:rPr>
                <w:sz w:val="24"/>
                <w:szCs w:val="24"/>
                <w:lang w:val="en-US"/>
              </w:rPr>
              <w:t>mchs</w:t>
            </w:r>
            <w:proofErr w:type="spellEnd"/>
            <w:r w:rsidR="00C31DA8" w:rsidRPr="005761D8">
              <w:rPr>
                <w:sz w:val="24"/>
                <w:szCs w:val="24"/>
              </w:rPr>
              <w:t>.</w:t>
            </w:r>
            <w:proofErr w:type="spellStart"/>
            <w:r w:rsidR="00C31DA8" w:rsidRPr="008D0315">
              <w:rPr>
                <w:sz w:val="24"/>
                <w:szCs w:val="24"/>
                <w:lang w:val="en-US"/>
              </w:rPr>
              <w:t>gov</w:t>
            </w:r>
            <w:proofErr w:type="spellEnd"/>
            <w:r w:rsidR="00C31DA8" w:rsidRPr="005761D8">
              <w:rPr>
                <w:sz w:val="24"/>
                <w:szCs w:val="24"/>
              </w:rPr>
              <w:t>.</w:t>
            </w:r>
            <w:proofErr w:type="spellStart"/>
            <w:r w:rsidR="00C31DA8" w:rsidRPr="008D0315">
              <w:rPr>
                <w:sz w:val="24"/>
                <w:szCs w:val="24"/>
                <w:lang w:val="en-US"/>
              </w:rPr>
              <w:t>ru</w:t>
            </w:r>
            <w:proofErr w:type="spellEnd"/>
            <w:r w:rsidRPr="005761D8">
              <w:rPr>
                <w:sz w:val="24"/>
                <w:szCs w:val="24"/>
              </w:rPr>
              <w:t xml:space="preserve">, </w:t>
            </w:r>
            <w:proofErr w:type="spellStart"/>
            <w:r w:rsidRPr="0038740D">
              <w:rPr>
                <w:sz w:val="24"/>
                <w:szCs w:val="24"/>
                <w:lang w:val="en-US"/>
              </w:rPr>
              <w:t>ks</w:t>
            </w:r>
            <w:proofErr w:type="spellEnd"/>
            <w:r w:rsidRPr="005761D8">
              <w:rPr>
                <w:sz w:val="24"/>
                <w:szCs w:val="24"/>
              </w:rPr>
              <w:t>@22.</w:t>
            </w:r>
            <w:proofErr w:type="spellStart"/>
            <w:r w:rsidRPr="0038740D">
              <w:rPr>
                <w:sz w:val="24"/>
                <w:szCs w:val="24"/>
                <w:lang w:val="en-US"/>
              </w:rPr>
              <w:t>mchs</w:t>
            </w:r>
            <w:proofErr w:type="spellEnd"/>
            <w:r w:rsidRPr="005761D8">
              <w:rPr>
                <w:sz w:val="24"/>
                <w:szCs w:val="24"/>
              </w:rPr>
              <w:t>.</w:t>
            </w:r>
            <w:proofErr w:type="spellStart"/>
            <w:r w:rsidRPr="0038740D">
              <w:rPr>
                <w:sz w:val="24"/>
                <w:szCs w:val="24"/>
                <w:lang w:val="en-US"/>
              </w:rPr>
              <w:t>gov</w:t>
            </w:r>
            <w:proofErr w:type="spellEnd"/>
            <w:r w:rsidRPr="005761D8">
              <w:rPr>
                <w:sz w:val="24"/>
                <w:szCs w:val="24"/>
              </w:rPr>
              <w:t>.</w:t>
            </w:r>
            <w:proofErr w:type="spellStart"/>
            <w:r w:rsidRPr="0038740D">
              <w:rPr>
                <w:sz w:val="24"/>
                <w:szCs w:val="24"/>
                <w:lang w:val="en-US"/>
              </w:rPr>
              <w:t>ru</w:t>
            </w:r>
            <w:proofErr w:type="spellEnd"/>
          </w:p>
          <w:p w:rsidR="009E6B9D" w:rsidRPr="00C26201" w:rsidRDefault="00C26201" w:rsidP="00C26201">
            <w:pPr>
              <w:jc w:val="both"/>
              <w:rPr>
                <w:sz w:val="24"/>
                <w:szCs w:val="24"/>
              </w:rPr>
            </w:pPr>
            <w:r>
              <w:rPr>
                <w:sz w:val="24"/>
                <w:szCs w:val="24"/>
              </w:rPr>
              <w:t xml:space="preserve">тел.: 8 (3852) 20-24-59, </w:t>
            </w:r>
            <w:r w:rsidRPr="00C26201">
              <w:rPr>
                <w:sz w:val="24"/>
                <w:szCs w:val="24"/>
              </w:rPr>
              <w:t>20-21-71</w:t>
            </w:r>
          </w:p>
        </w:tc>
        <w:tc>
          <w:tcPr>
            <w:tcW w:w="4982" w:type="dxa"/>
            <w:shd w:val="clear" w:color="auto" w:fill="auto"/>
          </w:tcPr>
          <w:p w:rsidR="009E6B9D" w:rsidRPr="0038740D" w:rsidRDefault="009E6B9D" w:rsidP="0038740D">
            <w:pPr>
              <w:rPr>
                <w:bCs/>
                <w:color w:val="000000"/>
                <w:sz w:val="24"/>
                <w:szCs w:val="24"/>
              </w:rPr>
            </w:pPr>
          </w:p>
          <w:p w:rsidR="009E6B9D" w:rsidRPr="0038740D" w:rsidRDefault="009E6B9D" w:rsidP="0038740D">
            <w:pPr>
              <w:rPr>
                <w:bCs/>
                <w:color w:val="000000"/>
                <w:sz w:val="24"/>
                <w:szCs w:val="24"/>
              </w:rPr>
            </w:pPr>
          </w:p>
          <w:p w:rsidR="009E6B9D" w:rsidRPr="0038740D" w:rsidRDefault="009E6B9D" w:rsidP="0038740D">
            <w:pPr>
              <w:rPr>
                <w:bCs/>
                <w:color w:val="000000"/>
                <w:sz w:val="24"/>
                <w:szCs w:val="24"/>
              </w:rPr>
            </w:pPr>
          </w:p>
          <w:p w:rsidR="009E6B9D" w:rsidRPr="0038740D" w:rsidRDefault="009E6B9D" w:rsidP="0038740D">
            <w:pPr>
              <w:rPr>
                <w:bCs/>
                <w:color w:val="000000"/>
                <w:sz w:val="24"/>
                <w:szCs w:val="24"/>
              </w:rPr>
            </w:pPr>
          </w:p>
          <w:p w:rsidR="009E6B9D" w:rsidRPr="0038740D" w:rsidRDefault="009E6B9D" w:rsidP="0038740D">
            <w:pPr>
              <w:rPr>
                <w:bCs/>
                <w:color w:val="000000"/>
                <w:sz w:val="24"/>
                <w:szCs w:val="24"/>
              </w:rPr>
            </w:pPr>
          </w:p>
          <w:p w:rsidR="009E6B9D" w:rsidRPr="0038740D" w:rsidRDefault="009E6B9D" w:rsidP="0038740D">
            <w:pPr>
              <w:rPr>
                <w:bCs/>
                <w:color w:val="000000"/>
                <w:sz w:val="24"/>
                <w:szCs w:val="24"/>
              </w:rPr>
            </w:pPr>
          </w:p>
          <w:p w:rsidR="009E6B9D" w:rsidRPr="0038740D" w:rsidRDefault="00675BDB" w:rsidP="0038740D">
            <w:pPr>
              <w:rPr>
                <w:sz w:val="24"/>
                <w:szCs w:val="24"/>
              </w:rPr>
            </w:pPr>
            <w:r w:rsidRPr="0038740D">
              <w:rPr>
                <w:bCs/>
                <w:color w:val="000000"/>
                <w:sz w:val="24"/>
                <w:szCs w:val="24"/>
              </w:rPr>
              <w:t>Адрес местонахождения:</w:t>
            </w:r>
          </w:p>
          <w:p w:rsidR="009E6B9D" w:rsidRPr="0038740D" w:rsidRDefault="00675BDB" w:rsidP="0038740D">
            <w:pPr>
              <w:rPr>
                <w:sz w:val="24"/>
                <w:szCs w:val="24"/>
              </w:rPr>
            </w:pPr>
            <w:r w:rsidRPr="0038740D">
              <w:rPr>
                <w:bCs/>
                <w:color w:val="000000"/>
                <w:sz w:val="24"/>
                <w:szCs w:val="24"/>
              </w:rPr>
              <w:t>Почтовый адрес:</w:t>
            </w:r>
          </w:p>
          <w:p w:rsidR="009E6B9D" w:rsidRPr="0038740D" w:rsidRDefault="00675BDB" w:rsidP="0038740D">
            <w:pPr>
              <w:rPr>
                <w:sz w:val="24"/>
                <w:szCs w:val="24"/>
              </w:rPr>
            </w:pPr>
            <w:r w:rsidRPr="0038740D">
              <w:rPr>
                <w:bCs/>
                <w:color w:val="000000"/>
                <w:sz w:val="24"/>
                <w:szCs w:val="24"/>
              </w:rPr>
              <w:t>ОГРН:</w:t>
            </w:r>
          </w:p>
          <w:p w:rsidR="00C26201" w:rsidRDefault="00C26201" w:rsidP="0038740D">
            <w:pPr>
              <w:rPr>
                <w:bCs/>
                <w:color w:val="000000"/>
                <w:sz w:val="24"/>
                <w:szCs w:val="24"/>
              </w:rPr>
            </w:pPr>
            <w:r>
              <w:rPr>
                <w:bCs/>
                <w:color w:val="000000"/>
                <w:sz w:val="24"/>
                <w:szCs w:val="24"/>
              </w:rPr>
              <w:t>ИНН:</w:t>
            </w:r>
          </w:p>
          <w:p w:rsidR="009E6B9D" w:rsidRPr="0038740D" w:rsidRDefault="00675BDB" w:rsidP="0038740D">
            <w:pPr>
              <w:rPr>
                <w:sz w:val="24"/>
                <w:szCs w:val="24"/>
              </w:rPr>
            </w:pPr>
            <w:r w:rsidRPr="0038740D">
              <w:rPr>
                <w:bCs/>
                <w:color w:val="000000"/>
                <w:sz w:val="24"/>
                <w:szCs w:val="24"/>
              </w:rPr>
              <w:t>КПП:</w:t>
            </w:r>
          </w:p>
          <w:p w:rsidR="009E6B9D" w:rsidRPr="0038740D" w:rsidRDefault="00675BDB" w:rsidP="0038740D">
            <w:pPr>
              <w:rPr>
                <w:sz w:val="24"/>
                <w:szCs w:val="24"/>
              </w:rPr>
            </w:pPr>
            <w:r w:rsidRPr="0038740D">
              <w:rPr>
                <w:bCs/>
                <w:color w:val="000000"/>
                <w:sz w:val="24"/>
                <w:szCs w:val="24"/>
              </w:rPr>
              <w:t>ОКПО:</w:t>
            </w:r>
          </w:p>
          <w:p w:rsidR="009E6B9D" w:rsidRPr="0038740D" w:rsidRDefault="00675BDB" w:rsidP="0038740D">
            <w:pPr>
              <w:rPr>
                <w:sz w:val="24"/>
                <w:szCs w:val="24"/>
              </w:rPr>
            </w:pPr>
            <w:r w:rsidRPr="0038740D">
              <w:rPr>
                <w:bCs/>
                <w:color w:val="000000"/>
                <w:sz w:val="24"/>
                <w:szCs w:val="24"/>
              </w:rPr>
              <w:t>ОКТМО:</w:t>
            </w:r>
          </w:p>
          <w:p w:rsidR="009E6B9D" w:rsidRPr="0038740D" w:rsidRDefault="00675BDB" w:rsidP="0038740D">
            <w:pPr>
              <w:rPr>
                <w:sz w:val="24"/>
                <w:szCs w:val="24"/>
              </w:rPr>
            </w:pPr>
            <w:r w:rsidRPr="0038740D">
              <w:rPr>
                <w:bCs/>
                <w:color w:val="000000"/>
                <w:sz w:val="24"/>
                <w:szCs w:val="24"/>
              </w:rPr>
              <w:t>Банк:</w:t>
            </w:r>
          </w:p>
          <w:p w:rsidR="009E6B9D" w:rsidRPr="0038740D" w:rsidRDefault="00675BDB" w:rsidP="0038740D">
            <w:pPr>
              <w:rPr>
                <w:sz w:val="24"/>
                <w:szCs w:val="24"/>
              </w:rPr>
            </w:pPr>
            <w:r w:rsidRPr="0038740D">
              <w:rPr>
                <w:bCs/>
                <w:color w:val="000000"/>
                <w:sz w:val="24"/>
                <w:szCs w:val="24"/>
              </w:rPr>
              <w:t>БИК:</w:t>
            </w:r>
          </w:p>
          <w:p w:rsidR="009E6B9D" w:rsidRPr="0038740D" w:rsidRDefault="00675BDB" w:rsidP="0038740D">
            <w:pPr>
              <w:rPr>
                <w:sz w:val="24"/>
                <w:szCs w:val="24"/>
              </w:rPr>
            </w:pPr>
            <w:r w:rsidRPr="0038740D">
              <w:rPr>
                <w:bCs/>
                <w:color w:val="000000"/>
                <w:sz w:val="24"/>
                <w:szCs w:val="24"/>
              </w:rPr>
              <w:t>р/с:</w:t>
            </w:r>
          </w:p>
          <w:p w:rsidR="009E6B9D" w:rsidRPr="0038740D" w:rsidRDefault="00675BDB" w:rsidP="0038740D">
            <w:pPr>
              <w:rPr>
                <w:bCs/>
                <w:color w:val="000000"/>
                <w:sz w:val="24"/>
                <w:szCs w:val="24"/>
              </w:rPr>
            </w:pPr>
            <w:r w:rsidRPr="0038740D">
              <w:rPr>
                <w:bCs/>
                <w:color w:val="000000"/>
                <w:sz w:val="24"/>
                <w:szCs w:val="24"/>
              </w:rPr>
              <w:t>к/с:</w:t>
            </w:r>
          </w:p>
          <w:p w:rsidR="009E6B9D" w:rsidRPr="0038740D" w:rsidRDefault="00675BDB" w:rsidP="0038740D">
            <w:pPr>
              <w:rPr>
                <w:bCs/>
                <w:color w:val="000000"/>
                <w:sz w:val="24"/>
                <w:szCs w:val="24"/>
              </w:rPr>
            </w:pPr>
            <w:r w:rsidRPr="0038740D">
              <w:rPr>
                <w:bCs/>
                <w:color w:val="000000"/>
                <w:sz w:val="24"/>
                <w:szCs w:val="24"/>
              </w:rPr>
              <w:t>e-</w:t>
            </w:r>
            <w:proofErr w:type="spellStart"/>
            <w:r w:rsidRPr="0038740D">
              <w:rPr>
                <w:bCs/>
                <w:color w:val="000000"/>
                <w:sz w:val="24"/>
                <w:szCs w:val="24"/>
              </w:rPr>
              <w:t>mail</w:t>
            </w:r>
            <w:proofErr w:type="spellEnd"/>
            <w:r w:rsidRPr="0038740D">
              <w:rPr>
                <w:bCs/>
                <w:color w:val="000000"/>
                <w:sz w:val="24"/>
                <w:szCs w:val="24"/>
              </w:rPr>
              <w:t>:</w:t>
            </w:r>
          </w:p>
          <w:p w:rsidR="009E6B9D" w:rsidRPr="00C26201" w:rsidRDefault="00675BDB" w:rsidP="0038740D">
            <w:pPr>
              <w:rPr>
                <w:bCs/>
                <w:color w:val="000000"/>
                <w:sz w:val="24"/>
                <w:szCs w:val="24"/>
              </w:rPr>
            </w:pPr>
            <w:r w:rsidRPr="0038740D">
              <w:rPr>
                <w:bCs/>
                <w:color w:val="000000"/>
                <w:sz w:val="24"/>
                <w:szCs w:val="24"/>
              </w:rPr>
              <w:t>тел.:</w:t>
            </w:r>
          </w:p>
        </w:tc>
      </w:tr>
      <w:tr w:rsidR="009E6B9D" w:rsidRPr="0038740D" w:rsidTr="003F2A74">
        <w:trPr>
          <w:trHeight w:val="327"/>
        </w:trPr>
        <w:tc>
          <w:tcPr>
            <w:tcW w:w="5245" w:type="dxa"/>
            <w:shd w:val="clear" w:color="auto" w:fill="auto"/>
          </w:tcPr>
          <w:p w:rsidR="009E6B9D" w:rsidRPr="0038740D" w:rsidRDefault="009E6B9D" w:rsidP="0038740D">
            <w:pPr>
              <w:rPr>
                <w:bCs/>
                <w:color w:val="000000"/>
                <w:sz w:val="24"/>
                <w:szCs w:val="24"/>
              </w:rPr>
            </w:pPr>
          </w:p>
          <w:p w:rsidR="009E6B9D" w:rsidRPr="0038740D" w:rsidRDefault="00C26201" w:rsidP="0038740D">
            <w:pPr>
              <w:rPr>
                <w:sz w:val="24"/>
                <w:szCs w:val="24"/>
              </w:rPr>
            </w:pPr>
            <w:r w:rsidRPr="00C26201">
              <w:rPr>
                <w:color w:val="000000"/>
                <w:sz w:val="24"/>
                <w:szCs w:val="24"/>
              </w:rPr>
              <w:t>___________________ /_____________/</w:t>
            </w:r>
          </w:p>
        </w:tc>
        <w:tc>
          <w:tcPr>
            <w:tcW w:w="4982" w:type="dxa"/>
            <w:shd w:val="clear" w:color="auto" w:fill="auto"/>
          </w:tcPr>
          <w:p w:rsidR="009E6B9D" w:rsidRPr="00C26201" w:rsidRDefault="009E6B9D" w:rsidP="0038740D">
            <w:pPr>
              <w:rPr>
                <w:bCs/>
                <w:color w:val="000000"/>
                <w:sz w:val="24"/>
                <w:szCs w:val="24"/>
              </w:rPr>
            </w:pPr>
          </w:p>
          <w:p w:rsidR="009E6B9D" w:rsidRPr="0038740D" w:rsidRDefault="00675BDB" w:rsidP="0038740D">
            <w:pPr>
              <w:rPr>
                <w:sz w:val="24"/>
                <w:szCs w:val="24"/>
              </w:rPr>
            </w:pPr>
            <w:r w:rsidRPr="0038740D">
              <w:rPr>
                <w:b/>
                <w:bCs/>
                <w:color w:val="000000"/>
                <w:sz w:val="24"/>
                <w:szCs w:val="24"/>
              </w:rPr>
              <w:t>_</w:t>
            </w:r>
            <w:r w:rsidR="00C26201" w:rsidRPr="00C26201">
              <w:rPr>
                <w:b/>
                <w:bCs/>
                <w:color w:val="000000"/>
                <w:sz w:val="24"/>
                <w:szCs w:val="24"/>
              </w:rPr>
              <w:t>___________________ /_____________/</w:t>
            </w:r>
          </w:p>
        </w:tc>
      </w:tr>
    </w:tbl>
    <w:p w:rsidR="009E6B9D" w:rsidRPr="0038740D" w:rsidRDefault="00675BDB" w:rsidP="0038740D">
      <w:pPr>
        <w:pageBreakBefore/>
        <w:jc w:val="right"/>
        <w:rPr>
          <w:sz w:val="24"/>
          <w:szCs w:val="24"/>
        </w:rPr>
      </w:pPr>
      <w:r w:rsidRPr="0038740D">
        <w:rPr>
          <w:color w:val="000000"/>
          <w:sz w:val="24"/>
          <w:szCs w:val="24"/>
        </w:rPr>
        <w:lastRenderedPageBreak/>
        <w:t>Приложение № 1</w:t>
      </w:r>
    </w:p>
    <w:p w:rsidR="009E6B9D" w:rsidRPr="0038740D" w:rsidRDefault="00675BDB" w:rsidP="0038740D">
      <w:pPr>
        <w:ind w:firstLine="5587"/>
        <w:jc w:val="right"/>
        <w:rPr>
          <w:sz w:val="24"/>
          <w:szCs w:val="24"/>
        </w:rPr>
      </w:pPr>
      <w:r w:rsidRPr="0038740D">
        <w:rPr>
          <w:color w:val="000000"/>
          <w:sz w:val="24"/>
          <w:szCs w:val="24"/>
        </w:rPr>
        <w:t>к Государственному контракту</w:t>
      </w:r>
    </w:p>
    <w:p w:rsidR="009E6B9D" w:rsidRPr="0038740D" w:rsidRDefault="00675BDB" w:rsidP="0038740D">
      <w:pPr>
        <w:ind w:firstLine="5587"/>
        <w:jc w:val="right"/>
        <w:rPr>
          <w:sz w:val="24"/>
          <w:szCs w:val="24"/>
        </w:rPr>
      </w:pPr>
      <w:r w:rsidRPr="0038740D">
        <w:rPr>
          <w:color w:val="000000"/>
          <w:sz w:val="24"/>
          <w:szCs w:val="24"/>
        </w:rPr>
        <w:t>от «____» _________ 202</w:t>
      </w:r>
      <w:r w:rsidR="00C26201">
        <w:rPr>
          <w:color w:val="000000"/>
          <w:sz w:val="24"/>
          <w:szCs w:val="24"/>
        </w:rPr>
        <w:t>6 года</w:t>
      </w:r>
    </w:p>
    <w:p w:rsidR="009E6B9D" w:rsidRPr="0038740D" w:rsidRDefault="00675BDB" w:rsidP="0038740D">
      <w:pPr>
        <w:ind w:firstLine="5587"/>
        <w:jc w:val="right"/>
        <w:rPr>
          <w:color w:val="000000"/>
          <w:sz w:val="24"/>
          <w:szCs w:val="24"/>
        </w:rPr>
      </w:pPr>
      <w:r w:rsidRPr="0038740D">
        <w:rPr>
          <w:color w:val="000000"/>
          <w:sz w:val="24"/>
          <w:szCs w:val="24"/>
        </w:rPr>
        <w:t>№ _________________</w:t>
      </w:r>
    </w:p>
    <w:p w:rsidR="000A7E67" w:rsidRDefault="000A7E67" w:rsidP="00C26201">
      <w:pPr>
        <w:rPr>
          <w:color w:val="000000"/>
          <w:sz w:val="24"/>
          <w:szCs w:val="24"/>
        </w:rPr>
      </w:pPr>
    </w:p>
    <w:p w:rsidR="00C26201" w:rsidRPr="0038740D" w:rsidRDefault="00C26201" w:rsidP="00C26201">
      <w:pPr>
        <w:rPr>
          <w:color w:val="000000"/>
          <w:sz w:val="24"/>
          <w:szCs w:val="24"/>
        </w:rPr>
      </w:pPr>
    </w:p>
    <w:p w:rsidR="000A7E67" w:rsidRPr="0038740D" w:rsidRDefault="000A7E67" w:rsidP="0038740D">
      <w:pPr>
        <w:jc w:val="center"/>
        <w:rPr>
          <w:b/>
          <w:sz w:val="24"/>
          <w:szCs w:val="24"/>
        </w:rPr>
      </w:pPr>
      <w:bookmarkStart w:id="19" w:name="_Toc31272761"/>
      <w:r w:rsidRPr="0038740D">
        <w:rPr>
          <w:b/>
          <w:sz w:val="24"/>
          <w:szCs w:val="24"/>
        </w:rPr>
        <w:t>ОПИСАНИЕ ОБЪЕКТА ЗАКУПКИ</w:t>
      </w:r>
    </w:p>
    <w:p w:rsidR="000A7E67" w:rsidRDefault="000A7E67" w:rsidP="0038740D">
      <w:pPr>
        <w:jc w:val="center"/>
        <w:rPr>
          <w:b/>
          <w:sz w:val="24"/>
          <w:szCs w:val="24"/>
        </w:rPr>
      </w:pPr>
      <w:r w:rsidRPr="0038740D">
        <w:rPr>
          <w:b/>
          <w:sz w:val="24"/>
          <w:szCs w:val="24"/>
        </w:rPr>
        <w:t>(ТЕХНИЧЕСКОЕ ЗАДАНИЕ)</w:t>
      </w:r>
    </w:p>
    <w:p w:rsidR="00C26201" w:rsidRPr="003F6C4D" w:rsidRDefault="00C26201" w:rsidP="003F6C4D">
      <w:pPr>
        <w:jc w:val="both"/>
        <w:rPr>
          <w:sz w:val="24"/>
          <w:szCs w:val="24"/>
        </w:rPr>
      </w:pPr>
    </w:p>
    <w:p w:rsidR="00A56217" w:rsidRPr="00A56217" w:rsidRDefault="00FE36CC" w:rsidP="00A56217">
      <w:pPr>
        <w:ind w:firstLine="709"/>
        <w:jc w:val="both"/>
        <w:rPr>
          <w:sz w:val="24"/>
          <w:szCs w:val="24"/>
          <w:lang w:eastAsia="ru-RU"/>
        </w:rPr>
      </w:pPr>
      <w:r w:rsidRPr="00FE36CC">
        <w:rPr>
          <w:rFonts w:eastAsia="Calibri"/>
          <w:b/>
          <w:bCs/>
          <w:iCs/>
          <w:color w:val="000000"/>
          <w:sz w:val="24"/>
          <w:szCs w:val="24"/>
          <w:lang w:eastAsia="en-US"/>
        </w:rPr>
        <w:t>Предмет Контракта:</w:t>
      </w:r>
      <w:r w:rsidRPr="00FE36CC">
        <w:rPr>
          <w:b/>
          <w:sz w:val="24"/>
          <w:szCs w:val="24"/>
          <w:lang w:eastAsia="ru-RU"/>
        </w:rPr>
        <w:t xml:space="preserve"> </w:t>
      </w:r>
      <w:r w:rsidR="00A56217" w:rsidRPr="00A56217">
        <w:rPr>
          <w:sz w:val="24"/>
          <w:szCs w:val="24"/>
          <w:lang w:eastAsia="ru-RU"/>
        </w:rPr>
        <w:t>поставка запасных частей для автомобилей Главного управления МЧС России по Алтайскому краю (</w:t>
      </w:r>
      <w:proofErr w:type="spellStart"/>
      <w:r w:rsidR="00A56217" w:rsidRPr="00A56217">
        <w:rPr>
          <w:sz w:val="24"/>
          <w:szCs w:val="24"/>
          <w:lang w:eastAsia="ru-RU"/>
        </w:rPr>
        <w:t>ДТО_тех</w:t>
      </w:r>
      <w:proofErr w:type="spellEnd"/>
      <w:r w:rsidR="00A56217" w:rsidRPr="00A56217">
        <w:rPr>
          <w:sz w:val="24"/>
          <w:szCs w:val="24"/>
          <w:lang w:eastAsia="ru-RU"/>
        </w:rPr>
        <w:t>)</w:t>
      </w:r>
    </w:p>
    <w:p w:rsidR="00FE36CC" w:rsidRPr="00FE36CC" w:rsidRDefault="00A56217" w:rsidP="00A56217">
      <w:pPr>
        <w:ind w:firstLine="709"/>
        <w:jc w:val="both"/>
        <w:rPr>
          <w:rFonts w:eastAsia="Calibri"/>
          <w:sz w:val="24"/>
          <w:szCs w:val="24"/>
          <w:lang w:eastAsia="en-US"/>
        </w:rPr>
      </w:pPr>
      <w:r w:rsidRPr="00A56217">
        <w:rPr>
          <w:b/>
          <w:sz w:val="24"/>
          <w:szCs w:val="24"/>
          <w:lang w:eastAsia="ru-RU"/>
        </w:rPr>
        <w:t xml:space="preserve"> </w:t>
      </w:r>
      <w:r w:rsidR="00FE36CC" w:rsidRPr="00FE36CC">
        <w:rPr>
          <w:b/>
          <w:sz w:val="24"/>
          <w:szCs w:val="24"/>
          <w:lang w:eastAsia="ru-RU"/>
        </w:rPr>
        <w:t xml:space="preserve">Срок и место поставки </w:t>
      </w:r>
      <w:r w:rsidR="00FE36CC" w:rsidRPr="00FE36CC">
        <w:rPr>
          <w:rFonts w:eastAsia="Calibri"/>
          <w:b/>
          <w:sz w:val="24"/>
          <w:szCs w:val="24"/>
          <w:lang w:eastAsia="en-US"/>
        </w:rPr>
        <w:t>товара:</w:t>
      </w:r>
      <w:r w:rsidR="00FE36CC" w:rsidRPr="00FE36CC">
        <w:rPr>
          <w:rFonts w:eastAsia="Calibri"/>
          <w:sz w:val="24"/>
          <w:szCs w:val="24"/>
          <w:lang w:eastAsia="en-US"/>
        </w:rPr>
        <w:t xml:space="preserve"> в течение </w:t>
      </w:r>
      <w:r w:rsidR="00FE36CC" w:rsidRPr="00FE36CC">
        <w:rPr>
          <w:rFonts w:eastAsia="Arial"/>
          <w:color w:val="000000"/>
          <w:sz w:val="24"/>
          <w:szCs w:val="24"/>
          <w:lang w:eastAsia="ru-RU"/>
        </w:rPr>
        <w:t xml:space="preserve">5 (пяти) </w:t>
      </w:r>
      <w:r w:rsidR="00FE36CC" w:rsidRPr="00FE36CC">
        <w:rPr>
          <w:rFonts w:eastAsia="Calibri"/>
          <w:sz w:val="24"/>
          <w:szCs w:val="24"/>
          <w:lang w:eastAsia="en-US"/>
        </w:rPr>
        <w:t>рабочих дней с момента получения заявки от Заказчика. Заказчик осуществляет заявку (далее «Заявка») на определенное количество и ассортимент товара с указанием номера телефона лица, ответственного за приемку поставляемого Товара и места поставки. Заявка направляется Поставщику по электронной почте в виде скан-образа (копии) заявки, подписан</w:t>
      </w:r>
      <w:bookmarkStart w:id="20" w:name="_GoBack"/>
      <w:bookmarkEnd w:id="20"/>
      <w:r w:rsidR="00FE36CC" w:rsidRPr="00FE36CC">
        <w:rPr>
          <w:rFonts w:eastAsia="Calibri"/>
          <w:sz w:val="24"/>
          <w:szCs w:val="24"/>
          <w:lang w:eastAsia="en-US"/>
        </w:rPr>
        <w:t xml:space="preserve">ной уполномоченным лицом. Дополнительно Заказчик сообщает о направленной заявке по номеру Поставщика. </w:t>
      </w:r>
    </w:p>
    <w:p w:rsidR="00FE36CC" w:rsidRPr="00FE36CC" w:rsidRDefault="00FE36CC" w:rsidP="00FE36CC">
      <w:pPr>
        <w:ind w:firstLine="708"/>
        <w:jc w:val="both"/>
        <w:rPr>
          <w:rFonts w:eastAsia="Calibri"/>
          <w:sz w:val="24"/>
          <w:szCs w:val="24"/>
          <w:lang w:eastAsia="en-US"/>
        </w:rPr>
      </w:pPr>
      <w:r w:rsidRPr="00FE36CC">
        <w:rPr>
          <w:rFonts w:eastAsia="Calibri"/>
          <w:sz w:val="24"/>
          <w:szCs w:val="24"/>
          <w:lang w:eastAsia="en-US"/>
        </w:rPr>
        <w:t xml:space="preserve">Поставщик не позднее, чем за 24 часа до момента поставки товара должен уведомить Заказчика о планируемой отгрузке в порядке в соответствие с Заявкой. Сообщение должно содержать ссылку на реквизиты Контракта, реквизиты соответствующей отгрузочной разнарядки, а также дату и планируемое время отгрузки. </w:t>
      </w:r>
    </w:p>
    <w:p w:rsidR="00FE36CC" w:rsidRPr="00FE36CC" w:rsidRDefault="00FE36CC" w:rsidP="00FE36CC">
      <w:pPr>
        <w:ind w:firstLine="708"/>
        <w:jc w:val="both"/>
        <w:rPr>
          <w:rFonts w:eastAsia="Calibri"/>
          <w:sz w:val="24"/>
          <w:szCs w:val="24"/>
          <w:lang w:eastAsia="en-US"/>
        </w:rPr>
      </w:pPr>
      <w:r w:rsidRPr="00FE36CC">
        <w:rPr>
          <w:rFonts w:eastAsia="Calibri"/>
          <w:sz w:val="24"/>
          <w:szCs w:val="24"/>
          <w:lang w:eastAsia="en-US"/>
        </w:rPr>
        <w:t>Поставка товара по заявке осуществляется в рабочие дни с 09-00 часов до 12-00 часов и с 13-00 часов до 16-00 часов (по местному времени Заказчика).</w:t>
      </w:r>
    </w:p>
    <w:p w:rsidR="00FE36CC" w:rsidRPr="00FE36CC" w:rsidRDefault="00FE36CC" w:rsidP="00FE36CC">
      <w:pPr>
        <w:ind w:firstLine="708"/>
        <w:jc w:val="both"/>
        <w:rPr>
          <w:rFonts w:eastAsia="Calibri"/>
          <w:sz w:val="24"/>
          <w:szCs w:val="24"/>
          <w:lang w:eastAsia="en-US"/>
        </w:rPr>
      </w:pPr>
      <w:r w:rsidRPr="00FE36CC">
        <w:rPr>
          <w:rFonts w:eastAsia="Calibri"/>
          <w:b/>
          <w:sz w:val="24"/>
          <w:szCs w:val="24"/>
          <w:lang w:eastAsia="en-US"/>
        </w:rPr>
        <w:t>Место поставки:</w:t>
      </w:r>
      <w:r w:rsidRPr="00FE36CC">
        <w:rPr>
          <w:rFonts w:eastAsia="Calibri"/>
          <w:sz w:val="24"/>
          <w:szCs w:val="24"/>
          <w:lang w:eastAsia="en-US"/>
        </w:rPr>
        <w:t xml:space="preserve"> Алтайский край, г. Барнаул, ул. </w:t>
      </w:r>
      <w:proofErr w:type="spellStart"/>
      <w:r w:rsidRPr="00FE36CC">
        <w:rPr>
          <w:rFonts w:eastAsia="Calibri"/>
          <w:sz w:val="24"/>
          <w:szCs w:val="24"/>
          <w:lang w:eastAsia="en-US"/>
        </w:rPr>
        <w:t>Папанинцев</w:t>
      </w:r>
      <w:proofErr w:type="spellEnd"/>
      <w:r w:rsidRPr="00FE36CC">
        <w:rPr>
          <w:rFonts w:eastAsia="Calibri"/>
          <w:sz w:val="24"/>
          <w:szCs w:val="24"/>
          <w:lang w:eastAsia="en-US"/>
        </w:rPr>
        <w:t>, 190.</w:t>
      </w:r>
    </w:p>
    <w:p w:rsidR="00FE36CC" w:rsidRPr="00FE36CC" w:rsidRDefault="00FE36CC" w:rsidP="00FE36CC">
      <w:pPr>
        <w:ind w:firstLine="709"/>
        <w:jc w:val="both"/>
        <w:rPr>
          <w:rFonts w:eastAsia="Calibri"/>
          <w:bCs/>
          <w:iCs/>
          <w:color w:val="000000"/>
          <w:sz w:val="24"/>
          <w:szCs w:val="24"/>
          <w:lang w:eastAsia="en-US"/>
        </w:rPr>
      </w:pPr>
      <w:r w:rsidRPr="00FE36CC">
        <w:rPr>
          <w:rFonts w:eastAsia="Calibri"/>
          <w:b/>
          <w:bCs/>
          <w:iCs/>
          <w:color w:val="000000"/>
          <w:sz w:val="24"/>
          <w:szCs w:val="24"/>
          <w:lang w:eastAsia="en-US"/>
        </w:rPr>
        <w:t xml:space="preserve">Источник финансирования: </w:t>
      </w:r>
      <w:r w:rsidRPr="00FE36CC">
        <w:rPr>
          <w:rFonts w:eastAsia="Calibri"/>
          <w:bCs/>
          <w:iCs/>
          <w:color w:val="000000"/>
          <w:sz w:val="24"/>
          <w:szCs w:val="24"/>
          <w:lang w:eastAsia="en-US"/>
        </w:rPr>
        <w:t>федеральный бюджет.</w:t>
      </w:r>
    </w:p>
    <w:p w:rsidR="00FE36CC" w:rsidRPr="00FE36CC" w:rsidRDefault="00FE36CC" w:rsidP="00FE36CC">
      <w:pPr>
        <w:widowControl w:val="0"/>
        <w:ind w:firstLine="709"/>
        <w:jc w:val="both"/>
        <w:rPr>
          <w:color w:val="000000"/>
          <w:spacing w:val="-6"/>
          <w:sz w:val="24"/>
          <w:szCs w:val="24"/>
          <w:lang w:eastAsia="ru-RU"/>
        </w:rPr>
      </w:pPr>
      <w:r w:rsidRPr="00FE36CC">
        <w:rPr>
          <w:rFonts w:eastAsia="Calibri"/>
          <w:b/>
          <w:bCs/>
          <w:iCs/>
          <w:sz w:val="24"/>
          <w:szCs w:val="24"/>
          <w:lang w:eastAsia="en-US"/>
        </w:rPr>
        <w:t>Порядок формирования цены Контракта:</w:t>
      </w:r>
      <w:r w:rsidRPr="00FE36CC">
        <w:rPr>
          <w:sz w:val="24"/>
          <w:szCs w:val="24"/>
          <w:lang w:eastAsia="ru-RU"/>
        </w:rPr>
        <w:t xml:space="preserve"> цена Контракта </w:t>
      </w:r>
      <w:r w:rsidRPr="00FE36CC">
        <w:rPr>
          <w:color w:val="000000"/>
          <w:spacing w:val="-6"/>
          <w:sz w:val="24"/>
          <w:szCs w:val="24"/>
          <w:lang w:eastAsia="ru-RU"/>
        </w:rPr>
        <w:t>формируется с учетом общей стоимости Товара, погрузочно-разгрузочных работ, транспортных и других расходов, связанных с поставкой Товара к месту поставки, а также таможенных пошлин, страхования, налогов, сборов и других обязательных платежей, установленных законодательством РФ.</w:t>
      </w:r>
    </w:p>
    <w:p w:rsidR="00FE36CC" w:rsidRPr="00FE36CC" w:rsidRDefault="00FE36CC" w:rsidP="00FE36CC">
      <w:pPr>
        <w:ind w:firstLine="709"/>
        <w:jc w:val="both"/>
        <w:rPr>
          <w:rFonts w:eastAsia="Calibri"/>
          <w:sz w:val="24"/>
          <w:szCs w:val="24"/>
          <w:lang w:eastAsia="en-US"/>
        </w:rPr>
      </w:pPr>
      <w:r w:rsidRPr="00FE36CC">
        <w:rPr>
          <w:rFonts w:eastAsia="Calibri"/>
          <w:b/>
          <w:iCs/>
          <w:sz w:val="24"/>
          <w:szCs w:val="24"/>
          <w:lang w:eastAsia="en-US"/>
        </w:rPr>
        <w:t>Требования к качеству товара:</w:t>
      </w:r>
      <w:r w:rsidRPr="00FE36CC">
        <w:rPr>
          <w:rFonts w:ascii="Calibri" w:eastAsia="Calibri" w:hAnsi="Calibri" w:cs="Calibri"/>
          <w:i/>
          <w:iCs/>
          <w:lang w:eastAsia="en-US"/>
        </w:rPr>
        <w:t xml:space="preserve"> </w:t>
      </w:r>
      <w:r w:rsidRPr="00FE36CC">
        <w:rPr>
          <w:rFonts w:eastAsia="Calibri"/>
          <w:sz w:val="24"/>
          <w:szCs w:val="24"/>
          <w:lang w:eastAsia="en-US"/>
        </w:rPr>
        <w:t xml:space="preserve">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 </w:t>
      </w:r>
    </w:p>
    <w:p w:rsidR="00FE36CC" w:rsidRPr="00FE36CC" w:rsidRDefault="00FE36CC" w:rsidP="00FE36CC">
      <w:pPr>
        <w:ind w:firstLine="709"/>
        <w:jc w:val="both"/>
        <w:rPr>
          <w:rFonts w:eastAsia="Calibri"/>
          <w:sz w:val="24"/>
          <w:szCs w:val="24"/>
          <w:lang w:eastAsia="en-US"/>
        </w:rPr>
      </w:pPr>
      <w:r w:rsidRPr="00FE36CC">
        <w:rPr>
          <w:rFonts w:eastAsia="Calibri"/>
          <w:sz w:val="24"/>
          <w:szCs w:val="24"/>
          <w:lang w:eastAsia="en-US"/>
        </w:rPr>
        <w:t>Характеристики запасных частей должны соответствовать характеристикам, заложенным в расшифровке оригинального каталожного номера. При этом могут иметь маркировку отличную от номера оригинального каталога запасных частей. Заказчик не устанавливает обязанность использования при оказании услуг запасных частей определенного производителя.</w:t>
      </w:r>
    </w:p>
    <w:p w:rsidR="00FE36CC" w:rsidRPr="00FE36CC" w:rsidRDefault="00FE36CC" w:rsidP="00FE36CC">
      <w:pPr>
        <w:ind w:firstLine="708"/>
        <w:jc w:val="both"/>
        <w:rPr>
          <w:sz w:val="24"/>
          <w:szCs w:val="24"/>
          <w:lang w:eastAsia="ru-RU"/>
        </w:rPr>
      </w:pPr>
      <w:r w:rsidRPr="00FE36CC">
        <w:rPr>
          <w:b/>
          <w:sz w:val="24"/>
          <w:szCs w:val="24"/>
          <w:lang w:eastAsia="ru-RU"/>
        </w:rPr>
        <w:t>Требования к упаковке товара:</w:t>
      </w:r>
      <w:r w:rsidRPr="00FE36CC">
        <w:rPr>
          <w:sz w:val="24"/>
          <w:szCs w:val="24"/>
          <w:lang w:eastAsia="ru-RU"/>
        </w:rPr>
        <w:t xml:space="preserve"> Товар должен быть поставлен в упаковке производителя, не нарушенной, без следов воздействия влаги. Упаковка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 Тара, упаковка и условия транспортировки Товара должны соответствовать требованиям ГОСТ и эксплуатационным документам на Товар.</w:t>
      </w:r>
    </w:p>
    <w:p w:rsidR="00FE36CC" w:rsidRPr="00FE36CC" w:rsidRDefault="00FE36CC" w:rsidP="00FE36CC">
      <w:pPr>
        <w:ind w:firstLine="708"/>
        <w:jc w:val="both"/>
        <w:rPr>
          <w:rFonts w:eastAsia="Calibri"/>
          <w:sz w:val="24"/>
          <w:szCs w:val="24"/>
          <w:lang w:eastAsia="en-US"/>
        </w:rPr>
      </w:pPr>
      <w:r w:rsidRPr="00FE36CC">
        <w:rPr>
          <w:rFonts w:eastAsia="Calibri"/>
          <w:b/>
          <w:sz w:val="24"/>
          <w:szCs w:val="24"/>
          <w:lang w:eastAsia="en-US"/>
        </w:rPr>
        <w:t>Требования к гарантийному сроку:</w:t>
      </w:r>
      <w:r w:rsidRPr="00FE36CC">
        <w:rPr>
          <w:rFonts w:eastAsia="Calibri"/>
          <w:sz w:val="24"/>
          <w:szCs w:val="24"/>
          <w:lang w:eastAsia="en-US"/>
        </w:rPr>
        <w:t xml:space="preserve"> на поставляемый Товар Поставщик предоставляет гарантию не менее чем срок действия гарантии, предоставляемой фирмой-изготовителем, на условиях и в объеме фирменной гарантии изготовителя, но не менее 12 месяцев с момента получения Товара.</w:t>
      </w:r>
    </w:p>
    <w:p w:rsidR="00FE36CC" w:rsidRPr="00FE36CC" w:rsidRDefault="00FE36CC" w:rsidP="00FE36CC">
      <w:pPr>
        <w:ind w:firstLine="708"/>
        <w:jc w:val="both"/>
        <w:rPr>
          <w:rFonts w:eastAsia="Calibri"/>
          <w:sz w:val="24"/>
          <w:szCs w:val="24"/>
          <w:lang w:eastAsia="en-US"/>
        </w:rPr>
      </w:pPr>
      <w:r w:rsidRPr="00FE36CC">
        <w:rPr>
          <w:rFonts w:eastAsia="Calibri"/>
          <w:sz w:val="24"/>
          <w:szCs w:val="24"/>
          <w:lang w:eastAsia="en-US"/>
        </w:rPr>
        <w:t>Некачественный при приемке Товар подлежит возврату Поставщику, который обязан заменить его на качественный в течение 5 рабочих дней. Поставщик обязан заменить Товар, дефекты и недостатки которого были выявлены с началом использования Товара, в случае если это произошло не по вине Заказчика.</w:t>
      </w:r>
    </w:p>
    <w:p w:rsidR="00FE36CC" w:rsidRDefault="00FE36CC" w:rsidP="00FE36CC">
      <w:pPr>
        <w:ind w:firstLine="708"/>
        <w:jc w:val="both"/>
        <w:rPr>
          <w:rFonts w:eastAsia="Calibri"/>
          <w:b/>
          <w:bCs/>
          <w:sz w:val="24"/>
          <w:szCs w:val="24"/>
          <w:lang w:eastAsia="ru-RU"/>
        </w:rPr>
      </w:pPr>
      <w:r w:rsidRPr="00FE36CC">
        <w:rPr>
          <w:rFonts w:eastAsia="Calibri"/>
          <w:b/>
          <w:bCs/>
          <w:sz w:val="24"/>
          <w:szCs w:val="24"/>
          <w:lang w:eastAsia="ru-RU"/>
        </w:rPr>
        <w:t xml:space="preserve">                                           </w:t>
      </w:r>
    </w:p>
    <w:p w:rsidR="00FE36CC" w:rsidRDefault="00FE36CC" w:rsidP="00FE36CC">
      <w:pPr>
        <w:ind w:firstLine="708"/>
        <w:jc w:val="both"/>
        <w:rPr>
          <w:rFonts w:eastAsia="Calibri"/>
          <w:b/>
          <w:bCs/>
          <w:sz w:val="24"/>
          <w:szCs w:val="24"/>
          <w:lang w:eastAsia="ru-RU"/>
        </w:rPr>
      </w:pPr>
    </w:p>
    <w:p w:rsidR="00E5110C" w:rsidRDefault="00E5110C" w:rsidP="00FE36CC">
      <w:pPr>
        <w:ind w:firstLine="708"/>
        <w:jc w:val="both"/>
        <w:rPr>
          <w:rFonts w:eastAsia="Calibri"/>
          <w:b/>
          <w:bCs/>
          <w:sz w:val="24"/>
          <w:szCs w:val="24"/>
          <w:lang w:eastAsia="ru-RU"/>
        </w:rPr>
      </w:pPr>
    </w:p>
    <w:p w:rsidR="00FE36CC" w:rsidRDefault="00FE36CC" w:rsidP="00FE36CC">
      <w:pPr>
        <w:ind w:firstLine="708"/>
        <w:jc w:val="both"/>
        <w:rPr>
          <w:rFonts w:eastAsia="Calibri"/>
          <w:b/>
          <w:bCs/>
          <w:sz w:val="24"/>
          <w:szCs w:val="24"/>
          <w:lang w:eastAsia="ru-RU"/>
        </w:rPr>
      </w:pPr>
      <w:r>
        <w:rPr>
          <w:rFonts w:eastAsia="Calibri"/>
          <w:b/>
          <w:bCs/>
          <w:sz w:val="24"/>
          <w:szCs w:val="24"/>
          <w:lang w:eastAsia="ru-RU"/>
        </w:rPr>
        <w:lastRenderedPageBreak/>
        <w:t xml:space="preserve">                                     </w:t>
      </w:r>
      <w:r w:rsidRPr="00FE36CC">
        <w:rPr>
          <w:rFonts w:eastAsia="Calibri"/>
          <w:b/>
          <w:bCs/>
          <w:sz w:val="24"/>
          <w:szCs w:val="24"/>
          <w:lang w:eastAsia="ru-RU"/>
        </w:rPr>
        <w:t xml:space="preserve"> </w:t>
      </w:r>
      <w:r>
        <w:rPr>
          <w:rFonts w:eastAsia="Calibri"/>
          <w:b/>
          <w:bCs/>
          <w:sz w:val="24"/>
          <w:szCs w:val="24"/>
          <w:lang w:eastAsia="ru-RU"/>
        </w:rPr>
        <w:t>Перечень запасных частей</w:t>
      </w:r>
    </w:p>
    <w:p w:rsidR="00FE36CC" w:rsidRPr="00FE36CC" w:rsidRDefault="00FE36CC" w:rsidP="00FE36CC">
      <w:pPr>
        <w:ind w:firstLine="708"/>
        <w:jc w:val="both"/>
        <w:rPr>
          <w:rFonts w:eastAsia="Calibri"/>
          <w:sz w:val="24"/>
          <w:szCs w:val="24"/>
          <w:lang w:eastAsia="ru-RU"/>
        </w:rPr>
      </w:pPr>
    </w:p>
    <w:tbl>
      <w:tblPr>
        <w:tblW w:w="10240" w:type="dxa"/>
        <w:tblLayout w:type="fixed"/>
        <w:tblCellMar>
          <w:left w:w="30" w:type="dxa"/>
          <w:right w:w="30" w:type="dxa"/>
        </w:tblCellMar>
        <w:tblLook w:val="04A0" w:firstRow="1" w:lastRow="0" w:firstColumn="1" w:lastColumn="0" w:noHBand="0" w:noVBand="1"/>
      </w:tblPr>
      <w:tblGrid>
        <w:gridCol w:w="586"/>
        <w:gridCol w:w="2138"/>
        <w:gridCol w:w="5528"/>
        <w:gridCol w:w="1133"/>
        <w:gridCol w:w="855"/>
      </w:tblGrid>
      <w:tr w:rsidR="00FE36CC" w:rsidRPr="00FE36CC" w:rsidTr="00FE36CC">
        <w:trPr>
          <w:trHeight w:val="341"/>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line="276" w:lineRule="auto"/>
              <w:jc w:val="center"/>
              <w:rPr>
                <w:rFonts w:ascii="Calibri" w:eastAsia="Arial" w:hAnsi="Calibri" w:cs="Calibri"/>
                <w:sz w:val="24"/>
                <w:szCs w:val="24"/>
                <w:lang w:eastAsia="ru-RU"/>
              </w:rPr>
            </w:pPr>
            <w:r w:rsidRPr="00FE36CC">
              <w:rPr>
                <w:rFonts w:eastAsia="Arial" w:cs="Calibri"/>
                <w:b/>
                <w:sz w:val="24"/>
                <w:szCs w:val="24"/>
                <w:lang w:eastAsia="ru-RU"/>
              </w:rPr>
              <w:t>№ п/п</w:t>
            </w:r>
          </w:p>
        </w:tc>
        <w:tc>
          <w:tcPr>
            <w:tcW w:w="2138" w:type="dxa"/>
            <w:vMerge w:val="restart"/>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b/>
                <w:sz w:val="24"/>
                <w:szCs w:val="24"/>
                <w:lang w:eastAsia="ru-RU"/>
              </w:rPr>
              <w:t>Каталожный номер (артикул)*</w:t>
            </w:r>
          </w:p>
        </w:tc>
        <w:tc>
          <w:tcPr>
            <w:tcW w:w="5528" w:type="dxa"/>
            <w:vMerge w:val="restart"/>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b/>
                <w:sz w:val="24"/>
                <w:szCs w:val="24"/>
                <w:lang w:eastAsia="ru-RU"/>
              </w:rPr>
              <w:t>Наименование товара, работ, услуг</w:t>
            </w:r>
          </w:p>
        </w:tc>
        <w:tc>
          <w:tcPr>
            <w:tcW w:w="1988" w:type="dxa"/>
            <w:gridSpan w:val="2"/>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b/>
                <w:sz w:val="24"/>
                <w:szCs w:val="24"/>
                <w:lang w:eastAsia="ru-RU"/>
              </w:rPr>
              <w:t>Объем</w:t>
            </w:r>
          </w:p>
        </w:tc>
      </w:tr>
      <w:tr w:rsidR="00FE36CC" w:rsidRPr="00FE36CC" w:rsidTr="00FE36CC">
        <w:trPr>
          <w:trHeight w:val="97"/>
        </w:trPr>
        <w:tc>
          <w:tcPr>
            <w:tcW w:w="586" w:type="dxa"/>
            <w:vMerge/>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line="276" w:lineRule="auto"/>
              <w:rPr>
                <w:rFonts w:ascii="Calibri" w:eastAsia="Arial" w:hAnsi="Calibri" w:cs="Calibri"/>
                <w:sz w:val="22"/>
                <w:szCs w:val="22"/>
                <w:lang w:eastAsia="ru-RU"/>
              </w:rPr>
            </w:pPr>
          </w:p>
        </w:tc>
        <w:tc>
          <w:tcPr>
            <w:tcW w:w="2138" w:type="dxa"/>
            <w:vMerge/>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line="276" w:lineRule="auto"/>
              <w:rPr>
                <w:rFonts w:ascii="Calibri" w:eastAsia="Arial" w:hAnsi="Calibri" w:cs="Calibri"/>
                <w:sz w:val="22"/>
                <w:szCs w:val="22"/>
                <w:lang w:eastAsia="ru-RU"/>
              </w:rPr>
            </w:pPr>
          </w:p>
        </w:tc>
        <w:tc>
          <w:tcPr>
            <w:tcW w:w="5528" w:type="dxa"/>
            <w:vMerge/>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line="276" w:lineRule="auto"/>
              <w:rPr>
                <w:rFonts w:ascii="Calibri" w:eastAsia="Arial" w:hAnsi="Calibri" w:cs="Calibri"/>
                <w:sz w:val="22"/>
                <w:szCs w:val="22"/>
                <w:lang w:eastAsia="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jc w:val="center"/>
              <w:rPr>
                <w:rFonts w:ascii="Calibri" w:eastAsia="Arial" w:hAnsi="Calibri" w:cs="Calibri"/>
                <w:sz w:val="24"/>
                <w:szCs w:val="24"/>
                <w:lang w:eastAsia="ru-RU"/>
              </w:rPr>
            </w:pPr>
            <w:proofErr w:type="spellStart"/>
            <w:r w:rsidRPr="00FE36CC">
              <w:rPr>
                <w:rFonts w:eastAsia="Arial" w:cs="Calibri"/>
                <w:b/>
                <w:sz w:val="24"/>
                <w:szCs w:val="24"/>
                <w:lang w:eastAsia="ru-RU"/>
              </w:rPr>
              <w:t>Ед.изм</w:t>
            </w:r>
            <w:proofErr w:type="spellEnd"/>
            <w:r w:rsidRPr="00FE36CC">
              <w:rPr>
                <w:rFonts w:eastAsia="Arial" w:cs="Calibri"/>
                <w:b/>
                <w:sz w:val="24"/>
                <w:szCs w:val="24"/>
                <w:lang w:eastAsia="ru-RU"/>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b/>
                <w:sz w:val="24"/>
                <w:szCs w:val="24"/>
                <w:lang w:eastAsia="ru-RU"/>
              </w:rPr>
              <w:t>Кол-во</w:t>
            </w:r>
          </w:p>
        </w:tc>
      </w:tr>
      <w:tr w:rsidR="00FE36CC" w:rsidRPr="00FE36CC" w:rsidTr="00FE36CC">
        <w:trPr>
          <w:trHeight w:val="360"/>
        </w:trPr>
        <w:tc>
          <w:tcPr>
            <w:tcW w:w="586"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1</w:t>
            </w:r>
          </w:p>
        </w:tc>
        <w:tc>
          <w:tcPr>
            <w:tcW w:w="213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ind w:right="366"/>
              <w:rPr>
                <w:rFonts w:ascii="Calibri" w:eastAsia="Arial" w:hAnsi="Calibri" w:cs="Calibri"/>
                <w:sz w:val="24"/>
                <w:szCs w:val="24"/>
                <w:lang w:eastAsia="ru-RU"/>
              </w:rPr>
            </w:pPr>
            <w:r w:rsidRPr="00FE36CC">
              <w:rPr>
                <w:rFonts w:eastAsia="Arial" w:cs="Calibri"/>
                <w:sz w:val="24"/>
                <w:szCs w:val="24"/>
                <w:lang w:eastAsia="ru-RU"/>
              </w:rPr>
              <w:t>H1 АКГ 12-55</w:t>
            </w:r>
          </w:p>
        </w:tc>
        <w:tc>
          <w:tcPr>
            <w:tcW w:w="552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Лампа Н1 12V 55W (P14.5s)</w:t>
            </w:r>
          </w:p>
        </w:tc>
        <w:tc>
          <w:tcPr>
            <w:tcW w:w="1133"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штука</w:t>
            </w:r>
          </w:p>
        </w:tc>
        <w:tc>
          <w:tcPr>
            <w:tcW w:w="855"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3</w:t>
            </w:r>
          </w:p>
        </w:tc>
      </w:tr>
      <w:tr w:rsidR="00FE36CC" w:rsidRPr="00FE36CC" w:rsidTr="00FE36CC">
        <w:trPr>
          <w:trHeight w:val="360"/>
        </w:trPr>
        <w:tc>
          <w:tcPr>
            <w:tcW w:w="586"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2</w:t>
            </w:r>
          </w:p>
        </w:tc>
        <w:tc>
          <w:tcPr>
            <w:tcW w:w="213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487283000</w:t>
            </w:r>
          </w:p>
        </w:tc>
        <w:tc>
          <w:tcPr>
            <w:tcW w:w="552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Лампа Н7 12V 55W (PX26d)</w:t>
            </w:r>
          </w:p>
        </w:tc>
        <w:tc>
          <w:tcPr>
            <w:tcW w:w="1133"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штука</w:t>
            </w:r>
          </w:p>
        </w:tc>
        <w:tc>
          <w:tcPr>
            <w:tcW w:w="855"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3</w:t>
            </w:r>
          </w:p>
        </w:tc>
      </w:tr>
      <w:tr w:rsidR="00FE36CC" w:rsidRPr="00FE36CC" w:rsidTr="00FE36CC">
        <w:trPr>
          <w:trHeight w:val="512"/>
        </w:trPr>
        <w:tc>
          <w:tcPr>
            <w:tcW w:w="586"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3</w:t>
            </w:r>
          </w:p>
        </w:tc>
        <w:tc>
          <w:tcPr>
            <w:tcW w:w="213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А17ДВРМ-1.0</w:t>
            </w:r>
          </w:p>
        </w:tc>
        <w:tc>
          <w:tcPr>
            <w:tcW w:w="552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Свеча зажигания ВАЗ-2111 АИ-92 А17ДВРМ (зазор 1.0мм)</w:t>
            </w:r>
          </w:p>
        </w:tc>
        <w:tc>
          <w:tcPr>
            <w:tcW w:w="1133"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штука</w:t>
            </w:r>
          </w:p>
        </w:tc>
        <w:tc>
          <w:tcPr>
            <w:tcW w:w="855"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8</w:t>
            </w:r>
          </w:p>
        </w:tc>
      </w:tr>
      <w:tr w:rsidR="00FE36CC" w:rsidRPr="00FE36CC" w:rsidTr="00FE36CC">
        <w:trPr>
          <w:trHeight w:val="147"/>
        </w:trPr>
        <w:tc>
          <w:tcPr>
            <w:tcW w:w="586"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4</w:t>
            </w:r>
          </w:p>
        </w:tc>
        <w:tc>
          <w:tcPr>
            <w:tcW w:w="213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32.3780-01</w:t>
            </w:r>
          </w:p>
        </w:tc>
        <w:tc>
          <w:tcPr>
            <w:tcW w:w="552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 xml:space="preserve">Насос </w:t>
            </w:r>
            <w:proofErr w:type="spellStart"/>
            <w:r w:rsidRPr="00FE36CC">
              <w:rPr>
                <w:rFonts w:eastAsia="Arial" w:cs="Calibri"/>
                <w:sz w:val="24"/>
                <w:szCs w:val="24"/>
                <w:lang w:eastAsia="ru-RU"/>
              </w:rPr>
              <w:t>отопителя</w:t>
            </w:r>
            <w:proofErr w:type="spellEnd"/>
            <w:r w:rsidRPr="00FE36CC">
              <w:rPr>
                <w:rFonts w:eastAsia="Arial" w:cs="Calibri"/>
                <w:sz w:val="24"/>
                <w:szCs w:val="24"/>
                <w:lang w:eastAsia="ru-RU"/>
              </w:rPr>
              <w:t xml:space="preserve"> салона d=18мм 12V</w:t>
            </w:r>
          </w:p>
        </w:tc>
        <w:tc>
          <w:tcPr>
            <w:tcW w:w="1133"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штука</w:t>
            </w:r>
          </w:p>
        </w:tc>
        <w:tc>
          <w:tcPr>
            <w:tcW w:w="855" w:type="dxa"/>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1</w:t>
            </w:r>
          </w:p>
        </w:tc>
      </w:tr>
      <w:tr w:rsidR="00FE36CC" w:rsidRPr="00FE36CC" w:rsidTr="00FE36CC">
        <w:trPr>
          <w:trHeight w:val="272"/>
        </w:trPr>
        <w:tc>
          <w:tcPr>
            <w:tcW w:w="586"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5</w:t>
            </w:r>
          </w:p>
        </w:tc>
        <w:tc>
          <w:tcPr>
            <w:tcW w:w="213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АУ14ДВРМ</w:t>
            </w:r>
          </w:p>
        </w:tc>
        <w:tc>
          <w:tcPr>
            <w:tcW w:w="5528"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rPr>
                <w:rFonts w:ascii="Calibri" w:eastAsia="Arial" w:hAnsi="Calibri" w:cs="Calibri"/>
                <w:sz w:val="24"/>
                <w:szCs w:val="24"/>
                <w:lang w:eastAsia="ru-RU"/>
              </w:rPr>
            </w:pPr>
            <w:r w:rsidRPr="00FE36CC">
              <w:rPr>
                <w:rFonts w:eastAsia="Arial" w:cs="Calibri"/>
                <w:sz w:val="24"/>
                <w:szCs w:val="24"/>
                <w:lang w:eastAsia="ru-RU"/>
              </w:rPr>
              <w:t>Свеча зажигания ГАЗ (</w:t>
            </w:r>
            <w:proofErr w:type="gramStart"/>
            <w:r w:rsidRPr="00FE36CC">
              <w:rPr>
                <w:rFonts w:eastAsia="Arial" w:cs="Calibri"/>
                <w:sz w:val="24"/>
                <w:szCs w:val="24"/>
                <w:lang w:eastAsia="ru-RU"/>
              </w:rPr>
              <w:t>дв.40524.10,409.04</w:t>
            </w:r>
            <w:proofErr w:type="gramEnd"/>
            <w:r w:rsidRPr="00FE36CC">
              <w:rPr>
                <w:rFonts w:eastAsia="Arial" w:cs="Calibri"/>
                <w:sz w:val="24"/>
                <w:szCs w:val="24"/>
                <w:lang w:eastAsia="ru-RU"/>
              </w:rPr>
              <w:t>,409.10) комплект 4шт.</w:t>
            </w:r>
          </w:p>
        </w:tc>
        <w:tc>
          <w:tcPr>
            <w:tcW w:w="1133" w:type="dxa"/>
            <w:tcBorders>
              <w:top w:val="single" w:sz="4" w:space="0" w:color="000000"/>
              <w:left w:val="single" w:sz="4" w:space="0" w:color="000000"/>
              <w:bottom w:val="single" w:sz="4" w:space="0" w:color="000000"/>
              <w:right w:val="single" w:sz="4" w:space="0" w:color="000000"/>
            </w:tcBorders>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комплект</w:t>
            </w:r>
          </w:p>
        </w:tc>
        <w:tc>
          <w:tcPr>
            <w:tcW w:w="855" w:type="dxa"/>
            <w:tcBorders>
              <w:top w:val="single" w:sz="4" w:space="0" w:color="000000"/>
              <w:left w:val="single" w:sz="4" w:space="0" w:color="000000"/>
              <w:bottom w:val="single" w:sz="4" w:space="0" w:color="000000"/>
              <w:right w:val="single" w:sz="4" w:space="0" w:color="000000"/>
            </w:tcBorders>
            <w:vAlign w:val="center"/>
          </w:tcPr>
          <w:p w:rsidR="00FE36CC" w:rsidRPr="00FE36CC" w:rsidRDefault="00FE36CC" w:rsidP="00FE36CC">
            <w:pPr>
              <w:spacing w:after="200"/>
              <w:jc w:val="center"/>
              <w:rPr>
                <w:rFonts w:ascii="Calibri" w:eastAsia="Arial" w:hAnsi="Calibri" w:cs="Calibri"/>
                <w:sz w:val="24"/>
                <w:szCs w:val="24"/>
                <w:lang w:eastAsia="ru-RU"/>
              </w:rPr>
            </w:pPr>
            <w:r w:rsidRPr="00FE36CC">
              <w:rPr>
                <w:rFonts w:eastAsia="Arial" w:cs="Calibri"/>
                <w:sz w:val="24"/>
                <w:szCs w:val="24"/>
                <w:lang w:eastAsia="ru-RU"/>
              </w:rPr>
              <w:t>2</w:t>
            </w:r>
          </w:p>
        </w:tc>
      </w:tr>
    </w:tbl>
    <w:p w:rsidR="00FE36CC" w:rsidRDefault="00FE36CC" w:rsidP="00B91E62">
      <w:pPr>
        <w:ind w:firstLine="708"/>
        <w:jc w:val="both"/>
        <w:rPr>
          <w:i/>
          <w:color w:val="000000"/>
          <w:sz w:val="24"/>
          <w:lang w:eastAsia="ru-RU"/>
        </w:rPr>
      </w:pPr>
    </w:p>
    <w:p w:rsidR="00B91E62" w:rsidRPr="00B91E62" w:rsidRDefault="00B91E62" w:rsidP="00B91E62">
      <w:pPr>
        <w:ind w:firstLine="708"/>
        <w:jc w:val="both"/>
        <w:rPr>
          <w:b/>
          <w:color w:val="000000"/>
          <w:sz w:val="24"/>
          <w:lang w:eastAsia="ru-RU"/>
        </w:rPr>
      </w:pPr>
      <w:r w:rsidRPr="00B91E62">
        <w:rPr>
          <w:i/>
          <w:color w:val="000000"/>
          <w:sz w:val="24"/>
          <w:lang w:eastAsia="ru-RU"/>
        </w:rPr>
        <w:t>* Характеристики поставляемых запасных частей должны соответствовать характеристикам, заложенным в расшифровке оригинального каталожного номера. При этом могут иметь маркировку отличную от номера оригинального каталога запасных частей. Заказчик не устанавливает обязанность поставки товара определенного производителя. Документация о закупке содержит указание на товарные знаки, т.к. осуществляется закупка изделия к оборудованию, используемому Заказчиком, в соответствии с технической документацией на указанное оборудование, т.е. документация содержит товарные знаки того оборудования, которое уже имеется у Заказчика.</w:t>
      </w:r>
    </w:p>
    <w:p w:rsidR="003F6C4D" w:rsidRDefault="003F6C4D" w:rsidP="00924033">
      <w:pPr>
        <w:spacing w:line="259" w:lineRule="auto"/>
        <w:jc w:val="both"/>
        <w:rPr>
          <w:rFonts w:eastAsia="Calibri"/>
          <w:color w:val="000000"/>
          <w:kern w:val="1"/>
          <w:sz w:val="24"/>
          <w:szCs w:val="24"/>
          <w:lang w:eastAsia="en-US"/>
        </w:rPr>
      </w:pPr>
    </w:p>
    <w:p w:rsidR="00B91E62" w:rsidRDefault="00B91E62" w:rsidP="00924033">
      <w:pPr>
        <w:spacing w:line="259" w:lineRule="auto"/>
        <w:jc w:val="both"/>
        <w:rPr>
          <w:rFonts w:eastAsia="Calibri"/>
          <w:color w:val="000000"/>
          <w:kern w:val="1"/>
          <w:sz w:val="24"/>
          <w:szCs w:val="24"/>
          <w:lang w:eastAsia="en-US"/>
        </w:rPr>
      </w:pPr>
    </w:p>
    <w:p w:rsidR="00B91E62" w:rsidRPr="003F6C4D" w:rsidRDefault="00B91E62" w:rsidP="00924033">
      <w:pPr>
        <w:spacing w:line="259" w:lineRule="auto"/>
        <w:jc w:val="both"/>
        <w:rPr>
          <w:rFonts w:eastAsia="Calibri"/>
          <w:color w:val="000000"/>
          <w:kern w:val="1"/>
          <w:sz w:val="24"/>
          <w:szCs w:val="24"/>
          <w:lang w:eastAsia="en-US"/>
        </w:rPr>
      </w:pPr>
    </w:p>
    <w:tbl>
      <w:tblPr>
        <w:tblW w:w="0" w:type="auto"/>
        <w:jc w:val="center"/>
        <w:tblLayout w:type="fixed"/>
        <w:tblLook w:val="0000" w:firstRow="0" w:lastRow="0" w:firstColumn="0" w:lastColumn="0" w:noHBand="0" w:noVBand="0"/>
      </w:tblPr>
      <w:tblGrid>
        <w:gridCol w:w="4770"/>
        <w:gridCol w:w="5090"/>
      </w:tblGrid>
      <w:tr w:rsidR="003F6C4D" w:rsidRPr="003F6C4D" w:rsidTr="004E608B">
        <w:trPr>
          <w:trHeight w:val="1607"/>
          <w:jc w:val="center"/>
        </w:trPr>
        <w:tc>
          <w:tcPr>
            <w:tcW w:w="4770" w:type="dxa"/>
            <w:shd w:val="clear" w:color="auto" w:fill="auto"/>
          </w:tcPr>
          <w:p w:rsidR="003F6C4D" w:rsidRPr="003F6C4D" w:rsidRDefault="003F6C4D" w:rsidP="004E608B">
            <w:pPr>
              <w:rPr>
                <w:b/>
                <w:color w:val="000000"/>
                <w:sz w:val="24"/>
                <w:szCs w:val="24"/>
              </w:rPr>
            </w:pPr>
            <w:r w:rsidRPr="003F6C4D">
              <w:rPr>
                <w:b/>
                <w:color w:val="000000"/>
                <w:sz w:val="24"/>
                <w:szCs w:val="24"/>
              </w:rPr>
              <w:t>ЗАКАЗЧИК:</w:t>
            </w:r>
          </w:p>
          <w:p w:rsidR="003F6C4D" w:rsidRPr="003F6C4D" w:rsidRDefault="003F6C4D" w:rsidP="004E608B">
            <w:pPr>
              <w:rPr>
                <w:color w:val="000000"/>
                <w:sz w:val="24"/>
                <w:szCs w:val="24"/>
              </w:rPr>
            </w:pPr>
          </w:p>
          <w:p w:rsidR="003F6C4D" w:rsidRPr="003F6C4D" w:rsidRDefault="003F6C4D" w:rsidP="004E608B">
            <w:pPr>
              <w:rPr>
                <w:b/>
                <w:color w:val="000000"/>
                <w:sz w:val="24"/>
                <w:szCs w:val="24"/>
              </w:rPr>
            </w:pPr>
            <w:r w:rsidRPr="003F6C4D">
              <w:rPr>
                <w:b/>
                <w:color w:val="000000"/>
                <w:sz w:val="24"/>
                <w:szCs w:val="24"/>
              </w:rPr>
              <w:t>___________________ /_____________/</w:t>
            </w:r>
          </w:p>
        </w:tc>
        <w:tc>
          <w:tcPr>
            <w:tcW w:w="5090" w:type="dxa"/>
            <w:shd w:val="clear" w:color="auto" w:fill="auto"/>
          </w:tcPr>
          <w:p w:rsidR="003F6C4D" w:rsidRPr="003F6C4D" w:rsidRDefault="003F6C4D" w:rsidP="004E608B">
            <w:pPr>
              <w:rPr>
                <w:b/>
                <w:color w:val="000000"/>
                <w:sz w:val="24"/>
                <w:szCs w:val="24"/>
              </w:rPr>
            </w:pPr>
            <w:r w:rsidRPr="003F6C4D">
              <w:rPr>
                <w:b/>
                <w:bCs/>
                <w:color w:val="000000"/>
                <w:sz w:val="24"/>
                <w:szCs w:val="24"/>
              </w:rPr>
              <w:t>ПОСТАВЩИК:</w:t>
            </w:r>
          </w:p>
          <w:p w:rsidR="003F6C4D" w:rsidRPr="003F6C4D" w:rsidRDefault="003F6C4D" w:rsidP="004E608B">
            <w:pPr>
              <w:rPr>
                <w:bCs/>
                <w:color w:val="000000"/>
                <w:sz w:val="24"/>
                <w:szCs w:val="24"/>
              </w:rPr>
            </w:pPr>
          </w:p>
          <w:p w:rsidR="003F6C4D" w:rsidRPr="003F6C4D" w:rsidRDefault="003F6C4D" w:rsidP="004E608B">
            <w:pPr>
              <w:rPr>
                <w:b/>
                <w:color w:val="000000"/>
                <w:sz w:val="24"/>
                <w:szCs w:val="24"/>
              </w:rPr>
            </w:pPr>
            <w:r w:rsidRPr="003F6C4D">
              <w:rPr>
                <w:b/>
                <w:color w:val="000000"/>
                <w:sz w:val="24"/>
                <w:szCs w:val="24"/>
              </w:rPr>
              <w:t>___________________ /_____________/</w:t>
            </w:r>
          </w:p>
        </w:tc>
      </w:tr>
    </w:tbl>
    <w:bookmarkEnd w:id="19"/>
    <w:p w:rsidR="009E6B9D" w:rsidRPr="0038740D" w:rsidRDefault="00675BDB" w:rsidP="0038740D">
      <w:pPr>
        <w:pageBreakBefore/>
        <w:jc w:val="right"/>
        <w:rPr>
          <w:sz w:val="24"/>
          <w:szCs w:val="24"/>
        </w:rPr>
      </w:pPr>
      <w:r w:rsidRPr="0038740D">
        <w:rPr>
          <w:color w:val="000000"/>
          <w:sz w:val="24"/>
          <w:szCs w:val="24"/>
        </w:rPr>
        <w:lastRenderedPageBreak/>
        <w:t>Приложение № 2</w:t>
      </w:r>
    </w:p>
    <w:p w:rsidR="009E6B9D" w:rsidRPr="0038740D" w:rsidRDefault="00675BDB" w:rsidP="0038740D">
      <w:pPr>
        <w:ind w:firstLine="5587"/>
        <w:jc w:val="right"/>
        <w:rPr>
          <w:sz w:val="24"/>
          <w:szCs w:val="24"/>
        </w:rPr>
      </w:pPr>
      <w:r w:rsidRPr="0038740D">
        <w:rPr>
          <w:color w:val="000000"/>
          <w:sz w:val="24"/>
          <w:szCs w:val="24"/>
        </w:rPr>
        <w:t>к Государственному контракту</w:t>
      </w:r>
    </w:p>
    <w:p w:rsidR="009E6B9D" w:rsidRPr="0038740D" w:rsidRDefault="00675BDB" w:rsidP="0038740D">
      <w:pPr>
        <w:ind w:firstLine="5587"/>
        <w:jc w:val="right"/>
        <w:rPr>
          <w:sz w:val="24"/>
          <w:szCs w:val="24"/>
        </w:rPr>
      </w:pPr>
      <w:r w:rsidRPr="0038740D">
        <w:rPr>
          <w:color w:val="000000"/>
          <w:sz w:val="24"/>
          <w:szCs w:val="24"/>
        </w:rPr>
        <w:t>от «____» _______ 202</w:t>
      </w:r>
      <w:r w:rsidR="00C26201">
        <w:rPr>
          <w:color w:val="000000"/>
          <w:sz w:val="24"/>
          <w:szCs w:val="24"/>
        </w:rPr>
        <w:t>6 года</w:t>
      </w:r>
    </w:p>
    <w:p w:rsidR="009E6B9D" w:rsidRPr="0038740D" w:rsidRDefault="00675BDB" w:rsidP="0038740D">
      <w:pPr>
        <w:ind w:firstLine="5587"/>
        <w:jc w:val="right"/>
        <w:rPr>
          <w:color w:val="000000"/>
          <w:sz w:val="24"/>
          <w:szCs w:val="24"/>
        </w:rPr>
      </w:pPr>
      <w:r w:rsidRPr="0038740D">
        <w:rPr>
          <w:color w:val="000000"/>
          <w:sz w:val="24"/>
          <w:szCs w:val="24"/>
        </w:rPr>
        <w:t>№ ______________</w:t>
      </w:r>
    </w:p>
    <w:p w:rsidR="009E6B9D" w:rsidRDefault="009E6B9D" w:rsidP="00C26201">
      <w:pPr>
        <w:rPr>
          <w:sz w:val="24"/>
          <w:szCs w:val="24"/>
        </w:rPr>
      </w:pPr>
    </w:p>
    <w:p w:rsidR="00C26201" w:rsidRDefault="00C26201" w:rsidP="00C26201">
      <w:pPr>
        <w:rPr>
          <w:sz w:val="24"/>
          <w:szCs w:val="24"/>
        </w:rPr>
      </w:pPr>
    </w:p>
    <w:p w:rsidR="00C26201" w:rsidRPr="0038740D" w:rsidRDefault="00C26201" w:rsidP="00C26201">
      <w:pPr>
        <w:rPr>
          <w:sz w:val="24"/>
          <w:szCs w:val="24"/>
        </w:rPr>
      </w:pPr>
    </w:p>
    <w:p w:rsidR="009E6B9D" w:rsidRPr="0038740D" w:rsidRDefault="00675BDB" w:rsidP="00B91E62">
      <w:pPr>
        <w:jc w:val="center"/>
        <w:rPr>
          <w:sz w:val="24"/>
          <w:szCs w:val="24"/>
        </w:rPr>
      </w:pPr>
      <w:r w:rsidRPr="0038740D">
        <w:rPr>
          <w:b/>
          <w:sz w:val="24"/>
          <w:szCs w:val="24"/>
        </w:rPr>
        <w:t>СПЕЦИФИКАЦИЯ</w:t>
      </w:r>
    </w:p>
    <w:tbl>
      <w:tblPr>
        <w:tblpPr w:leftFromText="180" w:rightFromText="180" w:vertAnchor="text" w:horzAnchor="margin" w:tblpXSpec="center" w:tblpY="442"/>
        <w:tblW w:w="5000" w:type="pct"/>
        <w:tblLook w:val="04A0" w:firstRow="1" w:lastRow="0" w:firstColumn="1" w:lastColumn="0" w:noHBand="0" w:noVBand="1"/>
      </w:tblPr>
      <w:tblGrid>
        <w:gridCol w:w="634"/>
        <w:gridCol w:w="3012"/>
        <w:gridCol w:w="1181"/>
        <w:gridCol w:w="934"/>
        <w:gridCol w:w="1358"/>
        <w:gridCol w:w="1401"/>
        <w:gridCol w:w="1901"/>
      </w:tblGrid>
      <w:tr w:rsidR="008814BA" w:rsidRPr="0038740D" w:rsidTr="00B91E62">
        <w:trPr>
          <w:trHeight w:val="946"/>
        </w:trPr>
        <w:tc>
          <w:tcPr>
            <w:tcW w:w="333" w:type="pct"/>
            <w:tcBorders>
              <w:top w:val="single" w:sz="4" w:space="0" w:color="000000"/>
              <w:left w:val="single" w:sz="4" w:space="0" w:color="000000"/>
              <w:bottom w:val="single" w:sz="4" w:space="0" w:color="000000"/>
              <w:right w:val="none" w:sz="4" w:space="0" w:color="000000"/>
            </w:tcBorders>
            <w:vAlign w:val="center"/>
          </w:tcPr>
          <w:p w:rsidR="008814BA" w:rsidRPr="0038740D" w:rsidRDefault="008814BA" w:rsidP="0038740D">
            <w:pPr>
              <w:ind w:firstLine="720"/>
              <w:jc w:val="center"/>
              <w:rPr>
                <w:b/>
                <w:sz w:val="24"/>
                <w:szCs w:val="24"/>
              </w:rPr>
            </w:pPr>
            <w:r w:rsidRPr="0038740D">
              <w:rPr>
                <w:rFonts w:eastAsia="Arial"/>
                <w:b/>
                <w:sz w:val="24"/>
                <w:szCs w:val="24"/>
              </w:rPr>
              <w:t>№</w:t>
            </w:r>
            <w:r w:rsidRPr="0038740D">
              <w:rPr>
                <w:b/>
                <w:sz w:val="24"/>
                <w:szCs w:val="24"/>
              </w:rPr>
              <w:t xml:space="preserve"> № </w:t>
            </w:r>
            <w:r w:rsidRPr="0038740D">
              <w:rPr>
                <w:rFonts w:eastAsia="Arial"/>
                <w:b/>
                <w:sz w:val="24"/>
                <w:szCs w:val="24"/>
              </w:rPr>
              <w:t>п/п</w:t>
            </w:r>
          </w:p>
        </w:tc>
        <w:tc>
          <w:tcPr>
            <w:tcW w:w="1441" w:type="pct"/>
            <w:tcBorders>
              <w:top w:val="single" w:sz="4" w:space="0" w:color="000000"/>
              <w:left w:val="single" w:sz="4" w:space="0" w:color="000000"/>
              <w:bottom w:val="none" w:sz="4" w:space="0" w:color="000000"/>
              <w:right w:val="none" w:sz="4" w:space="0" w:color="000000"/>
            </w:tcBorders>
            <w:vAlign w:val="center"/>
          </w:tcPr>
          <w:p w:rsidR="008814BA" w:rsidRPr="0038740D" w:rsidRDefault="008814BA" w:rsidP="0038740D">
            <w:pPr>
              <w:jc w:val="center"/>
              <w:rPr>
                <w:b/>
                <w:sz w:val="24"/>
                <w:szCs w:val="24"/>
              </w:rPr>
            </w:pPr>
            <w:r w:rsidRPr="0038740D">
              <w:rPr>
                <w:rFonts w:eastAsia="Arial"/>
                <w:b/>
                <w:sz w:val="24"/>
                <w:szCs w:val="24"/>
              </w:rPr>
              <w:t xml:space="preserve">Наименование </w:t>
            </w:r>
            <w:r w:rsidR="004E608B">
              <w:rPr>
                <w:rFonts w:eastAsia="Arial"/>
                <w:b/>
                <w:sz w:val="24"/>
                <w:szCs w:val="24"/>
              </w:rPr>
              <w:t>Товар</w:t>
            </w:r>
            <w:r w:rsidRPr="0038740D">
              <w:rPr>
                <w:rFonts w:eastAsia="Arial"/>
                <w:b/>
                <w:sz w:val="24"/>
                <w:szCs w:val="24"/>
              </w:rPr>
              <w:t>а</w:t>
            </w:r>
          </w:p>
        </w:tc>
        <w:tc>
          <w:tcPr>
            <w:tcW w:w="457" w:type="pct"/>
            <w:tcBorders>
              <w:top w:val="single" w:sz="4" w:space="0" w:color="000000"/>
              <w:left w:val="single" w:sz="4" w:space="0" w:color="000000"/>
              <w:bottom w:val="single" w:sz="4" w:space="0" w:color="000000"/>
              <w:right w:val="none" w:sz="4" w:space="0" w:color="000000"/>
            </w:tcBorders>
            <w:vAlign w:val="center"/>
          </w:tcPr>
          <w:p w:rsidR="008814BA" w:rsidRPr="0038740D" w:rsidRDefault="008814BA" w:rsidP="0038740D">
            <w:pPr>
              <w:jc w:val="center"/>
              <w:rPr>
                <w:rFonts w:eastAsia="Arial"/>
                <w:b/>
                <w:sz w:val="24"/>
                <w:szCs w:val="24"/>
              </w:rPr>
            </w:pPr>
            <w:r w:rsidRPr="0038740D">
              <w:rPr>
                <w:rFonts w:eastAsia="Arial"/>
                <w:b/>
                <w:sz w:val="24"/>
                <w:szCs w:val="24"/>
              </w:rPr>
              <w:t>Ед.</w:t>
            </w:r>
          </w:p>
          <w:p w:rsidR="008814BA" w:rsidRPr="0038740D" w:rsidRDefault="008814BA" w:rsidP="0038740D">
            <w:pPr>
              <w:jc w:val="center"/>
              <w:rPr>
                <w:b/>
                <w:sz w:val="24"/>
                <w:szCs w:val="24"/>
              </w:rPr>
            </w:pPr>
            <w:r w:rsidRPr="0038740D">
              <w:rPr>
                <w:rFonts w:eastAsia="Arial"/>
                <w:b/>
                <w:sz w:val="24"/>
                <w:szCs w:val="24"/>
              </w:rPr>
              <w:t>изм.</w:t>
            </w:r>
          </w:p>
        </w:tc>
        <w:tc>
          <w:tcPr>
            <w:tcW w:w="477" w:type="pct"/>
            <w:tcBorders>
              <w:top w:val="single" w:sz="4" w:space="0" w:color="000000"/>
              <w:left w:val="single" w:sz="4" w:space="0" w:color="000000"/>
              <w:bottom w:val="single" w:sz="4" w:space="0" w:color="000000"/>
              <w:right w:val="none" w:sz="4" w:space="0" w:color="000000"/>
            </w:tcBorders>
            <w:vAlign w:val="center"/>
          </w:tcPr>
          <w:p w:rsidR="008814BA" w:rsidRPr="0038740D" w:rsidRDefault="008814BA" w:rsidP="0038740D">
            <w:pPr>
              <w:jc w:val="center"/>
              <w:rPr>
                <w:b/>
                <w:sz w:val="24"/>
                <w:szCs w:val="24"/>
              </w:rPr>
            </w:pPr>
            <w:r w:rsidRPr="0038740D">
              <w:rPr>
                <w:rFonts w:eastAsia="Arial"/>
                <w:b/>
                <w:sz w:val="24"/>
                <w:szCs w:val="24"/>
              </w:rPr>
              <w:t>Кол-во</w:t>
            </w:r>
          </w:p>
        </w:tc>
        <w:tc>
          <w:tcPr>
            <w:tcW w:w="680" w:type="pct"/>
            <w:tcBorders>
              <w:top w:val="single" w:sz="4" w:space="0" w:color="000000"/>
              <w:left w:val="single" w:sz="4" w:space="0" w:color="000000"/>
              <w:bottom w:val="single" w:sz="4" w:space="0" w:color="000000"/>
              <w:right w:val="none" w:sz="4" w:space="0" w:color="000000"/>
            </w:tcBorders>
            <w:vAlign w:val="center"/>
          </w:tcPr>
          <w:p w:rsidR="008814BA" w:rsidRPr="0038740D" w:rsidRDefault="008814BA" w:rsidP="0038740D">
            <w:pPr>
              <w:jc w:val="center"/>
              <w:rPr>
                <w:b/>
                <w:sz w:val="24"/>
                <w:szCs w:val="24"/>
              </w:rPr>
            </w:pPr>
            <w:r w:rsidRPr="0038740D">
              <w:rPr>
                <w:rFonts w:eastAsia="Arial"/>
                <w:b/>
                <w:sz w:val="24"/>
                <w:szCs w:val="24"/>
              </w:rPr>
              <w:t>Цена за ед. (руб.)</w:t>
            </w:r>
          </w:p>
        </w:tc>
        <w:tc>
          <w:tcPr>
            <w:tcW w:w="679" w:type="pct"/>
            <w:tcBorders>
              <w:top w:val="single" w:sz="4" w:space="0" w:color="000000"/>
              <w:left w:val="single" w:sz="4" w:space="0" w:color="000000"/>
              <w:bottom w:val="single" w:sz="4" w:space="0" w:color="000000"/>
              <w:right w:val="single" w:sz="4" w:space="0" w:color="000000"/>
            </w:tcBorders>
            <w:vAlign w:val="center"/>
          </w:tcPr>
          <w:p w:rsidR="008814BA" w:rsidRPr="0038740D" w:rsidRDefault="008814BA" w:rsidP="0038740D">
            <w:pPr>
              <w:jc w:val="center"/>
              <w:rPr>
                <w:b/>
                <w:sz w:val="24"/>
                <w:szCs w:val="24"/>
              </w:rPr>
            </w:pPr>
            <w:r w:rsidRPr="0038740D">
              <w:rPr>
                <w:rFonts w:eastAsia="Arial"/>
                <w:b/>
                <w:sz w:val="24"/>
                <w:szCs w:val="24"/>
              </w:rPr>
              <w:t>Стоимость (руб.)</w:t>
            </w:r>
          </w:p>
        </w:tc>
        <w:tc>
          <w:tcPr>
            <w:tcW w:w="933" w:type="pct"/>
            <w:tcBorders>
              <w:top w:val="single" w:sz="4" w:space="0" w:color="000000"/>
              <w:left w:val="single" w:sz="4" w:space="0" w:color="000000"/>
              <w:bottom w:val="single" w:sz="4" w:space="0" w:color="000000"/>
              <w:right w:val="single" w:sz="4" w:space="0" w:color="000000"/>
            </w:tcBorders>
            <w:vAlign w:val="center"/>
          </w:tcPr>
          <w:p w:rsidR="008814BA" w:rsidRPr="0038740D" w:rsidRDefault="008814BA" w:rsidP="00020C87">
            <w:pPr>
              <w:jc w:val="center"/>
              <w:rPr>
                <w:rFonts w:eastAsia="Arial"/>
                <w:b/>
                <w:sz w:val="24"/>
                <w:szCs w:val="24"/>
              </w:rPr>
            </w:pPr>
            <w:r w:rsidRPr="0038740D">
              <w:rPr>
                <w:rFonts w:eastAsia="Arial"/>
                <w:b/>
                <w:sz w:val="24"/>
                <w:szCs w:val="24"/>
              </w:rPr>
              <w:t>Страна происхождения</w:t>
            </w:r>
          </w:p>
        </w:tc>
      </w:tr>
      <w:tr w:rsidR="00FE36CC" w:rsidRPr="0038740D" w:rsidTr="00B11CC8">
        <w:trPr>
          <w:trHeight w:val="173"/>
        </w:trPr>
        <w:tc>
          <w:tcPr>
            <w:tcW w:w="333"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bCs/>
                <w:sz w:val="24"/>
                <w:szCs w:val="24"/>
              </w:rPr>
            </w:pPr>
            <w:r w:rsidRPr="0038740D">
              <w:rPr>
                <w:bCs/>
                <w:sz w:val="24"/>
                <w:szCs w:val="24"/>
              </w:rPr>
              <w:t>1</w:t>
            </w:r>
          </w:p>
        </w:tc>
        <w:tc>
          <w:tcPr>
            <w:tcW w:w="1441" w:type="pct"/>
            <w:tcBorders>
              <w:top w:val="single" w:sz="4" w:space="0" w:color="000000"/>
              <w:left w:val="single" w:sz="4" w:space="0" w:color="000000"/>
              <w:bottom w:val="single" w:sz="4" w:space="0" w:color="000000"/>
              <w:right w:val="single" w:sz="4" w:space="0" w:color="000000"/>
            </w:tcBorders>
          </w:tcPr>
          <w:p w:rsidR="00FE36CC" w:rsidRDefault="00FE36CC" w:rsidP="00FE36CC">
            <w:pPr>
              <w:rPr>
                <w:sz w:val="24"/>
                <w:szCs w:val="24"/>
              </w:rPr>
            </w:pPr>
            <w:r>
              <w:rPr>
                <w:sz w:val="24"/>
                <w:szCs w:val="24"/>
              </w:rPr>
              <w:t>Лампа Н1 12V 55W (P14.5s)</w:t>
            </w:r>
          </w:p>
        </w:tc>
        <w:tc>
          <w:tcPr>
            <w:tcW w:w="457"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sz w:val="24"/>
                <w:szCs w:val="24"/>
              </w:rPr>
            </w:pPr>
            <w:r w:rsidRPr="0038740D">
              <w:rPr>
                <w:sz w:val="24"/>
                <w:szCs w:val="24"/>
              </w:rPr>
              <w:t>штука</w:t>
            </w:r>
          </w:p>
        </w:tc>
        <w:tc>
          <w:tcPr>
            <w:tcW w:w="477" w:type="pct"/>
            <w:tcBorders>
              <w:top w:val="single" w:sz="4" w:space="0" w:color="000000"/>
              <w:left w:val="single" w:sz="4" w:space="0" w:color="000000"/>
              <w:bottom w:val="single" w:sz="4" w:space="0" w:color="000000"/>
              <w:right w:val="none" w:sz="4" w:space="0" w:color="000000"/>
            </w:tcBorders>
            <w:vAlign w:val="center"/>
          </w:tcPr>
          <w:p w:rsidR="00FE36CC" w:rsidRDefault="00FE36CC" w:rsidP="00FE36CC">
            <w:pPr>
              <w:jc w:val="center"/>
              <w:rPr>
                <w:rFonts w:ascii="XO Thames" w:hAnsi="XO Thames"/>
                <w:sz w:val="24"/>
              </w:rPr>
            </w:pPr>
            <w:r>
              <w:rPr>
                <w:rFonts w:ascii="XO Thames" w:hAnsi="XO Thames"/>
                <w:sz w:val="24"/>
              </w:rPr>
              <w:t>3</w:t>
            </w:r>
          </w:p>
        </w:tc>
        <w:tc>
          <w:tcPr>
            <w:tcW w:w="680"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rFonts w:eastAsia="Arial"/>
                <w:b/>
                <w:sz w:val="24"/>
                <w:szCs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c>
          <w:tcPr>
            <w:tcW w:w="933"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r>
      <w:tr w:rsidR="00FE36CC" w:rsidRPr="0038740D" w:rsidTr="00B11CC8">
        <w:trPr>
          <w:trHeight w:val="173"/>
        </w:trPr>
        <w:tc>
          <w:tcPr>
            <w:tcW w:w="333"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bCs/>
                <w:sz w:val="24"/>
                <w:szCs w:val="24"/>
              </w:rPr>
            </w:pPr>
            <w:r w:rsidRPr="0038740D">
              <w:rPr>
                <w:bCs/>
                <w:sz w:val="24"/>
                <w:szCs w:val="24"/>
              </w:rPr>
              <w:t>2</w:t>
            </w:r>
          </w:p>
        </w:tc>
        <w:tc>
          <w:tcPr>
            <w:tcW w:w="1441" w:type="pct"/>
            <w:tcBorders>
              <w:top w:val="single" w:sz="4" w:space="0" w:color="000000"/>
              <w:left w:val="single" w:sz="4" w:space="0" w:color="000000"/>
              <w:bottom w:val="single" w:sz="4" w:space="0" w:color="000000"/>
              <w:right w:val="single" w:sz="4" w:space="0" w:color="000000"/>
            </w:tcBorders>
          </w:tcPr>
          <w:p w:rsidR="00FE36CC" w:rsidRDefault="00FE36CC" w:rsidP="00FE36CC">
            <w:pPr>
              <w:rPr>
                <w:sz w:val="24"/>
                <w:szCs w:val="24"/>
              </w:rPr>
            </w:pPr>
            <w:r>
              <w:rPr>
                <w:sz w:val="24"/>
                <w:szCs w:val="24"/>
              </w:rPr>
              <w:t>Лампа Н7 12V 55W (PX26d)</w:t>
            </w:r>
          </w:p>
        </w:tc>
        <w:tc>
          <w:tcPr>
            <w:tcW w:w="457"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sz w:val="24"/>
                <w:szCs w:val="24"/>
              </w:rPr>
            </w:pPr>
            <w:r w:rsidRPr="0038740D">
              <w:rPr>
                <w:sz w:val="24"/>
                <w:szCs w:val="24"/>
              </w:rPr>
              <w:t>штука</w:t>
            </w:r>
          </w:p>
        </w:tc>
        <w:tc>
          <w:tcPr>
            <w:tcW w:w="477" w:type="pct"/>
            <w:tcBorders>
              <w:top w:val="single" w:sz="4" w:space="0" w:color="000000"/>
              <w:left w:val="single" w:sz="4" w:space="0" w:color="000000"/>
              <w:bottom w:val="single" w:sz="4" w:space="0" w:color="000000"/>
              <w:right w:val="none" w:sz="4" w:space="0" w:color="000000"/>
            </w:tcBorders>
            <w:vAlign w:val="center"/>
          </w:tcPr>
          <w:p w:rsidR="00FE36CC" w:rsidRDefault="00FE36CC" w:rsidP="00FE36CC">
            <w:pPr>
              <w:jc w:val="center"/>
              <w:rPr>
                <w:rFonts w:ascii="XO Thames" w:hAnsi="XO Thames"/>
                <w:sz w:val="24"/>
              </w:rPr>
            </w:pPr>
            <w:r>
              <w:rPr>
                <w:rFonts w:ascii="XO Thames" w:hAnsi="XO Thames"/>
                <w:sz w:val="24"/>
              </w:rPr>
              <w:t>3</w:t>
            </w:r>
          </w:p>
        </w:tc>
        <w:tc>
          <w:tcPr>
            <w:tcW w:w="680"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rFonts w:eastAsia="Arial"/>
                <w:b/>
                <w:sz w:val="24"/>
                <w:szCs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c>
          <w:tcPr>
            <w:tcW w:w="933"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r>
      <w:tr w:rsidR="00FE36CC" w:rsidRPr="0038740D" w:rsidTr="00B11CC8">
        <w:trPr>
          <w:trHeight w:val="173"/>
        </w:trPr>
        <w:tc>
          <w:tcPr>
            <w:tcW w:w="333"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bCs/>
                <w:sz w:val="24"/>
                <w:szCs w:val="24"/>
              </w:rPr>
            </w:pPr>
            <w:r>
              <w:rPr>
                <w:bCs/>
                <w:sz w:val="24"/>
                <w:szCs w:val="24"/>
              </w:rPr>
              <w:t>3</w:t>
            </w:r>
          </w:p>
        </w:tc>
        <w:tc>
          <w:tcPr>
            <w:tcW w:w="1441" w:type="pct"/>
            <w:tcBorders>
              <w:top w:val="single" w:sz="4" w:space="0" w:color="000000"/>
              <w:left w:val="single" w:sz="4" w:space="0" w:color="000000"/>
              <w:bottom w:val="single" w:sz="4" w:space="0" w:color="000000"/>
              <w:right w:val="single" w:sz="4" w:space="0" w:color="000000"/>
            </w:tcBorders>
          </w:tcPr>
          <w:p w:rsidR="00FE36CC" w:rsidRDefault="00FE36CC" w:rsidP="00FE36CC">
            <w:pPr>
              <w:rPr>
                <w:sz w:val="24"/>
                <w:szCs w:val="24"/>
              </w:rPr>
            </w:pPr>
            <w:r>
              <w:rPr>
                <w:sz w:val="24"/>
                <w:szCs w:val="24"/>
              </w:rPr>
              <w:t>Свеча зажигания ВАЗ-2111 АИ-92 А17ДВРМ (зазор 1.0мм)</w:t>
            </w:r>
          </w:p>
        </w:tc>
        <w:tc>
          <w:tcPr>
            <w:tcW w:w="457"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sz w:val="24"/>
                <w:szCs w:val="24"/>
              </w:rPr>
            </w:pPr>
            <w:r w:rsidRPr="0038740D">
              <w:rPr>
                <w:sz w:val="24"/>
                <w:szCs w:val="24"/>
              </w:rPr>
              <w:t>штука</w:t>
            </w:r>
          </w:p>
        </w:tc>
        <w:tc>
          <w:tcPr>
            <w:tcW w:w="477" w:type="pct"/>
            <w:tcBorders>
              <w:top w:val="single" w:sz="4" w:space="0" w:color="000000"/>
              <w:left w:val="single" w:sz="4" w:space="0" w:color="000000"/>
              <w:bottom w:val="single" w:sz="4" w:space="0" w:color="000000"/>
              <w:right w:val="none" w:sz="4" w:space="0" w:color="000000"/>
            </w:tcBorders>
            <w:vAlign w:val="center"/>
          </w:tcPr>
          <w:p w:rsidR="00FE36CC" w:rsidRDefault="00FE36CC" w:rsidP="00FE36CC">
            <w:pPr>
              <w:jc w:val="center"/>
              <w:rPr>
                <w:rFonts w:ascii="XO Thames" w:hAnsi="XO Thames"/>
                <w:sz w:val="24"/>
              </w:rPr>
            </w:pPr>
            <w:r>
              <w:rPr>
                <w:rFonts w:ascii="XO Thames" w:hAnsi="XO Thames"/>
                <w:sz w:val="24"/>
              </w:rPr>
              <w:t>8</w:t>
            </w:r>
          </w:p>
        </w:tc>
        <w:tc>
          <w:tcPr>
            <w:tcW w:w="680"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rFonts w:eastAsia="Arial"/>
                <w:b/>
                <w:sz w:val="24"/>
                <w:szCs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c>
          <w:tcPr>
            <w:tcW w:w="933"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r>
      <w:tr w:rsidR="00FE36CC" w:rsidRPr="0038740D" w:rsidTr="00B11CC8">
        <w:trPr>
          <w:trHeight w:val="173"/>
        </w:trPr>
        <w:tc>
          <w:tcPr>
            <w:tcW w:w="333"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bCs/>
                <w:sz w:val="24"/>
                <w:szCs w:val="24"/>
              </w:rPr>
            </w:pPr>
            <w:r>
              <w:rPr>
                <w:bCs/>
                <w:sz w:val="24"/>
                <w:szCs w:val="24"/>
              </w:rPr>
              <w:t>4</w:t>
            </w:r>
          </w:p>
        </w:tc>
        <w:tc>
          <w:tcPr>
            <w:tcW w:w="1441" w:type="pct"/>
            <w:tcBorders>
              <w:top w:val="single" w:sz="4" w:space="0" w:color="000000"/>
              <w:left w:val="single" w:sz="4" w:space="0" w:color="000000"/>
              <w:bottom w:val="single" w:sz="4" w:space="0" w:color="000000"/>
              <w:right w:val="single" w:sz="4" w:space="0" w:color="000000"/>
            </w:tcBorders>
          </w:tcPr>
          <w:p w:rsidR="00FE36CC" w:rsidRDefault="00FE36CC" w:rsidP="00FE36CC">
            <w:pPr>
              <w:rPr>
                <w:sz w:val="24"/>
                <w:szCs w:val="24"/>
              </w:rPr>
            </w:pPr>
            <w:r>
              <w:rPr>
                <w:sz w:val="24"/>
                <w:szCs w:val="24"/>
              </w:rPr>
              <w:t xml:space="preserve">Насос </w:t>
            </w:r>
            <w:proofErr w:type="spellStart"/>
            <w:r>
              <w:rPr>
                <w:sz w:val="24"/>
                <w:szCs w:val="24"/>
              </w:rPr>
              <w:t>отопителя</w:t>
            </w:r>
            <w:proofErr w:type="spellEnd"/>
            <w:r>
              <w:rPr>
                <w:sz w:val="24"/>
                <w:szCs w:val="24"/>
              </w:rPr>
              <w:t xml:space="preserve"> салона d=18мм 12V</w:t>
            </w:r>
          </w:p>
        </w:tc>
        <w:tc>
          <w:tcPr>
            <w:tcW w:w="457"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sz w:val="24"/>
                <w:szCs w:val="24"/>
              </w:rPr>
            </w:pPr>
            <w:r w:rsidRPr="0038740D">
              <w:rPr>
                <w:sz w:val="24"/>
                <w:szCs w:val="24"/>
              </w:rPr>
              <w:t>штука</w:t>
            </w:r>
          </w:p>
        </w:tc>
        <w:tc>
          <w:tcPr>
            <w:tcW w:w="477" w:type="pct"/>
            <w:tcBorders>
              <w:top w:val="single" w:sz="4" w:space="0" w:color="000000"/>
              <w:left w:val="single" w:sz="4" w:space="0" w:color="000000"/>
              <w:bottom w:val="single" w:sz="4" w:space="0" w:color="000000"/>
              <w:right w:val="none" w:sz="4" w:space="0" w:color="000000"/>
            </w:tcBorders>
            <w:vAlign w:val="center"/>
          </w:tcPr>
          <w:p w:rsidR="00FE36CC" w:rsidRDefault="00FE36CC" w:rsidP="00FE36CC">
            <w:pPr>
              <w:jc w:val="center"/>
              <w:rPr>
                <w:rFonts w:ascii="XO Thames" w:hAnsi="XO Thames"/>
                <w:sz w:val="24"/>
              </w:rPr>
            </w:pPr>
            <w:r>
              <w:rPr>
                <w:rFonts w:ascii="XO Thames" w:hAnsi="XO Thames"/>
                <w:sz w:val="24"/>
              </w:rPr>
              <w:t>1</w:t>
            </w:r>
          </w:p>
        </w:tc>
        <w:tc>
          <w:tcPr>
            <w:tcW w:w="680"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rFonts w:eastAsia="Arial"/>
                <w:b/>
                <w:sz w:val="24"/>
                <w:szCs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c>
          <w:tcPr>
            <w:tcW w:w="933"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r>
      <w:tr w:rsidR="00FE36CC" w:rsidRPr="0038740D" w:rsidTr="00B11CC8">
        <w:trPr>
          <w:trHeight w:val="173"/>
        </w:trPr>
        <w:tc>
          <w:tcPr>
            <w:tcW w:w="333"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bCs/>
                <w:sz w:val="24"/>
                <w:szCs w:val="24"/>
              </w:rPr>
            </w:pPr>
            <w:r>
              <w:rPr>
                <w:bCs/>
                <w:sz w:val="24"/>
                <w:szCs w:val="24"/>
              </w:rPr>
              <w:t>5</w:t>
            </w:r>
          </w:p>
        </w:tc>
        <w:tc>
          <w:tcPr>
            <w:tcW w:w="1441" w:type="pct"/>
            <w:tcBorders>
              <w:top w:val="single" w:sz="4" w:space="0" w:color="000000"/>
              <w:left w:val="single" w:sz="4" w:space="0" w:color="000000"/>
              <w:bottom w:val="single" w:sz="4" w:space="0" w:color="000000"/>
              <w:right w:val="single" w:sz="4" w:space="0" w:color="000000"/>
            </w:tcBorders>
          </w:tcPr>
          <w:p w:rsidR="00FE36CC" w:rsidRDefault="00FE36CC" w:rsidP="00FE36CC">
            <w:pPr>
              <w:rPr>
                <w:sz w:val="24"/>
                <w:szCs w:val="24"/>
              </w:rPr>
            </w:pPr>
            <w:r>
              <w:rPr>
                <w:sz w:val="24"/>
                <w:szCs w:val="24"/>
              </w:rPr>
              <w:t>Свеча зажигания ГАЗ (</w:t>
            </w:r>
            <w:proofErr w:type="gramStart"/>
            <w:r>
              <w:rPr>
                <w:sz w:val="24"/>
                <w:szCs w:val="24"/>
              </w:rPr>
              <w:t>дв.40524.10,409.04</w:t>
            </w:r>
            <w:proofErr w:type="gramEnd"/>
            <w:r>
              <w:rPr>
                <w:sz w:val="24"/>
                <w:szCs w:val="24"/>
              </w:rPr>
              <w:t>,409.10) комплект 4шт.</w:t>
            </w:r>
          </w:p>
        </w:tc>
        <w:tc>
          <w:tcPr>
            <w:tcW w:w="457"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sz w:val="24"/>
                <w:szCs w:val="24"/>
              </w:rPr>
            </w:pPr>
            <w:r>
              <w:rPr>
                <w:sz w:val="24"/>
                <w:szCs w:val="24"/>
              </w:rPr>
              <w:t>комплект</w:t>
            </w:r>
          </w:p>
        </w:tc>
        <w:tc>
          <w:tcPr>
            <w:tcW w:w="477" w:type="pct"/>
            <w:tcBorders>
              <w:top w:val="single" w:sz="4" w:space="0" w:color="000000"/>
              <w:left w:val="single" w:sz="4" w:space="0" w:color="000000"/>
              <w:bottom w:val="single" w:sz="4" w:space="0" w:color="000000"/>
              <w:right w:val="none" w:sz="4" w:space="0" w:color="000000"/>
            </w:tcBorders>
            <w:vAlign w:val="center"/>
          </w:tcPr>
          <w:p w:rsidR="00FE36CC" w:rsidRDefault="00FE36CC" w:rsidP="00FE36CC">
            <w:pPr>
              <w:jc w:val="center"/>
              <w:rPr>
                <w:rFonts w:ascii="XO Thames" w:hAnsi="XO Thames"/>
                <w:sz w:val="24"/>
              </w:rPr>
            </w:pPr>
            <w:r>
              <w:rPr>
                <w:rFonts w:ascii="XO Thames" w:hAnsi="XO Thames"/>
                <w:sz w:val="24"/>
              </w:rPr>
              <w:t>2</w:t>
            </w:r>
          </w:p>
        </w:tc>
        <w:tc>
          <w:tcPr>
            <w:tcW w:w="680" w:type="pct"/>
            <w:tcBorders>
              <w:top w:val="single" w:sz="4" w:space="0" w:color="000000"/>
              <w:left w:val="single" w:sz="4" w:space="0" w:color="000000"/>
              <w:bottom w:val="single" w:sz="4" w:space="0" w:color="000000"/>
              <w:right w:val="none" w:sz="4" w:space="0" w:color="000000"/>
            </w:tcBorders>
            <w:vAlign w:val="center"/>
          </w:tcPr>
          <w:p w:rsidR="00FE36CC" w:rsidRPr="0038740D" w:rsidRDefault="00FE36CC" w:rsidP="00FE36CC">
            <w:pPr>
              <w:jc w:val="center"/>
              <w:rPr>
                <w:rFonts w:eastAsia="Arial"/>
                <w:b/>
                <w:sz w:val="24"/>
                <w:szCs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c>
          <w:tcPr>
            <w:tcW w:w="933" w:type="pct"/>
            <w:tcBorders>
              <w:top w:val="single" w:sz="4" w:space="0" w:color="000000"/>
              <w:left w:val="single" w:sz="4" w:space="0" w:color="000000"/>
              <w:bottom w:val="single" w:sz="4" w:space="0" w:color="000000"/>
              <w:right w:val="single" w:sz="4" w:space="0" w:color="000000"/>
            </w:tcBorders>
            <w:vAlign w:val="center"/>
          </w:tcPr>
          <w:p w:rsidR="00FE36CC" w:rsidRPr="0038740D" w:rsidRDefault="00FE36CC" w:rsidP="00FE36CC">
            <w:pPr>
              <w:jc w:val="center"/>
              <w:rPr>
                <w:rFonts w:eastAsia="Arial"/>
                <w:b/>
                <w:sz w:val="24"/>
                <w:szCs w:val="24"/>
              </w:rPr>
            </w:pPr>
          </w:p>
        </w:tc>
      </w:tr>
      <w:tr w:rsidR="0066148E" w:rsidRPr="0038740D" w:rsidTr="00B91E62">
        <w:trPr>
          <w:gridAfter w:val="1"/>
          <w:wAfter w:w="933" w:type="pct"/>
          <w:trHeight w:val="77"/>
        </w:trPr>
        <w:tc>
          <w:tcPr>
            <w:tcW w:w="3388" w:type="pct"/>
            <w:gridSpan w:val="5"/>
            <w:tcBorders>
              <w:top w:val="single" w:sz="4" w:space="0" w:color="000000"/>
              <w:left w:val="single" w:sz="4" w:space="0" w:color="000000"/>
              <w:bottom w:val="single" w:sz="4" w:space="0" w:color="000000"/>
              <w:right w:val="none" w:sz="4" w:space="0" w:color="000000"/>
            </w:tcBorders>
            <w:vAlign w:val="center"/>
          </w:tcPr>
          <w:p w:rsidR="0066148E" w:rsidRPr="0038740D" w:rsidRDefault="0066148E" w:rsidP="0038740D">
            <w:pPr>
              <w:jc w:val="right"/>
              <w:rPr>
                <w:b/>
                <w:sz w:val="24"/>
                <w:szCs w:val="24"/>
              </w:rPr>
            </w:pPr>
            <w:r w:rsidRPr="0038740D">
              <w:rPr>
                <w:b/>
                <w:sz w:val="24"/>
                <w:szCs w:val="24"/>
              </w:rPr>
              <w:t>ИТОГО</w:t>
            </w:r>
          </w:p>
        </w:tc>
        <w:tc>
          <w:tcPr>
            <w:tcW w:w="679" w:type="pct"/>
            <w:tcBorders>
              <w:top w:val="single" w:sz="4" w:space="0" w:color="000000"/>
              <w:left w:val="single" w:sz="4" w:space="0" w:color="000000"/>
              <w:bottom w:val="single" w:sz="4" w:space="0" w:color="000000"/>
              <w:right w:val="single" w:sz="4" w:space="0" w:color="000000"/>
            </w:tcBorders>
            <w:vAlign w:val="center"/>
          </w:tcPr>
          <w:p w:rsidR="0066148E" w:rsidRPr="0038740D" w:rsidRDefault="0066148E" w:rsidP="0038740D">
            <w:pPr>
              <w:jc w:val="both"/>
              <w:rPr>
                <w:sz w:val="24"/>
                <w:szCs w:val="24"/>
              </w:rPr>
            </w:pPr>
          </w:p>
        </w:tc>
      </w:tr>
    </w:tbl>
    <w:p w:rsidR="005E040B" w:rsidRDefault="005E040B" w:rsidP="0038740D">
      <w:pPr>
        <w:pStyle w:val="ConsPlusNormal"/>
        <w:ind w:firstLine="0"/>
        <w:jc w:val="both"/>
        <w:rPr>
          <w:rFonts w:ascii="Times New Roman" w:hAnsi="Times New Roman" w:cs="Times New Roman"/>
          <w:color w:val="000000"/>
          <w:sz w:val="24"/>
          <w:szCs w:val="24"/>
          <w:lang w:eastAsia="ar-SA"/>
        </w:rPr>
      </w:pPr>
    </w:p>
    <w:p w:rsidR="00BA1BBE" w:rsidRPr="0038740D" w:rsidRDefault="00BA1BBE" w:rsidP="00C26201">
      <w:pPr>
        <w:pStyle w:val="ConsPlusNormal"/>
        <w:ind w:firstLine="0"/>
        <w:jc w:val="both"/>
        <w:rPr>
          <w:rFonts w:ascii="Times New Roman" w:hAnsi="Times New Roman" w:cs="Times New Roman"/>
          <w:color w:val="000000"/>
          <w:sz w:val="24"/>
          <w:szCs w:val="24"/>
          <w:lang w:eastAsia="ar-SA"/>
        </w:rPr>
      </w:pPr>
    </w:p>
    <w:p w:rsidR="00C26201" w:rsidRPr="00C26201" w:rsidRDefault="00C26201" w:rsidP="00C26201">
      <w:pPr>
        <w:ind w:firstLine="709"/>
        <w:jc w:val="both"/>
        <w:rPr>
          <w:sz w:val="24"/>
          <w:szCs w:val="24"/>
          <w:lang w:eastAsia="hi-IN" w:bidi="hi-IN"/>
        </w:rPr>
      </w:pPr>
      <w:r w:rsidRPr="00C26201">
        <w:rPr>
          <w:bCs/>
          <w:sz w:val="24"/>
          <w:szCs w:val="24"/>
          <w:lang w:eastAsia="ru-RU"/>
        </w:rPr>
        <w:t xml:space="preserve">Цена Контракта составляет </w:t>
      </w:r>
      <w:r w:rsidRPr="00C26201">
        <w:rPr>
          <w:b/>
          <w:spacing w:val="-4"/>
          <w:sz w:val="24"/>
          <w:szCs w:val="24"/>
          <w:lang w:eastAsia="ru-RU"/>
        </w:rPr>
        <w:t>_________ (___________) рублей ___ копеек,</w:t>
      </w:r>
      <w:r w:rsidRPr="00C26201">
        <w:rPr>
          <w:spacing w:val="-4"/>
          <w:sz w:val="24"/>
          <w:szCs w:val="24"/>
          <w:lang w:eastAsia="ru-RU"/>
        </w:rPr>
        <w:t xml:space="preserve"> </w:t>
      </w:r>
      <w:r w:rsidRPr="00C26201">
        <w:rPr>
          <w:sz w:val="24"/>
          <w:szCs w:val="24"/>
          <w:lang w:eastAsia="ru-RU"/>
        </w:rPr>
        <w:t>в том числе НДС _____ (_____) рублей _____ копеек (</w:t>
      </w:r>
      <w:r w:rsidRPr="00C26201">
        <w:rPr>
          <w:i/>
          <w:sz w:val="24"/>
          <w:szCs w:val="24"/>
          <w:lang w:eastAsia="ru-RU"/>
        </w:rPr>
        <w:t xml:space="preserve">Указывается в случае, если контракт заключается с лицами, являющимися в соответствии с Налоговым </w:t>
      </w:r>
      <w:hyperlink r:id="rId17" w:history="1">
        <w:r w:rsidRPr="00C26201">
          <w:rPr>
            <w:i/>
            <w:sz w:val="24"/>
            <w:szCs w:val="24"/>
            <w:lang w:eastAsia="ru-RU"/>
          </w:rPr>
          <w:t>кодексом</w:t>
        </w:r>
      </w:hyperlink>
      <w:r w:rsidRPr="00C26201">
        <w:rPr>
          <w:i/>
          <w:sz w:val="24"/>
          <w:szCs w:val="24"/>
          <w:lang w:eastAsia="ru-RU"/>
        </w:rPr>
        <w:t xml:space="preserve"> Российской Федерации (Собрание законодательства Российской Федерации, 2000, № 32, ст. 3340; 2019, № 39, ст. 5375) плательщиками НДС)</w:t>
      </w:r>
      <w:r w:rsidRPr="00C26201">
        <w:rPr>
          <w:sz w:val="24"/>
          <w:szCs w:val="24"/>
          <w:lang w:eastAsia="ru-RU"/>
        </w:rPr>
        <w:t xml:space="preserve"> (НДС не облагается) </w:t>
      </w:r>
      <w:r w:rsidRPr="00C26201">
        <w:rPr>
          <w:i/>
          <w:sz w:val="24"/>
          <w:szCs w:val="24"/>
          <w:lang w:eastAsia="ru-RU"/>
        </w:rPr>
        <w:t xml:space="preserve">(Указывается в случае, если контракт заключается с лицами, не являющимися в соответствии с Налоговым </w:t>
      </w:r>
      <w:hyperlink r:id="rId18" w:history="1">
        <w:r w:rsidRPr="00C26201">
          <w:rPr>
            <w:i/>
            <w:sz w:val="24"/>
            <w:szCs w:val="24"/>
            <w:lang w:eastAsia="ru-RU"/>
          </w:rPr>
          <w:t>кодексом</w:t>
        </w:r>
      </w:hyperlink>
      <w:r w:rsidRPr="00C26201">
        <w:rPr>
          <w:i/>
          <w:sz w:val="24"/>
          <w:szCs w:val="24"/>
          <w:lang w:eastAsia="ru-RU"/>
        </w:rPr>
        <w:t xml:space="preserve"> Российской Федерации плательщиками НДС).</w:t>
      </w:r>
    </w:p>
    <w:p w:rsidR="00B91E62" w:rsidRPr="0038740D" w:rsidRDefault="00B91E62" w:rsidP="00C26201">
      <w:pPr>
        <w:pStyle w:val="ConsPlusNormal"/>
        <w:ind w:firstLine="0"/>
        <w:jc w:val="both"/>
        <w:rPr>
          <w:rFonts w:ascii="Times New Roman" w:hAnsi="Times New Roman" w:cs="Times New Roman"/>
          <w:color w:val="000000"/>
          <w:sz w:val="24"/>
          <w:szCs w:val="24"/>
          <w:lang w:eastAsia="ar-SA"/>
        </w:rPr>
      </w:pPr>
    </w:p>
    <w:tbl>
      <w:tblPr>
        <w:tblW w:w="0" w:type="auto"/>
        <w:jc w:val="center"/>
        <w:tblLayout w:type="fixed"/>
        <w:tblLook w:val="0000" w:firstRow="0" w:lastRow="0" w:firstColumn="0" w:lastColumn="0" w:noHBand="0" w:noVBand="0"/>
      </w:tblPr>
      <w:tblGrid>
        <w:gridCol w:w="4770"/>
        <w:gridCol w:w="5090"/>
      </w:tblGrid>
      <w:tr w:rsidR="009E6B9D" w:rsidRPr="0038740D" w:rsidTr="001003BD">
        <w:trPr>
          <w:trHeight w:val="1607"/>
          <w:jc w:val="center"/>
        </w:trPr>
        <w:tc>
          <w:tcPr>
            <w:tcW w:w="4770" w:type="dxa"/>
            <w:shd w:val="clear" w:color="auto" w:fill="auto"/>
          </w:tcPr>
          <w:p w:rsidR="009E6B9D" w:rsidRPr="0038740D" w:rsidRDefault="00675BDB" w:rsidP="0038740D">
            <w:pPr>
              <w:rPr>
                <w:sz w:val="24"/>
                <w:szCs w:val="24"/>
              </w:rPr>
            </w:pPr>
            <w:r w:rsidRPr="0038740D">
              <w:rPr>
                <w:b/>
                <w:color w:val="000000"/>
                <w:sz w:val="24"/>
                <w:szCs w:val="24"/>
              </w:rPr>
              <w:t>ЗАКАЗЧИК:</w:t>
            </w:r>
          </w:p>
          <w:p w:rsidR="009E6B9D" w:rsidRPr="00C26201" w:rsidRDefault="009E6B9D" w:rsidP="0038740D">
            <w:pPr>
              <w:tabs>
                <w:tab w:val="left" w:pos="313"/>
                <w:tab w:val="left" w:pos="607"/>
              </w:tabs>
              <w:rPr>
                <w:color w:val="000000"/>
                <w:sz w:val="24"/>
                <w:szCs w:val="24"/>
              </w:rPr>
            </w:pPr>
          </w:p>
          <w:p w:rsidR="009E6B9D" w:rsidRPr="0038740D" w:rsidRDefault="00C26201" w:rsidP="00C26201">
            <w:pPr>
              <w:tabs>
                <w:tab w:val="left" w:pos="313"/>
                <w:tab w:val="left" w:pos="607"/>
              </w:tabs>
              <w:rPr>
                <w:sz w:val="24"/>
                <w:szCs w:val="24"/>
              </w:rPr>
            </w:pPr>
            <w:r w:rsidRPr="0038740D">
              <w:rPr>
                <w:b/>
                <w:color w:val="000000"/>
                <w:sz w:val="24"/>
                <w:szCs w:val="24"/>
              </w:rPr>
              <w:t>____</w:t>
            </w:r>
            <w:r>
              <w:rPr>
                <w:b/>
                <w:color w:val="000000"/>
                <w:sz w:val="24"/>
                <w:szCs w:val="24"/>
              </w:rPr>
              <w:t>_______________ /_____________/</w:t>
            </w:r>
          </w:p>
        </w:tc>
        <w:tc>
          <w:tcPr>
            <w:tcW w:w="5090" w:type="dxa"/>
            <w:shd w:val="clear" w:color="auto" w:fill="auto"/>
          </w:tcPr>
          <w:p w:rsidR="009E6B9D" w:rsidRPr="0038740D" w:rsidRDefault="00675BDB" w:rsidP="0038740D">
            <w:pPr>
              <w:rPr>
                <w:sz w:val="24"/>
                <w:szCs w:val="24"/>
              </w:rPr>
            </w:pPr>
            <w:r w:rsidRPr="0038740D">
              <w:rPr>
                <w:b/>
                <w:bCs/>
                <w:color w:val="000000"/>
                <w:sz w:val="24"/>
                <w:szCs w:val="24"/>
              </w:rPr>
              <w:t>ПОСТАВЩИК:</w:t>
            </w:r>
          </w:p>
          <w:p w:rsidR="009E6B9D" w:rsidRPr="00C26201" w:rsidRDefault="009E6B9D" w:rsidP="0038740D">
            <w:pPr>
              <w:jc w:val="both"/>
              <w:rPr>
                <w:bCs/>
                <w:color w:val="000000"/>
                <w:sz w:val="24"/>
                <w:szCs w:val="24"/>
              </w:rPr>
            </w:pPr>
          </w:p>
          <w:p w:rsidR="009E6B9D" w:rsidRPr="0038740D" w:rsidRDefault="00C26201" w:rsidP="00C26201">
            <w:pPr>
              <w:rPr>
                <w:sz w:val="24"/>
                <w:szCs w:val="24"/>
              </w:rPr>
            </w:pPr>
            <w:r w:rsidRPr="0038740D">
              <w:rPr>
                <w:b/>
                <w:color w:val="000000"/>
                <w:sz w:val="24"/>
                <w:szCs w:val="24"/>
              </w:rPr>
              <w:t>____</w:t>
            </w:r>
            <w:r>
              <w:rPr>
                <w:b/>
                <w:color w:val="000000"/>
                <w:sz w:val="24"/>
                <w:szCs w:val="24"/>
              </w:rPr>
              <w:t>_______________ /_____________/</w:t>
            </w:r>
          </w:p>
        </w:tc>
      </w:tr>
    </w:tbl>
    <w:p w:rsidR="009E6B9D" w:rsidRPr="0038740D" w:rsidRDefault="009E6B9D" w:rsidP="0038740D">
      <w:pPr>
        <w:rPr>
          <w:sz w:val="24"/>
          <w:szCs w:val="24"/>
        </w:rPr>
      </w:pPr>
    </w:p>
    <w:sectPr w:rsidR="009E6B9D" w:rsidRPr="0038740D" w:rsidSect="000B445C">
      <w:headerReference w:type="even" r:id="rId19"/>
      <w:footerReference w:type="default" r:id="rId20"/>
      <w:pgSz w:w="11906" w:h="16838"/>
      <w:pgMar w:top="1134" w:right="567" w:bottom="107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A8" w:rsidRDefault="00C31DA8">
      <w:r>
        <w:separator/>
      </w:r>
    </w:p>
  </w:endnote>
  <w:endnote w:type="continuationSeparator" w:id="0">
    <w:p w:rsidR="00C31DA8" w:rsidRDefault="00C3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934102"/>
      <w:docPartObj>
        <w:docPartGallery w:val="Page Numbers (Bottom of Page)"/>
        <w:docPartUnique/>
      </w:docPartObj>
    </w:sdtPr>
    <w:sdtEndPr>
      <w:rPr>
        <w:sz w:val="24"/>
        <w:szCs w:val="24"/>
      </w:rPr>
    </w:sdtEndPr>
    <w:sdtContent>
      <w:p w:rsidR="00C31DA8" w:rsidRPr="00C27BFC" w:rsidRDefault="00C31DA8" w:rsidP="00C27BFC">
        <w:pPr>
          <w:pStyle w:val="af6"/>
          <w:jc w:val="center"/>
          <w:rPr>
            <w:sz w:val="24"/>
            <w:szCs w:val="24"/>
          </w:rPr>
        </w:pPr>
        <w:r w:rsidRPr="00C27BFC">
          <w:rPr>
            <w:sz w:val="24"/>
            <w:szCs w:val="24"/>
          </w:rPr>
          <w:fldChar w:fldCharType="begin"/>
        </w:r>
        <w:r w:rsidRPr="00C27BFC">
          <w:rPr>
            <w:sz w:val="24"/>
            <w:szCs w:val="24"/>
          </w:rPr>
          <w:instrText>PAGE   \* MERGEFORMAT</w:instrText>
        </w:r>
        <w:r w:rsidRPr="00C27BFC">
          <w:rPr>
            <w:sz w:val="24"/>
            <w:szCs w:val="24"/>
          </w:rPr>
          <w:fldChar w:fldCharType="separate"/>
        </w:r>
        <w:r w:rsidR="00A56217">
          <w:rPr>
            <w:noProof/>
            <w:sz w:val="24"/>
            <w:szCs w:val="24"/>
          </w:rPr>
          <w:t>11</w:t>
        </w:r>
        <w:r w:rsidRPr="00C27BFC">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A8" w:rsidRDefault="00C31DA8">
      <w:r>
        <w:separator/>
      </w:r>
    </w:p>
  </w:footnote>
  <w:footnote w:type="continuationSeparator" w:id="0">
    <w:p w:rsidR="00C31DA8" w:rsidRDefault="00C31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DA8" w:rsidRDefault="00C31DA8">
    <w:pPr>
      <w:pStyle w:val="af4"/>
    </w:pPr>
  </w:p>
  <w:p w:rsidR="00C31DA8" w:rsidRDefault="00C31D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5574"/>
    <w:multiLevelType w:val="hybridMultilevel"/>
    <w:tmpl w:val="210057B8"/>
    <w:lvl w:ilvl="0" w:tplc="994A458A">
      <w:start w:val="1"/>
      <w:numFmt w:val="bullet"/>
      <w:lvlText w:val=""/>
      <w:lvlJc w:val="left"/>
      <w:pPr>
        <w:ind w:left="1065" w:hanging="360"/>
      </w:pPr>
      <w:rPr>
        <w:rFonts w:ascii="Symbol" w:eastAsia="Times New Roman" w:hAnsi="Symbol" w:cs="Times New Roman" w:hint="default"/>
      </w:rPr>
    </w:lvl>
    <w:lvl w:ilvl="1" w:tplc="440AAB74">
      <w:start w:val="1"/>
      <w:numFmt w:val="bullet"/>
      <w:lvlText w:val="o"/>
      <w:lvlJc w:val="left"/>
      <w:pPr>
        <w:ind w:left="1785" w:hanging="360"/>
      </w:pPr>
      <w:rPr>
        <w:rFonts w:ascii="Courier New" w:hAnsi="Courier New" w:cs="Courier New" w:hint="default"/>
      </w:rPr>
    </w:lvl>
    <w:lvl w:ilvl="2" w:tplc="2BD29D62">
      <w:start w:val="1"/>
      <w:numFmt w:val="bullet"/>
      <w:lvlText w:val=""/>
      <w:lvlJc w:val="left"/>
      <w:pPr>
        <w:ind w:left="2505" w:hanging="360"/>
      </w:pPr>
      <w:rPr>
        <w:rFonts w:ascii="Wingdings" w:hAnsi="Wingdings" w:hint="default"/>
      </w:rPr>
    </w:lvl>
    <w:lvl w:ilvl="3" w:tplc="291A36DE">
      <w:start w:val="1"/>
      <w:numFmt w:val="bullet"/>
      <w:lvlText w:val=""/>
      <w:lvlJc w:val="left"/>
      <w:pPr>
        <w:ind w:left="3225" w:hanging="360"/>
      </w:pPr>
      <w:rPr>
        <w:rFonts w:ascii="Symbol" w:hAnsi="Symbol" w:hint="default"/>
      </w:rPr>
    </w:lvl>
    <w:lvl w:ilvl="4" w:tplc="44EEB322">
      <w:start w:val="1"/>
      <w:numFmt w:val="bullet"/>
      <w:lvlText w:val="o"/>
      <w:lvlJc w:val="left"/>
      <w:pPr>
        <w:ind w:left="3945" w:hanging="360"/>
      </w:pPr>
      <w:rPr>
        <w:rFonts w:ascii="Courier New" w:hAnsi="Courier New" w:cs="Courier New" w:hint="default"/>
      </w:rPr>
    </w:lvl>
    <w:lvl w:ilvl="5" w:tplc="AF54B78E">
      <w:start w:val="1"/>
      <w:numFmt w:val="bullet"/>
      <w:lvlText w:val=""/>
      <w:lvlJc w:val="left"/>
      <w:pPr>
        <w:ind w:left="4665" w:hanging="360"/>
      </w:pPr>
      <w:rPr>
        <w:rFonts w:ascii="Wingdings" w:hAnsi="Wingdings" w:hint="default"/>
      </w:rPr>
    </w:lvl>
    <w:lvl w:ilvl="6" w:tplc="5B3A2D3E">
      <w:start w:val="1"/>
      <w:numFmt w:val="bullet"/>
      <w:lvlText w:val=""/>
      <w:lvlJc w:val="left"/>
      <w:pPr>
        <w:ind w:left="5385" w:hanging="360"/>
      </w:pPr>
      <w:rPr>
        <w:rFonts w:ascii="Symbol" w:hAnsi="Symbol" w:hint="default"/>
      </w:rPr>
    </w:lvl>
    <w:lvl w:ilvl="7" w:tplc="0B1CA73A">
      <w:start w:val="1"/>
      <w:numFmt w:val="bullet"/>
      <w:lvlText w:val="o"/>
      <w:lvlJc w:val="left"/>
      <w:pPr>
        <w:ind w:left="6105" w:hanging="360"/>
      </w:pPr>
      <w:rPr>
        <w:rFonts w:ascii="Courier New" w:hAnsi="Courier New" w:cs="Courier New" w:hint="default"/>
      </w:rPr>
    </w:lvl>
    <w:lvl w:ilvl="8" w:tplc="C96483FC">
      <w:start w:val="1"/>
      <w:numFmt w:val="bullet"/>
      <w:lvlText w:val=""/>
      <w:lvlJc w:val="left"/>
      <w:pPr>
        <w:ind w:left="6825" w:hanging="360"/>
      </w:pPr>
      <w:rPr>
        <w:rFonts w:ascii="Wingdings" w:hAnsi="Wingdings" w:hint="default"/>
      </w:rPr>
    </w:lvl>
  </w:abstractNum>
  <w:abstractNum w:abstractNumId="1">
    <w:nsid w:val="305D2E2B"/>
    <w:multiLevelType w:val="hybridMultilevel"/>
    <w:tmpl w:val="E468F9A0"/>
    <w:lvl w:ilvl="0" w:tplc="099289FC">
      <w:start w:val="1"/>
      <w:numFmt w:val="bullet"/>
      <w:lvlText w:val=""/>
      <w:lvlJc w:val="left"/>
      <w:pPr>
        <w:ind w:left="1425" w:hanging="360"/>
      </w:pPr>
      <w:rPr>
        <w:rFonts w:ascii="Symbol" w:eastAsia="Times New Roman" w:hAnsi="Symbol" w:cs="Times New Roman" w:hint="default"/>
      </w:rPr>
    </w:lvl>
    <w:lvl w:ilvl="1" w:tplc="16B8D970">
      <w:start w:val="1"/>
      <w:numFmt w:val="bullet"/>
      <w:lvlText w:val="o"/>
      <w:lvlJc w:val="left"/>
      <w:pPr>
        <w:ind w:left="2145" w:hanging="360"/>
      </w:pPr>
      <w:rPr>
        <w:rFonts w:ascii="Courier New" w:hAnsi="Courier New" w:cs="Courier New" w:hint="default"/>
      </w:rPr>
    </w:lvl>
    <w:lvl w:ilvl="2" w:tplc="413AE1C4">
      <w:start w:val="1"/>
      <w:numFmt w:val="bullet"/>
      <w:lvlText w:val=""/>
      <w:lvlJc w:val="left"/>
      <w:pPr>
        <w:ind w:left="2865" w:hanging="360"/>
      </w:pPr>
      <w:rPr>
        <w:rFonts w:ascii="Wingdings" w:hAnsi="Wingdings" w:hint="default"/>
      </w:rPr>
    </w:lvl>
    <w:lvl w:ilvl="3" w:tplc="96A0E03E">
      <w:start w:val="1"/>
      <w:numFmt w:val="bullet"/>
      <w:lvlText w:val=""/>
      <w:lvlJc w:val="left"/>
      <w:pPr>
        <w:ind w:left="3585" w:hanging="360"/>
      </w:pPr>
      <w:rPr>
        <w:rFonts w:ascii="Symbol" w:hAnsi="Symbol" w:hint="default"/>
      </w:rPr>
    </w:lvl>
    <w:lvl w:ilvl="4" w:tplc="4324449E">
      <w:start w:val="1"/>
      <w:numFmt w:val="bullet"/>
      <w:lvlText w:val="o"/>
      <w:lvlJc w:val="left"/>
      <w:pPr>
        <w:ind w:left="4305" w:hanging="360"/>
      </w:pPr>
      <w:rPr>
        <w:rFonts w:ascii="Courier New" w:hAnsi="Courier New" w:cs="Courier New" w:hint="default"/>
      </w:rPr>
    </w:lvl>
    <w:lvl w:ilvl="5" w:tplc="EA94B5C0">
      <w:start w:val="1"/>
      <w:numFmt w:val="bullet"/>
      <w:lvlText w:val=""/>
      <w:lvlJc w:val="left"/>
      <w:pPr>
        <w:ind w:left="5025" w:hanging="360"/>
      </w:pPr>
      <w:rPr>
        <w:rFonts w:ascii="Wingdings" w:hAnsi="Wingdings" w:hint="default"/>
      </w:rPr>
    </w:lvl>
    <w:lvl w:ilvl="6" w:tplc="196A78B2">
      <w:start w:val="1"/>
      <w:numFmt w:val="bullet"/>
      <w:lvlText w:val=""/>
      <w:lvlJc w:val="left"/>
      <w:pPr>
        <w:ind w:left="5745" w:hanging="360"/>
      </w:pPr>
      <w:rPr>
        <w:rFonts w:ascii="Symbol" w:hAnsi="Symbol" w:hint="default"/>
      </w:rPr>
    </w:lvl>
    <w:lvl w:ilvl="7" w:tplc="A75AA634">
      <w:start w:val="1"/>
      <w:numFmt w:val="bullet"/>
      <w:lvlText w:val="o"/>
      <w:lvlJc w:val="left"/>
      <w:pPr>
        <w:ind w:left="6465" w:hanging="360"/>
      </w:pPr>
      <w:rPr>
        <w:rFonts w:ascii="Courier New" w:hAnsi="Courier New" w:cs="Courier New" w:hint="default"/>
      </w:rPr>
    </w:lvl>
    <w:lvl w:ilvl="8" w:tplc="86E47E9A">
      <w:start w:val="1"/>
      <w:numFmt w:val="bullet"/>
      <w:lvlText w:val=""/>
      <w:lvlJc w:val="left"/>
      <w:pPr>
        <w:ind w:left="7185" w:hanging="360"/>
      </w:pPr>
      <w:rPr>
        <w:rFonts w:ascii="Wingdings" w:hAnsi="Wingdings" w:hint="default"/>
      </w:rPr>
    </w:lvl>
  </w:abstractNum>
  <w:abstractNum w:abstractNumId="2">
    <w:nsid w:val="33812349"/>
    <w:multiLevelType w:val="hybridMultilevel"/>
    <w:tmpl w:val="E13094A4"/>
    <w:lvl w:ilvl="0" w:tplc="03C2A4A0">
      <w:start w:val="1"/>
      <w:numFmt w:val="decimal"/>
      <w:lvlText w:val="%1."/>
      <w:lvlJc w:val="left"/>
      <w:pPr>
        <w:ind w:left="720" w:hanging="360"/>
      </w:pPr>
      <w:rPr>
        <w:rFonts w:hint="default"/>
      </w:rPr>
    </w:lvl>
    <w:lvl w:ilvl="1" w:tplc="19DEC692">
      <w:start w:val="1"/>
      <w:numFmt w:val="lowerLetter"/>
      <w:lvlText w:val="%2."/>
      <w:lvlJc w:val="left"/>
      <w:pPr>
        <w:ind w:left="1440" w:hanging="360"/>
      </w:pPr>
    </w:lvl>
    <w:lvl w:ilvl="2" w:tplc="808E5FAE">
      <w:start w:val="1"/>
      <w:numFmt w:val="lowerRoman"/>
      <w:lvlText w:val="%3."/>
      <w:lvlJc w:val="right"/>
      <w:pPr>
        <w:ind w:left="2160" w:hanging="180"/>
      </w:pPr>
    </w:lvl>
    <w:lvl w:ilvl="3" w:tplc="2B16601E">
      <w:start w:val="1"/>
      <w:numFmt w:val="decimal"/>
      <w:lvlText w:val="%4."/>
      <w:lvlJc w:val="left"/>
      <w:pPr>
        <w:ind w:left="2880" w:hanging="360"/>
      </w:pPr>
    </w:lvl>
    <w:lvl w:ilvl="4" w:tplc="F67EC79C">
      <w:start w:val="1"/>
      <w:numFmt w:val="lowerLetter"/>
      <w:lvlText w:val="%5."/>
      <w:lvlJc w:val="left"/>
      <w:pPr>
        <w:ind w:left="3600" w:hanging="360"/>
      </w:pPr>
    </w:lvl>
    <w:lvl w:ilvl="5" w:tplc="2AEE50EE">
      <w:start w:val="1"/>
      <w:numFmt w:val="lowerRoman"/>
      <w:lvlText w:val="%6."/>
      <w:lvlJc w:val="right"/>
      <w:pPr>
        <w:ind w:left="4320" w:hanging="180"/>
      </w:pPr>
    </w:lvl>
    <w:lvl w:ilvl="6" w:tplc="31BEA1AA">
      <w:start w:val="1"/>
      <w:numFmt w:val="decimal"/>
      <w:lvlText w:val="%7."/>
      <w:lvlJc w:val="left"/>
      <w:pPr>
        <w:ind w:left="5040" w:hanging="360"/>
      </w:pPr>
    </w:lvl>
    <w:lvl w:ilvl="7" w:tplc="7C986C06">
      <w:start w:val="1"/>
      <w:numFmt w:val="lowerLetter"/>
      <w:lvlText w:val="%8."/>
      <w:lvlJc w:val="left"/>
      <w:pPr>
        <w:ind w:left="5760" w:hanging="360"/>
      </w:pPr>
    </w:lvl>
    <w:lvl w:ilvl="8" w:tplc="9C1C865C">
      <w:start w:val="1"/>
      <w:numFmt w:val="lowerRoman"/>
      <w:lvlText w:val="%9."/>
      <w:lvlJc w:val="right"/>
      <w:pPr>
        <w:ind w:left="6480" w:hanging="180"/>
      </w:pPr>
    </w:lvl>
  </w:abstractNum>
  <w:abstractNum w:abstractNumId="3">
    <w:nsid w:val="35541FE7"/>
    <w:multiLevelType w:val="hybridMultilevel"/>
    <w:tmpl w:val="1E003754"/>
    <w:lvl w:ilvl="0" w:tplc="1A2C860C">
      <w:start w:val="1"/>
      <w:numFmt w:val="upperRoman"/>
      <w:lvlText w:val="%1."/>
      <w:lvlJc w:val="left"/>
      <w:pPr>
        <w:tabs>
          <w:tab w:val="num" w:pos="0"/>
        </w:tabs>
        <w:ind w:left="1429" w:hanging="720"/>
      </w:pPr>
      <w:rPr>
        <w:rFonts w:hint="default"/>
        <w:b/>
      </w:rPr>
    </w:lvl>
    <w:lvl w:ilvl="1" w:tplc="15D638F4">
      <w:start w:val="1"/>
      <w:numFmt w:val="bullet"/>
      <w:lvlText w:val="o"/>
      <w:lvlJc w:val="left"/>
      <w:pPr>
        <w:ind w:left="1440" w:hanging="360"/>
      </w:pPr>
      <w:rPr>
        <w:rFonts w:ascii="Courier New" w:eastAsia="Courier New" w:hAnsi="Courier New" w:cs="Courier New" w:hint="default"/>
      </w:rPr>
    </w:lvl>
    <w:lvl w:ilvl="2" w:tplc="655CD09C">
      <w:start w:val="1"/>
      <w:numFmt w:val="bullet"/>
      <w:lvlText w:val="§"/>
      <w:lvlJc w:val="left"/>
      <w:pPr>
        <w:ind w:left="2160" w:hanging="360"/>
      </w:pPr>
      <w:rPr>
        <w:rFonts w:ascii="Wingdings" w:eastAsia="Wingdings" w:hAnsi="Wingdings" w:cs="Wingdings" w:hint="default"/>
      </w:rPr>
    </w:lvl>
    <w:lvl w:ilvl="3" w:tplc="730E4E80">
      <w:start w:val="1"/>
      <w:numFmt w:val="bullet"/>
      <w:lvlText w:val="·"/>
      <w:lvlJc w:val="left"/>
      <w:pPr>
        <w:ind w:left="2880" w:hanging="360"/>
      </w:pPr>
      <w:rPr>
        <w:rFonts w:ascii="Symbol" w:eastAsia="Symbol" w:hAnsi="Symbol" w:cs="Symbol" w:hint="default"/>
      </w:rPr>
    </w:lvl>
    <w:lvl w:ilvl="4" w:tplc="FC04C842">
      <w:start w:val="1"/>
      <w:numFmt w:val="bullet"/>
      <w:lvlText w:val="o"/>
      <w:lvlJc w:val="left"/>
      <w:pPr>
        <w:ind w:left="3600" w:hanging="360"/>
      </w:pPr>
      <w:rPr>
        <w:rFonts w:ascii="Courier New" w:eastAsia="Courier New" w:hAnsi="Courier New" w:cs="Courier New" w:hint="default"/>
      </w:rPr>
    </w:lvl>
    <w:lvl w:ilvl="5" w:tplc="248ED6A6">
      <w:start w:val="1"/>
      <w:numFmt w:val="bullet"/>
      <w:lvlText w:val="§"/>
      <w:lvlJc w:val="left"/>
      <w:pPr>
        <w:ind w:left="4320" w:hanging="360"/>
      </w:pPr>
      <w:rPr>
        <w:rFonts w:ascii="Wingdings" w:eastAsia="Wingdings" w:hAnsi="Wingdings" w:cs="Wingdings" w:hint="default"/>
      </w:rPr>
    </w:lvl>
    <w:lvl w:ilvl="6" w:tplc="3F14635C">
      <w:start w:val="1"/>
      <w:numFmt w:val="bullet"/>
      <w:lvlText w:val="·"/>
      <w:lvlJc w:val="left"/>
      <w:pPr>
        <w:ind w:left="5040" w:hanging="360"/>
      </w:pPr>
      <w:rPr>
        <w:rFonts w:ascii="Symbol" w:eastAsia="Symbol" w:hAnsi="Symbol" w:cs="Symbol" w:hint="default"/>
      </w:rPr>
    </w:lvl>
    <w:lvl w:ilvl="7" w:tplc="17FA43DA">
      <w:start w:val="1"/>
      <w:numFmt w:val="bullet"/>
      <w:lvlText w:val="o"/>
      <w:lvlJc w:val="left"/>
      <w:pPr>
        <w:ind w:left="5760" w:hanging="360"/>
      </w:pPr>
      <w:rPr>
        <w:rFonts w:ascii="Courier New" w:eastAsia="Courier New" w:hAnsi="Courier New" w:cs="Courier New" w:hint="default"/>
      </w:rPr>
    </w:lvl>
    <w:lvl w:ilvl="8" w:tplc="7F767382">
      <w:start w:val="1"/>
      <w:numFmt w:val="bullet"/>
      <w:lvlText w:val="§"/>
      <w:lvlJc w:val="left"/>
      <w:pPr>
        <w:ind w:left="6480" w:hanging="360"/>
      </w:pPr>
      <w:rPr>
        <w:rFonts w:ascii="Wingdings" w:eastAsia="Wingdings" w:hAnsi="Wingdings" w:cs="Wingdings" w:hint="default"/>
      </w:rPr>
    </w:lvl>
  </w:abstractNum>
  <w:abstractNum w:abstractNumId="4">
    <w:nsid w:val="3BF73EA4"/>
    <w:multiLevelType w:val="hybridMultilevel"/>
    <w:tmpl w:val="D130D326"/>
    <w:lvl w:ilvl="0" w:tplc="E33619F8">
      <w:start w:val="1"/>
      <w:numFmt w:val="decimal"/>
      <w:lvlText w:val="%1."/>
      <w:lvlJc w:val="left"/>
      <w:pPr>
        <w:ind w:left="502" w:hanging="360"/>
      </w:pPr>
    </w:lvl>
    <w:lvl w:ilvl="1" w:tplc="99FCF634">
      <w:start w:val="1"/>
      <w:numFmt w:val="lowerLetter"/>
      <w:lvlText w:val="%2."/>
      <w:lvlJc w:val="left"/>
      <w:pPr>
        <w:ind w:left="1222" w:hanging="360"/>
      </w:pPr>
    </w:lvl>
    <w:lvl w:ilvl="2" w:tplc="B12EA6CC">
      <w:start w:val="1"/>
      <w:numFmt w:val="lowerRoman"/>
      <w:lvlText w:val="%3."/>
      <w:lvlJc w:val="right"/>
      <w:pPr>
        <w:ind w:left="1942" w:hanging="180"/>
      </w:pPr>
    </w:lvl>
    <w:lvl w:ilvl="3" w:tplc="610C758E">
      <w:start w:val="1"/>
      <w:numFmt w:val="decimal"/>
      <w:lvlText w:val="%4."/>
      <w:lvlJc w:val="left"/>
      <w:pPr>
        <w:ind w:left="2662" w:hanging="360"/>
      </w:pPr>
    </w:lvl>
    <w:lvl w:ilvl="4" w:tplc="221E3738">
      <w:start w:val="1"/>
      <w:numFmt w:val="lowerLetter"/>
      <w:lvlText w:val="%5."/>
      <w:lvlJc w:val="left"/>
      <w:pPr>
        <w:ind w:left="3382" w:hanging="360"/>
      </w:pPr>
    </w:lvl>
    <w:lvl w:ilvl="5" w:tplc="B7864612">
      <w:start w:val="1"/>
      <w:numFmt w:val="lowerRoman"/>
      <w:lvlText w:val="%6."/>
      <w:lvlJc w:val="right"/>
      <w:pPr>
        <w:ind w:left="4102" w:hanging="180"/>
      </w:pPr>
    </w:lvl>
    <w:lvl w:ilvl="6" w:tplc="94CE0A72">
      <w:start w:val="1"/>
      <w:numFmt w:val="decimal"/>
      <w:lvlText w:val="%7."/>
      <w:lvlJc w:val="left"/>
      <w:pPr>
        <w:ind w:left="4822" w:hanging="360"/>
      </w:pPr>
    </w:lvl>
    <w:lvl w:ilvl="7" w:tplc="0AA0D806">
      <w:start w:val="1"/>
      <w:numFmt w:val="lowerLetter"/>
      <w:lvlText w:val="%8."/>
      <w:lvlJc w:val="left"/>
      <w:pPr>
        <w:ind w:left="5542" w:hanging="360"/>
      </w:pPr>
    </w:lvl>
    <w:lvl w:ilvl="8" w:tplc="1E48FECC">
      <w:start w:val="1"/>
      <w:numFmt w:val="lowerRoman"/>
      <w:lvlText w:val="%9."/>
      <w:lvlJc w:val="right"/>
      <w:pPr>
        <w:ind w:left="6262" w:hanging="180"/>
      </w:pPr>
    </w:lvl>
  </w:abstractNum>
  <w:abstractNum w:abstractNumId="5">
    <w:nsid w:val="419D6D83"/>
    <w:multiLevelType w:val="hybridMultilevel"/>
    <w:tmpl w:val="308CDD3A"/>
    <w:lvl w:ilvl="0" w:tplc="7B4C8988">
      <w:start w:val="1"/>
      <w:numFmt w:val="bullet"/>
      <w:lvlText w:val=""/>
      <w:lvlJc w:val="left"/>
      <w:pPr>
        <w:ind w:left="1065" w:hanging="360"/>
      </w:pPr>
      <w:rPr>
        <w:rFonts w:ascii="Symbol" w:eastAsia="Times New Roman" w:hAnsi="Symbol" w:cs="Times New Roman" w:hint="default"/>
      </w:rPr>
    </w:lvl>
    <w:lvl w:ilvl="1" w:tplc="9E6075BA">
      <w:start w:val="1"/>
      <w:numFmt w:val="bullet"/>
      <w:lvlText w:val="o"/>
      <w:lvlJc w:val="left"/>
      <w:pPr>
        <w:ind w:left="1785" w:hanging="360"/>
      </w:pPr>
      <w:rPr>
        <w:rFonts w:ascii="Courier New" w:hAnsi="Courier New" w:cs="Courier New" w:hint="default"/>
      </w:rPr>
    </w:lvl>
    <w:lvl w:ilvl="2" w:tplc="CC5EB6F6">
      <w:start w:val="1"/>
      <w:numFmt w:val="bullet"/>
      <w:lvlText w:val=""/>
      <w:lvlJc w:val="left"/>
      <w:pPr>
        <w:ind w:left="2505" w:hanging="360"/>
      </w:pPr>
      <w:rPr>
        <w:rFonts w:ascii="Wingdings" w:hAnsi="Wingdings" w:hint="default"/>
      </w:rPr>
    </w:lvl>
    <w:lvl w:ilvl="3" w:tplc="A0CE9168">
      <w:start w:val="1"/>
      <w:numFmt w:val="bullet"/>
      <w:lvlText w:val=""/>
      <w:lvlJc w:val="left"/>
      <w:pPr>
        <w:ind w:left="3225" w:hanging="360"/>
      </w:pPr>
      <w:rPr>
        <w:rFonts w:ascii="Symbol" w:hAnsi="Symbol" w:hint="default"/>
      </w:rPr>
    </w:lvl>
    <w:lvl w:ilvl="4" w:tplc="EBD4C53E">
      <w:start w:val="1"/>
      <w:numFmt w:val="bullet"/>
      <w:lvlText w:val="o"/>
      <w:lvlJc w:val="left"/>
      <w:pPr>
        <w:ind w:left="3945" w:hanging="360"/>
      </w:pPr>
      <w:rPr>
        <w:rFonts w:ascii="Courier New" w:hAnsi="Courier New" w:cs="Courier New" w:hint="default"/>
      </w:rPr>
    </w:lvl>
    <w:lvl w:ilvl="5" w:tplc="85604314">
      <w:start w:val="1"/>
      <w:numFmt w:val="bullet"/>
      <w:lvlText w:val=""/>
      <w:lvlJc w:val="left"/>
      <w:pPr>
        <w:ind w:left="4665" w:hanging="360"/>
      </w:pPr>
      <w:rPr>
        <w:rFonts w:ascii="Wingdings" w:hAnsi="Wingdings" w:hint="default"/>
      </w:rPr>
    </w:lvl>
    <w:lvl w:ilvl="6" w:tplc="C6CE71EA">
      <w:start w:val="1"/>
      <w:numFmt w:val="bullet"/>
      <w:lvlText w:val=""/>
      <w:lvlJc w:val="left"/>
      <w:pPr>
        <w:ind w:left="5385" w:hanging="360"/>
      </w:pPr>
      <w:rPr>
        <w:rFonts w:ascii="Symbol" w:hAnsi="Symbol" w:hint="default"/>
      </w:rPr>
    </w:lvl>
    <w:lvl w:ilvl="7" w:tplc="9ACAC480">
      <w:start w:val="1"/>
      <w:numFmt w:val="bullet"/>
      <w:lvlText w:val="o"/>
      <w:lvlJc w:val="left"/>
      <w:pPr>
        <w:ind w:left="6105" w:hanging="360"/>
      </w:pPr>
      <w:rPr>
        <w:rFonts w:ascii="Courier New" w:hAnsi="Courier New" w:cs="Courier New" w:hint="default"/>
      </w:rPr>
    </w:lvl>
    <w:lvl w:ilvl="8" w:tplc="117C1582">
      <w:start w:val="1"/>
      <w:numFmt w:val="bullet"/>
      <w:lvlText w:val=""/>
      <w:lvlJc w:val="left"/>
      <w:pPr>
        <w:ind w:left="6825" w:hanging="360"/>
      </w:pPr>
      <w:rPr>
        <w:rFonts w:ascii="Wingdings" w:hAnsi="Wingdings" w:hint="default"/>
      </w:rPr>
    </w:lvl>
  </w:abstractNum>
  <w:abstractNum w:abstractNumId="6">
    <w:nsid w:val="4D1F664F"/>
    <w:multiLevelType w:val="hybridMultilevel"/>
    <w:tmpl w:val="533EE04E"/>
    <w:lvl w:ilvl="0" w:tplc="CE24BB22">
      <w:start w:val="1"/>
      <w:numFmt w:val="bullet"/>
      <w:lvlText w:val=""/>
      <w:lvlJc w:val="left"/>
      <w:pPr>
        <w:ind w:left="1065" w:hanging="360"/>
      </w:pPr>
      <w:rPr>
        <w:rFonts w:ascii="Symbol" w:eastAsia="Times New Roman" w:hAnsi="Symbol" w:cs="Times New Roman" w:hint="default"/>
      </w:rPr>
    </w:lvl>
    <w:lvl w:ilvl="1" w:tplc="B34AD5A8">
      <w:start w:val="1"/>
      <w:numFmt w:val="bullet"/>
      <w:lvlText w:val="o"/>
      <w:lvlJc w:val="left"/>
      <w:pPr>
        <w:ind w:left="1785" w:hanging="360"/>
      </w:pPr>
      <w:rPr>
        <w:rFonts w:ascii="Courier New" w:hAnsi="Courier New" w:cs="Courier New" w:hint="default"/>
      </w:rPr>
    </w:lvl>
    <w:lvl w:ilvl="2" w:tplc="1B166AE8">
      <w:start w:val="1"/>
      <w:numFmt w:val="bullet"/>
      <w:lvlText w:val=""/>
      <w:lvlJc w:val="left"/>
      <w:pPr>
        <w:ind w:left="2505" w:hanging="360"/>
      </w:pPr>
      <w:rPr>
        <w:rFonts w:ascii="Wingdings" w:hAnsi="Wingdings" w:hint="default"/>
      </w:rPr>
    </w:lvl>
    <w:lvl w:ilvl="3" w:tplc="CF2C78E8">
      <w:start w:val="1"/>
      <w:numFmt w:val="bullet"/>
      <w:lvlText w:val=""/>
      <w:lvlJc w:val="left"/>
      <w:pPr>
        <w:ind w:left="3225" w:hanging="360"/>
      </w:pPr>
      <w:rPr>
        <w:rFonts w:ascii="Symbol" w:hAnsi="Symbol" w:hint="default"/>
      </w:rPr>
    </w:lvl>
    <w:lvl w:ilvl="4" w:tplc="C5C81568">
      <w:start w:val="1"/>
      <w:numFmt w:val="bullet"/>
      <w:lvlText w:val="o"/>
      <w:lvlJc w:val="left"/>
      <w:pPr>
        <w:ind w:left="3945" w:hanging="360"/>
      </w:pPr>
      <w:rPr>
        <w:rFonts w:ascii="Courier New" w:hAnsi="Courier New" w:cs="Courier New" w:hint="default"/>
      </w:rPr>
    </w:lvl>
    <w:lvl w:ilvl="5" w:tplc="7F22C708">
      <w:start w:val="1"/>
      <w:numFmt w:val="bullet"/>
      <w:lvlText w:val=""/>
      <w:lvlJc w:val="left"/>
      <w:pPr>
        <w:ind w:left="4665" w:hanging="360"/>
      </w:pPr>
      <w:rPr>
        <w:rFonts w:ascii="Wingdings" w:hAnsi="Wingdings" w:hint="default"/>
      </w:rPr>
    </w:lvl>
    <w:lvl w:ilvl="6" w:tplc="1E76EAD4">
      <w:start w:val="1"/>
      <w:numFmt w:val="bullet"/>
      <w:lvlText w:val=""/>
      <w:lvlJc w:val="left"/>
      <w:pPr>
        <w:ind w:left="5385" w:hanging="360"/>
      </w:pPr>
      <w:rPr>
        <w:rFonts w:ascii="Symbol" w:hAnsi="Symbol" w:hint="default"/>
      </w:rPr>
    </w:lvl>
    <w:lvl w:ilvl="7" w:tplc="8BB8AB5E">
      <w:start w:val="1"/>
      <w:numFmt w:val="bullet"/>
      <w:lvlText w:val="o"/>
      <w:lvlJc w:val="left"/>
      <w:pPr>
        <w:ind w:left="6105" w:hanging="360"/>
      </w:pPr>
      <w:rPr>
        <w:rFonts w:ascii="Courier New" w:hAnsi="Courier New" w:cs="Courier New" w:hint="default"/>
      </w:rPr>
    </w:lvl>
    <w:lvl w:ilvl="8" w:tplc="B1021EA0">
      <w:start w:val="1"/>
      <w:numFmt w:val="bullet"/>
      <w:lvlText w:val=""/>
      <w:lvlJc w:val="left"/>
      <w:pPr>
        <w:ind w:left="6825" w:hanging="360"/>
      </w:pPr>
      <w:rPr>
        <w:rFonts w:ascii="Wingdings" w:hAnsi="Wingdings" w:hint="default"/>
      </w:rPr>
    </w:lvl>
  </w:abstractNum>
  <w:abstractNum w:abstractNumId="7">
    <w:nsid w:val="6A4F37C0"/>
    <w:multiLevelType w:val="hybridMultilevel"/>
    <w:tmpl w:val="E6248E04"/>
    <w:lvl w:ilvl="0" w:tplc="92D8DBCA">
      <w:start w:val="1"/>
      <w:numFmt w:val="bullet"/>
      <w:lvlText w:val=""/>
      <w:lvlJc w:val="left"/>
      <w:pPr>
        <w:ind w:left="1065" w:hanging="360"/>
      </w:pPr>
      <w:rPr>
        <w:rFonts w:ascii="Symbol" w:eastAsia="Times New Roman" w:hAnsi="Symbol" w:cs="Times New Roman" w:hint="default"/>
      </w:rPr>
    </w:lvl>
    <w:lvl w:ilvl="1" w:tplc="620012D4">
      <w:start w:val="1"/>
      <w:numFmt w:val="bullet"/>
      <w:lvlText w:val="o"/>
      <w:lvlJc w:val="left"/>
      <w:pPr>
        <w:ind w:left="1785" w:hanging="360"/>
      </w:pPr>
      <w:rPr>
        <w:rFonts w:ascii="Courier New" w:hAnsi="Courier New" w:cs="Courier New" w:hint="default"/>
      </w:rPr>
    </w:lvl>
    <w:lvl w:ilvl="2" w:tplc="BF9C5F1C">
      <w:start w:val="1"/>
      <w:numFmt w:val="bullet"/>
      <w:lvlText w:val=""/>
      <w:lvlJc w:val="left"/>
      <w:pPr>
        <w:ind w:left="2505" w:hanging="360"/>
      </w:pPr>
      <w:rPr>
        <w:rFonts w:ascii="Wingdings" w:hAnsi="Wingdings" w:hint="default"/>
      </w:rPr>
    </w:lvl>
    <w:lvl w:ilvl="3" w:tplc="45E4CD26">
      <w:start w:val="1"/>
      <w:numFmt w:val="bullet"/>
      <w:lvlText w:val=""/>
      <w:lvlJc w:val="left"/>
      <w:pPr>
        <w:ind w:left="3225" w:hanging="360"/>
      </w:pPr>
      <w:rPr>
        <w:rFonts w:ascii="Symbol" w:hAnsi="Symbol" w:hint="default"/>
      </w:rPr>
    </w:lvl>
    <w:lvl w:ilvl="4" w:tplc="A35A1B6A">
      <w:start w:val="1"/>
      <w:numFmt w:val="bullet"/>
      <w:lvlText w:val="o"/>
      <w:lvlJc w:val="left"/>
      <w:pPr>
        <w:ind w:left="3945" w:hanging="360"/>
      </w:pPr>
      <w:rPr>
        <w:rFonts w:ascii="Courier New" w:hAnsi="Courier New" w:cs="Courier New" w:hint="default"/>
      </w:rPr>
    </w:lvl>
    <w:lvl w:ilvl="5" w:tplc="2390A54E">
      <w:start w:val="1"/>
      <w:numFmt w:val="bullet"/>
      <w:lvlText w:val=""/>
      <w:lvlJc w:val="left"/>
      <w:pPr>
        <w:ind w:left="4665" w:hanging="360"/>
      </w:pPr>
      <w:rPr>
        <w:rFonts w:ascii="Wingdings" w:hAnsi="Wingdings" w:hint="default"/>
      </w:rPr>
    </w:lvl>
    <w:lvl w:ilvl="6" w:tplc="2F125552">
      <w:start w:val="1"/>
      <w:numFmt w:val="bullet"/>
      <w:lvlText w:val=""/>
      <w:lvlJc w:val="left"/>
      <w:pPr>
        <w:ind w:left="5385" w:hanging="360"/>
      </w:pPr>
      <w:rPr>
        <w:rFonts w:ascii="Symbol" w:hAnsi="Symbol" w:hint="default"/>
      </w:rPr>
    </w:lvl>
    <w:lvl w:ilvl="7" w:tplc="85CAF92A">
      <w:start w:val="1"/>
      <w:numFmt w:val="bullet"/>
      <w:lvlText w:val="o"/>
      <w:lvlJc w:val="left"/>
      <w:pPr>
        <w:ind w:left="6105" w:hanging="360"/>
      </w:pPr>
      <w:rPr>
        <w:rFonts w:ascii="Courier New" w:hAnsi="Courier New" w:cs="Courier New" w:hint="default"/>
      </w:rPr>
    </w:lvl>
    <w:lvl w:ilvl="8" w:tplc="84CE3DF6">
      <w:start w:val="1"/>
      <w:numFmt w:val="bullet"/>
      <w:lvlText w:val=""/>
      <w:lvlJc w:val="left"/>
      <w:pPr>
        <w:ind w:left="6825" w:hanging="360"/>
      </w:pPr>
      <w:rPr>
        <w:rFonts w:ascii="Wingdings" w:hAnsi="Wingdings" w:hint="default"/>
      </w:rPr>
    </w:lvl>
  </w:abstractNum>
  <w:abstractNum w:abstractNumId="8">
    <w:nsid w:val="6B3D54A7"/>
    <w:multiLevelType w:val="hybridMultilevel"/>
    <w:tmpl w:val="9D6E33A6"/>
    <w:lvl w:ilvl="0" w:tplc="F0348842">
      <w:start w:val="1"/>
      <w:numFmt w:val="decimal"/>
      <w:lvlText w:val="%1."/>
      <w:lvlJc w:val="left"/>
      <w:pPr>
        <w:ind w:left="928" w:hanging="360"/>
      </w:pPr>
      <w:rPr>
        <w:rFonts w:ascii="Times New Roman" w:hAnsi="Times New Roman" w:cs="Times New Roman" w:hint="default"/>
        <w:b/>
        <w:sz w:val="18"/>
        <w:szCs w:val="18"/>
      </w:rPr>
    </w:lvl>
    <w:lvl w:ilvl="1" w:tplc="BF8C193E">
      <w:start w:val="1"/>
      <w:numFmt w:val="lowerLetter"/>
      <w:lvlText w:val="%2."/>
      <w:lvlJc w:val="left"/>
      <w:pPr>
        <w:ind w:left="1648" w:hanging="360"/>
      </w:pPr>
    </w:lvl>
    <w:lvl w:ilvl="2" w:tplc="BAB65510">
      <w:start w:val="1"/>
      <w:numFmt w:val="lowerRoman"/>
      <w:lvlText w:val="%3."/>
      <w:lvlJc w:val="right"/>
      <w:pPr>
        <w:ind w:left="2368" w:hanging="180"/>
      </w:pPr>
    </w:lvl>
    <w:lvl w:ilvl="3" w:tplc="A0ECF536">
      <w:start w:val="1"/>
      <w:numFmt w:val="decimal"/>
      <w:lvlText w:val="%4."/>
      <w:lvlJc w:val="left"/>
      <w:pPr>
        <w:ind w:left="3088" w:hanging="360"/>
      </w:pPr>
    </w:lvl>
    <w:lvl w:ilvl="4" w:tplc="C41266FC">
      <w:start w:val="1"/>
      <w:numFmt w:val="lowerLetter"/>
      <w:lvlText w:val="%5."/>
      <w:lvlJc w:val="left"/>
      <w:pPr>
        <w:ind w:left="3808" w:hanging="360"/>
      </w:pPr>
    </w:lvl>
    <w:lvl w:ilvl="5" w:tplc="55842ED2">
      <w:start w:val="1"/>
      <w:numFmt w:val="lowerRoman"/>
      <w:lvlText w:val="%6."/>
      <w:lvlJc w:val="right"/>
      <w:pPr>
        <w:ind w:left="4528" w:hanging="180"/>
      </w:pPr>
    </w:lvl>
    <w:lvl w:ilvl="6" w:tplc="7396DFD4">
      <w:start w:val="1"/>
      <w:numFmt w:val="decimal"/>
      <w:lvlText w:val="%7."/>
      <w:lvlJc w:val="left"/>
      <w:pPr>
        <w:ind w:left="5248" w:hanging="360"/>
      </w:pPr>
    </w:lvl>
    <w:lvl w:ilvl="7" w:tplc="644EA0D0">
      <w:start w:val="1"/>
      <w:numFmt w:val="lowerLetter"/>
      <w:lvlText w:val="%8."/>
      <w:lvlJc w:val="left"/>
      <w:pPr>
        <w:ind w:left="5968" w:hanging="360"/>
      </w:pPr>
    </w:lvl>
    <w:lvl w:ilvl="8" w:tplc="DB1E9CD2">
      <w:start w:val="1"/>
      <w:numFmt w:val="lowerRoman"/>
      <w:lvlText w:val="%9."/>
      <w:lvlJc w:val="right"/>
      <w:pPr>
        <w:ind w:left="6688" w:hanging="180"/>
      </w:pPr>
    </w:lvl>
  </w:abstractNum>
  <w:abstractNum w:abstractNumId="9">
    <w:nsid w:val="71CE2F9A"/>
    <w:multiLevelType w:val="hybridMultilevel"/>
    <w:tmpl w:val="E13A1E4A"/>
    <w:lvl w:ilvl="0" w:tplc="733E81EE">
      <w:start w:val="1"/>
      <w:numFmt w:val="decimal"/>
      <w:lvlText w:val="%1."/>
      <w:lvlJc w:val="left"/>
      <w:pPr>
        <w:ind w:left="1069" w:hanging="360"/>
      </w:pPr>
      <w:rPr>
        <w:rFonts w:hint="default"/>
      </w:rPr>
    </w:lvl>
    <w:lvl w:ilvl="1" w:tplc="2FD8F930">
      <w:start w:val="1"/>
      <w:numFmt w:val="lowerLetter"/>
      <w:lvlText w:val="%2."/>
      <w:lvlJc w:val="left"/>
      <w:pPr>
        <w:ind w:left="1789" w:hanging="360"/>
      </w:pPr>
    </w:lvl>
    <w:lvl w:ilvl="2" w:tplc="36166CD6">
      <w:start w:val="1"/>
      <w:numFmt w:val="lowerRoman"/>
      <w:lvlText w:val="%3."/>
      <w:lvlJc w:val="right"/>
      <w:pPr>
        <w:ind w:left="2509" w:hanging="180"/>
      </w:pPr>
    </w:lvl>
    <w:lvl w:ilvl="3" w:tplc="AC629B26">
      <w:start w:val="1"/>
      <w:numFmt w:val="decimal"/>
      <w:lvlText w:val="%4."/>
      <w:lvlJc w:val="left"/>
      <w:pPr>
        <w:ind w:left="3229" w:hanging="360"/>
      </w:pPr>
    </w:lvl>
    <w:lvl w:ilvl="4" w:tplc="973ECB04">
      <w:start w:val="1"/>
      <w:numFmt w:val="lowerLetter"/>
      <w:lvlText w:val="%5."/>
      <w:lvlJc w:val="left"/>
      <w:pPr>
        <w:ind w:left="3949" w:hanging="360"/>
      </w:pPr>
    </w:lvl>
    <w:lvl w:ilvl="5" w:tplc="1390CE86">
      <w:start w:val="1"/>
      <w:numFmt w:val="lowerRoman"/>
      <w:lvlText w:val="%6."/>
      <w:lvlJc w:val="right"/>
      <w:pPr>
        <w:ind w:left="4669" w:hanging="180"/>
      </w:pPr>
    </w:lvl>
    <w:lvl w:ilvl="6" w:tplc="94D4F454">
      <w:start w:val="1"/>
      <w:numFmt w:val="decimal"/>
      <w:lvlText w:val="%7."/>
      <w:lvlJc w:val="left"/>
      <w:pPr>
        <w:ind w:left="5389" w:hanging="360"/>
      </w:pPr>
    </w:lvl>
    <w:lvl w:ilvl="7" w:tplc="FF0617E8">
      <w:start w:val="1"/>
      <w:numFmt w:val="lowerLetter"/>
      <w:lvlText w:val="%8."/>
      <w:lvlJc w:val="left"/>
      <w:pPr>
        <w:ind w:left="6109" w:hanging="360"/>
      </w:pPr>
    </w:lvl>
    <w:lvl w:ilvl="8" w:tplc="6C8E252A">
      <w:start w:val="1"/>
      <w:numFmt w:val="lowerRoman"/>
      <w:lvlText w:val="%9."/>
      <w:lvlJc w:val="right"/>
      <w:pPr>
        <w:ind w:left="6829" w:hanging="180"/>
      </w:pPr>
    </w:lvl>
  </w:abstractNum>
  <w:abstractNum w:abstractNumId="10">
    <w:nsid w:val="7A684449"/>
    <w:multiLevelType w:val="hybridMultilevel"/>
    <w:tmpl w:val="D9D2CA0A"/>
    <w:lvl w:ilvl="0" w:tplc="82D21A8C">
      <w:start w:val="1"/>
      <w:numFmt w:val="bullet"/>
      <w:lvlText w:val=""/>
      <w:lvlJc w:val="left"/>
      <w:pPr>
        <w:ind w:left="1065" w:hanging="360"/>
      </w:pPr>
      <w:rPr>
        <w:rFonts w:ascii="Symbol" w:eastAsia="Times New Roman" w:hAnsi="Symbol" w:cs="Times New Roman" w:hint="default"/>
      </w:rPr>
    </w:lvl>
    <w:lvl w:ilvl="1" w:tplc="DDC6A002">
      <w:start w:val="1"/>
      <w:numFmt w:val="bullet"/>
      <w:lvlText w:val="o"/>
      <w:lvlJc w:val="left"/>
      <w:pPr>
        <w:ind w:left="1785" w:hanging="360"/>
      </w:pPr>
      <w:rPr>
        <w:rFonts w:ascii="Courier New" w:hAnsi="Courier New" w:cs="Courier New" w:hint="default"/>
      </w:rPr>
    </w:lvl>
    <w:lvl w:ilvl="2" w:tplc="EAD47346">
      <w:start w:val="1"/>
      <w:numFmt w:val="bullet"/>
      <w:lvlText w:val=""/>
      <w:lvlJc w:val="left"/>
      <w:pPr>
        <w:ind w:left="2505" w:hanging="360"/>
      </w:pPr>
      <w:rPr>
        <w:rFonts w:ascii="Wingdings" w:hAnsi="Wingdings" w:hint="default"/>
      </w:rPr>
    </w:lvl>
    <w:lvl w:ilvl="3" w:tplc="D534C18A">
      <w:start w:val="1"/>
      <w:numFmt w:val="bullet"/>
      <w:lvlText w:val=""/>
      <w:lvlJc w:val="left"/>
      <w:pPr>
        <w:ind w:left="3225" w:hanging="360"/>
      </w:pPr>
      <w:rPr>
        <w:rFonts w:ascii="Symbol" w:hAnsi="Symbol" w:hint="default"/>
      </w:rPr>
    </w:lvl>
    <w:lvl w:ilvl="4" w:tplc="52B0AB6E">
      <w:start w:val="1"/>
      <w:numFmt w:val="bullet"/>
      <w:lvlText w:val="o"/>
      <w:lvlJc w:val="left"/>
      <w:pPr>
        <w:ind w:left="3945" w:hanging="360"/>
      </w:pPr>
      <w:rPr>
        <w:rFonts w:ascii="Courier New" w:hAnsi="Courier New" w:cs="Courier New" w:hint="default"/>
      </w:rPr>
    </w:lvl>
    <w:lvl w:ilvl="5" w:tplc="19264A7E">
      <w:start w:val="1"/>
      <w:numFmt w:val="bullet"/>
      <w:lvlText w:val=""/>
      <w:lvlJc w:val="left"/>
      <w:pPr>
        <w:ind w:left="4665" w:hanging="360"/>
      </w:pPr>
      <w:rPr>
        <w:rFonts w:ascii="Wingdings" w:hAnsi="Wingdings" w:hint="default"/>
      </w:rPr>
    </w:lvl>
    <w:lvl w:ilvl="6" w:tplc="4EEE5A3C">
      <w:start w:val="1"/>
      <w:numFmt w:val="bullet"/>
      <w:lvlText w:val=""/>
      <w:lvlJc w:val="left"/>
      <w:pPr>
        <w:ind w:left="5385" w:hanging="360"/>
      </w:pPr>
      <w:rPr>
        <w:rFonts w:ascii="Symbol" w:hAnsi="Symbol" w:hint="default"/>
      </w:rPr>
    </w:lvl>
    <w:lvl w:ilvl="7" w:tplc="17B621D6">
      <w:start w:val="1"/>
      <w:numFmt w:val="bullet"/>
      <w:lvlText w:val="o"/>
      <w:lvlJc w:val="left"/>
      <w:pPr>
        <w:ind w:left="6105" w:hanging="360"/>
      </w:pPr>
      <w:rPr>
        <w:rFonts w:ascii="Courier New" w:hAnsi="Courier New" w:cs="Courier New" w:hint="default"/>
      </w:rPr>
    </w:lvl>
    <w:lvl w:ilvl="8" w:tplc="6A4A151E">
      <w:start w:val="1"/>
      <w:numFmt w:val="bullet"/>
      <w:lvlText w:val=""/>
      <w:lvlJc w:val="left"/>
      <w:pPr>
        <w:ind w:left="6825"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7"/>
  </w:num>
  <w:num w:numId="6">
    <w:abstractNumId w:val="10"/>
  </w:num>
  <w:num w:numId="7">
    <w:abstractNumId w:val="2"/>
  </w:num>
  <w:num w:numId="8">
    <w:abstractNumId w:val="3"/>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9D"/>
    <w:rsid w:val="0000770D"/>
    <w:rsid w:val="00020C87"/>
    <w:rsid w:val="00052AFB"/>
    <w:rsid w:val="00072DE3"/>
    <w:rsid w:val="000800AD"/>
    <w:rsid w:val="00086D30"/>
    <w:rsid w:val="000A7E67"/>
    <w:rsid w:val="000B445C"/>
    <w:rsid w:val="000C0ED8"/>
    <w:rsid w:val="000E2E0D"/>
    <w:rsid w:val="001003BD"/>
    <w:rsid w:val="001048F7"/>
    <w:rsid w:val="0012442F"/>
    <w:rsid w:val="00133F37"/>
    <w:rsid w:val="00150A5C"/>
    <w:rsid w:val="001846F5"/>
    <w:rsid w:val="001959F1"/>
    <w:rsid w:val="001C66B1"/>
    <w:rsid w:val="001D35D0"/>
    <w:rsid w:val="001E09B2"/>
    <w:rsid w:val="00237EA5"/>
    <w:rsid w:val="002714AD"/>
    <w:rsid w:val="002A10CC"/>
    <w:rsid w:val="002B0A7B"/>
    <w:rsid w:val="002C41E6"/>
    <w:rsid w:val="002D76DB"/>
    <w:rsid w:val="003460A3"/>
    <w:rsid w:val="00350B7B"/>
    <w:rsid w:val="0038740D"/>
    <w:rsid w:val="003B5227"/>
    <w:rsid w:val="003C766E"/>
    <w:rsid w:val="003E01EE"/>
    <w:rsid w:val="003F2A74"/>
    <w:rsid w:val="003F6C4D"/>
    <w:rsid w:val="004062B4"/>
    <w:rsid w:val="004077CA"/>
    <w:rsid w:val="00460608"/>
    <w:rsid w:val="00482A35"/>
    <w:rsid w:val="0049617D"/>
    <w:rsid w:val="004A2068"/>
    <w:rsid w:val="004C7329"/>
    <w:rsid w:val="004D6F25"/>
    <w:rsid w:val="004E5E69"/>
    <w:rsid w:val="004E608B"/>
    <w:rsid w:val="004F0539"/>
    <w:rsid w:val="00553CA6"/>
    <w:rsid w:val="005761D8"/>
    <w:rsid w:val="005A2CE7"/>
    <w:rsid w:val="005C79F3"/>
    <w:rsid w:val="005E040B"/>
    <w:rsid w:val="00605DAA"/>
    <w:rsid w:val="00634BBB"/>
    <w:rsid w:val="006506E0"/>
    <w:rsid w:val="0066148E"/>
    <w:rsid w:val="00664D0E"/>
    <w:rsid w:val="00675BDB"/>
    <w:rsid w:val="00691DB9"/>
    <w:rsid w:val="00697AF3"/>
    <w:rsid w:val="006D6B7A"/>
    <w:rsid w:val="007113BC"/>
    <w:rsid w:val="00737287"/>
    <w:rsid w:val="00755FBC"/>
    <w:rsid w:val="007A0282"/>
    <w:rsid w:val="007A4FEC"/>
    <w:rsid w:val="0083634A"/>
    <w:rsid w:val="00847983"/>
    <w:rsid w:val="00862A76"/>
    <w:rsid w:val="0087334D"/>
    <w:rsid w:val="008814BA"/>
    <w:rsid w:val="00885BD9"/>
    <w:rsid w:val="008D0315"/>
    <w:rsid w:val="009234A1"/>
    <w:rsid w:val="00924033"/>
    <w:rsid w:val="00933CDB"/>
    <w:rsid w:val="00935A5B"/>
    <w:rsid w:val="00972CDD"/>
    <w:rsid w:val="009B1B14"/>
    <w:rsid w:val="009B77FF"/>
    <w:rsid w:val="009E6B9D"/>
    <w:rsid w:val="00A01250"/>
    <w:rsid w:val="00A23963"/>
    <w:rsid w:val="00A453A2"/>
    <w:rsid w:val="00A56217"/>
    <w:rsid w:val="00A80655"/>
    <w:rsid w:val="00A8155D"/>
    <w:rsid w:val="00A91D38"/>
    <w:rsid w:val="00AA1985"/>
    <w:rsid w:val="00AB3905"/>
    <w:rsid w:val="00AB6DC9"/>
    <w:rsid w:val="00AD1277"/>
    <w:rsid w:val="00AF2CC2"/>
    <w:rsid w:val="00B012F9"/>
    <w:rsid w:val="00B05723"/>
    <w:rsid w:val="00B1259B"/>
    <w:rsid w:val="00B23ACE"/>
    <w:rsid w:val="00B27638"/>
    <w:rsid w:val="00B53182"/>
    <w:rsid w:val="00B53C2F"/>
    <w:rsid w:val="00B56444"/>
    <w:rsid w:val="00B91E62"/>
    <w:rsid w:val="00BA1BBE"/>
    <w:rsid w:val="00BC537C"/>
    <w:rsid w:val="00BD3A1E"/>
    <w:rsid w:val="00BD7B36"/>
    <w:rsid w:val="00BE06BB"/>
    <w:rsid w:val="00BE72C8"/>
    <w:rsid w:val="00C14CFF"/>
    <w:rsid w:val="00C223DF"/>
    <w:rsid w:val="00C246C0"/>
    <w:rsid w:val="00C26201"/>
    <w:rsid w:val="00C27BFC"/>
    <w:rsid w:val="00C31DA8"/>
    <w:rsid w:val="00C34992"/>
    <w:rsid w:val="00C41883"/>
    <w:rsid w:val="00C4223D"/>
    <w:rsid w:val="00C543F2"/>
    <w:rsid w:val="00CA2B40"/>
    <w:rsid w:val="00CE0D79"/>
    <w:rsid w:val="00CF0908"/>
    <w:rsid w:val="00CF0F8A"/>
    <w:rsid w:val="00D03661"/>
    <w:rsid w:val="00D27DC8"/>
    <w:rsid w:val="00D417C5"/>
    <w:rsid w:val="00D6397D"/>
    <w:rsid w:val="00DA7EE1"/>
    <w:rsid w:val="00DD3B72"/>
    <w:rsid w:val="00E1062A"/>
    <w:rsid w:val="00E17DCF"/>
    <w:rsid w:val="00E5110C"/>
    <w:rsid w:val="00E62022"/>
    <w:rsid w:val="00EB4F2B"/>
    <w:rsid w:val="00EC5722"/>
    <w:rsid w:val="00EF5D01"/>
    <w:rsid w:val="00EF7B0D"/>
    <w:rsid w:val="00F303D9"/>
    <w:rsid w:val="00F4782C"/>
    <w:rsid w:val="00F97B8F"/>
    <w:rsid w:val="00FA0A9B"/>
    <w:rsid w:val="00FC47CD"/>
    <w:rsid w:val="00FE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7BEF9-9B21-4D46-9922-95C0441A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3">
    <w:name w:val="Текст выноски Знак1"/>
    <w:rPr>
      <w:rFonts w:ascii="Tahoma" w:eastAsia="Calibri" w:hAnsi="Tahoma"/>
      <w:sz w:val="16"/>
      <w:szCs w:val="16"/>
      <w:lang w:val="en-US" w:eastAsia="zh-CN"/>
    </w:rPr>
  </w:style>
  <w:style w:type="character" w:customStyle="1" w:styleId="sectioninfo2">
    <w:name w:val="section__info2"/>
  </w:style>
  <w:style w:type="paragraph" w:styleId="af1">
    <w:name w:val="List Paragraph"/>
    <w:basedOn w:val="a"/>
    <w:link w:val="af2"/>
    <w:qFormat/>
    <w:pPr>
      <w:ind w:left="720"/>
      <w:contextualSpacing/>
    </w:pPr>
  </w:style>
  <w:style w:type="table" w:styleId="af3">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0"/>
      <w:szCs w:val="20"/>
      <w:lang w:eastAsia="zh-CN"/>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0"/>
      <w:szCs w:val="20"/>
      <w:lang w:eastAsia="zh-CN"/>
    </w:rPr>
  </w:style>
  <w:style w:type="character" w:styleId="af8">
    <w:name w:val="Hyperlink"/>
    <w:rPr>
      <w:color w:val="0000FF"/>
      <w:u w:val="single"/>
    </w:rPr>
  </w:style>
  <w:style w:type="paragraph" w:customStyle="1" w:styleId="ConsPlusNormal">
    <w:name w:val="ConsPlusNormal"/>
    <w:pPr>
      <w:spacing w:after="0" w:line="240" w:lineRule="auto"/>
      <w:ind w:firstLine="720"/>
    </w:pPr>
    <w:rPr>
      <w:rFonts w:ascii="Arial" w:eastAsia="Times New Roman" w:hAnsi="Arial" w:cs="Arial"/>
      <w:sz w:val="20"/>
      <w:szCs w:val="20"/>
      <w:lang w:eastAsia="zh-CN"/>
    </w:rPr>
  </w:style>
  <w:style w:type="paragraph" w:customStyle="1" w:styleId="af9">
    <w:name w:val="Обычный.Нормальный абзац"/>
    <w:qFormat/>
    <w:pPr>
      <w:widowControl w:val="0"/>
      <w:spacing w:after="0" w:line="240" w:lineRule="auto"/>
      <w:ind w:firstLine="709"/>
      <w:jc w:val="both"/>
    </w:pPr>
    <w:rPr>
      <w:rFonts w:ascii="Times New Roman" w:eastAsia="Times New Roman" w:hAnsi="Times New Roman" w:cs="Times New Roman"/>
      <w:sz w:val="24"/>
      <w:szCs w:val="24"/>
      <w:lang w:eastAsia="zh-CN"/>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eastAsia="Times New Roman" w:hAnsi="Tahoma" w:cs="Tahoma"/>
      <w:sz w:val="16"/>
      <w:szCs w:val="16"/>
      <w:lang w:eastAsia="zh-CN"/>
    </w:rPr>
  </w:style>
  <w:style w:type="paragraph" w:styleId="afc">
    <w:name w:val="footnote text"/>
    <w:basedOn w:val="a"/>
    <w:link w:val="afd"/>
    <w:uiPriority w:val="99"/>
    <w:unhideWhenUsed/>
  </w:style>
  <w:style w:type="character" w:customStyle="1" w:styleId="afd">
    <w:name w:val="Текст сноски Знак"/>
    <w:basedOn w:val="a0"/>
    <w:link w:val="afc"/>
    <w:uiPriority w:val="99"/>
    <w:rPr>
      <w:rFonts w:ascii="Times New Roman" w:eastAsia="Times New Roman" w:hAnsi="Times New Roman" w:cs="Times New Roman"/>
      <w:sz w:val="20"/>
      <w:szCs w:val="20"/>
      <w:lang w:eastAsia="zh-CN"/>
    </w:rPr>
  </w:style>
  <w:style w:type="character" w:styleId="afe">
    <w:name w:val="footnote reference"/>
    <w:basedOn w:val="a0"/>
    <w:uiPriority w:val="99"/>
    <w:semiHidden/>
    <w:unhideWhenUsed/>
    <w:rPr>
      <w:vertAlign w:val="superscript"/>
    </w:rPr>
  </w:style>
  <w:style w:type="character" w:customStyle="1" w:styleId="af2">
    <w:name w:val="Абзац списка Знак"/>
    <w:link w:val="af1"/>
    <w:rPr>
      <w:rFonts w:ascii="Times New Roman" w:eastAsia="Times New Roman" w:hAnsi="Times New Roman" w:cs="Times New Roman"/>
      <w:sz w:val="20"/>
      <w:szCs w:val="20"/>
      <w:lang w:eastAsia="zh-CN"/>
    </w:rPr>
  </w:style>
  <w:style w:type="character" w:customStyle="1" w:styleId="blk">
    <w:name w:val="blk"/>
    <w:basedOn w:val="a0"/>
    <w:rPr>
      <w:rFonts w:cs="Times New Roman"/>
    </w:rPr>
  </w:style>
  <w:style w:type="character" w:customStyle="1" w:styleId="25">
    <w:name w:val="Нижний колонтитул Знак2"/>
    <w:uiPriority w:val="99"/>
    <w:rPr>
      <w:lang w:val="en-US"/>
    </w:rPr>
  </w:style>
  <w:style w:type="paragraph" w:styleId="aff">
    <w:name w:val="Body Text"/>
    <w:link w:val="af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Calibri" w:hAnsi="Times New Roman" w:cs="Times New Roman"/>
      <w:sz w:val="20"/>
      <w:szCs w:val="20"/>
      <w:lang w:val="en-US" w:eastAsia="zh-CN"/>
    </w:rPr>
  </w:style>
  <w:style w:type="character" w:customStyle="1" w:styleId="aff0">
    <w:name w:val="Основной текст Знак"/>
    <w:basedOn w:val="a0"/>
    <w:link w:val="aff"/>
    <w:rPr>
      <w:rFonts w:ascii="Times New Roman" w:eastAsia="Calibri" w:hAnsi="Times New Roman" w:cs="Times New Roman"/>
      <w:sz w:val="20"/>
      <w:szCs w:val="20"/>
      <w:lang w:val="en-US" w:eastAsia="zh-CN"/>
    </w:rPr>
  </w:style>
  <w:style w:type="table" w:customStyle="1" w:styleId="14">
    <w:name w:val="Сетка таблицы1"/>
    <w:basedOn w:val="a1"/>
    <w:next w:val="af3"/>
    <w:uiPriority w:val="59"/>
    <w:rsid w:val="009234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qFormat/>
    <w:locked/>
    <w:rsid w:val="00133F37"/>
  </w:style>
  <w:style w:type="paragraph" w:customStyle="1" w:styleId="15">
    <w:name w:val="Обычный1"/>
    <w:qFormat/>
    <w:rsid w:val="000800AD"/>
    <w:pPr>
      <w:spacing w:after="0" w:line="240" w:lineRule="auto"/>
    </w:pPr>
    <w:rPr>
      <w:rFonts w:ascii="Times New Roman" w:eastAsia="Times New Roman" w:hAnsi="Times New Roman" w:cs="Times New Roman"/>
      <w:sz w:val="24"/>
      <w:szCs w:val="20"/>
      <w:lang w:eastAsia="ru-RU"/>
    </w:rPr>
  </w:style>
  <w:style w:type="table" w:customStyle="1" w:styleId="26">
    <w:name w:val="Сетка таблицы2"/>
    <w:basedOn w:val="a1"/>
    <w:next w:val="af3"/>
    <w:uiPriority w:val="39"/>
    <w:rsid w:val="00924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17193">
      <w:bodyDiv w:val="1"/>
      <w:marLeft w:val="0"/>
      <w:marRight w:val="0"/>
      <w:marTop w:val="0"/>
      <w:marBottom w:val="0"/>
      <w:divBdr>
        <w:top w:val="none" w:sz="0" w:space="0" w:color="auto"/>
        <w:left w:val="none" w:sz="0" w:space="0" w:color="auto"/>
        <w:bottom w:val="none" w:sz="0" w:space="0" w:color="auto"/>
        <w:right w:val="none" w:sz="0" w:space="0" w:color="auto"/>
      </w:divBdr>
    </w:div>
    <w:div w:id="18943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FB23C0A067FE866A8FC1678DD873038E6EA444DFCE681890E03495F7F50E5F5A58B540001CFCCE04B4A783215C41VD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yperlink" Target="consultantplus://offline/ref=FB23C0A067FE866A8FC1678DD873038E6EA444DFCE681890E03495F7F50E5F5A58B540001CFCCE04B4A783215C41VDP" TargetMode="External"/><Relationship Id="rId2" Type="http://schemas.openxmlformats.org/officeDocument/2006/relationships/customXml" Target="../customXml/item2.xml"/><Relationship Id="rId16" Type="http://schemas.openxmlformats.org/officeDocument/2006/relationships/hyperlink" Target="consultantplus://offline/ref=782E9CC4CCC6932545801925E3B536176E50B53C1FD70BD7655CABC93DB89C271041D8CD019EE692303B294E112BD805805FEF4CF4B5672237V6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1041D8CD019EE29F343B294E112BD805805FEF4CF4B5672237V6P" TargetMode="External"/><Relationship Id="rId10" Type="http://schemas.openxmlformats.org/officeDocument/2006/relationships/hyperlink" Target="consultantplus://offline/ref=FB23C0A067FE866A8FC1678DD873038E6EA444DFCE681890E03495F7F50E5F5A58B540001CFCCE04B4A783215C41VD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FB23C0A067FE866A8FC1678DD873038E6EA444DFCE681890E03495F7F50E5F5A58B540001CFCCE04B4A783215C41VD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996C86E-488E-4A51-B684-AF3EBC14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 ГУ) Сильянов А.М.</dc:creator>
  <cp:lastModifiedBy>Татьяна Ананьева</cp:lastModifiedBy>
  <cp:revision>33</cp:revision>
  <cp:lastPrinted>2026-05-27T01:59:00Z</cp:lastPrinted>
  <dcterms:created xsi:type="dcterms:W3CDTF">2024-01-29T08:18:00Z</dcterms:created>
  <dcterms:modified xsi:type="dcterms:W3CDTF">2026-05-27T02:00:00Z</dcterms:modified>
</cp:coreProperties>
</file>